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I. </w:t>
            </w:r>
            <w:r>
              <w:rPr>
                <w:bCs w:val="0"/>
              </w:rPr>
              <w:t>Tarifa mensual por servicio medido de agua potable</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474" w:type="dxa"/>
            <w:shd w:val="clear" w:color="auto" w:fill="F2F2F2" w:themeFill="background1" w:themeFillShade="F2"/>
          </w:tcPr>
          <w:p w:rsidR="00FB0B31" w:rsidRDefault="00FB0B31" w:rsidP="0017325D">
            <w:pPr>
              <w:jc w:val="center"/>
              <w:rPr>
                <w:rFonts w:ascii="Arial" w:hAnsi="Arial" w:cs="Arial"/>
                <w:b/>
                <w:bCs/>
                <w:sz w:val="20"/>
              </w:rPr>
            </w:pPr>
            <w:r>
              <w:rPr>
                <w:rFonts w:ascii="Arial" w:hAnsi="Arial" w:cs="Arial"/>
                <w:b/>
                <w:bCs/>
                <w:sz w:val="20"/>
              </w:rPr>
              <w:t>Modificaciones en Precios</w:t>
            </w:r>
          </w:p>
        </w:tc>
        <w:tc>
          <w:tcPr>
            <w:tcW w:w="8066" w:type="dxa"/>
          </w:tcPr>
          <w:p w:rsidR="00C76019" w:rsidRDefault="00323C4C" w:rsidP="00C26F5D">
            <w:pPr>
              <w:rPr>
                <w:rFonts w:ascii="Arial" w:hAnsi="Arial" w:cs="Arial"/>
                <w:sz w:val="20"/>
                <w:lang w:val="es-MX"/>
              </w:rPr>
            </w:pPr>
            <w:r>
              <w:rPr>
                <w:rFonts w:ascii="Arial" w:hAnsi="Arial" w:cs="Arial"/>
                <w:sz w:val="20"/>
                <w:lang w:val="es-MX"/>
              </w:rPr>
              <w:t>Para tarifa doméstica</w:t>
            </w:r>
            <w:r w:rsidR="00C26F5D">
              <w:rPr>
                <w:rFonts w:ascii="Arial" w:hAnsi="Arial" w:cs="Arial"/>
                <w:sz w:val="20"/>
                <w:lang w:val="es-MX"/>
              </w:rPr>
              <w:t>, mixta</w:t>
            </w:r>
            <w:r>
              <w:rPr>
                <w:rFonts w:ascii="Arial" w:hAnsi="Arial" w:cs="Arial"/>
                <w:sz w:val="20"/>
                <w:lang w:val="es-MX"/>
              </w:rPr>
              <w:t xml:space="preserve"> y servicio público </w:t>
            </w:r>
            <w:r w:rsidR="00C26F5D">
              <w:rPr>
                <w:rFonts w:ascii="Arial" w:hAnsi="Arial" w:cs="Arial"/>
                <w:sz w:val="20"/>
                <w:lang w:val="es-MX"/>
              </w:rPr>
              <w:t>aumentan en un 3%</w:t>
            </w:r>
            <w:r>
              <w:rPr>
                <w:rFonts w:ascii="Arial" w:hAnsi="Arial" w:cs="Arial"/>
                <w:sz w:val="20"/>
                <w:lang w:val="es-MX"/>
              </w:rPr>
              <w:t xml:space="preserve">. </w:t>
            </w:r>
          </w:p>
          <w:p w:rsidR="00C76019" w:rsidRDefault="00C76019" w:rsidP="00C26F5D">
            <w:pPr>
              <w:rPr>
                <w:rFonts w:ascii="Arial" w:hAnsi="Arial" w:cs="Arial"/>
                <w:sz w:val="20"/>
                <w:lang w:val="es-MX"/>
              </w:rPr>
            </w:pPr>
          </w:p>
          <w:p w:rsidR="00F17379" w:rsidRDefault="00323C4C" w:rsidP="00C26F5D">
            <w:pPr>
              <w:rPr>
                <w:rFonts w:ascii="Arial" w:hAnsi="Arial" w:cs="Arial"/>
                <w:sz w:val="20"/>
                <w:lang w:val="es-MX"/>
              </w:rPr>
            </w:pPr>
            <w:r>
              <w:rPr>
                <w:rFonts w:ascii="Arial" w:hAnsi="Arial" w:cs="Arial"/>
                <w:sz w:val="20"/>
                <w:lang w:val="es-MX"/>
              </w:rPr>
              <w:t>Para</w:t>
            </w:r>
            <w:r w:rsidR="000F21E1">
              <w:rPr>
                <w:rFonts w:ascii="Arial" w:hAnsi="Arial" w:cs="Arial"/>
                <w:sz w:val="20"/>
                <w:lang w:val="es-MX"/>
              </w:rPr>
              <w:t xml:space="preserve"> </w:t>
            </w:r>
            <w:r w:rsidR="00F17379">
              <w:rPr>
                <w:rFonts w:ascii="Arial" w:hAnsi="Arial" w:cs="Arial"/>
                <w:sz w:val="20"/>
                <w:lang w:val="es-MX"/>
              </w:rPr>
              <w:t>Comerciales y de servicios e</w:t>
            </w:r>
            <w:r>
              <w:rPr>
                <w:rFonts w:ascii="Arial" w:hAnsi="Arial" w:cs="Arial"/>
                <w:sz w:val="20"/>
                <w:lang w:val="es-MX"/>
              </w:rPr>
              <w:t xml:space="preserve"> Industriales y </w:t>
            </w:r>
            <w:r w:rsidR="00C26F5D">
              <w:rPr>
                <w:rFonts w:ascii="Arial" w:hAnsi="Arial" w:cs="Arial"/>
                <w:sz w:val="20"/>
                <w:lang w:val="es-MX"/>
              </w:rPr>
              <w:t>aumentan en un</w:t>
            </w:r>
            <w:r>
              <w:rPr>
                <w:rFonts w:ascii="Arial" w:hAnsi="Arial" w:cs="Arial"/>
                <w:sz w:val="20"/>
                <w:lang w:val="es-MX"/>
              </w:rPr>
              <w:t xml:space="preserve"> 3</w:t>
            </w:r>
            <w:r w:rsidR="00C26F5D">
              <w:rPr>
                <w:rFonts w:ascii="Arial" w:hAnsi="Arial" w:cs="Arial"/>
                <w:sz w:val="20"/>
                <w:lang w:val="es-MX"/>
              </w:rPr>
              <w:t>.5</w:t>
            </w:r>
            <w:r>
              <w:rPr>
                <w:rFonts w:ascii="Arial" w:hAnsi="Arial" w:cs="Arial"/>
                <w:sz w:val="20"/>
                <w:lang w:val="es-MX"/>
              </w:rPr>
              <w:t>%</w:t>
            </w:r>
            <w:r w:rsidR="00F17379">
              <w:rPr>
                <w:rFonts w:ascii="Arial" w:hAnsi="Arial" w:cs="Arial"/>
                <w:sz w:val="20"/>
                <w:lang w:val="es-MX"/>
              </w:rPr>
              <w:t>.</w:t>
            </w:r>
          </w:p>
          <w:p w:rsidR="00C76019" w:rsidRDefault="00C76019" w:rsidP="00C26F5D">
            <w:pPr>
              <w:rPr>
                <w:rFonts w:ascii="Arial" w:hAnsi="Arial" w:cs="Arial"/>
                <w:sz w:val="20"/>
                <w:lang w:val="es-MX"/>
              </w:rPr>
            </w:pPr>
          </w:p>
          <w:p w:rsidR="00F17379" w:rsidRDefault="00F17379" w:rsidP="00C26F5D">
            <w:pPr>
              <w:rPr>
                <w:rFonts w:ascii="Arial" w:hAnsi="Arial" w:cs="Arial"/>
                <w:sz w:val="20"/>
                <w:lang w:val="es-MX"/>
              </w:rPr>
            </w:pPr>
            <w:r>
              <w:rPr>
                <w:rFonts w:ascii="Arial" w:hAnsi="Arial" w:cs="Arial"/>
                <w:sz w:val="20"/>
                <w:lang w:val="es-MX"/>
              </w:rPr>
              <w:t>Mantienen</w:t>
            </w:r>
            <w:r w:rsidR="00323C4C">
              <w:rPr>
                <w:rFonts w:ascii="Arial" w:hAnsi="Arial" w:cs="Arial"/>
                <w:sz w:val="20"/>
                <w:lang w:val="es-MX"/>
              </w:rPr>
              <w:t xml:space="preserve"> indexación del 0.5%. </w:t>
            </w:r>
          </w:p>
          <w:p w:rsidR="00C76019" w:rsidRDefault="00C76019" w:rsidP="00C26F5D">
            <w:pPr>
              <w:rPr>
                <w:rFonts w:ascii="Arial" w:hAnsi="Arial" w:cs="Arial"/>
                <w:sz w:val="20"/>
                <w:lang w:val="es-MX"/>
              </w:rPr>
            </w:pPr>
          </w:p>
          <w:p w:rsidR="00FB0B31" w:rsidRDefault="00F17379" w:rsidP="00C26F5D">
            <w:pPr>
              <w:rPr>
                <w:rFonts w:ascii="Arial" w:hAnsi="Arial" w:cs="Arial"/>
                <w:sz w:val="20"/>
                <w:lang w:val="es-MX"/>
              </w:rPr>
            </w:pPr>
            <w:r>
              <w:rPr>
                <w:rFonts w:ascii="Arial" w:hAnsi="Arial" w:cs="Arial"/>
                <w:sz w:val="20"/>
                <w:lang w:val="es-MX"/>
              </w:rPr>
              <w:t>Mantienen dotación a escuelas.</w:t>
            </w:r>
          </w:p>
          <w:p w:rsidR="00C76019" w:rsidRDefault="00C76019" w:rsidP="00C26F5D">
            <w:pPr>
              <w:rPr>
                <w:rFonts w:ascii="Arial" w:hAnsi="Arial" w:cs="Arial"/>
                <w:sz w:val="20"/>
                <w:lang w:val="es-MX"/>
              </w:rPr>
            </w:pPr>
          </w:p>
          <w:p w:rsidR="00F17379" w:rsidRDefault="00F17379" w:rsidP="00F17379">
            <w:pPr>
              <w:rPr>
                <w:rFonts w:ascii="Arial" w:hAnsi="Arial" w:cs="Arial"/>
                <w:sz w:val="20"/>
                <w:lang w:val="es-MX"/>
              </w:rPr>
            </w:pPr>
            <w:r>
              <w:rPr>
                <w:rFonts w:ascii="Arial" w:hAnsi="Arial" w:cs="Arial"/>
                <w:sz w:val="20"/>
                <w:lang w:val="es-MX"/>
              </w:rPr>
              <w:t>Mantienen dotación a estancias infantiles.</w:t>
            </w:r>
          </w:p>
          <w:p w:rsidR="00F17379" w:rsidRDefault="00F17379" w:rsidP="00C26F5D">
            <w:pPr>
              <w:rPr>
                <w:rFonts w:ascii="Arial" w:hAnsi="Arial" w:cs="Arial"/>
                <w:sz w:val="20"/>
                <w:lang w:val="es-MX"/>
              </w:rPr>
            </w:pPr>
          </w:p>
        </w:tc>
      </w:tr>
      <w:tr w:rsidR="00FB0B31" w:rsidTr="00AD76EB">
        <w:tc>
          <w:tcPr>
            <w:tcW w:w="1474" w:type="dxa"/>
            <w:shd w:val="clear" w:color="auto" w:fill="F2F2F2" w:themeFill="background1" w:themeFillShade="F2"/>
          </w:tcPr>
          <w:p w:rsidR="00FB0B31" w:rsidRDefault="00FB0B31" w:rsidP="0017325D">
            <w:pPr>
              <w:jc w:val="center"/>
              <w:rPr>
                <w:rFonts w:ascii="Arial" w:hAnsi="Arial" w:cs="Arial"/>
                <w:b/>
                <w:bCs/>
                <w:sz w:val="20"/>
                <w:lang w:val="es-MX"/>
              </w:rPr>
            </w:pPr>
            <w:r>
              <w:rPr>
                <w:rFonts w:ascii="Arial" w:hAnsi="Arial" w:cs="Arial"/>
                <w:b/>
                <w:bCs/>
                <w:sz w:val="20"/>
              </w:rPr>
              <w:t>Modificaciones en Estructura</w:t>
            </w:r>
          </w:p>
        </w:tc>
        <w:tc>
          <w:tcPr>
            <w:tcW w:w="8066" w:type="dxa"/>
          </w:tcPr>
          <w:p w:rsidR="0017331F" w:rsidRDefault="00323C4C" w:rsidP="000F21E1">
            <w:pPr>
              <w:rPr>
                <w:rFonts w:ascii="Arial" w:hAnsi="Arial" w:cs="Arial"/>
                <w:sz w:val="20"/>
                <w:lang w:eastAsia="en-US"/>
              </w:rPr>
            </w:pPr>
            <w:r>
              <w:rPr>
                <w:rFonts w:ascii="Arial" w:hAnsi="Arial" w:cs="Arial"/>
                <w:sz w:val="20"/>
                <w:lang w:eastAsia="en-US"/>
              </w:rPr>
              <w:t xml:space="preserve">Sin modificaciones. </w:t>
            </w:r>
          </w:p>
          <w:p w:rsidR="0017331F" w:rsidRPr="000F21E1" w:rsidRDefault="0017331F" w:rsidP="000F21E1">
            <w:pPr>
              <w:rPr>
                <w:lang w:eastAsia="en-US"/>
              </w:rPr>
            </w:pPr>
          </w:p>
        </w:tc>
      </w:tr>
      <w:tr w:rsidR="00FB0B31" w:rsidTr="00AD76EB">
        <w:tc>
          <w:tcPr>
            <w:tcW w:w="1474" w:type="dxa"/>
            <w:shd w:val="clear" w:color="auto" w:fill="F2F2F2" w:themeFill="background1" w:themeFillShade="F2"/>
          </w:tcPr>
          <w:p w:rsidR="00FB0B31" w:rsidRDefault="00FB0B31" w:rsidP="0017325D">
            <w:pPr>
              <w:jc w:val="center"/>
              <w:rPr>
                <w:rFonts w:ascii="Arial" w:hAnsi="Arial" w:cs="Arial"/>
                <w:b/>
                <w:bCs/>
                <w:sz w:val="20"/>
              </w:rPr>
            </w:pPr>
            <w:r>
              <w:rPr>
                <w:rFonts w:ascii="Arial" w:hAnsi="Arial" w:cs="Arial"/>
                <w:b/>
                <w:bCs/>
                <w:sz w:val="20"/>
              </w:rPr>
              <w:t>Observaciones a los cambios Propuestos</w:t>
            </w:r>
          </w:p>
        </w:tc>
        <w:tc>
          <w:tcPr>
            <w:tcW w:w="8066" w:type="dxa"/>
          </w:tcPr>
          <w:p w:rsidR="0017331F" w:rsidRPr="0017331F" w:rsidRDefault="00323C4C" w:rsidP="0017331F">
            <w:pPr>
              <w:jc w:val="both"/>
              <w:rPr>
                <w:rFonts w:ascii="Arial" w:hAnsi="Arial" w:cs="Arial"/>
                <w:sz w:val="20"/>
                <w:lang w:eastAsia="en-US"/>
              </w:rPr>
            </w:pPr>
            <w:r>
              <w:rPr>
                <w:rFonts w:ascii="Arial" w:hAnsi="Arial" w:cs="Arial"/>
                <w:sz w:val="20"/>
                <w:lang w:eastAsia="en-US"/>
              </w:rPr>
              <w:t xml:space="preserve">Sin observaciones. </w:t>
            </w:r>
          </w:p>
          <w:p w:rsidR="00FB0B31" w:rsidRDefault="00FB0B31" w:rsidP="0017325D">
            <w:pPr>
              <w:pStyle w:val="Textoindependiente"/>
            </w:pPr>
          </w:p>
        </w:tc>
      </w:tr>
      <w:tr w:rsidR="00FB0B31" w:rsidTr="00AD76EB">
        <w:tc>
          <w:tcPr>
            <w:tcW w:w="1474" w:type="dxa"/>
            <w:shd w:val="clear" w:color="auto" w:fill="F2F2F2" w:themeFill="background1" w:themeFillShade="F2"/>
          </w:tcPr>
          <w:p w:rsidR="00FB0B31" w:rsidRDefault="00FB0B31" w:rsidP="0017325D">
            <w:pPr>
              <w:jc w:val="center"/>
              <w:rPr>
                <w:rFonts w:ascii="Arial" w:hAnsi="Arial" w:cs="Arial"/>
                <w:b/>
                <w:bCs/>
                <w:sz w:val="20"/>
              </w:rPr>
            </w:pPr>
            <w:r>
              <w:rPr>
                <w:rFonts w:ascii="Arial" w:hAnsi="Arial" w:cs="Arial"/>
                <w:b/>
                <w:bCs/>
                <w:sz w:val="20"/>
              </w:rPr>
              <w:t>Anexan Análisis</w:t>
            </w:r>
          </w:p>
        </w:tc>
        <w:tc>
          <w:tcPr>
            <w:tcW w:w="8066" w:type="dxa"/>
          </w:tcPr>
          <w:p w:rsidR="00FB0B31" w:rsidRDefault="00FB0B31" w:rsidP="0017325D">
            <w:pPr>
              <w:rPr>
                <w:rFonts w:ascii="Arial" w:hAnsi="Arial" w:cs="Arial"/>
                <w:sz w:val="20"/>
              </w:rPr>
            </w:pPr>
            <w:r>
              <w:rPr>
                <w:rFonts w:ascii="Arial" w:hAnsi="Arial" w:cs="Arial"/>
                <w:sz w:val="20"/>
              </w:rPr>
              <w:t>S</w:t>
            </w:r>
            <w:r w:rsidR="00B142CD">
              <w:rPr>
                <w:rFonts w:ascii="Arial" w:hAnsi="Arial" w:cs="Arial"/>
                <w:sz w:val="20"/>
              </w:rPr>
              <w:t>i, elaboraron estudio tarifario, del cual remiten copia.</w:t>
            </w:r>
          </w:p>
        </w:tc>
      </w:tr>
      <w:tr w:rsidR="00FB0B31" w:rsidTr="00AD76EB">
        <w:tc>
          <w:tcPr>
            <w:tcW w:w="1474" w:type="dxa"/>
            <w:shd w:val="clear" w:color="auto" w:fill="F2F2F2" w:themeFill="background1" w:themeFillShade="F2"/>
          </w:tcPr>
          <w:p w:rsidR="00FB0B31" w:rsidRDefault="00FB0B31" w:rsidP="0017325D">
            <w:pPr>
              <w:jc w:val="center"/>
              <w:rPr>
                <w:rFonts w:ascii="Arial" w:hAnsi="Arial" w:cs="Arial"/>
                <w:b/>
                <w:bCs/>
                <w:sz w:val="20"/>
                <w:lang w:val="es-MX"/>
              </w:rPr>
            </w:pPr>
            <w:r>
              <w:rPr>
                <w:rFonts w:ascii="Arial" w:hAnsi="Arial" w:cs="Arial"/>
                <w:b/>
                <w:bCs/>
                <w:sz w:val="20"/>
              </w:rPr>
              <w:t>Dictamen</w:t>
            </w:r>
          </w:p>
        </w:tc>
        <w:tc>
          <w:tcPr>
            <w:tcW w:w="8066" w:type="dxa"/>
          </w:tcPr>
          <w:p w:rsidR="00FB0B31" w:rsidRDefault="00FB0B31" w:rsidP="0017325D">
            <w:pPr>
              <w:pStyle w:val="Ttulo2"/>
              <w:spacing w:line="240" w:lineRule="auto"/>
              <w:rPr>
                <w:i/>
                <w:iCs/>
                <w:color w:val="333399"/>
                <w:sz w:val="20"/>
              </w:rPr>
            </w:pPr>
            <w:r>
              <w:rPr>
                <w:i/>
                <w:iCs/>
                <w:color w:val="333399"/>
                <w:sz w:val="20"/>
              </w:rPr>
              <w:t>Positi</w:t>
            </w:r>
            <w:r w:rsidR="00323C4C">
              <w:rPr>
                <w:i/>
                <w:iCs/>
                <w:color w:val="333399"/>
                <w:sz w:val="20"/>
              </w:rPr>
              <w:t>vo.</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3B7B6D">
            <w:pPr>
              <w:pStyle w:val="Ttulo2"/>
              <w:jc w:val="center"/>
            </w:pPr>
            <w:r>
              <w:t xml:space="preserve">II. </w:t>
            </w:r>
            <w:r w:rsidR="003B7B6D">
              <w:rPr>
                <w:bCs w:val="0"/>
              </w:rPr>
              <w:t>S</w:t>
            </w:r>
            <w:r>
              <w:rPr>
                <w:bCs w:val="0"/>
              </w:rPr>
              <w:t>ervicio</w:t>
            </w:r>
            <w:r w:rsidR="003B7B6D">
              <w:rPr>
                <w:bCs w:val="0"/>
              </w:rPr>
              <w:t xml:space="preserve"> de agua</w:t>
            </w:r>
            <w:r>
              <w:rPr>
                <w:bCs w:val="0"/>
              </w:rPr>
              <w:t xml:space="preserve"> a cuotas  fijas</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55" w:type="dxa"/>
          </w:tcPr>
          <w:p w:rsidR="00FB0B31" w:rsidRDefault="00C76019" w:rsidP="00C77CE1">
            <w:pPr>
              <w:jc w:val="both"/>
              <w:rPr>
                <w:rFonts w:ascii="Arial" w:hAnsi="Arial" w:cs="Arial"/>
                <w:sz w:val="20"/>
                <w:lang w:val="es-MX"/>
              </w:rPr>
            </w:pPr>
            <w:r>
              <w:rPr>
                <w:rFonts w:ascii="Arial" w:hAnsi="Arial" w:cs="Arial"/>
                <w:sz w:val="20"/>
                <w:lang w:val="es-MX"/>
              </w:rPr>
              <w:t xml:space="preserve">Se mantiene como la vigente. </w:t>
            </w:r>
            <w:r w:rsidR="00FB0B31">
              <w:rPr>
                <w:rFonts w:ascii="Arial" w:hAnsi="Arial" w:cs="Arial"/>
                <w:sz w:val="20"/>
                <w:lang w:val="es-MX"/>
              </w:rPr>
              <w:t xml:space="preserve">Solo los lotes baldíos aplican en esta fracción, a los cuales se les aplica la tarifa </w:t>
            </w:r>
            <w:r w:rsidR="00C77CE1">
              <w:rPr>
                <w:rFonts w:ascii="Arial" w:hAnsi="Arial" w:cs="Arial"/>
                <w:sz w:val="20"/>
                <w:lang w:val="es-MX"/>
              </w:rPr>
              <w:t xml:space="preserve">doméstica de servicio medido.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55" w:type="dxa"/>
          </w:tcPr>
          <w:p w:rsidR="00FB0B31" w:rsidRDefault="001C13F5" w:rsidP="0017325D">
            <w:pPr>
              <w:pStyle w:val="Ttulo2"/>
              <w:spacing w:line="240" w:lineRule="auto"/>
              <w:rPr>
                <w:b w:val="0"/>
                <w:bCs w:val="0"/>
                <w:i/>
                <w:iCs/>
                <w:color w:val="auto"/>
                <w:sz w:val="20"/>
              </w:rPr>
            </w:pPr>
            <w:r w:rsidRPr="001C13F5">
              <w:rPr>
                <w:b w:val="0"/>
                <w:bCs w:val="0"/>
                <w:color w:val="auto"/>
                <w:sz w:val="20"/>
                <w:lang w:eastAsia="es-ES"/>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55" w:type="dxa"/>
          </w:tcPr>
          <w:p w:rsidR="00FB0B31" w:rsidRDefault="00FB0B31" w:rsidP="0017325D">
            <w:pPr>
              <w:rPr>
                <w:rFonts w:ascii="Arial" w:hAnsi="Arial" w:cs="Arial"/>
                <w:sz w:val="20"/>
              </w:rPr>
            </w:pPr>
            <w:r>
              <w:rPr>
                <w:rFonts w:ascii="Arial" w:hAnsi="Arial" w:cs="Arial"/>
                <w:sz w:val="20"/>
              </w:rPr>
              <w:t xml:space="preserve">Sin observaciones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55" w:type="dxa"/>
          </w:tcPr>
          <w:p w:rsidR="00FB0B31" w:rsidRDefault="001C13F5" w:rsidP="0017325D">
            <w:pPr>
              <w:rPr>
                <w:rFonts w:ascii="Arial" w:hAnsi="Arial" w:cs="Arial"/>
                <w:sz w:val="20"/>
              </w:rPr>
            </w:pPr>
            <w:r>
              <w:rPr>
                <w:rFonts w:ascii="Arial" w:hAnsi="Arial" w:cs="Arial"/>
                <w:sz w:val="20"/>
              </w:rPr>
              <w:t>Si, elaboraron estudio tarifario, del cual remiten copia.</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55" w:type="dxa"/>
          </w:tcPr>
          <w:p w:rsidR="00FB0B31" w:rsidRDefault="00FB0B31" w:rsidP="0017325D">
            <w:pPr>
              <w:pStyle w:val="Ttulo2"/>
              <w:spacing w:line="240" w:lineRule="auto"/>
              <w:rPr>
                <w:i/>
                <w:iCs/>
                <w:color w:val="333399"/>
                <w:sz w:val="20"/>
              </w:rPr>
            </w:pPr>
            <w:r>
              <w:rPr>
                <w:i/>
                <w:iCs/>
                <w:color w:val="333399"/>
                <w:sz w:val="20"/>
              </w:rPr>
              <w:t>Positivo</w:t>
            </w:r>
            <w:r w:rsidR="00EB58DD">
              <w:rPr>
                <w:i/>
                <w:iCs/>
                <w:color w:val="333399"/>
                <w:sz w:val="20"/>
              </w:rPr>
              <w:t>.</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III. </w:t>
            </w:r>
            <w:r>
              <w:rPr>
                <w:bCs w:val="0"/>
              </w:rPr>
              <w:t>Servicio de drenaje y alcantarillado</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i/>
                <w:iCs/>
                <w:sz w:val="20"/>
              </w:rPr>
            </w:pPr>
            <w:r>
              <w:rPr>
                <w:rFonts w:ascii="Arial" w:hAnsi="Arial" w:cs="Arial"/>
                <w:b/>
                <w:bCs/>
                <w:i/>
                <w:iCs/>
                <w:sz w:val="20"/>
              </w:rPr>
              <w:t>Modificaciones en Precios</w:t>
            </w:r>
          </w:p>
        </w:tc>
        <w:tc>
          <w:tcPr>
            <w:tcW w:w="7955" w:type="dxa"/>
          </w:tcPr>
          <w:p w:rsidR="00FB0B31" w:rsidRDefault="00FB0B31" w:rsidP="00FF0CD9">
            <w:pPr>
              <w:rPr>
                <w:rFonts w:ascii="Arial" w:hAnsi="Arial" w:cs="Arial"/>
                <w:sz w:val="20"/>
                <w:lang w:val="es-MX"/>
              </w:rPr>
            </w:pPr>
            <w:r>
              <w:rPr>
                <w:rFonts w:ascii="Arial" w:hAnsi="Arial" w:cs="Arial"/>
                <w:sz w:val="20"/>
                <w:lang w:val="es-MX"/>
              </w:rPr>
              <w:t xml:space="preserve">Sin cambio en el cobro del porcentaje del 20%, los demás incisos </w:t>
            </w:r>
            <w:r w:rsidR="00FF0CD9">
              <w:rPr>
                <w:rFonts w:ascii="Arial" w:hAnsi="Arial" w:cs="Arial"/>
                <w:sz w:val="20"/>
                <w:lang w:val="es-MX"/>
              </w:rPr>
              <w:t>tienen</w:t>
            </w:r>
            <w:r>
              <w:rPr>
                <w:rFonts w:ascii="Arial" w:hAnsi="Arial" w:cs="Arial"/>
                <w:sz w:val="20"/>
                <w:lang w:val="es-MX"/>
              </w:rPr>
              <w:t xml:space="preserve"> </w:t>
            </w:r>
            <w:r w:rsidR="00C77CE1">
              <w:rPr>
                <w:rFonts w:ascii="Arial" w:hAnsi="Arial" w:cs="Arial"/>
                <w:sz w:val="20"/>
                <w:lang w:val="es-MX"/>
              </w:rPr>
              <w:t>incremento del 3</w:t>
            </w:r>
            <w:r w:rsidR="00FF0CD9">
              <w:rPr>
                <w:rFonts w:ascii="Arial" w:hAnsi="Arial" w:cs="Arial"/>
                <w:sz w:val="20"/>
                <w:lang w:val="es-MX"/>
              </w:rPr>
              <w:t>.24% al 3.5%</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i/>
                <w:iCs/>
                <w:sz w:val="20"/>
              </w:rPr>
              <w:t>Modificaciones en Estructura</w:t>
            </w:r>
          </w:p>
        </w:tc>
        <w:tc>
          <w:tcPr>
            <w:tcW w:w="7955" w:type="dxa"/>
          </w:tcPr>
          <w:p w:rsidR="00FB0B31" w:rsidRDefault="00FB0B31" w:rsidP="0017325D">
            <w:pPr>
              <w:jc w:val="both"/>
              <w:rPr>
                <w:rFonts w:ascii="Arial" w:hAnsi="Arial" w:cs="Arial"/>
                <w:sz w:val="20"/>
                <w:lang w:val="es-MX"/>
              </w:rPr>
            </w:pPr>
            <w:r>
              <w:rPr>
                <w:rFonts w:ascii="Arial" w:hAnsi="Arial" w:cs="Arial"/>
                <w:sz w:val="20"/>
                <w:lang w:val="es-MX"/>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i/>
                <w:iCs/>
                <w:sz w:val="20"/>
              </w:rPr>
            </w:pPr>
            <w:r>
              <w:rPr>
                <w:rFonts w:ascii="Arial" w:hAnsi="Arial" w:cs="Arial"/>
                <w:b/>
                <w:bCs/>
                <w:i/>
                <w:iCs/>
                <w:sz w:val="20"/>
              </w:rPr>
              <w:t xml:space="preserve">Observaciones a los cambios Propuestos </w:t>
            </w:r>
          </w:p>
        </w:tc>
        <w:tc>
          <w:tcPr>
            <w:tcW w:w="7955" w:type="dxa"/>
          </w:tcPr>
          <w:p w:rsidR="00FB0B31" w:rsidRDefault="00FB0B31" w:rsidP="0017325D">
            <w:pPr>
              <w:jc w:val="both"/>
              <w:rPr>
                <w:rFonts w:ascii="Arial" w:hAnsi="Arial" w:cs="Arial"/>
                <w:sz w:val="20"/>
              </w:rPr>
            </w:pPr>
            <w:r>
              <w:rPr>
                <w:rFonts w:ascii="Arial" w:hAnsi="Arial" w:cs="Arial"/>
                <w:sz w:val="20"/>
              </w:rPr>
              <w:t xml:space="preserve">Sin observaciones.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i/>
                <w:iCs/>
                <w:sz w:val="20"/>
              </w:rPr>
            </w:pPr>
            <w:r>
              <w:rPr>
                <w:rFonts w:ascii="Arial" w:hAnsi="Arial" w:cs="Arial"/>
                <w:b/>
                <w:bCs/>
                <w:i/>
                <w:iCs/>
                <w:sz w:val="20"/>
              </w:rPr>
              <w:t>Anexan Análisis</w:t>
            </w:r>
          </w:p>
        </w:tc>
        <w:tc>
          <w:tcPr>
            <w:tcW w:w="7955" w:type="dxa"/>
          </w:tcPr>
          <w:p w:rsidR="00FB0B31" w:rsidRDefault="001C13F5" w:rsidP="0017325D">
            <w:pPr>
              <w:rPr>
                <w:rFonts w:ascii="Arial" w:hAnsi="Arial" w:cs="Arial"/>
                <w:sz w:val="20"/>
              </w:rPr>
            </w:pPr>
            <w:r>
              <w:rPr>
                <w:rFonts w:ascii="Arial" w:hAnsi="Arial" w:cs="Arial"/>
                <w:sz w:val="20"/>
              </w:rPr>
              <w:t>Si, elaboraron estudio tarifario, del cual remiten copia.</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i/>
                <w:iCs/>
                <w:sz w:val="20"/>
              </w:rPr>
              <w:t>Dictamen</w:t>
            </w:r>
          </w:p>
        </w:tc>
        <w:tc>
          <w:tcPr>
            <w:tcW w:w="7955" w:type="dxa"/>
          </w:tcPr>
          <w:p w:rsidR="00FB0B31" w:rsidRDefault="00FB0B31" w:rsidP="0017325D">
            <w:pPr>
              <w:pStyle w:val="Ttulo2"/>
              <w:spacing w:line="240" w:lineRule="auto"/>
              <w:rPr>
                <w:i/>
                <w:iCs/>
                <w:color w:val="333399"/>
                <w:sz w:val="20"/>
              </w:rPr>
            </w:pPr>
            <w:r>
              <w:rPr>
                <w:i/>
                <w:iCs/>
                <w:color w:val="333399"/>
                <w:sz w:val="20"/>
              </w:rPr>
              <w:t>Positivo.</w:t>
            </w:r>
          </w:p>
        </w:tc>
      </w:tr>
    </w:tbl>
    <w:p w:rsidR="00FB0B31" w:rsidRDefault="00FB0B31" w:rsidP="00FB0B31">
      <w:pPr>
        <w:pStyle w:val="Ttulo2"/>
        <w:spacing w:line="240" w:lineRule="auto"/>
        <w:ind w:left="-720"/>
        <w:rPr>
          <w:i/>
          <w:iCs/>
          <w:color w:val="336699"/>
        </w:rPr>
      </w:pPr>
    </w:p>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IV. Tratamiento de Agua Residual</w:t>
            </w:r>
          </w:p>
        </w:tc>
      </w:tr>
    </w:tbl>
    <w:p w:rsidR="00FB0B31" w:rsidRDefault="00FB0B31" w:rsidP="00FB0B31">
      <w:pPr>
        <w:rPr>
          <w:lang w:val="es-MX"/>
        </w:rPr>
      </w:pPr>
    </w:p>
    <w:tbl>
      <w:tblPr>
        <w:tblW w:w="9554"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69"/>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69" w:type="dxa"/>
          </w:tcPr>
          <w:p w:rsidR="00FB0B31" w:rsidRDefault="00C77CE1" w:rsidP="00FF0CD9">
            <w:pPr>
              <w:rPr>
                <w:rFonts w:ascii="Arial" w:hAnsi="Arial" w:cs="Arial"/>
                <w:sz w:val="20"/>
                <w:lang w:val="es-MX"/>
              </w:rPr>
            </w:pPr>
            <w:r>
              <w:rPr>
                <w:rFonts w:ascii="Arial" w:hAnsi="Arial" w:cs="Arial"/>
                <w:sz w:val="20"/>
                <w:lang w:val="es-MX"/>
              </w:rPr>
              <w:t xml:space="preserve">Mantienen la tasa del </w:t>
            </w:r>
            <w:r w:rsidR="000F21E1">
              <w:rPr>
                <w:rFonts w:ascii="Arial" w:hAnsi="Arial" w:cs="Arial"/>
                <w:sz w:val="20"/>
                <w:lang w:val="es-MX"/>
              </w:rPr>
              <w:t xml:space="preserve"> 19</w:t>
            </w:r>
            <w:r w:rsidR="001C646A">
              <w:rPr>
                <w:rFonts w:ascii="Arial" w:hAnsi="Arial" w:cs="Arial"/>
                <w:sz w:val="20"/>
                <w:lang w:val="es-MX"/>
              </w:rPr>
              <w:t>%</w:t>
            </w:r>
            <w:r w:rsidR="00FB0B31">
              <w:rPr>
                <w:rFonts w:ascii="Arial" w:hAnsi="Arial" w:cs="Arial"/>
                <w:sz w:val="20"/>
                <w:lang w:val="es-MX"/>
              </w:rPr>
              <w:t>, lo</w:t>
            </w:r>
            <w:r>
              <w:rPr>
                <w:rFonts w:ascii="Arial" w:hAnsi="Arial" w:cs="Arial"/>
                <w:sz w:val="20"/>
                <w:lang w:val="es-MX"/>
              </w:rPr>
              <w:t xml:space="preserve">s demás incisos incrementan un </w:t>
            </w:r>
            <w:r w:rsidR="00FF0CD9">
              <w:rPr>
                <w:rFonts w:ascii="Arial" w:hAnsi="Arial" w:cs="Arial"/>
                <w:sz w:val="20"/>
                <w:lang w:val="es-MX"/>
              </w:rPr>
              <w:t>3.40</w:t>
            </w:r>
            <w:r w:rsidR="00FB0B31">
              <w:rPr>
                <w:rFonts w:ascii="Arial" w:hAnsi="Arial" w:cs="Arial"/>
                <w:sz w:val="20"/>
                <w:lang w:val="es-MX"/>
              </w:rPr>
              <w:t>%.</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69" w:type="dxa"/>
          </w:tcPr>
          <w:p w:rsidR="00FB0B31" w:rsidRDefault="00FB0B31" w:rsidP="0017325D">
            <w:pPr>
              <w:pStyle w:val="Ttulo2"/>
              <w:spacing w:line="240" w:lineRule="auto"/>
              <w:rPr>
                <w:b w:val="0"/>
                <w:bCs w:val="0"/>
                <w:color w:val="auto"/>
                <w:sz w:val="20"/>
                <w:lang w:val="es-MX"/>
              </w:rPr>
            </w:pPr>
            <w:r>
              <w:rPr>
                <w:b w:val="0"/>
                <w:bCs w:val="0"/>
                <w:color w:val="auto"/>
                <w:sz w:val="20"/>
                <w:lang w:val="es-MX"/>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69" w:type="dxa"/>
          </w:tcPr>
          <w:p w:rsidR="00A96719" w:rsidRDefault="00C77CE1" w:rsidP="00AC3731">
            <w:pPr>
              <w:jc w:val="both"/>
              <w:rPr>
                <w:rFonts w:ascii="Arial" w:hAnsi="Arial" w:cs="Arial"/>
                <w:sz w:val="20"/>
              </w:rPr>
            </w:pPr>
            <w:r>
              <w:rPr>
                <w:rFonts w:ascii="Arial" w:hAnsi="Arial" w:cs="Arial"/>
                <w:sz w:val="20"/>
              </w:rPr>
              <w:t xml:space="preserve">Sin observaciones. </w:t>
            </w:r>
            <w:r w:rsidR="002E726F">
              <w:rPr>
                <w:rFonts w:ascii="Arial" w:hAnsi="Arial" w:cs="Arial"/>
                <w:sz w:val="20"/>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69" w:type="dxa"/>
          </w:tcPr>
          <w:p w:rsidR="00FB0B31" w:rsidRDefault="001C13F5" w:rsidP="0017325D">
            <w:pPr>
              <w:rPr>
                <w:rFonts w:ascii="Arial" w:hAnsi="Arial" w:cs="Arial"/>
                <w:sz w:val="20"/>
              </w:rPr>
            </w:pPr>
            <w:r>
              <w:rPr>
                <w:rFonts w:ascii="Arial" w:hAnsi="Arial" w:cs="Arial"/>
                <w:sz w:val="20"/>
              </w:rPr>
              <w:t>Si, elaboraron estudio tarifario, del cual remiten copia.</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69" w:type="dxa"/>
          </w:tcPr>
          <w:p w:rsidR="00FB0B31" w:rsidRDefault="006B2A45" w:rsidP="002E726F">
            <w:pPr>
              <w:pStyle w:val="Ttulo2"/>
              <w:spacing w:line="240" w:lineRule="auto"/>
              <w:rPr>
                <w:i/>
                <w:iCs/>
                <w:color w:val="333399"/>
                <w:sz w:val="20"/>
              </w:rPr>
            </w:pPr>
            <w:r>
              <w:rPr>
                <w:i/>
                <w:iCs/>
                <w:color w:val="333399"/>
                <w:sz w:val="20"/>
              </w:rPr>
              <w:t>Positiv</w:t>
            </w:r>
            <w:r w:rsidR="002E726F">
              <w:rPr>
                <w:i/>
                <w:iCs/>
                <w:color w:val="333399"/>
                <w:sz w:val="20"/>
              </w:rPr>
              <w:t>o.</w:t>
            </w:r>
          </w:p>
        </w:tc>
      </w:tr>
    </w:tbl>
    <w:p w:rsidR="00FB0B31" w:rsidRDefault="00FB0B31" w:rsidP="00FB0B31"/>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V. Contratos para todos los Giros</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55" w:type="dxa"/>
          </w:tcPr>
          <w:p w:rsidR="00FB0B31" w:rsidRDefault="00FB0B31" w:rsidP="0017325D">
            <w:pPr>
              <w:rPr>
                <w:rFonts w:ascii="Arial" w:hAnsi="Arial" w:cs="Arial"/>
                <w:sz w:val="20"/>
                <w:lang w:val="es-MX"/>
              </w:rPr>
            </w:pPr>
            <w:r>
              <w:rPr>
                <w:rFonts w:ascii="Arial" w:hAnsi="Arial" w:cs="Arial"/>
                <w:sz w:val="20"/>
                <w:lang w:val="es-MX"/>
              </w:rPr>
              <w:t>Aj</w:t>
            </w:r>
            <w:r w:rsidR="00C77CE1">
              <w:rPr>
                <w:rFonts w:ascii="Arial" w:hAnsi="Arial" w:cs="Arial"/>
                <w:sz w:val="20"/>
                <w:lang w:val="es-MX"/>
              </w:rPr>
              <w:t>uste del 3</w:t>
            </w:r>
            <w:r w:rsidR="002E0170">
              <w:rPr>
                <w:rFonts w:ascii="Arial" w:hAnsi="Arial" w:cs="Arial"/>
                <w:sz w:val="20"/>
                <w:lang w:val="es-MX"/>
              </w:rPr>
              <w:t>.46</w:t>
            </w:r>
            <w:r>
              <w:rPr>
                <w:rFonts w:ascii="Arial" w:hAnsi="Arial" w:cs="Arial"/>
                <w:sz w:val="20"/>
                <w:lang w:val="es-MX"/>
              </w:rPr>
              <w:t>% en general.</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55" w:type="dxa"/>
          </w:tcPr>
          <w:p w:rsidR="00FB0B31" w:rsidRDefault="00FB0B31" w:rsidP="002C3456">
            <w:pPr>
              <w:pStyle w:val="Ttulo2"/>
              <w:spacing w:line="240" w:lineRule="auto"/>
              <w:rPr>
                <w:b w:val="0"/>
                <w:bCs w:val="0"/>
                <w:color w:val="auto"/>
                <w:sz w:val="20"/>
              </w:rPr>
            </w:pPr>
            <w:r>
              <w:rPr>
                <w:b w:val="0"/>
                <w:bCs w:val="0"/>
                <w:color w:val="auto"/>
                <w:sz w:val="20"/>
              </w:rPr>
              <w:t xml:space="preserve">Sin </w:t>
            </w:r>
            <w:r w:rsidR="002C3456">
              <w:rPr>
                <w:b w:val="0"/>
                <w:bCs w:val="0"/>
                <w:color w:val="auto"/>
                <w:sz w:val="20"/>
              </w:rPr>
              <w:t>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55" w:type="dxa"/>
          </w:tcPr>
          <w:p w:rsidR="00FB0B31" w:rsidRDefault="002C3456" w:rsidP="0017325D">
            <w:pPr>
              <w:rPr>
                <w:rFonts w:ascii="Arial" w:hAnsi="Arial" w:cs="Arial"/>
                <w:sz w:val="20"/>
              </w:rPr>
            </w:pPr>
            <w:r>
              <w:rPr>
                <w:rFonts w:ascii="Arial" w:hAnsi="Arial" w:cs="Arial"/>
                <w:sz w:val="20"/>
              </w:rPr>
              <w:t>Sin observaciones.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55" w:type="dxa"/>
          </w:tcPr>
          <w:p w:rsidR="00FB0B31" w:rsidRDefault="00FB0B31" w:rsidP="0017325D">
            <w:pPr>
              <w:rPr>
                <w:rFonts w:ascii="Arial" w:hAnsi="Arial" w:cs="Arial"/>
                <w:sz w:val="20"/>
              </w:rPr>
            </w:pPr>
            <w:r>
              <w:rPr>
                <w:rFonts w:ascii="Arial" w:hAnsi="Arial" w:cs="Arial"/>
                <w:sz w:val="20"/>
              </w:rPr>
              <w:t>Si, elaboraron estudio tarifario</w:t>
            </w:r>
            <w:r w:rsidR="002C3456">
              <w:rPr>
                <w:rFonts w:ascii="Arial" w:hAnsi="Arial" w:cs="Arial"/>
                <w:sz w:val="20"/>
              </w:rPr>
              <w:t>,</w:t>
            </w:r>
            <w:r>
              <w:rPr>
                <w:rFonts w:ascii="Arial" w:hAnsi="Arial" w:cs="Arial"/>
                <w:sz w:val="20"/>
              </w:rPr>
              <w:t xml:space="preserve"> </w:t>
            </w:r>
            <w:r w:rsidR="002C3456">
              <w:rPr>
                <w:rFonts w:ascii="Arial" w:hAnsi="Arial" w:cs="Arial"/>
                <w:sz w:val="20"/>
              </w:rPr>
              <w:t>del cual remiten copia.</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55" w:type="dxa"/>
          </w:tcPr>
          <w:p w:rsidR="00FB0B31" w:rsidRDefault="00FB0B31" w:rsidP="0017325D">
            <w:pPr>
              <w:pStyle w:val="Ttulo2"/>
              <w:spacing w:line="240" w:lineRule="auto"/>
              <w:rPr>
                <w:i/>
                <w:iCs/>
                <w:color w:val="333399"/>
                <w:sz w:val="20"/>
              </w:rPr>
            </w:pPr>
            <w:r>
              <w:rPr>
                <w:i/>
                <w:iCs/>
                <w:color w:val="333399"/>
                <w:sz w:val="20"/>
              </w:rPr>
              <w:t>Positivo</w:t>
            </w:r>
          </w:p>
        </w:tc>
      </w:tr>
    </w:tbl>
    <w:p w:rsidR="00FB0B31" w:rsidRDefault="00FB0B31" w:rsidP="00FB0B31"/>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VI. </w:t>
            </w:r>
            <w:r>
              <w:rPr>
                <w:bCs w:val="0"/>
              </w:rPr>
              <w:t>Materiales e Instalación del Ramal para tomas de Agua Potable</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55" w:type="dxa"/>
          </w:tcPr>
          <w:p w:rsidR="00FB0B31" w:rsidRDefault="00C76019" w:rsidP="002C3456">
            <w:pPr>
              <w:rPr>
                <w:rFonts w:ascii="Arial" w:hAnsi="Arial" w:cs="Arial"/>
                <w:sz w:val="20"/>
                <w:lang w:val="es-MX"/>
              </w:rPr>
            </w:pPr>
            <w:r>
              <w:rPr>
                <w:rFonts w:ascii="Arial" w:hAnsi="Arial" w:cs="Arial"/>
                <w:sz w:val="20"/>
                <w:lang w:val="es-MX"/>
              </w:rPr>
              <w:t xml:space="preserve">Ajuste del 3.47 al </w:t>
            </w:r>
            <w:r w:rsidR="001C646A">
              <w:rPr>
                <w:rFonts w:ascii="Arial" w:hAnsi="Arial" w:cs="Arial"/>
                <w:sz w:val="20"/>
                <w:lang w:val="es-MX"/>
              </w:rPr>
              <w:t>3</w:t>
            </w:r>
            <w:r w:rsidR="002C3456">
              <w:rPr>
                <w:rFonts w:ascii="Arial" w:hAnsi="Arial" w:cs="Arial"/>
                <w:sz w:val="20"/>
                <w:lang w:val="es-MX"/>
              </w:rPr>
              <w:t>.5%</w:t>
            </w:r>
            <w:r w:rsidR="00FB0B31">
              <w:rPr>
                <w:rFonts w:ascii="Arial" w:hAnsi="Arial" w:cs="Arial"/>
                <w:sz w:val="20"/>
                <w:lang w:val="es-MX"/>
              </w:rPr>
              <w:t>.</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55" w:type="dxa"/>
          </w:tcPr>
          <w:p w:rsidR="00FB0B31" w:rsidRDefault="00FB0B31" w:rsidP="0017325D">
            <w:pPr>
              <w:pStyle w:val="Ttulo2"/>
              <w:spacing w:line="240" w:lineRule="auto"/>
              <w:rPr>
                <w:b w:val="0"/>
                <w:bCs w:val="0"/>
                <w:color w:val="auto"/>
                <w:sz w:val="20"/>
              </w:rPr>
            </w:pPr>
            <w:r>
              <w:rPr>
                <w:b w:val="0"/>
                <w:bCs w:val="0"/>
                <w:color w:val="auto"/>
                <w:sz w:val="20"/>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55" w:type="dxa"/>
          </w:tcPr>
          <w:p w:rsidR="00FB0B31" w:rsidRDefault="00FB0B31" w:rsidP="0017325D">
            <w:pPr>
              <w:rPr>
                <w:rFonts w:ascii="Arial" w:hAnsi="Arial" w:cs="Arial"/>
                <w:sz w:val="20"/>
              </w:rPr>
            </w:pPr>
            <w:r>
              <w:rPr>
                <w:rFonts w:ascii="Arial" w:hAnsi="Arial" w:cs="Arial"/>
                <w:sz w:val="20"/>
              </w:rPr>
              <w:t>Sin observaciones.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55" w:type="dxa"/>
          </w:tcPr>
          <w:p w:rsidR="00FB0B31" w:rsidRDefault="002C3456" w:rsidP="0017325D">
            <w:pPr>
              <w:rPr>
                <w:rFonts w:ascii="Arial" w:hAnsi="Arial" w:cs="Arial"/>
                <w:sz w:val="20"/>
              </w:rPr>
            </w:pPr>
            <w:r>
              <w:rPr>
                <w:rFonts w:ascii="Arial" w:hAnsi="Arial" w:cs="Arial"/>
                <w:sz w:val="20"/>
              </w:rPr>
              <w:t>Si, elaboraron estudio tarifario, del cual remiten copia.</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55" w:type="dxa"/>
          </w:tcPr>
          <w:p w:rsidR="00FB0B31" w:rsidRDefault="00FB0B31" w:rsidP="0017325D">
            <w:pPr>
              <w:pStyle w:val="Ttulo2"/>
              <w:spacing w:line="240" w:lineRule="auto"/>
              <w:rPr>
                <w:i/>
                <w:iCs/>
                <w:color w:val="333399"/>
                <w:sz w:val="20"/>
              </w:rPr>
            </w:pPr>
            <w:r>
              <w:rPr>
                <w:i/>
                <w:iCs/>
                <w:color w:val="333399"/>
                <w:sz w:val="20"/>
              </w:rPr>
              <w:t>Positivo.</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VII. </w:t>
            </w:r>
            <w:r>
              <w:rPr>
                <w:bCs w:val="0"/>
              </w:rPr>
              <w:t xml:space="preserve">Materiales e Instalación de cuadro de medición </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55" w:type="dxa"/>
          </w:tcPr>
          <w:p w:rsidR="00FB0B31" w:rsidRDefault="00C77CE1" w:rsidP="002F2189">
            <w:pPr>
              <w:rPr>
                <w:rFonts w:ascii="Arial" w:hAnsi="Arial" w:cs="Arial"/>
                <w:sz w:val="20"/>
                <w:lang w:val="es-MX"/>
              </w:rPr>
            </w:pPr>
            <w:r>
              <w:rPr>
                <w:rFonts w:ascii="Arial" w:hAnsi="Arial" w:cs="Arial"/>
                <w:sz w:val="20"/>
                <w:lang w:val="es-MX"/>
              </w:rPr>
              <w:t xml:space="preserve">Ajuste del </w:t>
            </w:r>
            <w:r w:rsidR="00C76019">
              <w:rPr>
                <w:rFonts w:ascii="Arial" w:hAnsi="Arial" w:cs="Arial"/>
                <w:sz w:val="20"/>
                <w:lang w:val="es-MX"/>
              </w:rPr>
              <w:t xml:space="preserve">3.48% al </w:t>
            </w:r>
            <w:r>
              <w:rPr>
                <w:rFonts w:ascii="Arial" w:hAnsi="Arial" w:cs="Arial"/>
                <w:sz w:val="20"/>
                <w:lang w:val="es-MX"/>
              </w:rPr>
              <w:t>3</w:t>
            </w:r>
            <w:r w:rsidR="00E73B14">
              <w:rPr>
                <w:rFonts w:ascii="Arial" w:hAnsi="Arial" w:cs="Arial"/>
                <w:sz w:val="20"/>
                <w:lang w:val="es-MX"/>
              </w:rPr>
              <w:t>.5</w:t>
            </w:r>
            <w:r w:rsidR="00C76019">
              <w:rPr>
                <w:rFonts w:ascii="Arial" w:hAnsi="Arial" w:cs="Arial"/>
                <w:sz w:val="20"/>
                <w:lang w:val="es-MX"/>
              </w:rPr>
              <w:t>%</w:t>
            </w:r>
            <w:r w:rsidR="00E73B14">
              <w:rPr>
                <w:rFonts w:ascii="Arial" w:hAnsi="Arial" w:cs="Arial"/>
                <w:sz w:val="20"/>
                <w:lang w:val="es-MX"/>
              </w:rPr>
              <w:t>.</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lastRenderedPageBreak/>
              <w:t>Modificaciones en Estructura</w:t>
            </w:r>
          </w:p>
        </w:tc>
        <w:tc>
          <w:tcPr>
            <w:tcW w:w="7955" w:type="dxa"/>
          </w:tcPr>
          <w:p w:rsidR="00FB0B31" w:rsidRDefault="00E73B14" w:rsidP="0017325D">
            <w:pPr>
              <w:pStyle w:val="Ttulo2"/>
              <w:spacing w:line="240" w:lineRule="auto"/>
              <w:rPr>
                <w:b w:val="0"/>
                <w:bCs w:val="0"/>
                <w:color w:val="auto"/>
                <w:sz w:val="20"/>
              </w:rPr>
            </w:pPr>
            <w:r>
              <w:rPr>
                <w:b w:val="0"/>
                <w:bCs w:val="0"/>
                <w:color w:val="auto"/>
                <w:sz w:val="20"/>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55" w:type="dxa"/>
          </w:tcPr>
          <w:p w:rsidR="00FB0B31" w:rsidRDefault="002F2189" w:rsidP="0017325D">
            <w:pPr>
              <w:rPr>
                <w:rFonts w:ascii="Arial" w:hAnsi="Arial" w:cs="Arial"/>
                <w:sz w:val="20"/>
              </w:rPr>
            </w:pPr>
            <w:r>
              <w:rPr>
                <w:rFonts w:ascii="Arial" w:hAnsi="Arial" w:cs="Arial"/>
                <w:sz w:val="20"/>
              </w:rPr>
              <w:t xml:space="preserve">Sin observaciones. </w:t>
            </w:r>
            <w:r w:rsidR="00FB0B31">
              <w:rPr>
                <w:rFonts w:ascii="Arial" w:hAnsi="Arial" w:cs="Arial"/>
                <w:sz w:val="20"/>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55" w:type="dxa"/>
          </w:tcPr>
          <w:p w:rsidR="00FB0B31" w:rsidRDefault="002C3456" w:rsidP="0017325D">
            <w:pPr>
              <w:rPr>
                <w:rFonts w:ascii="Arial" w:hAnsi="Arial" w:cs="Arial"/>
                <w:sz w:val="20"/>
              </w:rPr>
            </w:pPr>
            <w:r>
              <w:rPr>
                <w:rFonts w:ascii="Arial" w:hAnsi="Arial" w:cs="Arial"/>
                <w:sz w:val="20"/>
              </w:rPr>
              <w:t>Si, elaboraron estudio tarifario, del cual remiten copia.</w:t>
            </w:r>
            <w:r w:rsidR="00FB0B31">
              <w:rPr>
                <w:rFonts w:ascii="Arial" w:hAnsi="Arial" w:cs="Arial"/>
                <w:sz w:val="20"/>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55" w:type="dxa"/>
          </w:tcPr>
          <w:p w:rsidR="00FB0B31" w:rsidRDefault="00FB0B31" w:rsidP="0017325D">
            <w:pPr>
              <w:pStyle w:val="Ttulo2"/>
              <w:spacing w:line="240" w:lineRule="auto"/>
              <w:rPr>
                <w:i/>
                <w:iCs/>
                <w:color w:val="333399"/>
                <w:sz w:val="20"/>
              </w:rPr>
            </w:pPr>
            <w:r>
              <w:rPr>
                <w:i/>
                <w:iCs/>
                <w:color w:val="333399"/>
                <w:sz w:val="20"/>
              </w:rPr>
              <w:t>Positivo</w:t>
            </w:r>
            <w:r w:rsidR="002F2189">
              <w:rPr>
                <w:i/>
                <w:iCs/>
                <w:color w:val="333399"/>
                <w:sz w:val="20"/>
              </w:rPr>
              <w:t>.</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VIII. </w:t>
            </w:r>
            <w:r>
              <w:rPr>
                <w:bCs w:val="0"/>
              </w:rPr>
              <w:t>Suministro e Instalación de Medidores de Agua Potable</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55" w:type="dxa"/>
          </w:tcPr>
          <w:p w:rsidR="00FB0B31" w:rsidRDefault="002F2189" w:rsidP="00E73B14">
            <w:pPr>
              <w:rPr>
                <w:rFonts w:ascii="Arial" w:hAnsi="Arial" w:cs="Arial"/>
                <w:sz w:val="20"/>
                <w:lang w:val="es-MX"/>
              </w:rPr>
            </w:pPr>
            <w:r>
              <w:rPr>
                <w:rFonts w:ascii="Arial" w:hAnsi="Arial" w:cs="Arial"/>
                <w:sz w:val="20"/>
                <w:lang w:val="es-MX"/>
              </w:rPr>
              <w:t xml:space="preserve">Ajuste del </w:t>
            </w:r>
            <w:r w:rsidR="00C76019">
              <w:rPr>
                <w:rFonts w:ascii="Arial" w:hAnsi="Arial" w:cs="Arial"/>
                <w:sz w:val="20"/>
                <w:lang w:val="es-MX"/>
              </w:rPr>
              <w:t xml:space="preserve">3.48 al </w:t>
            </w:r>
            <w:r w:rsidR="00C77CE1">
              <w:rPr>
                <w:rFonts w:ascii="Arial" w:hAnsi="Arial" w:cs="Arial"/>
                <w:sz w:val="20"/>
                <w:lang w:val="es-MX"/>
              </w:rPr>
              <w:t>3</w:t>
            </w:r>
            <w:r w:rsidR="00E73B14">
              <w:rPr>
                <w:rFonts w:ascii="Arial" w:hAnsi="Arial" w:cs="Arial"/>
                <w:sz w:val="20"/>
                <w:lang w:val="es-MX"/>
              </w:rPr>
              <w:t>.5</w:t>
            </w:r>
            <w:r w:rsidR="00FB0B31">
              <w:rPr>
                <w:rFonts w:ascii="Arial" w:hAnsi="Arial" w:cs="Arial"/>
                <w:sz w:val="20"/>
                <w:lang w:val="es-MX"/>
              </w:rPr>
              <w:t>%</w:t>
            </w:r>
            <w:r w:rsidR="008665CE">
              <w:rPr>
                <w:rFonts w:ascii="Arial" w:hAnsi="Arial" w:cs="Arial"/>
                <w:sz w:val="20"/>
                <w:lang w:val="es-MX"/>
              </w:rPr>
              <w:t>.</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55" w:type="dxa"/>
          </w:tcPr>
          <w:p w:rsidR="00FB0B31" w:rsidRDefault="00E73B14" w:rsidP="0017325D">
            <w:pPr>
              <w:pStyle w:val="Ttulo2"/>
              <w:spacing w:line="240" w:lineRule="auto"/>
              <w:rPr>
                <w:b w:val="0"/>
                <w:bCs w:val="0"/>
                <w:color w:val="auto"/>
                <w:sz w:val="20"/>
              </w:rPr>
            </w:pPr>
            <w:r>
              <w:rPr>
                <w:b w:val="0"/>
                <w:bCs w:val="0"/>
                <w:color w:val="auto"/>
                <w:sz w:val="20"/>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55" w:type="dxa"/>
          </w:tcPr>
          <w:p w:rsidR="00FB0B31" w:rsidRDefault="008665CE" w:rsidP="0017325D">
            <w:pPr>
              <w:rPr>
                <w:rFonts w:ascii="Arial" w:hAnsi="Arial" w:cs="Arial"/>
                <w:sz w:val="20"/>
              </w:rPr>
            </w:pPr>
            <w:r>
              <w:rPr>
                <w:rFonts w:ascii="Arial" w:hAnsi="Arial" w:cs="Arial"/>
                <w:sz w:val="20"/>
              </w:rPr>
              <w:t xml:space="preserve">Sin observaciones.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55" w:type="dxa"/>
          </w:tcPr>
          <w:p w:rsidR="00FB0B31" w:rsidRDefault="002C3456" w:rsidP="0017325D">
            <w:pPr>
              <w:rPr>
                <w:rFonts w:ascii="Arial" w:hAnsi="Arial" w:cs="Arial"/>
                <w:sz w:val="20"/>
              </w:rPr>
            </w:pPr>
            <w:r>
              <w:rPr>
                <w:rFonts w:ascii="Arial" w:hAnsi="Arial" w:cs="Arial"/>
                <w:sz w:val="20"/>
              </w:rPr>
              <w:t>Si, elaboraron estudio tarifario, del cual remiten copia.</w:t>
            </w:r>
            <w:r w:rsidR="00FB0B31">
              <w:rPr>
                <w:rFonts w:ascii="Arial" w:hAnsi="Arial" w:cs="Arial"/>
                <w:sz w:val="20"/>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55" w:type="dxa"/>
          </w:tcPr>
          <w:p w:rsidR="00FB0B31" w:rsidRDefault="00FB0B31" w:rsidP="0017325D">
            <w:pPr>
              <w:pStyle w:val="Ttulo2"/>
              <w:spacing w:line="240" w:lineRule="auto"/>
              <w:rPr>
                <w:i/>
                <w:iCs/>
                <w:color w:val="333399"/>
                <w:sz w:val="20"/>
              </w:rPr>
            </w:pPr>
            <w:r>
              <w:rPr>
                <w:i/>
                <w:iCs/>
                <w:color w:val="333399"/>
                <w:sz w:val="20"/>
              </w:rPr>
              <w:t>Positivo</w:t>
            </w:r>
            <w:r w:rsidR="008665CE">
              <w:rPr>
                <w:i/>
                <w:iCs/>
                <w:color w:val="333399"/>
                <w:sz w:val="20"/>
              </w:rPr>
              <w:t>.</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IX. </w:t>
            </w:r>
            <w:r>
              <w:rPr>
                <w:bCs w:val="0"/>
              </w:rPr>
              <w:t xml:space="preserve">Materiales e Instalación del ramal para descarga de agua residual </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E337F0" w:rsidTr="00AD76EB">
        <w:tc>
          <w:tcPr>
            <w:tcW w:w="1585" w:type="dxa"/>
            <w:shd w:val="clear" w:color="auto" w:fill="F2F2F2" w:themeFill="background1" w:themeFillShade="F2"/>
          </w:tcPr>
          <w:p w:rsidR="00E337F0" w:rsidRDefault="00E337F0" w:rsidP="008665CE">
            <w:pPr>
              <w:rPr>
                <w:rFonts w:ascii="Arial" w:hAnsi="Arial" w:cs="Arial"/>
                <w:b/>
                <w:bCs/>
                <w:sz w:val="20"/>
              </w:rPr>
            </w:pPr>
            <w:r>
              <w:rPr>
                <w:rFonts w:ascii="Arial" w:hAnsi="Arial" w:cs="Arial"/>
                <w:b/>
                <w:bCs/>
                <w:sz w:val="20"/>
              </w:rPr>
              <w:t>Modificaciones en Precios</w:t>
            </w:r>
          </w:p>
        </w:tc>
        <w:tc>
          <w:tcPr>
            <w:tcW w:w="7955" w:type="dxa"/>
          </w:tcPr>
          <w:p w:rsidR="00E337F0" w:rsidRDefault="00E337F0" w:rsidP="00B117B9">
            <w:pPr>
              <w:rPr>
                <w:rFonts w:ascii="Arial" w:hAnsi="Arial" w:cs="Arial"/>
                <w:sz w:val="20"/>
                <w:lang w:val="es-MX"/>
              </w:rPr>
            </w:pPr>
            <w:r>
              <w:rPr>
                <w:rFonts w:ascii="Arial" w:hAnsi="Arial" w:cs="Arial"/>
                <w:sz w:val="20"/>
                <w:lang w:val="es-MX"/>
              </w:rPr>
              <w:t xml:space="preserve">Ajuste del </w:t>
            </w:r>
            <w:r w:rsidR="00C76019">
              <w:rPr>
                <w:rFonts w:ascii="Arial" w:hAnsi="Arial" w:cs="Arial"/>
                <w:sz w:val="20"/>
                <w:lang w:val="es-MX"/>
              </w:rPr>
              <w:t>3.5%</w:t>
            </w:r>
            <w:r w:rsidR="002F2189">
              <w:rPr>
                <w:rFonts w:ascii="Arial" w:hAnsi="Arial" w:cs="Arial"/>
                <w:sz w:val="20"/>
                <w:lang w:val="es-MX"/>
              </w:rPr>
              <w:t>.</w:t>
            </w:r>
          </w:p>
        </w:tc>
      </w:tr>
      <w:tr w:rsidR="00E337F0" w:rsidTr="00AD76EB">
        <w:tc>
          <w:tcPr>
            <w:tcW w:w="1585" w:type="dxa"/>
            <w:shd w:val="clear" w:color="auto" w:fill="F2F2F2" w:themeFill="background1" w:themeFillShade="F2"/>
          </w:tcPr>
          <w:p w:rsidR="00E337F0" w:rsidRDefault="00E337F0" w:rsidP="008665CE">
            <w:pPr>
              <w:rPr>
                <w:rFonts w:ascii="Arial" w:hAnsi="Arial" w:cs="Arial"/>
                <w:b/>
                <w:bCs/>
                <w:sz w:val="20"/>
                <w:lang w:val="es-MX"/>
              </w:rPr>
            </w:pPr>
            <w:r>
              <w:rPr>
                <w:rFonts w:ascii="Arial" w:hAnsi="Arial" w:cs="Arial"/>
                <w:b/>
                <w:bCs/>
                <w:sz w:val="20"/>
              </w:rPr>
              <w:t>Modificaciones en Estructura</w:t>
            </w:r>
          </w:p>
        </w:tc>
        <w:tc>
          <w:tcPr>
            <w:tcW w:w="7955" w:type="dxa"/>
          </w:tcPr>
          <w:p w:rsidR="00E337F0" w:rsidRDefault="00E73B14" w:rsidP="008665CE">
            <w:pPr>
              <w:pStyle w:val="Ttulo2"/>
              <w:spacing w:line="240" w:lineRule="auto"/>
              <w:rPr>
                <w:b w:val="0"/>
                <w:bCs w:val="0"/>
                <w:color w:val="auto"/>
                <w:sz w:val="20"/>
              </w:rPr>
            </w:pPr>
            <w:r>
              <w:rPr>
                <w:b w:val="0"/>
                <w:bCs w:val="0"/>
                <w:color w:val="auto"/>
                <w:sz w:val="20"/>
              </w:rPr>
              <w:t>Sin modificaciones.</w:t>
            </w:r>
          </w:p>
        </w:tc>
      </w:tr>
      <w:tr w:rsidR="00E337F0" w:rsidTr="00AD76EB">
        <w:tc>
          <w:tcPr>
            <w:tcW w:w="1585" w:type="dxa"/>
            <w:shd w:val="clear" w:color="auto" w:fill="F2F2F2" w:themeFill="background1" w:themeFillShade="F2"/>
          </w:tcPr>
          <w:p w:rsidR="00E337F0" w:rsidRDefault="00E337F0" w:rsidP="008665CE">
            <w:pPr>
              <w:rPr>
                <w:rFonts w:ascii="Arial" w:hAnsi="Arial" w:cs="Arial"/>
                <w:b/>
                <w:bCs/>
                <w:sz w:val="20"/>
              </w:rPr>
            </w:pPr>
            <w:r>
              <w:rPr>
                <w:rFonts w:ascii="Arial" w:hAnsi="Arial" w:cs="Arial"/>
                <w:b/>
                <w:bCs/>
                <w:sz w:val="20"/>
              </w:rPr>
              <w:t xml:space="preserve">Observaciones a los cambios Propuestos </w:t>
            </w:r>
          </w:p>
        </w:tc>
        <w:tc>
          <w:tcPr>
            <w:tcW w:w="7955" w:type="dxa"/>
          </w:tcPr>
          <w:p w:rsidR="00E337F0" w:rsidRDefault="00E337F0" w:rsidP="008665CE">
            <w:pPr>
              <w:rPr>
                <w:rFonts w:ascii="Arial" w:hAnsi="Arial" w:cs="Arial"/>
                <w:sz w:val="20"/>
              </w:rPr>
            </w:pPr>
            <w:r>
              <w:rPr>
                <w:rFonts w:ascii="Arial" w:hAnsi="Arial" w:cs="Arial"/>
                <w:sz w:val="20"/>
              </w:rPr>
              <w:t xml:space="preserve">Sin </w:t>
            </w:r>
            <w:r w:rsidR="00285F84">
              <w:rPr>
                <w:rFonts w:ascii="Arial" w:hAnsi="Arial" w:cs="Arial"/>
                <w:sz w:val="20"/>
              </w:rPr>
              <w:t>observaciones.</w:t>
            </w:r>
          </w:p>
          <w:p w:rsidR="00E337F0" w:rsidRDefault="00E337F0" w:rsidP="008665CE">
            <w:pPr>
              <w:rPr>
                <w:rFonts w:ascii="Arial" w:hAnsi="Arial" w:cs="Arial"/>
                <w:sz w:val="20"/>
              </w:rPr>
            </w:pPr>
          </w:p>
          <w:p w:rsidR="00E337F0" w:rsidRDefault="00E337F0" w:rsidP="008665CE">
            <w:pPr>
              <w:rPr>
                <w:rFonts w:ascii="Arial" w:hAnsi="Arial" w:cs="Arial"/>
                <w:sz w:val="20"/>
              </w:rPr>
            </w:pPr>
            <w:r>
              <w:rPr>
                <w:rFonts w:ascii="Arial" w:hAnsi="Arial" w:cs="Arial"/>
                <w:sz w:val="20"/>
              </w:rPr>
              <w:t xml:space="preserve"> </w:t>
            </w:r>
          </w:p>
        </w:tc>
      </w:tr>
      <w:tr w:rsidR="00E337F0" w:rsidTr="00AD76EB">
        <w:tc>
          <w:tcPr>
            <w:tcW w:w="1585" w:type="dxa"/>
            <w:shd w:val="clear" w:color="auto" w:fill="F2F2F2" w:themeFill="background1" w:themeFillShade="F2"/>
          </w:tcPr>
          <w:p w:rsidR="00E337F0" w:rsidRDefault="00E337F0" w:rsidP="008665CE">
            <w:pPr>
              <w:rPr>
                <w:rFonts w:ascii="Arial" w:hAnsi="Arial" w:cs="Arial"/>
                <w:b/>
                <w:bCs/>
                <w:sz w:val="20"/>
              </w:rPr>
            </w:pPr>
            <w:r>
              <w:rPr>
                <w:rFonts w:ascii="Arial" w:hAnsi="Arial" w:cs="Arial"/>
                <w:b/>
                <w:bCs/>
                <w:sz w:val="20"/>
              </w:rPr>
              <w:t>Anexan Análisis</w:t>
            </w:r>
          </w:p>
        </w:tc>
        <w:tc>
          <w:tcPr>
            <w:tcW w:w="7955" w:type="dxa"/>
          </w:tcPr>
          <w:p w:rsidR="00E337F0" w:rsidRDefault="002C3456" w:rsidP="008665CE">
            <w:pPr>
              <w:rPr>
                <w:rFonts w:ascii="Arial" w:hAnsi="Arial" w:cs="Arial"/>
                <w:sz w:val="20"/>
              </w:rPr>
            </w:pPr>
            <w:r>
              <w:rPr>
                <w:rFonts w:ascii="Arial" w:hAnsi="Arial" w:cs="Arial"/>
                <w:sz w:val="20"/>
              </w:rPr>
              <w:t>Si, elaboraron estudio tarifario, del cual remiten copia.</w:t>
            </w:r>
            <w:r w:rsidR="00E337F0">
              <w:rPr>
                <w:rFonts w:ascii="Arial" w:hAnsi="Arial" w:cs="Arial"/>
                <w:sz w:val="20"/>
              </w:rPr>
              <w:t xml:space="preserve"> </w:t>
            </w:r>
          </w:p>
        </w:tc>
      </w:tr>
      <w:tr w:rsidR="00E337F0" w:rsidTr="00AD76EB">
        <w:tc>
          <w:tcPr>
            <w:tcW w:w="1585" w:type="dxa"/>
            <w:shd w:val="clear" w:color="auto" w:fill="F2F2F2" w:themeFill="background1" w:themeFillShade="F2"/>
          </w:tcPr>
          <w:p w:rsidR="00E337F0" w:rsidRDefault="00E337F0" w:rsidP="008665CE">
            <w:pPr>
              <w:rPr>
                <w:rFonts w:ascii="Arial" w:hAnsi="Arial" w:cs="Arial"/>
                <w:b/>
                <w:bCs/>
                <w:sz w:val="20"/>
                <w:lang w:val="es-MX"/>
              </w:rPr>
            </w:pPr>
            <w:r>
              <w:rPr>
                <w:rFonts w:ascii="Arial" w:hAnsi="Arial" w:cs="Arial"/>
                <w:b/>
                <w:bCs/>
                <w:sz w:val="20"/>
              </w:rPr>
              <w:t>Dictamen</w:t>
            </w:r>
          </w:p>
        </w:tc>
        <w:tc>
          <w:tcPr>
            <w:tcW w:w="7955" w:type="dxa"/>
          </w:tcPr>
          <w:p w:rsidR="00E337F0" w:rsidRDefault="00285F84" w:rsidP="00285F84">
            <w:pPr>
              <w:pStyle w:val="Ttulo2"/>
              <w:spacing w:line="240" w:lineRule="auto"/>
              <w:rPr>
                <w:i/>
                <w:iCs/>
                <w:color w:val="333399"/>
                <w:sz w:val="20"/>
              </w:rPr>
            </w:pPr>
            <w:r>
              <w:rPr>
                <w:i/>
                <w:iCs/>
                <w:color w:val="333399"/>
                <w:sz w:val="20"/>
              </w:rPr>
              <w:t>Positivo.</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X. </w:t>
            </w:r>
            <w:r>
              <w:rPr>
                <w:bCs w:val="0"/>
              </w:rPr>
              <w:t>Servicios administrativos para usuarios</w:t>
            </w:r>
          </w:p>
        </w:tc>
      </w:tr>
    </w:tbl>
    <w:p w:rsidR="00FB0B31" w:rsidRDefault="00FB0B31" w:rsidP="00FB0B31">
      <w:pPr>
        <w:pStyle w:val="Ttulo2"/>
        <w:spacing w:line="240" w:lineRule="auto"/>
        <w:ind w:left="-720"/>
        <w:rPr>
          <w:i/>
          <w:iCs/>
          <w:color w:val="336699"/>
        </w:rPr>
      </w:pPr>
    </w:p>
    <w:tbl>
      <w:tblPr>
        <w:tblW w:w="95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3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35" w:type="dxa"/>
          </w:tcPr>
          <w:p w:rsidR="00FB0B31" w:rsidRDefault="00944882" w:rsidP="005A06E0">
            <w:pPr>
              <w:rPr>
                <w:rFonts w:ascii="Arial" w:hAnsi="Arial" w:cs="Arial"/>
                <w:sz w:val="20"/>
                <w:lang w:val="es-MX"/>
              </w:rPr>
            </w:pPr>
            <w:r>
              <w:rPr>
                <w:rFonts w:ascii="Arial" w:hAnsi="Arial" w:cs="Arial"/>
                <w:sz w:val="20"/>
                <w:lang w:val="es-MX"/>
              </w:rPr>
              <w:t>Ajuste del 3</w:t>
            </w:r>
            <w:r w:rsidR="005A06E0">
              <w:rPr>
                <w:rFonts w:ascii="Arial" w:hAnsi="Arial" w:cs="Arial"/>
                <w:sz w:val="20"/>
                <w:lang w:val="es-MX"/>
              </w:rPr>
              <w:t>.35</w:t>
            </w:r>
            <w:r w:rsidR="00C77CE1">
              <w:rPr>
                <w:rFonts w:ascii="Arial" w:hAnsi="Arial" w:cs="Arial"/>
                <w:sz w:val="20"/>
                <w:lang w:val="es-MX"/>
              </w:rPr>
              <w:t xml:space="preserve">% </w:t>
            </w:r>
            <w:r w:rsidR="005A06E0">
              <w:rPr>
                <w:rFonts w:ascii="Arial" w:hAnsi="Arial" w:cs="Arial"/>
                <w:sz w:val="20"/>
                <w:lang w:val="es-MX"/>
              </w:rPr>
              <w:t>al 3.48%</w:t>
            </w:r>
            <w:r w:rsidR="00C77CE1">
              <w:rPr>
                <w:rFonts w:ascii="Arial" w:hAnsi="Arial" w:cs="Arial"/>
                <w:sz w:val="20"/>
                <w:lang w:val="es-MX"/>
              </w:rPr>
              <w:t xml:space="preserve">. </w:t>
            </w:r>
            <w:r>
              <w:rPr>
                <w:rFonts w:ascii="Arial" w:hAnsi="Arial" w:cs="Arial"/>
                <w:sz w:val="20"/>
                <w:lang w:val="es-MX"/>
              </w:rPr>
              <w:t xml:space="preserve"> </w:t>
            </w:r>
            <w:r w:rsidR="00FB0B31">
              <w:rPr>
                <w:rFonts w:ascii="Arial" w:hAnsi="Arial" w:cs="Arial"/>
                <w:sz w:val="20"/>
                <w:lang w:val="es-MX"/>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35" w:type="dxa"/>
          </w:tcPr>
          <w:p w:rsidR="00944882" w:rsidRPr="00944882" w:rsidRDefault="00C77CE1" w:rsidP="00944882">
            <w:pPr>
              <w:rPr>
                <w:lang w:eastAsia="en-US"/>
              </w:rPr>
            </w:pPr>
            <w:r w:rsidRPr="00C77CE1">
              <w:rPr>
                <w:rFonts w:ascii="Arial" w:hAnsi="Arial" w:cs="Arial"/>
                <w:sz w:val="20"/>
                <w:lang w:val="es-MX"/>
              </w:rPr>
              <w:t>Sin modificaciones.</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35" w:type="dxa"/>
          </w:tcPr>
          <w:p w:rsidR="003B1A07" w:rsidRPr="006E3046" w:rsidRDefault="00C77CE1" w:rsidP="006E3046">
            <w:pPr>
              <w:rPr>
                <w:rFonts w:ascii="Arial" w:hAnsi="Arial" w:cs="Arial"/>
                <w:sz w:val="20"/>
              </w:rPr>
            </w:pPr>
            <w:r>
              <w:rPr>
                <w:rFonts w:ascii="Arial" w:hAnsi="Arial" w:cs="Arial"/>
                <w:sz w:val="20"/>
                <w:lang w:eastAsia="en-US"/>
              </w:rPr>
              <w:t xml:space="preserve">Sin observaciones.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35" w:type="dxa"/>
          </w:tcPr>
          <w:p w:rsidR="00FB0B31" w:rsidRDefault="002C3456" w:rsidP="0017325D">
            <w:pPr>
              <w:rPr>
                <w:rFonts w:ascii="Arial" w:hAnsi="Arial" w:cs="Arial"/>
                <w:sz w:val="20"/>
              </w:rPr>
            </w:pPr>
            <w:r>
              <w:rPr>
                <w:rFonts w:ascii="Arial" w:hAnsi="Arial" w:cs="Arial"/>
                <w:sz w:val="20"/>
              </w:rPr>
              <w:t>Si, elaboraron estudio tarifario, del cual remiten copia.</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35" w:type="dxa"/>
          </w:tcPr>
          <w:p w:rsidR="00FB0B31" w:rsidRDefault="00C77CE1" w:rsidP="0017325D">
            <w:pPr>
              <w:pStyle w:val="Ttulo2"/>
              <w:spacing w:line="240" w:lineRule="auto"/>
              <w:rPr>
                <w:i/>
                <w:iCs/>
                <w:color w:val="333399"/>
                <w:sz w:val="20"/>
              </w:rPr>
            </w:pPr>
            <w:r>
              <w:rPr>
                <w:i/>
                <w:iCs/>
                <w:color w:val="333399"/>
                <w:sz w:val="20"/>
              </w:rPr>
              <w:t>Positivo.</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lastRenderedPageBreak/>
              <w:t xml:space="preserve">XI. </w:t>
            </w:r>
            <w:r>
              <w:rPr>
                <w:bCs w:val="0"/>
              </w:rPr>
              <w:t>Servicios operativos para usuarios</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55" w:type="dxa"/>
          </w:tcPr>
          <w:p w:rsidR="00FB0B31" w:rsidRDefault="00FB0B31" w:rsidP="00733FF2">
            <w:pPr>
              <w:rPr>
                <w:rFonts w:ascii="Arial" w:hAnsi="Arial" w:cs="Arial"/>
                <w:sz w:val="20"/>
                <w:lang w:val="es-MX"/>
              </w:rPr>
            </w:pPr>
            <w:r>
              <w:rPr>
                <w:rFonts w:ascii="Arial" w:hAnsi="Arial" w:cs="Arial"/>
                <w:sz w:val="20"/>
                <w:lang w:val="es-MX"/>
              </w:rPr>
              <w:t xml:space="preserve">Ajuste del </w:t>
            </w:r>
            <w:r w:rsidR="00A128DA">
              <w:rPr>
                <w:rFonts w:ascii="Arial" w:hAnsi="Arial" w:cs="Arial"/>
                <w:sz w:val="20"/>
                <w:lang w:val="es-MX"/>
              </w:rPr>
              <w:t>3</w:t>
            </w:r>
            <w:r w:rsidR="00733FF2">
              <w:rPr>
                <w:rFonts w:ascii="Arial" w:hAnsi="Arial" w:cs="Arial"/>
                <w:sz w:val="20"/>
                <w:lang w:val="es-MX"/>
              </w:rPr>
              <w:t>.35</w:t>
            </w:r>
            <w:r>
              <w:rPr>
                <w:rFonts w:ascii="Arial" w:hAnsi="Arial" w:cs="Arial"/>
                <w:sz w:val="20"/>
                <w:lang w:val="es-MX"/>
              </w:rPr>
              <w:t>%</w:t>
            </w:r>
            <w:r w:rsidR="00904584">
              <w:rPr>
                <w:rFonts w:ascii="Arial" w:hAnsi="Arial" w:cs="Arial"/>
                <w:sz w:val="20"/>
                <w:lang w:val="es-MX"/>
              </w:rPr>
              <w:t xml:space="preserve"> </w:t>
            </w:r>
            <w:r w:rsidR="00733FF2">
              <w:rPr>
                <w:rFonts w:ascii="Arial" w:hAnsi="Arial" w:cs="Arial"/>
                <w:sz w:val="20"/>
                <w:lang w:val="es-MX"/>
              </w:rPr>
              <w:t>al 3.50%</w:t>
            </w:r>
            <w:r w:rsidR="00904584">
              <w:rPr>
                <w:rFonts w:ascii="Arial" w:hAnsi="Arial" w:cs="Arial"/>
                <w:sz w:val="20"/>
                <w:lang w:val="es-MX"/>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7955" w:type="dxa"/>
          </w:tcPr>
          <w:p w:rsidR="00FB0B31" w:rsidRPr="00A128DA" w:rsidRDefault="00A128DA" w:rsidP="00A128DA">
            <w:pPr>
              <w:spacing w:after="240"/>
              <w:jc w:val="both"/>
              <w:rPr>
                <w:rFonts w:ascii="Arial" w:hAnsi="Arial" w:cs="Arial"/>
                <w:sz w:val="20"/>
                <w:szCs w:val="20"/>
              </w:rPr>
            </w:pPr>
            <w:r>
              <w:rPr>
                <w:rFonts w:ascii="Arial" w:hAnsi="Arial" w:cs="Arial"/>
                <w:iCs/>
                <w:sz w:val="20"/>
                <w:szCs w:val="20"/>
              </w:rPr>
              <w:t xml:space="preserve">Sin modificaciones.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7955" w:type="dxa"/>
          </w:tcPr>
          <w:p w:rsidR="00FC51CA" w:rsidRDefault="00FC51CA" w:rsidP="0017325D">
            <w:pPr>
              <w:rPr>
                <w:rFonts w:ascii="Arial" w:hAnsi="Arial" w:cs="Arial"/>
                <w:sz w:val="20"/>
              </w:rPr>
            </w:pPr>
            <w:r>
              <w:rPr>
                <w:rFonts w:ascii="Arial" w:hAnsi="Arial" w:cs="Arial"/>
                <w:sz w:val="20"/>
              </w:rPr>
              <w:t xml:space="preserve">Sin </w:t>
            </w:r>
            <w:proofErr w:type="spellStart"/>
            <w:r>
              <w:rPr>
                <w:rFonts w:ascii="Arial" w:hAnsi="Arial" w:cs="Arial"/>
                <w:sz w:val="20"/>
              </w:rPr>
              <w:t>observación</w:t>
            </w:r>
            <w:r w:rsidR="00B117B9">
              <w:rPr>
                <w:rFonts w:ascii="Arial" w:hAnsi="Arial" w:cs="Arial"/>
                <w:sz w:val="20"/>
              </w:rPr>
              <w:t>es</w:t>
            </w:r>
            <w:proofErr w:type="spellEnd"/>
            <w:r w:rsidR="00B117B9">
              <w:rPr>
                <w:rFonts w:ascii="Arial" w:hAnsi="Arial" w:cs="Arial"/>
                <w:sz w:val="20"/>
              </w:rPr>
              <w:t>.</w:t>
            </w:r>
          </w:p>
          <w:p w:rsidR="00FC51CA" w:rsidRDefault="00FC51CA" w:rsidP="0017325D">
            <w:pPr>
              <w:rPr>
                <w:rFonts w:ascii="Arial" w:hAnsi="Arial" w:cs="Arial"/>
                <w:sz w:val="20"/>
              </w:rPr>
            </w:pPr>
          </w:p>
          <w:p w:rsidR="002C776C" w:rsidRDefault="002C776C" w:rsidP="0017325D">
            <w:pPr>
              <w:rPr>
                <w:rFonts w:ascii="Arial" w:hAnsi="Arial" w:cs="Arial"/>
                <w:sz w:val="20"/>
              </w:rPr>
            </w:pP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7955" w:type="dxa"/>
          </w:tcPr>
          <w:p w:rsidR="00FB0B31" w:rsidRDefault="002C3456" w:rsidP="0017325D">
            <w:pPr>
              <w:rPr>
                <w:rFonts w:ascii="Arial" w:hAnsi="Arial" w:cs="Arial"/>
                <w:sz w:val="20"/>
              </w:rPr>
            </w:pPr>
            <w:r>
              <w:rPr>
                <w:rFonts w:ascii="Arial" w:hAnsi="Arial" w:cs="Arial"/>
                <w:sz w:val="20"/>
              </w:rPr>
              <w:t>Si, elaboraron estudio tarifario, del cual remiten copia.</w:t>
            </w:r>
            <w:r w:rsidR="00FB0B31">
              <w:rPr>
                <w:rFonts w:ascii="Arial" w:hAnsi="Arial" w:cs="Arial"/>
                <w:sz w:val="20"/>
              </w:rPr>
              <w:t xml:space="preserve"> </w:t>
            </w:r>
          </w:p>
        </w:tc>
      </w:tr>
      <w:tr w:rsidR="00FB0B31" w:rsidTr="00AD76EB">
        <w:tc>
          <w:tcPr>
            <w:tcW w:w="1585"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7955" w:type="dxa"/>
          </w:tcPr>
          <w:p w:rsidR="00FB0B31" w:rsidRDefault="00D82A34" w:rsidP="00D82A34">
            <w:pPr>
              <w:pStyle w:val="Ttulo2"/>
              <w:spacing w:line="240" w:lineRule="auto"/>
              <w:rPr>
                <w:i/>
                <w:iCs/>
                <w:color w:val="333399"/>
                <w:sz w:val="20"/>
              </w:rPr>
            </w:pPr>
            <w:r>
              <w:rPr>
                <w:i/>
                <w:iCs/>
                <w:color w:val="333399"/>
                <w:sz w:val="20"/>
              </w:rPr>
              <w:t>Positivo.</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XII. </w:t>
            </w:r>
            <w:r>
              <w:rPr>
                <w:bCs w:val="0"/>
              </w:rPr>
              <w:t>Incorporación a la red hidráulica y sanitaria para fraccionamiento habitacionales</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4"/>
        <w:gridCol w:w="8066"/>
      </w:tblGrid>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8066" w:type="dxa"/>
          </w:tcPr>
          <w:p w:rsidR="00FB0B31" w:rsidRDefault="00AB196E" w:rsidP="00AB196E">
            <w:pPr>
              <w:rPr>
                <w:rFonts w:ascii="Arial" w:hAnsi="Arial" w:cs="Arial"/>
                <w:sz w:val="20"/>
                <w:lang w:val="es-MX"/>
              </w:rPr>
            </w:pPr>
            <w:r>
              <w:rPr>
                <w:rFonts w:ascii="Arial" w:hAnsi="Arial" w:cs="Arial"/>
                <w:sz w:val="20"/>
                <w:lang w:val="es-MX"/>
              </w:rPr>
              <w:t>Ajuste</w:t>
            </w:r>
            <w:r w:rsidR="002C776C">
              <w:rPr>
                <w:rFonts w:ascii="Arial" w:hAnsi="Arial" w:cs="Arial"/>
                <w:sz w:val="20"/>
                <w:lang w:val="es-MX"/>
              </w:rPr>
              <w:t xml:space="preserve"> del </w:t>
            </w:r>
            <w:r>
              <w:rPr>
                <w:rFonts w:ascii="Arial" w:hAnsi="Arial" w:cs="Arial"/>
                <w:sz w:val="20"/>
                <w:lang w:val="es-MX"/>
              </w:rPr>
              <w:t>3.46</w:t>
            </w:r>
            <w:r w:rsidR="00A128DA">
              <w:rPr>
                <w:rFonts w:ascii="Arial" w:hAnsi="Arial" w:cs="Arial"/>
                <w:sz w:val="20"/>
                <w:lang w:val="es-MX"/>
              </w:rPr>
              <w:t>%</w:t>
            </w:r>
            <w:r>
              <w:rPr>
                <w:rFonts w:ascii="Arial" w:hAnsi="Arial" w:cs="Arial"/>
                <w:sz w:val="20"/>
                <w:lang w:val="es-MX"/>
              </w:rPr>
              <w:t xml:space="preserve"> al 3.50%</w:t>
            </w:r>
            <w:r w:rsidR="00A128DA">
              <w:rPr>
                <w:rFonts w:ascii="Arial" w:hAnsi="Arial" w:cs="Arial"/>
                <w:sz w:val="20"/>
                <w:lang w:val="es-MX"/>
              </w:rPr>
              <w:t xml:space="preserve">; excepto en el inciso </w:t>
            </w:r>
            <w:r>
              <w:rPr>
                <w:rFonts w:ascii="Arial" w:hAnsi="Arial" w:cs="Arial"/>
                <w:sz w:val="20"/>
                <w:lang w:val="es-MX"/>
              </w:rPr>
              <w:t>b) y d)</w:t>
            </w:r>
            <w:r w:rsidR="00EC033B">
              <w:rPr>
                <w:rFonts w:ascii="Arial" w:hAnsi="Arial" w:cs="Arial"/>
                <w:sz w:val="20"/>
                <w:lang w:val="es-MX"/>
              </w:rPr>
              <w:t>,</w:t>
            </w:r>
            <w:r w:rsidR="00A128DA">
              <w:rPr>
                <w:rFonts w:ascii="Arial" w:hAnsi="Arial" w:cs="Arial"/>
                <w:sz w:val="20"/>
                <w:lang w:val="es-MX"/>
              </w:rPr>
              <w:t xml:space="preserve"> que incrementa</w:t>
            </w:r>
            <w:r>
              <w:rPr>
                <w:rFonts w:ascii="Arial" w:hAnsi="Arial" w:cs="Arial"/>
                <w:sz w:val="20"/>
                <w:lang w:val="es-MX"/>
              </w:rPr>
              <w:t>n un 88.68</w:t>
            </w:r>
            <w:r w:rsidR="00A128DA">
              <w:rPr>
                <w:rFonts w:ascii="Arial" w:hAnsi="Arial" w:cs="Arial"/>
                <w:sz w:val="20"/>
                <w:lang w:val="es-MX"/>
              </w:rPr>
              <w:t xml:space="preserve">%. </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8066" w:type="dxa"/>
          </w:tcPr>
          <w:p w:rsidR="00A128DA" w:rsidRDefault="00AB196E" w:rsidP="00AB196E">
            <w:pPr>
              <w:pStyle w:val="Encabezado"/>
              <w:tabs>
                <w:tab w:val="clear" w:pos="4419"/>
                <w:tab w:val="clear" w:pos="8838"/>
              </w:tabs>
              <w:jc w:val="both"/>
              <w:rPr>
                <w:lang w:val="es-MX"/>
              </w:rPr>
            </w:pPr>
            <w:r>
              <w:rPr>
                <w:lang w:val="es-MX"/>
              </w:rPr>
              <w:t>Se modifican los incisos:</w:t>
            </w:r>
          </w:p>
          <w:p w:rsidR="00AB196E" w:rsidRDefault="00AB196E" w:rsidP="00AB196E">
            <w:pPr>
              <w:pStyle w:val="Encabezado"/>
              <w:tabs>
                <w:tab w:val="clear" w:pos="4419"/>
                <w:tab w:val="clear" w:pos="8838"/>
              </w:tabs>
              <w:jc w:val="both"/>
              <w:rPr>
                <w:lang w:val="es-MX"/>
              </w:rPr>
            </w:pPr>
          </w:p>
          <w:p w:rsidR="00AB196E" w:rsidRPr="00187A77" w:rsidRDefault="00AB196E" w:rsidP="00AB196E">
            <w:pPr>
              <w:pStyle w:val="Encabezado"/>
              <w:tabs>
                <w:tab w:val="clear" w:pos="4419"/>
                <w:tab w:val="clear" w:pos="8838"/>
              </w:tabs>
              <w:jc w:val="both"/>
              <w:rPr>
                <w:b/>
                <w:lang w:val="es-MX"/>
              </w:rPr>
            </w:pPr>
            <w:r w:rsidRPr="00187A77">
              <w:rPr>
                <w:b/>
                <w:lang w:val="es-MX"/>
              </w:rPr>
              <w:t>Vigente:</w:t>
            </w:r>
          </w:p>
          <w:p w:rsidR="00AB196E" w:rsidRDefault="00AB196E" w:rsidP="00AB196E">
            <w:pPr>
              <w:jc w:val="both"/>
              <w:rPr>
                <w:rFonts w:ascii="Arial" w:hAnsi="Arial" w:cs="Arial"/>
                <w:lang w:val="es-MX" w:eastAsia="es-MX"/>
              </w:rPr>
            </w:pPr>
            <w:r>
              <w:rPr>
                <w:rFonts w:ascii="Arial" w:hAnsi="Arial" w:cs="Arial"/>
                <w:b/>
                <w:bCs/>
              </w:rPr>
              <w:t>d)</w:t>
            </w:r>
            <w:r>
              <w:rPr>
                <w:rFonts w:ascii="Arial" w:hAnsi="Arial" w:cs="Arial"/>
              </w:rPr>
              <w:t xml:space="preserve"> Si el fraccionador </w:t>
            </w:r>
            <w:r>
              <w:rPr>
                <w:rFonts w:ascii="Arial" w:hAnsi="Arial" w:cs="Arial"/>
                <w:b/>
                <w:bCs/>
                <w:color w:val="FF0000"/>
                <w:sz w:val="28"/>
                <w:szCs w:val="28"/>
              </w:rPr>
              <w:t>deberá</w:t>
            </w:r>
            <w:r>
              <w:rPr>
                <w:rFonts w:ascii="Arial" w:hAnsi="Arial" w:cs="Arial"/>
              </w:rPr>
              <w:t xml:space="preserve"> </w:t>
            </w:r>
            <w:r>
              <w:rPr>
                <w:rFonts w:ascii="Arial" w:hAnsi="Arial" w:cs="Arial"/>
                <w:b/>
                <w:bCs/>
                <w:color w:val="FF0000"/>
                <w:sz w:val="28"/>
                <w:szCs w:val="28"/>
              </w:rPr>
              <w:t>entregar</w:t>
            </w:r>
            <w:r>
              <w:rPr>
                <w:rFonts w:ascii="Arial" w:hAnsi="Arial" w:cs="Arial"/>
              </w:rPr>
              <w:t xml:space="preserve"> títulos de explotación que se encuentren en regla, éstos se tomarán a cuenta de pago de derechos, a un importe de $4.77 por cada metro cúbico anual entregado.</w:t>
            </w:r>
          </w:p>
          <w:p w:rsidR="00AB196E" w:rsidRDefault="00AB196E" w:rsidP="00AB196E">
            <w:pPr>
              <w:pStyle w:val="Encabezado"/>
              <w:tabs>
                <w:tab w:val="clear" w:pos="4419"/>
                <w:tab w:val="clear" w:pos="8838"/>
              </w:tabs>
              <w:jc w:val="both"/>
              <w:rPr>
                <w:lang w:val="es-MX"/>
              </w:rPr>
            </w:pPr>
          </w:p>
          <w:p w:rsidR="00AB196E" w:rsidRPr="00187A77" w:rsidRDefault="00AB196E" w:rsidP="00AB196E">
            <w:pPr>
              <w:pStyle w:val="Encabezado"/>
              <w:tabs>
                <w:tab w:val="clear" w:pos="4419"/>
                <w:tab w:val="clear" w:pos="8838"/>
              </w:tabs>
              <w:jc w:val="both"/>
              <w:rPr>
                <w:b/>
                <w:lang w:val="es-MX"/>
              </w:rPr>
            </w:pPr>
            <w:r w:rsidRPr="00187A77">
              <w:rPr>
                <w:b/>
                <w:lang w:val="es-MX"/>
              </w:rPr>
              <w:t>Propuesta:</w:t>
            </w:r>
          </w:p>
          <w:p w:rsidR="00AB196E" w:rsidRDefault="00AB196E" w:rsidP="00AB196E">
            <w:pPr>
              <w:jc w:val="both"/>
              <w:rPr>
                <w:rFonts w:ascii="Arial" w:hAnsi="Arial" w:cs="Arial"/>
                <w:color w:val="000000"/>
              </w:rPr>
            </w:pPr>
            <w:r>
              <w:rPr>
                <w:rFonts w:ascii="Arial" w:hAnsi="Arial" w:cs="Arial"/>
                <w:b/>
                <w:bCs/>
                <w:color w:val="000000"/>
              </w:rPr>
              <w:t>d)</w:t>
            </w:r>
            <w:r>
              <w:rPr>
                <w:rFonts w:ascii="Arial" w:hAnsi="Arial" w:cs="Arial"/>
                <w:color w:val="000000"/>
              </w:rPr>
              <w:t xml:space="preserve"> Si el fraccionador </w:t>
            </w:r>
            <w:r>
              <w:rPr>
                <w:rFonts w:ascii="Arial" w:hAnsi="Arial" w:cs="Arial"/>
                <w:color w:val="0070C0"/>
                <w:sz w:val="28"/>
                <w:szCs w:val="28"/>
              </w:rPr>
              <w:t>entrega</w:t>
            </w:r>
            <w:r>
              <w:rPr>
                <w:rFonts w:ascii="Arial" w:hAnsi="Arial" w:cs="Arial"/>
                <w:color w:val="000000"/>
              </w:rPr>
              <w:t xml:space="preserve"> títulos de explotación que se encuentren en regla, éstos se tomarán a cuenta de pago de derechos, a un importe de $9.00 por cada metro cúbico anual entregado.</w:t>
            </w:r>
          </w:p>
          <w:p w:rsidR="00AB196E" w:rsidRDefault="00AB196E" w:rsidP="00AB196E">
            <w:pPr>
              <w:jc w:val="both"/>
              <w:rPr>
                <w:rFonts w:ascii="Arial" w:hAnsi="Arial" w:cs="Arial"/>
                <w:color w:val="000000"/>
              </w:rPr>
            </w:pPr>
          </w:p>
          <w:p w:rsidR="00AB196E" w:rsidRPr="00187A77" w:rsidRDefault="00AB196E" w:rsidP="00AB196E">
            <w:pPr>
              <w:jc w:val="both"/>
              <w:rPr>
                <w:rFonts w:ascii="Arial" w:hAnsi="Arial" w:cs="Arial"/>
                <w:b/>
                <w:color w:val="000000"/>
              </w:rPr>
            </w:pPr>
            <w:r w:rsidRPr="00187A77">
              <w:rPr>
                <w:rFonts w:ascii="Arial" w:hAnsi="Arial" w:cs="Arial"/>
                <w:b/>
                <w:color w:val="000000"/>
              </w:rPr>
              <w:t>Vigente:</w:t>
            </w:r>
          </w:p>
          <w:p w:rsidR="00AB196E" w:rsidRDefault="00AB196E" w:rsidP="00AB196E">
            <w:pPr>
              <w:jc w:val="both"/>
              <w:rPr>
                <w:rFonts w:ascii="Arial" w:hAnsi="Arial" w:cs="Arial"/>
                <w:color w:val="000000"/>
              </w:rPr>
            </w:pPr>
            <w:r>
              <w:rPr>
                <w:rFonts w:ascii="Arial" w:hAnsi="Arial" w:cs="Arial"/>
                <w:b/>
                <w:bCs/>
                <w:color w:val="000000"/>
              </w:rPr>
              <w:t>j)</w:t>
            </w:r>
            <w:r>
              <w:rPr>
                <w:rFonts w:ascii="Arial" w:hAnsi="Arial" w:cs="Arial"/>
                <w:color w:val="000000"/>
              </w:rPr>
              <w:t xml:space="preserve"> Si el fraccionador cuenta con planta de tratamiento y ésta cubre las necesidades de tratar suficientemente las aguas residuales que tributen los lotes o inmuebles que pretende incorporar, se le bonificará el importe por incorporación </w:t>
            </w:r>
            <w:r w:rsidRPr="00C734A5">
              <w:rPr>
                <w:rFonts w:ascii="Arial" w:hAnsi="Arial" w:cs="Arial"/>
                <w:b/>
                <w:bCs/>
                <w:color w:val="FF0000"/>
                <w:sz w:val="28"/>
                <w:szCs w:val="28"/>
              </w:rPr>
              <w:t>al drenaje de acuerdo a los precios contenidos en la columna 3 del inciso a) de esta fracción</w:t>
            </w:r>
            <w:r w:rsidRPr="00C734A5">
              <w:rPr>
                <w:rFonts w:ascii="Arial" w:hAnsi="Arial" w:cs="Arial"/>
                <w:color w:val="FF0000"/>
              </w:rPr>
              <w:t xml:space="preserve">. </w:t>
            </w:r>
            <w:r>
              <w:rPr>
                <w:rFonts w:ascii="Arial" w:hAnsi="Arial" w:cs="Arial"/>
                <w:color w:val="000000"/>
              </w:rPr>
              <w:t>Para los desarrollos en los que no exista planta de tratamiento, deberán construir su propia planta con capacidad suficiente para tratar sus aguas residuales o pagar sus derechos a razón de $16.20 por cada metro cúbico del volumen que resulte de convertir el 75% de la demanda total del suministro en litros por segundo a metros cúbicos.</w:t>
            </w:r>
          </w:p>
          <w:p w:rsidR="00C76019" w:rsidRDefault="00C76019" w:rsidP="00AB196E">
            <w:pPr>
              <w:jc w:val="both"/>
              <w:rPr>
                <w:rFonts w:ascii="Arial" w:hAnsi="Arial" w:cs="Arial"/>
                <w:color w:val="000000"/>
              </w:rPr>
            </w:pPr>
          </w:p>
          <w:p w:rsidR="00C76019" w:rsidRDefault="00C76019" w:rsidP="00AB196E">
            <w:pPr>
              <w:jc w:val="both"/>
              <w:rPr>
                <w:rFonts w:ascii="Arial" w:hAnsi="Arial" w:cs="Arial"/>
                <w:color w:val="000000"/>
                <w:lang w:val="es-MX" w:eastAsia="es-MX"/>
              </w:rPr>
            </w:pPr>
          </w:p>
          <w:p w:rsidR="00AB196E" w:rsidRDefault="00AB196E" w:rsidP="00AB196E">
            <w:pPr>
              <w:jc w:val="both"/>
              <w:rPr>
                <w:rFonts w:ascii="Arial" w:hAnsi="Arial" w:cs="Arial"/>
                <w:color w:val="000000"/>
                <w:lang w:val="es-MX" w:eastAsia="es-MX"/>
              </w:rPr>
            </w:pPr>
          </w:p>
          <w:p w:rsidR="00AB196E" w:rsidRPr="00187A77" w:rsidRDefault="00AB196E" w:rsidP="00AB196E">
            <w:pPr>
              <w:jc w:val="both"/>
              <w:rPr>
                <w:rFonts w:ascii="Arial" w:hAnsi="Arial" w:cs="Arial"/>
                <w:b/>
                <w:color w:val="000000"/>
                <w:lang w:val="es-MX" w:eastAsia="es-MX"/>
              </w:rPr>
            </w:pPr>
            <w:r w:rsidRPr="00187A77">
              <w:rPr>
                <w:rFonts w:ascii="Arial" w:hAnsi="Arial" w:cs="Arial"/>
                <w:b/>
                <w:color w:val="000000"/>
                <w:lang w:val="es-MX" w:eastAsia="es-MX"/>
              </w:rPr>
              <w:lastRenderedPageBreak/>
              <w:t>Propuesta:</w:t>
            </w:r>
          </w:p>
          <w:p w:rsidR="00C734A5" w:rsidRDefault="00C734A5" w:rsidP="00C734A5">
            <w:pPr>
              <w:jc w:val="both"/>
              <w:rPr>
                <w:rFonts w:ascii="Arial" w:hAnsi="Arial" w:cs="Arial"/>
                <w:color w:val="000000"/>
                <w:lang w:val="es-MX" w:eastAsia="es-MX"/>
              </w:rPr>
            </w:pPr>
            <w:r>
              <w:rPr>
                <w:rFonts w:ascii="Arial" w:hAnsi="Arial" w:cs="Arial"/>
                <w:b/>
                <w:bCs/>
                <w:color w:val="000000"/>
              </w:rPr>
              <w:t>j)</w:t>
            </w:r>
            <w:r>
              <w:rPr>
                <w:rFonts w:ascii="Arial" w:hAnsi="Arial" w:cs="Arial"/>
                <w:color w:val="000000"/>
              </w:rPr>
              <w:t xml:space="preserve"> Si el fraccionador cuenta con planta de tratamiento y ésta cubre las necesidades de tratar suficientemente las aguas residuales que tributen los lotes o inmuebles que pretende incorporar, se le bonificará el importe por incorporación </w:t>
            </w:r>
            <w:r>
              <w:rPr>
                <w:rFonts w:ascii="Arial" w:hAnsi="Arial" w:cs="Arial"/>
                <w:b/>
                <w:bCs/>
                <w:color w:val="0000CC"/>
                <w:sz w:val="28"/>
                <w:szCs w:val="28"/>
              </w:rPr>
              <w:t>contenido en esta fracción</w:t>
            </w:r>
            <w:r>
              <w:rPr>
                <w:rFonts w:ascii="Arial" w:hAnsi="Arial" w:cs="Arial"/>
                <w:color w:val="000000"/>
              </w:rPr>
              <w:t>. Para los desarrollos en los que no exista planta de tratamiento, deberán construir su propia planta con capacidad suficiente para tratar sus aguas residuales o pagar sus derechos a razón de $16.76 por cada metro cúbico del volumen que resulte de convertir el 75% de la demanda total del suministro en litros por segundo a metros cúbicos.</w:t>
            </w:r>
          </w:p>
          <w:p w:rsidR="00C734A5" w:rsidRDefault="00C734A5" w:rsidP="00AB196E">
            <w:pPr>
              <w:jc w:val="both"/>
              <w:rPr>
                <w:rFonts w:ascii="Arial" w:hAnsi="Arial" w:cs="Arial"/>
                <w:color w:val="000000"/>
                <w:lang w:val="es-MX" w:eastAsia="es-MX"/>
              </w:rPr>
            </w:pPr>
          </w:p>
          <w:p w:rsidR="00AB196E" w:rsidRDefault="00AB196E" w:rsidP="00AB196E">
            <w:pPr>
              <w:pStyle w:val="Encabezado"/>
              <w:tabs>
                <w:tab w:val="clear" w:pos="4419"/>
                <w:tab w:val="clear" w:pos="8838"/>
              </w:tabs>
              <w:jc w:val="both"/>
              <w:rPr>
                <w:lang w:val="es-MX"/>
              </w:rPr>
            </w:pP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lastRenderedPageBreak/>
              <w:t xml:space="preserve">Observaciones a los cambios Propuestos </w:t>
            </w:r>
          </w:p>
        </w:tc>
        <w:tc>
          <w:tcPr>
            <w:tcW w:w="8066" w:type="dxa"/>
          </w:tcPr>
          <w:p w:rsidR="00C97130" w:rsidRPr="007A5103" w:rsidRDefault="00C97130" w:rsidP="00C97130">
            <w:pPr>
              <w:jc w:val="both"/>
              <w:rPr>
                <w:rFonts w:ascii="Arial" w:hAnsi="Arial" w:cs="Arial"/>
                <w:b/>
                <w:bCs/>
                <w:color w:val="000000" w:themeColor="text1"/>
                <w:sz w:val="18"/>
                <w:szCs w:val="18"/>
              </w:rPr>
            </w:pPr>
            <w:r w:rsidRPr="007A5103">
              <w:rPr>
                <w:rFonts w:ascii="Arial" w:hAnsi="Arial" w:cs="Arial"/>
                <w:b/>
                <w:bCs/>
                <w:color w:val="000000" w:themeColor="text1"/>
                <w:sz w:val="18"/>
                <w:szCs w:val="18"/>
              </w:rPr>
              <w:t>Respecto al inciso b)</w:t>
            </w:r>
          </w:p>
          <w:p w:rsidR="00C97130" w:rsidRDefault="00C97130" w:rsidP="00C97130">
            <w:pPr>
              <w:jc w:val="both"/>
              <w:rPr>
                <w:rFonts w:ascii="Arial" w:hAnsi="Arial" w:cs="Arial"/>
                <w:bCs/>
                <w:color w:val="000000" w:themeColor="text1"/>
                <w:sz w:val="18"/>
                <w:szCs w:val="18"/>
              </w:rPr>
            </w:pPr>
            <w:r>
              <w:rPr>
                <w:rFonts w:ascii="Arial" w:hAnsi="Arial" w:cs="Arial"/>
                <w:bCs/>
                <w:color w:val="000000" w:themeColor="text1"/>
                <w:sz w:val="18"/>
                <w:szCs w:val="18"/>
              </w:rPr>
              <w:t xml:space="preserve">La justificación para el aumento </w:t>
            </w:r>
            <w:r w:rsidRPr="00B144C6">
              <w:rPr>
                <w:rFonts w:ascii="Arial" w:hAnsi="Arial" w:cs="Arial"/>
                <w:b/>
                <w:bCs/>
                <w:color w:val="000000" w:themeColor="text1"/>
                <w:sz w:val="22"/>
                <w:szCs w:val="18"/>
              </w:rPr>
              <w:t>no es viable</w:t>
            </w:r>
            <w:r>
              <w:rPr>
                <w:rFonts w:ascii="Arial" w:hAnsi="Arial" w:cs="Arial"/>
                <w:bCs/>
                <w:color w:val="000000" w:themeColor="text1"/>
                <w:sz w:val="18"/>
                <w:szCs w:val="18"/>
              </w:rPr>
              <w:t>.</w:t>
            </w:r>
          </w:p>
          <w:p w:rsidR="00C97130" w:rsidRPr="004E3325" w:rsidRDefault="00C97130" w:rsidP="00C97130">
            <w:pPr>
              <w:jc w:val="both"/>
              <w:rPr>
                <w:rFonts w:ascii="Arial" w:hAnsi="Arial" w:cs="Arial"/>
                <w:bCs/>
                <w:color w:val="000000" w:themeColor="text1"/>
                <w:sz w:val="18"/>
                <w:szCs w:val="18"/>
              </w:rPr>
            </w:pPr>
            <w:r w:rsidRPr="004E3325">
              <w:rPr>
                <w:rFonts w:ascii="Arial" w:hAnsi="Arial" w:cs="Arial"/>
                <w:bCs/>
                <w:color w:val="000000" w:themeColor="text1"/>
                <w:sz w:val="18"/>
                <w:szCs w:val="18"/>
              </w:rPr>
              <w:t>Así mismo se tendría que</w:t>
            </w:r>
            <w:r>
              <w:rPr>
                <w:rFonts w:ascii="Arial" w:hAnsi="Arial" w:cs="Arial"/>
                <w:bCs/>
                <w:color w:val="000000" w:themeColor="text1"/>
                <w:sz w:val="18"/>
                <w:szCs w:val="18"/>
              </w:rPr>
              <w:t xml:space="preserve"> ajustar el inciso b) al 3.5%. Aplicando el aumento a la </w:t>
            </w:r>
            <w:r w:rsidRPr="00B144C6">
              <w:rPr>
                <w:rFonts w:ascii="Arial" w:hAnsi="Arial" w:cs="Arial"/>
                <w:b/>
                <w:bCs/>
                <w:i/>
                <w:color w:val="000000" w:themeColor="text1"/>
                <w:sz w:val="20"/>
                <w:szCs w:val="18"/>
                <w:u w:val="single"/>
              </w:rPr>
              <w:t>vigente</w:t>
            </w:r>
            <w:r>
              <w:rPr>
                <w:rFonts w:ascii="Arial" w:hAnsi="Arial" w:cs="Arial"/>
                <w:b/>
                <w:bCs/>
                <w:i/>
                <w:color w:val="000000" w:themeColor="text1"/>
                <w:sz w:val="18"/>
                <w:szCs w:val="18"/>
              </w:rPr>
              <w:t xml:space="preserve">, </w:t>
            </w:r>
            <w:r w:rsidRPr="00A9463E">
              <w:rPr>
                <w:rFonts w:ascii="Arial" w:hAnsi="Arial" w:cs="Arial"/>
                <w:bCs/>
                <w:color w:val="000000" w:themeColor="text1"/>
                <w:sz w:val="18"/>
                <w:szCs w:val="18"/>
              </w:rPr>
              <w:t>entonces</w:t>
            </w:r>
            <w:r>
              <w:rPr>
                <w:rFonts w:ascii="Arial" w:hAnsi="Arial" w:cs="Arial"/>
                <w:b/>
                <w:bCs/>
                <w:color w:val="000000" w:themeColor="text1"/>
                <w:sz w:val="18"/>
                <w:szCs w:val="18"/>
              </w:rPr>
              <w:t xml:space="preserve"> </w:t>
            </w:r>
            <w:r w:rsidRPr="00B144C6">
              <w:rPr>
                <w:rFonts w:ascii="Arial" w:hAnsi="Arial" w:cs="Arial"/>
                <w:bCs/>
                <w:color w:val="000000" w:themeColor="text1"/>
                <w:sz w:val="18"/>
                <w:szCs w:val="18"/>
              </w:rPr>
              <w:t>el</w:t>
            </w:r>
            <w:r>
              <w:rPr>
                <w:rFonts w:ascii="Arial" w:hAnsi="Arial" w:cs="Arial"/>
                <w:bCs/>
                <w:color w:val="000000" w:themeColor="text1"/>
                <w:sz w:val="18"/>
                <w:szCs w:val="18"/>
              </w:rPr>
              <w:t xml:space="preserve"> valor que tendrá en la </w:t>
            </w:r>
            <w:r>
              <w:rPr>
                <w:rFonts w:ascii="Arial" w:hAnsi="Arial" w:cs="Arial"/>
                <w:b/>
                <w:bCs/>
                <w:color w:val="000000" w:themeColor="text1"/>
                <w:sz w:val="18"/>
                <w:szCs w:val="18"/>
                <w:u w:val="single"/>
              </w:rPr>
              <w:t xml:space="preserve">propuesta </w:t>
            </w:r>
            <w:r>
              <w:rPr>
                <w:rFonts w:ascii="Arial" w:hAnsi="Arial" w:cs="Arial"/>
                <w:b/>
                <w:bCs/>
                <w:color w:val="000000" w:themeColor="text1"/>
                <w:sz w:val="18"/>
                <w:szCs w:val="18"/>
              </w:rPr>
              <w:t>será</w:t>
            </w:r>
            <w:r w:rsidRPr="004E3325">
              <w:rPr>
                <w:rFonts w:ascii="Arial" w:hAnsi="Arial" w:cs="Arial"/>
                <w:bCs/>
                <w:color w:val="000000" w:themeColor="text1"/>
                <w:sz w:val="18"/>
                <w:szCs w:val="18"/>
              </w:rPr>
              <w:t xml:space="preserve"> </w:t>
            </w:r>
            <w:r>
              <w:rPr>
                <w:rFonts w:ascii="Arial" w:hAnsi="Arial" w:cs="Arial"/>
                <w:bCs/>
                <w:color w:val="000000" w:themeColor="text1"/>
                <w:sz w:val="18"/>
                <w:szCs w:val="18"/>
              </w:rPr>
              <w:t xml:space="preserve">de </w:t>
            </w:r>
            <w:r w:rsidRPr="00A9463E">
              <w:rPr>
                <w:rFonts w:ascii="Arial" w:hAnsi="Arial" w:cs="Arial"/>
                <w:b/>
                <w:bCs/>
                <w:color w:val="000000" w:themeColor="text1"/>
                <w:sz w:val="18"/>
                <w:szCs w:val="18"/>
              </w:rPr>
              <w:t>1,428.30</w:t>
            </w:r>
            <w:r>
              <w:rPr>
                <w:rFonts w:ascii="Arial" w:hAnsi="Arial" w:cs="Arial"/>
                <w:bCs/>
                <w:color w:val="000000" w:themeColor="text1"/>
                <w:sz w:val="18"/>
                <w:szCs w:val="18"/>
              </w:rPr>
              <w:t xml:space="preserve">. </w:t>
            </w:r>
          </w:p>
          <w:p w:rsidR="00C97130" w:rsidRPr="009D3999" w:rsidRDefault="00C97130" w:rsidP="00C97130">
            <w:pPr>
              <w:spacing w:line="276" w:lineRule="auto"/>
              <w:jc w:val="both"/>
              <w:rPr>
                <w:rFonts w:ascii="Arial" w:hAnsi="Arial" w:cs="Arial"/>
                <w:sz w:val="18"/>
                <w:szCs w:val="18"/>
              </w:rPr>
            </w:pPr>
          </w:p>
          <w:p w:rsidR="009D3999" w:rsidRPr="007A5103" w:rsidRDefault="004E3325" w:rsidP="009D3999">
            <w:pPr>
              <w:jc w:val="both"/>
              <w:rPr>
                <w:rFonts w:ascii="Arial" w:hAnsi="Arial" w:cs="Arial"/>
                <w:b/>
                <w:bCs/>
                <w:color w:val="000000" w:themeColor="text1"/>
                <w:sz w:val="18"/>
                <w:szCs w:val="18"/>
              </w:rPr>
            </w:pPr>
            <w:r w:rsidRPr="007A5103">
              <w:rPr>
                <w:rFonts w:ascii="Arial" w:hAnsi="Arial" w:cs="Arial"/>
                <w:b/>
                <w:bCs/>
                <w:color w:val="000000" w:themeColor="text1"/>
                <w:sz w:val="18"/>
                <w:szCs w:val="18"/>
              </w:rPr>
              <w:t>Respecto al inciso d)</w:t>
            </w:r>
          </w:p>
          <w:p w:rsidR="004E3325" w:rsidRPr="009D3999" w:rsidRDefault="004E3325" w:rsidP="009D3999">
            <w:pPr>
              <w:jc w:val="both"/>
              <w:rPr>
                <w:rFonts w:ascii="Arial" w:hAnsi="Arial" w:cs="Arial"/>
                <w:bCs/>
                <w:color w:val="000000" w:themeColor="text1"/>
                <w:sz w:val="18"/>
                <w:szCs w:val="18"/>
              </w:rPr>
            </w:pPr>
          </w:p>
          <w:p w:rsidR="009D3999" w:rsidRPr="00C97130" w:rsidRDefault="009D3999" w:rsidP="009D3999">
            <w:pPr>
              <w:jc w:val="both"/>
              <w:rPr>
                <w:rFonts w:ascii="Arial" w:hAnsi="Arial" w:cs="Arial"/>
                <w:bCs/>
                <w:color w:val="000000" w:themeColor="text1"/>
                <w:sz w:val="20"/>
                <w:szCs w:val="18"/>
              </w:rPr>
            </w:pPr>
            <w:r w:rsidRPr="00C76019">
              <w:rPr>
                <w:rFonts w:ascii="Arial" w:hAnsi="Arial" w:cs="Arial"/>
                <w:bCs/>
                <w:color w:val="000000" w:themeColor="text1"/>
                <w:sz w:val="20"/>
                <w:szCs w:val="18"/>
              </w:rPr>
              <w:t xml:space="preserve">Difícilmente se podrá determinar un precio de reconocimiento para los títulos de extracción dado que no hay precios oficiales de venta, pero si hay una necesidad de parte del fraccionador para que el organismo operador pueda reconocer a esa </w:t>
            </w:r>
            <w:r w:rsidR="00960596" w:rsidRPr="00C76019">
              <w:rPr>
                <w:rFonts w:ascii="Arial" w:hAnsi="Arial" w:cs="Arial"/>
                <w:bCs/>
                <w:color w:val="000000" w:themeColor="text1"/>
                <w:sz w:val="20"/>
                <w:szCs w:val="18"/>
              </w:rPr>
              <w:t>tarifa los títulos</w:t>
            </w:r>
            <w:r w:rsidR="00960596" w:rsidRPr="00C76019">
              <w:rPr>
                <w:rFonts w:ascii="Arial" w:hAnsi="Arial" w:cs="Arial"/>
                <w:b/>
                <w:bCs/>
                <w:color w:val="000000" w:themeColor="text1"/>
                <w:sz w:val="20"/>
                <w:szCs w:val="18"/>
              </w:rPr>
              <w:t xml:space="preserve">. </w:t>
            </w:r>
            <w:r w:rsidR="00960596" w:rsidRPr="00C97130">
              <w:rPr>
                <w:rFonts w:ascii="Arial" w:hAnsi="Arial" w:cs="Arial"/>
                <w:bCs/>
                <w:color w:val="000000" w:themeColor="text1"/>
                <w:sz w:val="20"/>
                <w:szCs w:val="18"/>
              </w:rPr>
              <w:t xml:space="preserve">Sin embargo no se presentan más </w:t>
            </w:r>
            <w:r w:rsidR="00A9463E" w:rsidRPr="00C97130">
              <w:rPr>
                <w:rFonts w:ascii="Arial" w:hAnsi="Arial" w:cs="Arial"/>
                <w:bCs/>
                <w:color w:val="000000" w:themeColor="text1"/>
                <w:sz w:val="20"/>
                <w:szCs w:val="18"/>
              </w:rPr>
              <w:t>argumentos en</w:t>
            </w:r>
            <w:r w:rsidR="00960596" w:rsidRPr="00C97130">
              <w:rPr>
                <w:rFonts w:ascii="Arial" w:hAnsi="Arial" w:cs="Arial"/>
                <w:bCs/>
                <w:color w:val="000000" w:themeColor="text1"/>
                <w:sz w:val="20"/>
                <w:szCs w:val="18"/>
              </w:rPr>
              <w:t xml:space="preserve"> precio</w:t>
            </w:r>
            <w:r w:rsidR="0082767F" w:rsidRPr="00C97130">
              <w:rPr>
                <w:rFonts w:ascii="Arial" w:hAnsi="Arial" w:cs="Arial"/>
                <w:bCs/>
                <w:color w:val="000000" w:themeColor="text1"/>
                <w:sz w:val="20"/>
                <w:szCs w:val="18"/>
              </w:rPr>
              <w:t xml:space="preserve"> para respaldar ese incremen</w:t>
            </w:r>
            <w:r w:rsidR="004133A1" w:rsidRPr="00C97130">
              <w:rPr>
                <w:rFonts w:ascii="Arial" w:hAnsi="Arial" w:cs="Arial"/>
                <w:bCs/>
                <w:color w:val="000000" w:themeColor="text1"/>
                <w:sz w:val="20"/>
                <w:szCs w:val="18"/>
              </w:rPr>
              <w:t>to</w:t>
            </w:r>
            <w:r w:rsidR="00A9463E" w:rsidRPr="00C97130">
              <w:rPr>
                <w:rFonts w:ascii="Arial" w:hAnsi="Arial" w:cs="Arial"/>
                <w:bCs/>
                <w:color w:val="000000" w:themeColor="text1"/>
                <w:sz w:val="20"/>
                <w:szCs w:val="18"/>
              </w:rPr>
              <w:t xml:space="preserve"> presentado en la propuesta,</w:t>
            </w:r>
            <w:r w:rsidR="004133A1" w:rsidRPr="00C76019">
              <w:rPr>
                <w:rFonts w:ascii="Arial" w:hAnsi="Arial" w:cs="Arial"/>
                <w:b/>
                <w:bCs/>
                <w:color w:val="000000" w:themeColor="text1"/>
                <w:sz w:val="20"/>
                <w:szCs w:val="18"/>
              </w:rPr>
              <w:t xml:space="preserve"> por lo q</w:t>
            </w:r>
            <w:r w:rsidR="004E3325" w:rsidRPr="00C76019">
              <w:rPr>
                <w:rFonts w:ascii="Arial" w:hAnsi="Arial" w:cs="Arial"/>
                <w:b/>
                <w:bCs/>
                <w:color w:val="000000" w:themeColor="text1"/>
                <w:sz w:val="20"/>
                <w:szCs w:val="18"/>
              </w:rPr>
              <w:t xml:space="preserve">ue </w:t>
            </w:r>
            <w:r w:rsidR="004E3325" w:rsidRPr="00A9463E">
              <w:rPr>
                <w:rFonts w:ascii="Arial" w:hAnsi="Arial" w:cs="Arial"/>
                <w:b/>
                <w:bCs/>
                <w:color w:val="000000" w:themeColor="text1"/>
                <w:szCs w:val="18"/>
              </w:rPr>
              <w:t>no es procedente</w:t>
            </w:r>
            <w:r w:rsidR="00A9463E">
              <w:rPr>
                <w:rFonts w:ascii="Arial" w:hAnsi="Arial" w:cs="Arial"/>
                <w:b/>
                <w:bCs/>
                <w:color w:val="000000" w:themeColor="text1"/>
                <w:szCs w:val="18"/>
              </w:rPr>
              <w:t xml:space="preserve">. </w:t>
            </w:r>
            <w:r w:rsidR="00A9463E">
              <w:rPr>
                <w:rFonts w:ascii="Arial" w:hAnsi="Arial" w:cs="Arial"/>
                <w:bCs/>
                <w:color w:val="000000" w:themeColor="text1"/>
                <w:sz w:val="20"/>
                <w:szCs w:val="18"/>
              </w:rPr>
              <w:t xml:space="preserve">Adicional a esto se les realiza la </w:t>
            </w:r>
            <w:r w:rsidR="00A9463E">
              <w:rPr>
                <w:rFonts w:ascii="Arial" w:hAnsi="Arial" w:cs="Arial"/>
                <w:b/>
                <w:bCs/>
                <w:color w:val="000000" w:themeColor="text1"/>
                <w:sz w:val="20"/>
                <w:szCs w:val="18"/>
              </w:rPr>
              <w:t xml:space="preserve">aplicación del 3.5% </w:t>
            </w:r>
            <w:r w:rsidR="00A9463E" w:rsidRPr="00C97130">
              <w:rPr>
                <w:rFonts w:ascii="Arial" w:hAnsi="Arial" w:cs="Arial"/>
                <w:bCs/>
                <w:color w:val="000000" w:themeColor="text1"/>
                <w:sz w:val="20"/>
                <w:szCs w:val="18"/>
              </w:rPr>
              <w:t xml:space="preserve">de aumento como marca la ley a la </w:t>
            </w:r>
            <w:r w:rsidR="00A9463E" w:rsidRPr="00C97130">
              <w:rPr>
                <w:rFonts w:ascii="Arial" w:hAnsi="Arial" w:cs="Arial"/>
                <w:bCs/>
                <w:color w:val="000000" w:themeColor="text1"/>
                <w:sz w:val="20"/>
                <w:szCs w:val="18"/>
                <w:u w:val="single"/>
              </w:rPr>
              <w:t>vigente</w:t>
            </w:r>
            <w:r w:rsidR="00A9463E" w:rsidRPr="00C97130">
              <w:rPr>
                <w:rFonts w:ascii="Arial" w:hAnsi="Arial" w:cs="Arial"/>
                <w:bCs/>
                <w:color w:val="000000" w:themeColor="text1"/>
                <w:sz w:val="20"/>
                <w:szCs w:val="18"/>
              </w:rPr>
              <w:t xml:space="preserve">, el monto para la </w:t>
            </w:r>
            <w:r w:rsidR="00A9463E" w:rsidRPr="00C97130">
              <w:rPr>
                <w:rFonts w:ascii="Arial" w:hAnsi="Arial" w:cs="Arial"/>
                <w:b/>
                <w:bCs/>
                <w:color w:val="000000" w:themeColor="text1"/>
                <w:sz w:val="20"/>
                <w:szCs w:val="18"/>
                <w:u w:val="single"/>
              </w:rPr>
              <w:t>propuesta</w:t>
            </w:r>
            <w:r w:rsidR="00A9463E" w:rsidRPr="00C97130">
              <w:rPr>
                <w:rFonts w:ascii="Arial" w:hAnsi="Arial" w:cs="Arial"/>
                <w:b/>
                <w:bCs/>
                <w:color w:val="000000" w:themeColor="text1"/>
                <w:sz w:val="20"/>
                <w:szCs w:val="18"/>
              </w:rPr>
              <w:t xml:space="preserve"> será de: </w:t>
            </w:r>
            <w:r w:rsidR="004E3325" w:rsidRPr="00C97130">
              <w:rPr>
                <w:rFonts w:ascii="Arial" w:hAnsi="Arial" w:cs="Arial"/>
                <w:b/>
                <w:bCs/>
                <w:color w:val="000000" w:themeColor="text1"/>
                <w:sz w:val="20"/>
                <w:szCs w:val="18"/>
              </w:rPr>
              <w:t>4.94</w:t>
            </w:r>
            <w:r w:rsidR="004133A1" w:rsidRPr="00C97130">
              <w:rPr>
                <w:rFonts w:ascii="Arial" w:hAnsi="Arial" w:cs="Arial"/>
                <w:bCs/>
                <w:color w:val="000000" w:themeColor="text1"/>
                <w:sz w:val="20"/>
                <w:szCs w:val="18"/>
              </w:rPr>
              <w:t xml:space="preserve"> pesos. </w:t>
            </w:r>
            <w:r w:rsidR="00A9463E" w:rsidRPr="00C97130">
              <w:rPr>
                <w:rFonts w:ascii="Arial" w:hAnsi="Arial" w:cs="Arial"/>
                <w:bCs/>
                <w:color w:val="000000" w:themeColor="text1"/>
                <w:sz w:val="20"/>
                <w:szCs w:val="18"/>
              </w:rPr>
              <w:t xml:space="preserve">Dicho resultado es el que quedara en la </w:t>
            </w:r>
            <w:r w:rsidR="00A9463E" w:rsidRPr="00C97130">
              <w:rPr>
                <w:rFonts w:ascii="Arial" w:hAnsi="Arial" w:cs="Arial"/>
                <w:bCs/>
                <w:color w:val="000000" w:themeColor="text1"/>
                <w:sz w:val="20"/>
                <w:szCs w:val="18"/>
                <w:u w:val="single"/>
              </w:rPr>
              <w:t>propuesta</w:t>
            </w:r>
            <w:r w:rsidR="00A9463E" w:rsidRPr="00C97130">
              <w:rPr>
                <w:rFonts w:ascii="Arial" w:hAnsi="Arial" w:cs="Arial"/>
                <w:bCs/>
                <w:color w:val="000000" w:themeColor="text1"/>
                <w:sz w:val="20"/>
                <w:szCs w:val="18"/>
              </w:rPr>
              <w:t>.</w:t>
            </w:r>
          </w:p>
          <w:p w:rsidR="004E3325" w:rsidRDefault="004E3325" w:rsidP="009D3999">
            <w:pPr>
              <w:jc w:val="both"/>
              <w:rPr>
                <w:rFonts w:ascii="Arial" w:hAnsi="Arial" w:cs="Arial"/>
                <w:b/>
                <w:bCs/>
                <w:color w:val="000000" w:themeColor="text1"/>
                <w:sz w:val="18"/>
                <w:szCs w:val="18"/>
              </w:rPr>
            </w:pPr>
          </w:p>
          <w:p w:rsidR="00027621" w:rsidRPr="007A5103" w:rsidRDefault="00027621" w:rsidP="00027621">
            <w:pPr>
              <w:jc w:val="both"/>
              <w:rPr>
                <w:rFonts w:ascii="Arial" w:hAnsi="Arial" w:cs="Arial"/>
                <w:b/>
                <w:bCs/>
                <w:color w:val="000000" w:themeColor="text1"/>
                <w:sz w:val="18"/>
                <w:szCs w:val="18"/>
              </w:rPr>
            </w:pPr>
            <w:r w:rsidRPr="007A5103">
              <w:rPr>
                <w:rFonts w:ascii="Arial" w:hAnsi="Arial" w:cs="Arial"/>
                <w:b/>
                <w:bCs/>
                <w:color w:val="000000" w:themeColor="text1"/>
                <w:sz w:val="18"/>
                <w:szCs w:val="18"/>
              </w:rPr>
              <w:t>Respecto al inciso j)</w:t>
            </w:r>
          </w:p>
          <w:p w:rsidR="00A128DA" w:rsidRPr="005310C2" w:rsidRDefault="00A128DA" w:rsidP="00A128DA">
            <w:pPr>
              <w:spacing w:line="276" w:lineRule="auto"/>
              <w:jc w:val="both"/>
              <w:rPr>
                <w:rFonts w:ascii="Arial" w:hAnsi="Arial" w:cs="Arial"/>
                <w:sz w:val="18"/>
                <w:szCs w:val="18"/>
              </w:rPr>
            </w:pPr>
          </w:p>
          <w:p w:rsidR="0050340E" w:rsidRDefault="005310C2" w:rsidP="00960596">
            <w:pPr>
              <w:rPr>
                <w:rFonts w:ascii="Arial" w:hAnsi="Arial" w:cs="Arial"/>
                <w:sz w:val="20"/>
                <w:lang w:val="es-MX"/>
              </w:rPr>
            </w:pPr>
            <w:r w:rsidRPr="002141DF">
              <w:rPr>
                <w:rFonts w:ascii="Arial" w:hAnsi="Arial" w:cs="Arial"/>
                <w:sz w:val="20"/>
                <w:lang w:val="es-MX"/>
              </w:rPr>
              <w:t>La justificación</w:t>
            </w:r>
            <w:r w:rsidR="006D0102">
              <w:rPr>
                <w:rFonts w:ascii="Arial" w:hAnsi="Arial" w:cs="Arial"/>
                <w:sz w:val="20"/>
                <w:lang w:val="es-MX"/>
              </w:rPr>
              <w:t xml:space="preserve"> del inciso j</w:t>
            </w:r>
            <w:r>
              <w:rPr>
                <w:rFonts w:ascii="Arial" w:hAnsi="Arial" w:cs="Arial"/>
                <w:sz w:val="20"/>
                <w:lang w:val="es-MX"/>
              </w:rPr>
              <w:t xml:space="preserve">, </w:t>
            </w:r>
            <w:r w:rsidRPr="002141DF">
              <w:rPr>
                <w:rFonts w:ascii="Arial" w:hAnsi="Arial" w:cs="Arial"/>
                <w:sz w:val="20"/>
                <w:lang w:val="es-MX"/>
              </w:rPr>
              <w:t xml:space="preserve"> establece que sólo propone reordenar el texto para que se le bonifique por el pago de derechos de tratamiento y no los de drenaje,</w:t>
            </w:r>
            <w:r>
              <w:rPr>
                <w:rFonts w:ascii="Arial" w:hAnsi="Arial" w:cs="Arial"/>
                <w:sz w:val="20"/>
                <w:lang w:val="es-MX"/>
              </w:rPr>
              <w:t xml:space="preserve"> sin embargo no comentan nada sobre el cambio de “...</w:t>
            </w:r>
            <w:r w:rsidRPr="00906CD7">
              <w:rPr>
                <w:rFonts w:ascii="Arial" w:hAnsi="Arial" w:cs="Arial"/>
                <w:b/>
                <w:sz w:val="20"/>
                <w:lang w:val="es-MX"/>
              </w:rPr>
              <w:t xml:space="preserve">bonificación </w:t>
            </w:r>
            <w:r w:rsidRPr="00906CD7">
              <w:rPr>
                <w:b/>
                <w:lang w:eastAsia="en-US"/>
              </w:rPr>
              <w:t>el</w:t>
            </w:r>
            <w:r w:rsidRPr="00906CD7">
              <w:rPr>
                <w:lang w:eastAsia="en-US"/>
              </w:rPr>
              <w:t xml:space="preserve"> </w:t>
            </w:r>
            <w:r w:rsidRPr="000451FD">
              <w:rPr>
                <w:lang w:eastAsia="en-US"/>
              </w:rPr>
              <w:t>importe</w:t>
            </w:r>
            <w:r w:rsidRPr="000451FD">
              <w:rPr>
                <w:b/>
                <w:lang w:eastAsia="en-US"/>
              </w:rPr>
              <w:t xml:space="preserve"> </w:t>
            </w:r>
            <w:r w:rsidRPr="00906CD7">
              <w:rPr>
                <w:b/>
                <w:lang w:eastAsia="en-US"/>
              </w:rPr>
              <w:t>por incorporación al drenaje</w:t>
            </w:r>
            <w:r>
              <w:rPr>
                <w:rFonts w:ascii="Arial" w:hAnsi="Arial" w:cs="Arial"/>
                <w:sz w:val="20"/>
                <w:lang w:val="es-MX"/>
              </w:rPr>
              <w:t>” a “</w:t>
            </w:r>
            <w:r w:rsidR="00AB196E" w:rsidRPr="00AB196E">
              <w:rPr>
                <w:rFonts w:ascii="Arial" w:hAnsi="Arial" w:cs="Arial"/>
                <w:b/>
                <w:sz w:val="20"/>
                <w:lang w:val="es-MX"/>
              </w:rPr>
              <w:t>se le bonificará el importe por incorporación contenido en esta fracción</w:t>
            </w:r>
            <w:r w:rsidRPr="00906CD7">
              <w:rPr>
                <w:rFonts w:ascii="Arial" w:hAnsi="Arial" w:cs="Arial"/>
                <w:b/>
                <w:sz w:val="20"/>
                <w:lang w:val="es-MX"/>
              </w:rPr>
              <w:t>..</w:t>
            </w:r>
            <w:r>
              <w:rPr>
                <w:rFonts w:ascii="Arial" w:hAnsi="Arial" w:cs="Arial"/>
                <w:sz w:val="20"/>
                <w:lang w:val="es-MX"/>
              </w:rPr>
              <w:t xml:space="preserve">.”, además de que si habría un cambio de mecánica de cobro. </w:t>
            </w:r>
            <w:r w:rsidRPr="007D38FE">
              <w:rPr>
                <w:rFonts w:ascii="Arial" w:hAnsi="Arial" w:cs="Arial"/>
                <w:b/>
                <w:sz w:val="20"/>
                <w:lang w:val="es-MX"/>
              </w:rPr>
              <w:t xml:space="preserve">Con base en los criterios generales del Congreso </w:t>
            </w:r>
            <w:r w:rsidRPr="00B144C6">
              <w:rPr>
                <w:rFonts w:ascii="Arial" w:hAnsi="Arial" w:cs="Arial"/>
                <w:b/>
                <w:sz w:val="22"/>
                <w:lang w:val="es-MX"/>
              </w:rPr>
              <w:t>no son procedentes los cambios</w:t>
            </w:r>
            <w:r>
              <w:rPr>
                <w:rFonts w:ascii="Arial" w:hAnsi="Arial" w:cs="Arial"/>
                <w:sz w:val="20"/>
                <w:lang w:val="es-MX"/>
              </w:rPr>
              <w:t xml:space="preserve">, habría que anexar un análisis más a detalle con todas las variables para visualiza el impacto. </w:t>
            </w:r>
          </w:p>
          <w:p w:rsidR="00960596" w:rsidRDefault="00960596" w:rsidP="00960596">
            <w:pPr>
              <w:rPr>
                <w:rFonts w:ascii="Arial" w:hAnsi="Arial" w:cs="Arial"/>
                <w:sz w:val="20"/>
              </w:rPr>
            </w:pP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8066" w:type="dxa"/>
          </w:tcPr>
          <w:p w:rsidR="00FB0B31" w:rsidRDefault="00FB0B31" w:rsidP="0017325D">
            <w:pPr>
              <w:rPr>
                <w:rFonts w:ascii="Arial" w:hAnsi="Arial" w:cs="Arial"/>
                <w:sz w:val="20"/>
              </w:rPr>
            </w:pPr>
            <w:r w:rsidRPr="002B346E">
              <w:rPr>
                <w:rFonts w:ascii="Arial" w:hAnsi="Arial" w:cs="Arial"/>
                <w:sz w:val="18"/>
              </w:rPr>
              <w:t>Si, elaboraron estudio tarifario del cual remiten copia.</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8066" w:type="dxa"/>
          </w:tcPr>
          <w:p w:rsidR="00FB0B31" w:rsidRDefault="00065E58" w:rsidP="002B346E">
            <w:pPr>
              <w:pStyle w:val="Ttulo2"/>
              <w:spacing w:line="240" w:lineRule="auto"/>
              <w:rPr>
                <w:i/>
                <w:iCs/>
                <w:color w:val="333399"/>
                <w:sz w:val="20"/>
              </w:rPr>
            </w:pPr>
            <w:r>
              <w:rPr>
                <w:i/>
                <w:iCs/>
                <w:color w:val="333399"/>
                <w:sz w:val="20"/>
              </w:rPr>
              <w:t xml:space="preserve">Positivo, </w:t>
            </w:r>
            <w:r w:rsidR="00D048B5">
              <w:rPr>
                <w:i/>
                <w:iCs/>
                <w:color w:val="333399"/>
                <w:sz w:val="20"/>
              </w:rPr>
              <w:t>con las observaciones mencionadas</w:t>
            </w:r>
            <w:r w:rsidR="002B346E">
              <w:rPr>
                <w:i/>
                <w:iCs/>
                <w:color w:val="333399"/>
                <w:sz w:val="20"/>
              </w:rPr>
              <w:t xml:space="preserve">. </w:t>
            </w:r>
            <w:r>
              <w:rPr>
                <w:i/>
                <w:iCs/>
                <w:color w:val="333399"/>
                <w:sz w:val="20"/>
              </w:rPr>
              <w:t xml:space="preserve"> </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XIII. </w:t>
            </w:r>
            <w:r>
              <w:rPr>
                <w:bCs w:val="0"/>
              </w:rPr>
              <w:t>Servicios operativos y administrativos para desarrollos Inmobiliarios de todos los giros</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8066" w:type="dxa"/>
          </w:tcPr>
          <w:p w:rsidR="00FB0B31" w:rsidRDefault="00C948AC" w:rsidP="00ED2940">
            <w:pPr>
              <w:rPr>
                <w:rFonts w:ascii="Arial" w:hAnsi="Arial" w:cs="Arial"/>
                <w:sz w:val="20"/>
                <w:lang w:val="es-MX"/>
              </w:rPr>
            </w:pPr>
            <w:r>
              <w:rPr>
                <w:rFonts w:ascii="Arial" w:hAnsi="Arial" w:cs="Arial"/>
                <w:sz w:val="20"/>
                <w:lang w:val="es-MX"/>
              </w:rPr>
              <w:t xml:space="preserve">Ajuste del </w:t>
            </w:r>
            <w:r w:rsidR="00ED2940">
              <w:rPr>
                <w:rFonts w:ascii="Arial" w:hAnsi="Arial" w:cs="Arial"/>
                <w:sz w:val="20"/>
                <w:lang w:val="es-MX"/>
              </w:rPr>
              <w:t>3.46</w:t>
            </w:r>
            <w:r>
              <w:rPr>
                <w:rFonts w:ascii="Arial" w:hAnsi="Arial" w:cs="Arial"/>
                <w:sz w:val="20"/>
                <w:lang w:val="es-MX"/>
              </w:rPr>
              <w:t>%</w:t>
            </w:r>
            <w:r w:rsidR="00ED2940">
              <w:rPr>
                <w:rFonts w:ascii="Arial" w:hAnsi="Arial" w:cs="Arial"/>
                <w:sz w:val="20"/>
                <w:lang w:val="es-MX"/>
              </w:rPr>
              <w:t xml:space="preserve"> al 3.50</w:t>
            </w:r>
            <w:r w:rsidR="001D3CF7">
              <w:rPr>
                <w:rFonts w:ascii="Arial" w:hAnsi="Arial" w:cs="Arial"/>
                <w:sz w:val="20"/>
                <w:lang w:val="es-MX"/>
              </w:rPr>
              <w:t>%</w:t>
            </w:r>
            <w:r>
              <w:rPr>
                <w:rFonts w:ascii="Arial" w:hAnsi="Arial" w:cs="Arial"/>
                <w:sz w:val="20"/>
                <w:lang w:val="es-MX"/>
              </w:rPr>
              <w:t>.</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8066" w:type="dxa"/>
          </w:tcPr>
          <w:p w:rsidR="0041034E" w:rsidRPr="0041034E" w:rsidRDefault="001D3CF7" w:rsidP="0041034E">
            <w:pPr>
              <w:rPr>
                <w:rFonts w:ascii="Arial" w:hAnsi="Arial" w:cs="Arial"/>
                <w:color w:val="FF0000"/>
                <w:sz w:val="20"/>
                <w:lang w:eastAsia="en-US"/>
              </w:rPr>
            </w:pPr>
            <w:r w:rsidRPr="001D3CF7">
              <w:rPr>
                <w:rFonts w:ascii="Arial" w:hAnsi="Arial" w:cs="Arial"/>
                <w:sz w:val="20"/>
              </w:rPr>
              <w:t xml:space="preserve">Sin modificaciones. </w:t>
            </w:r>
          </w:p>
          <w:p w:rsidR="0041034E" w:rsidRPr="0041034E" w:rsidRDefault="0041034E" w:rsidP="0041034E">
            <w:pPr>
              <w:rPr>
                <w:lang w:eastAsia="en-US"/>
              </w:rPr>
            </w:pP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lastRenderedPageBreak/>
              <w:t xml:space="preserve">Observaciones a los cambios Propuestos </w:t>
            </w:r>
          </w:p>
        </w:tc>
        <w:tc>
          <w:tcPr>
            <w:tcW w:w="8066" w:type="dxa"/>
          </w:tcPr>
          <w:p w:rsidR="00FB0B31" w:rsidRDefault="0001665E" w:rsidP="0017325D">
            <w:pPr>
              <w:jc w:val="both"/>
              <w:rPr>
                <w:rFonts w:ascii="Arial" w:hAnsi="Arial" w:cs="Arial"/>
                <w:sz w:val="20"/>
              </w:rPr>
            </w:pPr>
            <w:r>
              <w:rPr>
                <w:rFonts w:ascii="Arial" w:hAnsi="Arial" w:cs="Arial"/>
                <w:sz w:val="20"/>
              </w:rPr>
              <w:t xml:space="preserve">Sin observaciones. </w:t>
            </w:r>
            <w:r w:rsidR="0041034E">
              <w:rPr>
                <w:rFonts w:ascii="Arial" w:hAnsi="Arial" w:cs="Arial"/>
                <w:sz w:val="20"/>
              </w:rPr>
              <w:t xml:space="preserve"> </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8066" w:type="dxa"/>
          </w:tcPr>
          <w:p w:rsidR="00FB0B31" w:rsidRDefault="00FB0B31" w:rsidP="0017325D">
            <w:pPr>
              <w:rPr>
                <w:rFonts w:ascii="Arial" w:hAnsi="Arial" w:cs="Arial"/>
                <w:sz w:val="20"/>
              </w:rPr>
            </w:pPr>
            <w:r>
              <w:rPr>
                <w:rFonts w:ascii="Arial" w:hAnsi="Arial" w:cs="Arial"/>
                <w:sz w:val="20"/>
              </w:rPr>
              <w:t>Si, elaboraron estudio tarifario del cual remiten copia.</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8066" w:type="dxa"/>
          </w:tcPr>
          <w:p w:rsidR="00FB0B31" w:rsidRDefault="00FB0B31" w:rsidP="00F7457E">
            <w:pPr>
              <w:pStyle w:val="Ttulo2"/>
              <w:spacing w:line="240" w:lineRule="auto"/>
              <w:rPr>
                <w:i/>
                <w:iCs/>
                <w:color w:val="333399"/>
                <w:sz w:val="20"/>
              </w:rPr>
            </w:pPr>
            <w:r>
              <w:rPr>
                <w:i/>
                <w:iCs/>
                <w:color w:val="333399"/>
                <w:sz w:val="20"/>
              </w:rPr>
              <w:t>Positivo</w:t>
            </w:r>
            <w:r w:rsidR="00F7457E">
              <w:rPr>
                <w:i/>
                <w:iCs/>
                <w:color w:val="333399"/>
                <w:sz w:val="20"/>
              </w:rPr>
              <w:t>.</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XIV. </w:t>
            </w:r>
            <w:r>
              <w:rPr>
                <w:bCs w:val="0"/>
              </w:rPr>
              <w:t>Incorporaciones no habitacionales</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8066" w:type="dxa"/>
          </w:tcPr>
          <w:p w:rsidR="00FB0B31" w:rsidRDefault="00412BD8" w:rsidP="00412BD8">
            <w:pPr>
              <w:rPr>
                <w:rFonts w:ascii="Arial" w:hAnsi="Arial" w:cs="Arial"/>
                <w:sz w:val="20"/>
                <w:lang w:val="es-MX"/>
              </w:rPr>
            </w:pPr>
            <w:r>
              <w:rPr>
                <w:rFonts w:ascii="Arial" w:hAnsi="Arial" w:cs="Arial"/>
                <w:sz w:val="20"/>
                <w:lang w:val="es-MX"/>
              </w:rPr>
              <w:t>Ajuste del 3.5</w:t>
            </w:r>
            <w:r w:rsidR="00FB0B31">
              <w:rPr>
                <w:rFonts w:ascii="Arial" w:hAnsi="Arial" w:cs="Arial"/>
                <w:sz w:val="20"/>
                <w:lang w:val="es-MX"/>
              </w:rPr>
              <w:t>%</w:t>
            </w:r>
            <w:r w:rsidR="007A51DC">
              <w:rPr>
                <w:rFonts w:ascii="Arial" w:hAnsi="Arial" w:cs="Arial"/>
                <w:sz w:val="20"/>
                <w:lang w:val="es-MX"/>
              </w:rPr>
              <w:t>; excepto</w:t>
            </w:r>
            <w:r w:rsidR="00AB7DD9">
              <w:rPr>
                <w:rFonts w:ascii="Arial" w:hAnsi="Arial" w:cs="Arial"/>
                <w:sz w:val="20"/>
                <w:lang w:val="es-MX"/>
              </w:rPr>
              <w:t xml:space="preserve"> el inciso c, que incrementa un </w:t>
            </w:r>
            <w:r>
              <w:rPr>
                <w:rFonts w:ascii="Arial" w:hAnsi="Arial" w:cs="Arial"/>
                <w:sz w:val="20"/>
                <w:lang w:val="es-MX"/>
              </w:rPr>
              <w:t>90.68%</w:t>
            </w:r>
            <w:r w:rsidR="00AB7DD9">
              <w:rPr>
                <w:rFonts w:ascii="Arial" w:hAnsi="Arial" w:cs="Arial"/>
                <w:sz w:val="20"/>
                <w:lang w:val="es-MX"/>
              </w:rPr>
              <w:t xml:space="preserve">. </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8066" w:type="dxa"/>
          </w:tcPr>
          <w:p w:rsidR="008D5CD2" w:rsidRPr="008D5CD2" w:rsidRDefault="00AB7DD9" w:rsidP="00AB7DD9">
            <w:pPr>
              <w:pStyle w:val="Encabezado"/>
              <w:tabs>
                <w:tab w:val="clear" w:pos="4419"/>
                <w:tab w:val="clear" w:pos="8838"/>
              </w:tabs>
              <w:rPr>
                <w:lang w:val="es-MX"/>
              </w:rPr>
            </w:pPr>
            <w:r w:rsidRPr="00084A2C">
              <w:rPr>
                <w:rFonts w:ascii="Arial" w:hAnsi="Arial" w:cs="Arial"/>
                <w:sz w:val="20"/>
                <w:lang w:val="es-MX"/>
              </w:rPr>
              <w:t>Sin modificaciones.</w:t>
            </w:r>
            <w:r>
              <w:rPr>
                <w:lang w:val="es-MX"/>
              </w:rPr>
              <w:t xml:space="preserve"> </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8066" w:type="dxa"/>
          </w:tcPr>
          <w:p w:rsidR="00FB0B31" w:rsidRDefault="004133A1" w:rsidP="00262CD4">
            <w:pPr>
              <w:jc w:val="both"/>
              <w:rPr>
                <w:rFonts w:ascii="Arial" w:hAnsi="Arial" w:cs="Arial"/>
                <w:sz w:val="20"/>
              </w:rPr>
            </w:pPr>
            <w:r>
              <w:rPr>
                <w:rFonts w:ascii="Arial" w:hAnsi="Arial" w:cs="Arial"/>
                <w:sz w:val="20"/>
              </w:rPr>
              <w:t xml:space="preserve">No hay justificación en </w:t>
            </w:r>
            <w:r w:rsidR="005F0EB0">
              <w:rPr>
                <w:rFonts w:ascii="Arial" w:hAnsi="Arial" w:cs="Arial"/>
                <w:sz w:val="20"/>
              </w:rPr>
              <w:t xml:space="preserve">dicho aumento en el </w:t>
            </w:r>
            <w:r>
              <w:rPr>
                <w:rFonts w:ascii="Arial" w:hAnsi="Arial" w:cs="Arial"/>
                <w:sz w:val="20"/>
              </w:rPr>
              <w:t xml:space="preserve">precio por lo que </w:t>
            </w:r>
            <w:r w:rsidRPr="005F0EB0">
              <w:rPr>
                <w:rFonts w:ascii="Arial" w:hAnsi="Arial" w:cs="Arial"/>
                <w:b/>
                <w:sz w:val="20"/>
              </w:rPr>
              <w:t xml:space="preserve">se ajusta al </w:t>
            </w:r>
            <w:r w:rsidR="00262CD4" w:rsidRPr="005F0EB0">
              <w:rPr>
                <w:rFonts w:ascii="Arial" w:hAnsi="Arial" w:cs="Arial"/>
                <w:b/>
                <w:sz w:val="20"/>
              </w:rPr>
              <w:t>3.5%</w:t>
            </w:r>
            <w:r w:rsidR="00262CD4">
              <w:rPr>
                <w:rFonts w:ascii="Arial" w:hAnsi="Arial" w:cs="Arial"/>
                <w:sz w:val="20"/>
              </w:rPr>
              <w:t xml:space="preserve"> para quedar en </w:t>
            </w:r>
            <w:r w:rsidR="00262CD4" w:rsidRPr="005F0EB0">
              <w:rPr>
                <w:rFonts w:ascii="Arial" w:hAnsi="Arial" w:cs="Arial"/>
                <w:b/>
                <w:sz w:val="20"/>
              </w:rPr>
              <w:t>4.89</w:t>
            </w:r>
            <w:r w:rsidRPr="005F0EB0">
              <w:rPr>
                <w:rFonts w:ascii="Arial" w:hAnsi="Arial" w:cs="Arial"/>
                <w:b/>
                <w:sz w:val="20"/>
              </w:rPr>
              <w:t xml:space="preserve"> pesos</w:t>
            </w:r>
            <w:r>
              <w:rPr>
                <w:rFonts w:ascii="Arial" w:hAnsi="Arial" w:cs="Arial"/>
                <w:sz w:val="20"/>
              </w:rPr>
              <w:t xml:space="preserve">. </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8066" w:type="dxa"/>
          </w:tcPr>
          <w:p w:rsidR="00FB0B31" w:rsidRDefault="00FB0B31" w:rsidP="0017325D">
            <w:pPr>
              <w:rPr>
                <w:rFonts w:ascii="Arial" w:hAnsi="Arial" w:cs="Arial"/>
                <w:sz w:val="20"/>
              </w:rPr>
            </w:pPr>
            <w:r>
              <w:rPr>
                <w:rFonts w:ascii="Arial" w:hAnsi="Arial" w:cs="Arial"/>
                <w:sz w:val="20"/>
              </w:rPr>
              <w:t>Si, elaboraron estudio tarifario del cual remiten copia.</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8066" w:type="dxa"/>
          </w:tcPr>
          <w:p w:rsidR="00FB0B31" w:rsidRDefault="00F7457E" w:rsidP="0000746A">
            <w:pPr>
              <w:pStyle w:val="Ttulo2"/>
              <w:spacing w:line="240" w:lineRule="auto"/>
              <w:rPr>
                <w:i/>
                <w:iCs/>
                <w:color w:val="333399"/>
                <w:sz w:val="20"/>
              </w:rPr>
            </w:pPr>
            <w:r>
              <w:rPr>
                <w:i/>
                <w:iCs/>
                <w:color w:val="333399"/>
                <w:sz w:val="20"/>
              </w:rPr>
              <w:t xml:space="preserve">Positivo, </w:t>
            </w:r>
            <w:r w:rsidR="0000746A">
              <w:rPr>
                <w:i/>
                <w:iCs/>
                <w:color w:val="333399"/>
                <w:sz w:val="20"/>
              </w:rPr>
              <w:t>con la observación mencionada</w:t>
            </w:r>
            <w:r>
              <w:rPr>
                <w:i/>
                <w:iCs/>
                <w:color w:val="333399"/>
                <w:sz w:val="20"/>
              </w:rPr>
              <w:t xml:space="preserve">. </w:t>
            </w:r>
            <w:r w:rsidR="00363B38">
              <w:rPr>
                <w:i/>
                <w:iCs/>
                <w:color w:val="333399"/>
                <w:sz w:val="20"/>
              </w:rPr>
              <w:t xml:space="preserve"> </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XV. </w:t>
            </w:r>
            <w:r>
              <w:rPr>
                <w:bCs w:val="0"/>
              </w:rPr>
              <w:t>Incorporación Individual</w:t>
            </w:r>
          </w:p>
        </w:tc>
      </w:tr>
    </w:tbl>
    <w:p w:rsidR="00FB0B31" w:rsidRDefault="00FB0B31" w:rsidP="00FB0B31">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8066" w:type="dxa"/>
          </w:tcPr>
          <w:p w:rsidR="00FB0B31" w:rsidRDefault="00FB0B31" w:rsidP="002D3F2A">
            <w:pPr>
              <w:rPr>
                <w:rFonts w:ascii="Arial" w:hAnsi="Arial" w:cs="Arial"/>
                <w:sz w:val="20"/>
                <w:lang w:val="es-MX"/>
              </w:rPr>
            </w:pPr>
            <w:r>
              <w:rPr>
                <w:rFonts w:ascii="Arial" w:hAnsi="Arial" w:cs="Arial"/>
                <w:sz w:val="20"/>
                <w:lang w:val="es-MX"/>
              </w:rPr>
              <w:t xml:space="preserve">Ajuste del </w:t>
            </w:r>
            <w:r w:rsidR="002D3F2A">
              <w:rPr>
                <w:rFonts w:ascii="Arial" w:hAnsi="Arial" w:cs="Arial"/>
                <w:sz w:val="20"/>
                <w:lang w:val="es-MX"/>
              </w:rPr>
              <w:t>3</w:t>
            </w:r>
            <w:r w:rsidR="00FB515F">
              <w:rPr>
                <w:rFonts w:ascii="Arial" w:hAnsi="Arial" w:cs="Arial"/>
                <w:sz w:val="20"/>
                <w:lang w:val="es-MX"/>
              </w:rPr>
              <w:t xml:space="preserve">.50%, excepto en el cobro por </w:t>
            </w:r>
            <w:r w:rsidR="00FB515F" w:rsidRPr="00FB515F">
              <w:rPr>
                <w:rFonts w:ascii="Arial" w:hAnsi="Arial" w:cs="Arial"/>
                <w:sz w:val="20"/>
                <w:lang w:val="es-MX"/>
              </w:rPr>
              <w:t>títulos de explotación</w:t>
            </w:r>
            <w:r w:rsidR="00FB515F">
              <w:rPr>
                <w:rFonts w:ascii="Arial" w:hAnsi="Arial" w:cs="Arial"/>
                <w:sz w:val="20"/>
                <w:lang w:val="es-MX"/>
              </w:rPr>
              <w:t xml:space="preserve"> que aumenta en un 88.68%</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8066" w:type="dxa"/>
          </w:tcPr>
          <w:p w:rsidR="00FB0B31" w:rsidRDefault="002D3F2A" w:rsidP="0017325D">
            <w:pPr>
              <w:pStyle w:val="Ttulo2"/>
              <w:spacing w:line="240" w:lineRule="auto"/>
              <w:rPr>
                <w:b w:val="0"/>
                <w:bCs w:val="0"/>
                <w:color w:val="auto"/>
                <w:sz w:val="20"/>
              </w:rPr>
            </w:pPr>
            <w:r>
              <w:rPr>
                <w:b w:val="0"/>
                <w:bCs w:val="0"/>
                <w:color w:val="auto"/>
                <w:sz w:val="20"/>
              </w:rPr>
              <w:t>Sin modificaciones.</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8066" w:type="dxa"/>
          </w:tcPr>
          <w:p w:rsidR="00C63CC8" w:rsidRDefault="00FB515F" w:rsidP="00FB515F">
            <w:pPr>
              <w:jc w:val="both"/>
              <w:rPr>
                <w:rFonts w:ascii="Arial" w:hAnsi="Arial" w:cs="Arial"/>
                <w:sz w:val="20"/>
              </w:rPr>
            </w:pPr>
            <w:r>
              <w:rPr>
                <w:rFonts w:ascii="Arial" w:hAnsi="Arial" w:cs="Arial"/>
                <w:sz w:val="20"/>
              </w:rPr>
              <w:t xml:space="preserve">No hay justificación en precio </w:t>
            </w:r>
            <w:r w:rsidRPr="00376618">
              <w:rPr>
                <w:rFonts w:ascii="Arial" w:hAnsi="Arial" w:cs="Arial"/>
                <w:b/>
                <w:sz w:val="22"/>
              </w:rPr>
              <w:t>por lo que se ajusta al 3.5% para quedar en 707.32</w:t>
            </w:r>
            <w:r w:rsidRPr="00376618">
              <w:rPr>
                <w:rFonts w:ascii="Arial" w:hAnsi="Arial" w:cs="Arial"/>
                <w:sz w:val="22"/>
              </w:rPr>
              <w:t xml:space="preserve"> </w:t>
            </w:r>
            <w:r>
              <w:rPr>
                <w:rFonts w:ascii="Arial" w:hAnsi="Arial" w:cs="Arial"/>
                <w:sz w:val="20"/>
              </w:rPr>
              <w:t xml:space="preserve">pesos. </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8066" w:type="dxa"/>
          </w:tcPr>
          <w:p w:rsidR="00FB0B31" w:rsidRDefault="00FB0B31" w:rsidP="0017325D">
            <w:pPr>
              <w:rPr>
                <w:rFonts w:ascii="Arial" w:hAnsi="Arial" w:cs="Arial"/>
                <w:sz w:val="20"/>
              </w:rPr>
            </w:pPr>
            <w:r>
              <w:rPr>
                <w:rFonts w:ascii="Arial" w:hAnsi="Arial" w:cs="Arial"/>
                <w:sz w:val="20"/>
              </w:rPr>
              <w:t>Si, elaboraron estudio tarifario del cual remiten copia.</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8066" w:type="dxa"/>
          </w:tcPr>
          <w:p w:rsidR="00FB0B31" w:rsidRDefault="00FB0B31" w:rsidP="00A128DA">
            <w:pPr>
              <w:pStyle w:val="Ttulo2"/>
              <w:spacing w:line="240" w:lineRule="auto"/>
              <w:rPr>
                <w:i/>
                <w:iCs/>
                <w:color w:val="333399"/>
                <w:sz w:val="20"/>
              </w:rPr>
            </w:pPr>
            <w:r>
              <w:rPr>
                <w:i/>
                <w:iCs/>
                <w:color w:val="333399"/>
                <w:sz w:val="20"/>
              </w:rPr>
              <w:t>Posit</w:t>
            </w:r>
            <w:r w:rsidR="005913C9">
              <w:rPr>
                <w:i/>
                <w:iCs/>
                <w:color w:val="333399"/>
                <w:sz w:val="20"/>
              </w:rPr>
              <w:t>ivo, con la observación mencionada.</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t xml:space="preserve">XVI. </w:t>
            </w:r>
            <w:r>
              <w:rPr>
                <w:bCs w:val="0"/>
              </w:rPr>
              <w:t>Por la Venta de Agua Tratada</w:t>
            </w:r>
          </w:p>
        </w:tc>
      </w:tr>
    </w:tbl>
    <w:p w:rsidR="00FB0B31" w:rsidRDefault="00FB0B31" w:rsidP="00FB0B31">
      <w:pPr>
        <w:pStyle w:val="Ttulo2"/>
        <w:spacing w:line="240" w:lineRule="auto"/>
        <w:ind w:left="-720"/>
        <w:rPr>
          <w:i/>
          <w:iCs/>
          <w:color w:val="336699"/>
        </w:rPr>
      </w:pPr>
    </w:p>
    <w:tbl>
      <w:tblPr>
        <w:tblW w:w="9554"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69"/>
      </w:tblGrid>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8080" w:type="dxa"/>
          </w:tcPr>
          <w:p w:rsidR="00FB0B31" w:rsidRDefault="00E15D72" w:rsidP="00397471">
            <w:pPr>
              <w:rPr>
                <w:rFonts w:ascii="Arial" w:hAnsi="Arial" w:cs="Arial"/>
                <w:sz w:val="20"/>
                <w:lang w:val="es-MX"/>
              </w:rPr>
            </w:pPr>
            <w:r>
              <w:rPr>
                <w:rFonts w:ascii="Arial" w:hAnsi="Arial" w:cs="Arial"/>
                <w:sz w:val="20"/>
                <w:lang w:val="es-MX"/>
              </w:rPr>
              <w:t xml:space="preserve">Ajustes del </w:t>
            </w:r>
            <w:r w:rsidR="002D3F2A">
              <w:rPr>
                <w:rFonts w:ascii="Arial" w:hAnsi="Arial" w:cs="Arial"/>
                <w:sz w:val="20"/>
                <w:lang w:val="es-MX"/>
              </w:rPr>
              <w:t>2.</w:t>
            </w:r>
            <w:r w:rsidR="00397471">
              <w:rPr>
                <w:rFonts w:ascii="Arial" w:hAnsi="Arial" w:cs="Arial"/>
                <w:sz w:val="20"/>
                <w:lang w:val="es-MX"/>
              </w:rPr>
              <w:t>82% al 3.47%</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Modificaciones en Estructura</w:t>
            </w:r>
          </w:p>
        </w:tc>
        <w:tc>
          <w:tcPr>
            <w:tcW w:w="8080" w:type="dxa"/>
          </w:tcPr>
          <w:p w:rsidR="00631D86" w:rsidRPr="008938ED" w:rsidRDefault="00567087" w:rsidP="00631D86">
            <w:pPr>
              <w:rPr>
                <w:rStyle w:val="Fuentedeprrafopredeter1"/>
                <w:rFonts w:ascii="Arial" w:hAnsi="Arial" w:cs="Arial"/>
                <w:color w:val="000000" w:themeColor="text1"/>
                <w:sz w:val="20"/>
                <w:szCs w:val="20"/>
              </w:rPr>
            </w:pPr>
            <w:r>
              <w:rPr>
                <w:rStyle w:val="Fuentedeprrafopredeter1"/>
                <w:rFonts w:ascii="Arial" w:hAnsi="Arial" w:cs="Arial"/>
                <w:color w:val="000000" w:themeColor="text1"/>
                <w:sz w:val="20"/>
                <w:szCs w:val="20"/>
              </w:rPr>
              <w:t>Sin modificaciones</w:t>
            </w:r>
            <w:r w:rsidR="00397471">
              <w:rPr>
                <w:rStyle w:val="Fuentedeprrafopredeter1"/>
                <w:rFonts w:ascii="Arial" w:hAnsi="Arial" w:cs="Arial"/>
                <w:color w:val="000000" w:themeColor="text1"/>
                <w:sz w:val="20"/>
                <w:szCs w:val="20"/>
              </w:rPr>
              <w:t>.</w:t>
            </w:r>
          </w:p>
          <w:p w:rsidR="00631D86" w:rsidRPr="00631D86" w:rsidRDefault="00631D86" w:rsidP="00631D86">
            <w:pPr>
              <w:rPr>
                <w:lang w:eastAsia="en-US"/>
              </w:rPr>
            </w:pP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 xml:space="preserve">Observaciones a los cambios Propuestos </w:t>
            </w:r>
          </w:p>
        </w:tc>
        <w:tc>
          <w:tcPr>
            <w:tcW w:w="8080" w:type="dxa"/>
          </w:tcPr>
          <w:p w:rsidR="008938ED" w:rsidRPr="008938ED" w:rsidRDefault="00567087" w:rsidP="008938ED">
            <w:pPr>
              <w:jc w:val="both"/>
              <w:rPr>
                <w:rStyle w:val="Fuentedeprrafopredeter1"/>
                <w:rFonts w:ascii="Arial" w:hAnsi="Arial" w:cs="Arial"/>
                <w:color w:val="000000" w:themeColor="text1"/>
                <w:sz w:val="20"/>
                <w:szCs w:val="20"/>
              </w:rPr>
            </w:pPr>
            <w:r>
              <w:rPr>
                <w:rStyle w:val="Fuentedeprrafopredeter1"/>
                <w:rFonts w:ascii="Arial" w:hAnsi="Arial" w:cs="Arial"/>
                <w:color w:val="000000" w:themeColor="text1"/>
                <w:sz w:val="20"/>
                <w:szCs w:val="20"/>
              </w:rPr>
              <w:t xml:space="preserve">Sin observaciones. </w:t>
            </w:r>
          </w:p>
          <w:p w:rsidR="00FB0B31" w:rsidRDefault="00FB0B31" w:rsidP="0017325D">
            <w:pPr>
              <w:jc w:val="both"/>
              <w:rPr>
                <w:rFonts w:ascii="Arial" w:hAnsi="Arial" w:cs="Arial"/>
                <w:sz w:val="20"/>
              </w:rPr>
            </w:pP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Anexan Análisis</w:t>
            </w:r>
          </w:p>
        </w:tc>
        <w:tc>
          <w:tcPr>
            <w:tcW w:w="8080" w:type="dxa"/>
          </w:tcPr>
          <w:p w:rsidR="00FB0B31" w:rsidRDefault="00FB0B31" w:rsidP="0017325D">
            <w:pPr>
              <w:rPr>
                <w:rFonts w:ascii="Arial" w:hAnsi="Arial" w:cs="Arial"/>
                <w:sz w:val="20"/>
              </w:rPr>
            </w:pPr>
            <w:r>
              <w:rPr>
                <w:rFonts w:ascii="Arial" w:hAnsi="Arial" w:cs="Arial"/>
                <w:sz w:val="20"/>
              </w:rPr>
              <w:t>Si, elaboraron estudio tarifario del cual remiten copia.</w:t>
            </w:r>
          </w:p>
        </w:tc>
      </w:tr>
      <w:tr w:rsidR="00FB0B31" w:rsidTr="00AD76EB">
        <w:tc>
          <w:tcPr>
            <w:tcW w:w="1474" w:type="dxa"/>
            <w:shd w:val="clear" w:color="auto" w:fill="F2F2F2" w:themeFill="background1" w:themeFillShade="F2"/>
          </w:tcPr>
          <w:p w:rsidR="00FB0B31" w:rsidRDefault="00FB0B31" w:rsidP="0017325D">
            <w:pPr>
              <w:rPr>
                <w:rFonts w:ascii="Arial" w:hAnsi="Arial" w:cs="Arial"/>
                <w:b/>
                <w:bCs/>
                <w:sz w:val="20"/>
                <w:lang w:val="es-MX"/>
              </w:rPr>
            </w:pPr>
            <w:r>
              <w:rPr>
                <w:rFonts w:ascii="Arial" w:hAnsi="Arial" w:cs="Arial"/>
                <w:b/>
                <w:bCs/>
                <w:sz w:val="20"/>
              </w:rPr>
              <w:t>Dictamen</w:t>
            </w:r>
          </w:p>
        </w:tc>
        <w:tc>
          <w:tcPr>
            <w:tcW w:w="8080" w:type="dxa"/>
          </w:tcPr>
          <w:p w:rsidR="00FB0B31" w:rsidRDefault="00FB0B31" w:rsidP="0017325D">
            <w:pPr>
              <w:pStyle w:val="Ttulo2"/>
              <w:spacing w:line="240" w:lineRule="auto"/>
              <w:rPr>
                <w:i/>
                <w:iCs/>
                <w:color w:val="333399"/>
                <w:sz w:val="20"/>
              </w:rPr>
            </w:pPr>
            <w:r>
              <w:rPr>
                <w:i/>
                <w:iCs/>
                <w:color w:val="333399"/>
                <w:sz w:val="20"/>
              </w:rPr>
              <w:t>Positivo</w:t>
            </w:r>
            <w:r w:rsidR="00567087">
              <w:rPr>
                <w:i/>
                <w:iCs/>
                <w:color w:val="333399"/>
                <w:sz w:val="20"/>
              </w:rPr>
              <w:t>.</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FB0B31" w:rsidTr="0017325D">
        <w:trPr>
          <w:trHeight w:val="435"/>
        </w:trPr>
        <w:tc>
          <w:tcPr>
            <w:tcW w:w="9540" w:type="dxa"/>
            <w:shd w:val="clear" w:color="auto" w:fill="336699"/>
            <w:vAlign w:val="center"/>
          </w:tcPr>
          <w:p w:rsidR="00FB0B31" w:rsidRDefault="00FB0B31" w:rsidP="0017325D">
            <w:pPr>
              <w:pStyle w:val="Ttulo2"/>
              <w:jc w:val="center"/>
            </w:pPr>
            <w:r>
              <w:lastRenderedPageBreak/>
              <w:t xml:space="preserve">XVII. </w:t>
            </w:r>
            <w:r>
              <w:rPr>
                <w:bCs w:val="0"/>
              </w:rPr>
              <w:t>Por descargas de contaminantes de usuarios no domésticos en las aguas residuales</w:t>
            </w:r>
          </w:p>
        </w:tc>
      </w:tr>
    </w:tbl>
    <w:p w:rsidR="00FB0B31" w:rsidRDefault="00FB0B31" w:rsidP="00FB0B31">
      <w:pPr>
        <w:pStyle w:val="Ttulo2"/>
        <w:spacing w:line="240" w:lineRule="auto"/>
        <w:ind w:left="-720"/>
        <w:rPr>
          <w:i/>
          <w:iCs/>
          <w:color w:val="336699"/>
        </w:rPr>
      </w:pPr>
    </w:p>
    <w:tbl>
      <w:tblPr>
        <w:tblW w:w="9554"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69"/>
      </w:tblGrid>
      <w:tr w:rsidR="00FB0B31" w:rsidTr="00AD76EB">
        <w:tc>
          <w:tcPr>
            <w:tcW w:w="1585" w:type="dxa"/>
            <w:shd w:val="clear" w:color="auto" w:fill="F2F2F2" w:themeFill="background1" w:themeFillShade="F2"/>
          </w:tcPr>
          <w:p w:rsidR="00FB0B31" w:rsidRDefault="00FB0B31" w:rsidP="0017325D">
            <w:pPr>
              <w:rPr>
                <w:rFonts w:ascii="Arial" w:hAnsi="Arial" w:cs="Arial"/>
                <w:b/>
                <w:bCs/>
                <w:sz w:val="20"/>
              </w:rPr>
            </w:pPr>
            <w:r>
              <w:rPr>
                <w:rFonts w:ascii="Arial" w:hAnsi="Arial" w:cs="Arial"/>
                <w:b/>
                <w:bCs/>
                <w:sz w:val="20"/>
              </w:rPr>
              <w:t>Modificaciones en Precios</w:t>
            </w:r>
          </w:p>
        </w:tc>
        <w:tc>
          <w:tcPr>
            <w:tcW w:w="7969" w:type="dxa"/>
          </w:tcPr>
          <w:p w:rsidR="00FB0B31" w:rsidRDefault="00FB0B31" w:rsidP="003076B4">
            <w:pPr>
              <w:rPr>
                <w:rFonts w:ascii="Arial" w:hAnsi="Arial" w:cs="Arial"/>
                <w:sz w:val="20"/>
                <w:lang w:val="es-MX"/>
              </w:rPr>
            </w:pPr>
            <w:r>
              <w:rPr>
                <w:rFonts w:ascii="Arial" w:hAnsi="Arial" w:cs="Arial"/>
                <w:sz w:val="20"/>
                <w:lang w:val="es-MX"/>
              </w:rPr>
              <w:t xml:space="preserve">Sin ajuste a tasas de inciso a); </w:t>
            </w:r>
            <w:r w:rsidR="003076B4">
              <w:rPr>
                <w:rFonts w:ascii="Arial" w:hAnsi="Arial" w:cs="Arial"/>
                <w:sz w:val="20"/>
                <w:lang w:val="es-MX"/>
              </w:rPr>
              <w:t>se mantienen los precios vigentes en los incisos b) y c)</w:t>
            </w:r>
          </w:p>
        </w:tc>
      </w:tr>
      <w:tr w:rsidR="00567087" w:rsidTr="00AD76EB">
        <w:tc>
          <w:tcPr>
            <w:tcW w:w="1585" w:type="dxa"/>
            <w:shd w:val="clear" w:color="auto" w:fill="F2F2F2" w:themeFill="background1" w:themeFillShade="F2"/>
          </w:tcPr>
          <w:p w:rsidR="00567087" w:rsidRDefault="00567087" w:rsidP="00567087">
            <w:pPr>
              <w:rPr>
                <w:rFonts w:ascii="Arial" w:hAnsi="Arial" w:cs="Arial"/>
                <w:b/>
                <w:bCs/>
                <w:sz w:val="20"/>
                <w:lang w:val="es-MX"/>
              </w:rPr>
            </w:pPr>
            <w:r>
              <w:rPr>
                <w:rFonts w:ascii="Arial" w:hAnsi="Arial" w:cs="Arial"/>
                <w:b/>
                <w:bCs/>
                <w:sz w:val="20"/>
              </w:rPr>
              <w:t>Modificaciones en Estructura</w:t>
            </w:r>
          </w:p>
        </w:tc>
        <w:tc>
          <w:tcPr>
            <w:tcW w:w="7969" w:type="dxa"/>
          </w:tcPr>
          <w:p w:rsidR="00567087" w:rsidRDefault="003076B4" w:rsidP="00567087">
            <w:pPr>
              <w:rPr>
                <w:rStyle w:val="Fuentedeprrafopredeter1"/>
                <w:rFonts w:ascii="Arial" w:hAnsi="Arial" w:cs="Arial"/>
                <w:color w:val="000000" w:themeColor="text1"/>
                <w:sz w:val="20"/>
                <w:szCs w:val="20"/>
              </w:rPr>
            </w:pPr>
            <w:r>
              <w:rPr>
                <w:rStyle w:val="Fuentedeprrafopredeter1"/>
                <w:rFonts w:ascii="Arial" w:hAnsi="Arial" w:cs="Arial"/>
                <w:color w:val="000000" w:themeColor="text1"/>
                <w:sz w:val="20"/>
                <w:szCs w:val="20"/>
              </w:rPr>
              <w:t>Vigente:</w:t>
            </w:r>
          </w:p>
          <w:tbl>
            <w:tblPr>
              <w:tblW w:w="5200" w:type="dxa"/>
              <w:tblCellMar>
                <w:left w:w="70" w:type="dxa"/>
                <w:right w:w="70" w:type="dxa"/>
              </w:tblCellMar>
              <w:tblLook w:val="04A0" w:firstRow="1" w:lastRow="0" w:firstColumn="1" w:lastColumn="0" w:noHBand="0" w:noVBand="1"/>
            </w:tblPr>
            <w:tblGrid>
              <w:gridCol w:w="1240"/>
              <w:gridCol w:w="1280"/>
              <w:gridCol w:w="1400"/>
              <w:gridCol w:w="1280"/>
            </w:tblGrid>
            <w:tr w:rsidR="003076B4" w:rsidRPr="003076B4" w:rsidTr="003076B4">
              <w:trPr>
                <w:trHeight w:val="330"/>
              </w:trPr>
              <w:tc>
                <w:tcPr>
                  <w:tcW w:w="1240" w:type="dxa"/>
                  <w:tcBorders>
                    <w:top w:val="nil"/>
                    <w:left w:val="double" w:sz="6" w:space="0" w:color="auto"/>
                    <w:bottom w:val="double" w:sz="6" w:space="0" w:color="auto"/>
                    <w:right w:val="double" w:sz="6" w:space="0" w:color="auto"/>
                  </w:tcBorders>
                  <w:shd w:val="clear" w:color="auto" w:fill="auto"/>
                  <w:noWrap/>
                  <w:hideMark/>
                </w:tcPr>
                <w:p w:rsidR="003076B4" w:rsidRPr="003076B4" w:rsidRDefault="003076B4" w:rsidP="003076B4">
                  <w:pPr>
                    <w:rPr>
                      <w:rFonts w:ascii="Arial" w:hAnsi="Arial" w:cs="Arial"/>
                      <w:b/>
                      <w:bCs/>
                      <w:color w:val="000000"/>
                      <w:lang w:val="es-MX" w:eastAsia="es-MX"/>
                    </w:rPr>
                  </w:pPr>
                  <w:r w:rsidRPr="003076B4">
                    <w:rPr>
                      <w:rFonts w:ascii="Arial" w:hAnsi="Arial" w:cs="Arial"/>
                      <w:b/>
                      <w:bCs/>
                      <w:color w:val="000000"/>
                      <w:lang w:val="es-MX" w:eastAsia="es-MX"/>
                    </w:rPr>
                    <w:t xml:space="preserve">1. </w:t>
                  </w:r>
                  <w:r w:rsidRPr="003076B4">
                    <w:rPr>
                      <w:rFonts w:ascii="Arial" w:hAnsi="Arial" w:cs="Arial"/>
                      <w:color w:val="000000"/>
                      <w:lang w:val="es-MX" w:eastAsia="es-MX"/>
                    </w:rPr>
                    <w:t xml:space="preserve">De </w:t>
                  </w:r>
                  <w:r w:rsidRPr="003076B4">
                    <w:rPr>
                      <w:rFonts w:ascii="Arial" w:hAnsi="Arial" w:cs="Arial"/>
                      <w:b/>
                      <w:bCs/>
                      <w:color w:val="FF0000"/>
                      <w:lang w:val="es-MX" w:eastAsia="es-MX"/>
                    </w:rPr>
                    <w:t>0</w:t>
                  </w:r>
                  <w:r w:rsidRPr="003076B4">
                    <w:rPr>
                      <w:rFonts w:ascii="Arial" w:hAnsi="Arial" w:cs="Arial"/>
                      <w:color w:val="000000"/>
                      <w:lang w:val="es-MX" w:eastAsia="es-MX"/>
                    </w:rPr>
                    <w:t xml:space="preserve"> a 300 el 14% sobre el monto facturado.</w:t>
                  </w:r>
                </w:p>
              </w:tc>
              <w:tc>
                <w:tcPr>
                  <w:tcW w:w="1280" w:type="dxa"/>
                  <w:tcBorders>
                    <w:top w:val="nil"/>
                    <w:left w:val="nil"/>
                    <w:bottom w:val="double" w:sz="6" w:space="0" w:color="auto"/>
                    <w:right w:val="double" w:sz="6" w:space="0" w:color="auto"/>
                  </w:tcBorders>
                  <w:shd w:val="clear" w:color="auto" w:fill="auto"/>
                  <w:noWrap/>
                  <w:hideMark/>
                </w:tcPr>
                <w:p w:rsidR="003076B4" w:rsidRPr="003076B4" w:rsidRDefault="003076B4" w:rsidP="003076B4">
                  <w:pPr>
                    <w:rPr>
                      <w:rFonts w:ascii="Arial" w:hAnsi="Arial" w:cs="Arial"/>
                      <w:color w:val="000000"/>
                      <w:lang w:val="es-MX" w:eastAsia="es-MX"/>
                    </w:rPr>
                  </w:pPr>
                  <w:r w:rsidRPr="003076B4">
                    <w:rPr>
                      <w:rFonts w:ascii="Arial" w:hAnsi="Arial" w:cs="Arial"/>
                      <w:color w:val="000000"/>
                      <w:lang w:val="es-MX" w:eastAsia="es-MX"/>
                    </w:rPr>
                    <w:t> </w:t>
                  </w:r>
                </w:p>
              </w:tc>
              <w:tc>
                <w:tcPr>
                  <w:tcW w:w="1400" w:type="dxa"/>
                  <w:tcBorders>
                    <w:top w:val="nil"/>
                    <w:left w:val="nil"/>
                    <w:bottom w:val="double" w:sz="6" w:space="0" w:color="auto"/>
                    <w:right w:val="double" w:sz="6" w:space="0" w:color="auto"/>
                  </w:tcBorders>
                  <w:shd w:val="clear" w:color="auto" w:fill="auto"/>
                  <w:noWrap/>
                  <w:hideMark/>
                </w:tcPr>
                <w:p w:rsidR="003076B4" w:rsidRPr="003076B4" w:rsidRDefault="003076B4" w:rsidP="003076B4">
                  <w:pPr>
                    <w:rPr>
                      <w:rFonts w:ascii="Arial" w:hAnsi="Arial" w:cs="Arial"/>
                      <w:color w:val="000000"/>
                      <w:sz w:val="20"/>
                      <w:szCs w:val="20"/>
                      <w:lang w:val="es-MX" w:eastAsia="es-MX"/>
                    </w:rPr>
                  </w:pPr>
                  <w:r w:rsidRPr="003076B4">
                    <w:rPr>
                      <w:rFonts w:ascii="Arial" w:hAnsi="Arial" w:cs="Arial"/>
                      <w:color w:val="000000"/>
                      <w:sz w:val="20"/>
                      <w:szCs w:val="20"/>
                      <w:lang w:val="es-MX" w:eastAsia="es-MX"/>
                    </w:rPr>
                    <w:t> </w:t>
                  </w:r>
                </w:p>
              </w:tc>
              <w:tc>
                <w:tcPr>
                  <w:tcW w:w="1280" w:type="dxa"/>
                  <w:tcBorders>
                    <w:top w:val="nil"/>
                    <w:left w:val="nil"/>
                    <w:bottom w:val="nil"/>
                    <w:right w:val="nil"/>
                  </w:tcBorders>
                  <w:shd w:val="clear" w:color="auto" w:fill="auto"/>
                  <w:noWrap/>
                  <w:hideMark/>
                </w:tcPr>
                <w:p w:rsidR="003076B4" w:rsidRPr="003076B4" w:rsidRDefault="003076B4" w:rsidP="003076B4">
                  <w:pPr>
                    <w:rPr>
                      <w:rFonts w:ascii="Arial" w:hAnsi="Arial" w:cs="Arial"/>
                      <w:color w:val="000000"/>
                      <w:sz w:val="20"/>
                      <w:szCs w:val="20"/>
                      <w:lang w:val="es-MX" w:eastAsia="es-MX"/>
                    </w:rPr>
                  </w:pPr>
                </w:p>
              </w:tc>
            </w:tr>
          </w:tbl>
          <w:p w:rsidR="003076B4" w:rsidRDefault="003076B4" w:rsidP="00567087">
            <w:pPr>
              <w:rPr>
                <w:rStyle w:val="Fuentedeprrafopredeter1"/>
                <w:rFonts w:ascii="Arial" w:hAnsi="Arial" w:cs="Arial"/>
                <w:color w:val="000000" w:themeColor="text1"/>
                <w:sz w:val="20"/>
                <w:szCs w:val="20"/>
              </w:rPr>
            </w:pPr>
          </w:p>
          <w:p w:rsidR="003076B4" w:rsidRDefault="003076B4" w:rsidP="00567087">
            <w:pPr>
              <w:rPr>
                <w:rStyle w:val="Fuentedeprrafopredeter1"/>
                <w:rFonts w:ascii="Arial" w:hAnsi="Arial" w:cs="Arial"/>
                <w:color w:val="000000" w:themeColor="text1"/>
                <w:sz w:val="20"/>
                <w:szCs w:val="20"/>
              </w:rPr>
            </w:pPr>
            <w:r>
              <w:rPr>
                <w:rStyle w:val="Fuentedeprrafopredeter1"/>
                <w:rFonts w:ascii="Arial" w:hAnsi="Arial" w:cs="Arial"/>
                <w:color w:val="000000" w:themeColor="text1"/>
                <w:sz w:val="20"/>
                <w:szCs w:val="20"/>
              </w:rPr>
              <w:t>Propuesta:</w:t>
            </w:r>
          </w:p>
          <w:tbl>
            <w:tblPr>
              <w:tblW w:w="4800" w:type="dxa"/>
              <w:tblCellMar>
                <w:left w:w="70" w:type="dxa"/>
                <w:right w:w="70" w:type="dxa"/>
              </w:tblCellMar>
              <w:tblLook w:val="04A0" w:firstRow="1" w:lastRow="0" w:firstColumn="1" w:lastColumn="0" w:noHBand="0" w:noVBand="1"/>
            </w:tblPr>
            <w:tblGrid>
              <w:gridCol w:w="1208"/>
              <w:gridCol w:w="1200"/>
              <w:gridCol w:w="1200"/>
              <w:gridCol w:w="1200"/>
            </w:tblGrid>
            <w:tr w:rsidR="003076B4" w:rsidRPr="003076B4" w:rsidTr="003076B4">
              <w:trPr>
                <w:trHeight w:val="330"/>
              </w:trPr>
              <w:tc>
                <w:tcPr>
                  <w:tcW w:w="1200" w:type="dxa"/>
                  <w:tcBorders>
                    <w:top w:val="nil"/>
                    <w:left w:val="double" w:sz="6" w:space="0" w:color="auto"/>
                    <w:bottom w:val="double" w:sz="6" w:space="0" w:color="auto"/>
                    <w:right w:val="double" w:sz="6" w:space="0" w:color="auto"/>
                  </w:tcBorders>
                  <w:shd w:val="clear" w:color="auto" w:fill="auto"/>
                  <w:noWrap/>
                  <w:hideMark/>
                </w:tcPr>
                <w:p w:rsidR="003076B4" w:rsidRPr="003076B4" w:rsidRDefault="003076B4" w:rsidP="003076B4">
                  <w:pPr>
                    <w:rPr>
                      <w:rFonts w:ascii="Arial" w:hAnsi="Arial" w:cs="Arial"/>
                      <w:b/>
                      <w:bCs/>
                      <w:color w:val="000000"/>
                      <w:lang w:val="es-MX" w:eastAsia="es-MX"/>
                    </w:rPr>
                  </w:pPr>
                  <w:r w:rsidRPr="003076B4">
                    <w:rPr>
                      <w:rFonts w:ascii="Arial" w:hAnsi="Arial" w:cs="Arial"/>
                      <w:b/>
                      <w:bCs/>
                      <w:color w:val="000000"/>
                      <w:lang w:val="es-MX" w:eastAsia="es-MX"/>
                    </w:rPr>
                    <w:t xml:space="preserve">1. </w:t>
                  </w:r>
                  <w:r w:rsidRPr="003076B4">
                    <w:rPr>
                      <w:rFonts w:ascii="Arial" w:hAnsi="Arial" w:cs="Arial"/>
                      <w:color w:val="000000"/>
                      <w:lang w:val="es-MX" w:eastAsia="es-MX"/>
                    </w:rPr>
                    <w:t xml:space="preserve">De </w:t>
                  </w:r>
                  <w:r w:rsidRPr="003076B4">
                    <w:rPr>
                      <w:rFonts w:ascii="Arial" w:hAnsi="Arial" w:cs="Arial"/>
                      <w:b/>
                      <w:bCs/>
                      <w:color w:val="0000CC"/>
                      <w:lang w:val="es-MX" w:eastAsia="es-MX"/>
                    </w:rPr>
                    <w:t>1</w:t>
                  </w:r>
                  <w:r w:rsidRPr="003076B4">
                    <w:rPr>
                      <w:rFonts w:ascii="Arial" w:hAnsi="Arial" w:cs="Arial"/>
                      <w:color w:val="000000"/>
                      <w:lang w:val="es-MX" w:eastAsia="es-MX"/>
                    </w:rPr>
                    <w:t xml:space="preserve"> a 300 el 14% sobre el monto facturado.</w:t>
                  </w:r>
                </w:p>
              </w:tc>
              <w:tc>
                <w:tcPr>
                  <w:tcW w:w="1200" w:type="dxa"/>
                  <w:tcBorders>
                    <w:top w:val="nil"/>
                    <w:left w:val="nil"/>
                    <w:bottom w:val="double" w:sz="6" w:space="0" w:color="auto"/>
                    <w:right w:val="double" w:sz="6" w:space="0" w:color="auto"/>
                  </w:tcBorders>
                  <w:shd w:val="clear" w:color="auto" w:fill="auto"/>
                  <w:noWrap/>
                  <w:hideMark/>
                </w:tcPr>
                <w:p w:rsidR="003076B4" w:rsidRPr="003076B4" w:rsidRDefault="003076B4" w:rsidP="003076B4">
                  <w:pPr>
                    <w:rPr>
                      <w:rFonts w:ascii="Arial" w:hAnsi="Arial" w:cs="Arial"/>
                      <w:color w:val="000000"/>
                      <w:sz w:val="20"/>
                      <w:szCs w:val="20"/>
                      <w:lang w:val="es-MX" w:eastAsia="es-MX"/>
                    </w:rPr>
                  </w:pPr>
                  <w:r w:rsidRPr="003076B4">
                    <w:rPr>
                      <w:rFonts w:ascii="Arial" w:hAnsi="Arial" w:cs="Arial"/>
                      <w:color w:val="000000"/>
                      <w:sz w:val="20"/>
                      <w:szCs w:val="20"/>
                      <w:lang w:val="es-MX" w:eastAsia="es-MX"/>
                    </w:rPr>
                    <w:t> </w:t>
                  </w:r>
                </w:p>
              </w:tc>
              <w:tc>
                <w:tcPr>
                  <w:tcW w:w="1200" w:type="dxa"/>
                  <w:tcBorders>
                    <w:top w:val="nil"/>
                    <w:left w:val="nil"/>
                    <w:bottom w:val="double" w:sz="6" w:space="0" w:color="auto"/>
                    <w:right w:val="double" w:sz="6" w:space="0" w:color="auto"/>
                  </w:tcBorders>
                  <w:shd w:val="clear" w:color="auto" w:fill="auto"/>
                  <w:noWrap/>
                  <w:hideMark/>
                </w:tcPr>
                <w:p w:rsidR="003076B4" w:rsidRPr="003076B4" w:rsidRDefault="003076B4" w:rsidP="003076B4">
                  <w:pPr>
                    <w:rPr>
                      <w:rFonts w:ascii="Arial" w:hAnsi="Arial" w:cs="Arial"/>
                      <w:color w:val="000000"/>
                      <w:sz w:val="20"/>
                      <w:szCs w:val="20"/>
                      <w:lang w:val="es-MX" w:eastAsia="es-MX"/>
                    </w:rPr>
                  </w:pPr>
                  <w:r w:rsidRPr="003076B4">
                    <w:rPr>
                      <w:rFonts w:ascii="Arial" w:hAnsi="Arial" w:cs="Arial"/>
                      <w:color w:val="000000"/>
                      <w:sz w:val="20"/>
                      <w:szCs w:val="20"/>
                      <w:lang w:val="es-MX" w:eastAsia="es-MX"/>
                    </w:rPr>
                    <w:t> </w:t>
                  </w:r>
                </w:p>
              </w:tc>
              <w:tc>
                <w:tcPr>
                  <w:tcW w:w="1200" w:type="dxa"/>
                  <w:tcBorders>
                    <w:top w:val="nil"/>
                    <w:left w:val="nil"/>
                    <w:bottom w:val="nil"/>
                    <w:right w:val="nil"/>
                  </w:tcBorders>
                  <w:shd w:val="clear" w:color="auto" w:fill="auto"/>
                  <w:noWrap/>
                  <w:hideMark/>
                </w:tcPr>
                <w:p w:rsidR="003076B4" w:rsidRPr="003076B4" w:rsidRDefault="003076B4" w:rsidP="003076B4">
                  <w:pPr>
                    <w:rPr>
                      <w:rFonts w:ascii="Arial" w:hAnsi="Arial" w:cs="Arial"/>
                      <w:color w:val="000000"/>
                      <w:sz w:val="20"/>
                      <w:szCs w:val="20"/>
                      <w:lang w:val="es-MX" w:eastAsia="es-MX"/>
                    </w:rPr>
                  </w:pPr>
                </w:p>
              </w:tc>
            </w:tr>
          </w:tbl>
          <w:p w:rsidR="003076B4" w:rsidRPr="008938ED" w:rsidRDefault="003076B4" w:rsidP="00567087">
            <w:pPr>
              <w:rPr>
                <w:rStyle w:val="Fuentedeprrafopredeter1"/>
                <w:rFonts w:ascii="Arial" w:hAnsi="Arial" w:cs="Arial"/>
                <w:color w:val="000000" w:themeColor="text1"/>
                <w:sz w:val="20"/>
                <w:szCs w:val="20"/>
              </w:rPr>
            </w:pPr>
          </w:p>
          <w:p w:rsidR="00567087" w:rsidRPr="00631D86" w:rsidRDefault="00567087" w:rsidP="00567087">
            <w:pPr>
              <w:rPr>
                <w:lang w:eastAsia="en-US"/>
              </w:rPr>
            </w:pPr>
          </w:p>
        </w:tc>
      </w:tr>
      <w:tr w:rsidR="00567087" w:rsidTr="00AD76EB">
        <w:tc>
          <w:tcPr>
            <w:tcW w:w="1585" w:type="dxa"/>
            <w:shd w:val="clear" w:color="auto" w:fill="F2F2F2" w:themeFill="background1" w:themeFillShade="F2"/>
          </w:tcPr>
          <w:p w:rsidR="00567087" w:rsidRDefault="00567087" w:rsidP="00567087">
            <w:pPr>
              <w:rPr>
                <w:rFonts w:ascii="Arial" w:hAnsi="Arial" w:cs="Arial"/>
                <w:b/>
                <w:bCs/>
                <w:sz w:val="20"/>
              </w:rPr>
            </w:pPr>
            <w:r>
              <w:rPr>
                <w:rFonts w:ascii="Arial" w:hAnsi="Arial" w:cs="Arial"/>
                <w:b/>
                <w:bCs/>
                <w:sz w:val="20"/>
              </w:rPr>
              <w:t xml:space="preserve">Observaciones a los cambios Propuestos </w:t>
            </w:r>
          </w:p>
        </w:tc>
        <w:tc>
          <w:tcPr>
            <w:tcW w:w="7969" w:type="dxa"/>
          </w:tcPr>
          <w:p w:rsidR="000268E9" w:rsidRDefault="003076B4" w:rsidP="00567087">
            <w:pPr>
              <w:jc w:val="both"/>
              <w:rPr>
                <w:rStyle w:val="Fuentedeprrafopredeter1"/>
                <w:rFonts w:ascii="Arial" w:hAnsi="Arial" w:cs="Arial"/>
                <w:color w:val="000000" w:themeColor="text1"/>
                <w:sz w:val="20"/>
                <w:szCs w:val="20"/>
              </w:rPr>
            </w:pPr>
            <w:r>
              <w:rPr>
                <w:rStyle w:val="Fuentedeprrafopredeter1"/>
                <w:rFonts w:ascii="Arial" w:hAnsi="Arial" w:cs="Arial"/>
                <w:color w:val="000000" w:themeColor="text1"/>
                <w:sz w:val="20"/>
                <w:szCs w:val="20"/>
              </w:rPr>
              <w:t xml:space="preserve">No hay justificación </w:t>
            </w:r>
            <w:r w:rsidR="000268E9">
              <w:rPr>
                <w:rStyle w:val="Fuentedeprrafopredeter1"/>
                <w:rFonts w:ascii="Arial" w:hAnsi="Arial" w:cs="Arial"/>
                <w:color w:val="000000" w:themeColor="text1"/>
                <w:sz w:val="20"/>
                <w:szCs w:val="20"/>
              </w:rPr>
              <w:t xml:space="preserve"> de:</w:t>
            </w:r>
          </w:p>
          <w:p w:rsidR="000268E9" w:rsidRPr="000268E9" w:rsidRDefault="000268E9" w:rsidP="000268E9">
            <w:pPr>
              <w:pStyle w:val="Prrafodelista"/>
              <w:numPr>
                <w:ilvl w:val="0"/>
                <w:numId w:val="3"/>
              </w:numPr>
              <w:jc w:val="both"/>
              <w:rPr>
                <w:rFonts w:ascii="Arial" w:hAnsi="Arial" w:cs="Arial"/>
                <w:color w:val="000000"/>
                <w:lang w:val="es-MX" w:eastAsia="es-MX"/>
              </w:rPr>
            </w:pPr>
            <w:r w:rsidRPr="000268E9">
              <w:rPr>
                <w:rFonts w:ascii="Arial" w:hAnsi="Arial" w:cs="Arial"/>
                <w:color w:val="000000"/>
                <w:lang w:val="es-MX" w:eastAsia="es-MX"/>
              </w:rPr>
              <w:t xml:space="preserve">De </w:t>
            </w:r>
            <w:r w:rsidRPr="000268E9">
              <w:rPr>
                <w:rFonts w:ascii="Arial" w:hAnsi="Arial" w:cs="Arial"/>
                <w:b/>
                <w:bCs/>
                <w:color w:val="FF0000"/>
                <w:lang w:val="es-MX" w:eastAsia="es-MX"/>
              </w:rPr>
              <w:t>0</w:t>
            </w:r>
            <w:r w:rsidRPr="000268E9">
              <w:rPr>
                <w:rFonts w:ascii="Arial" w:hAnsi="Arial" w:cs="Arial"/>
                <w:color w:val="000000"/>
                <w:lang w:val="es-MX" w:eastAsia="es-MX"/>
              </w:rPr>
              <w:t xml:space="preserve"> a 300 el 14% sobre el monto facturado.</w:t>
            </w:r>
          </w:p>
          <w:p w:rsidR="000268E9" w:rsidRDefault="000268E9" w:rsidP="000268E9">
            <w:pPr>
              <w:jc w:val="both"/>
              <w:rPr>
                <w:rStyle w:val="Fuentedeprrafopredeter1"/>
                <w:rFonts w:ascii="Arial" w:hAnsi="Arial" w:cs="Arial"/>
                <w:b/>
                <w:color w:val="000000" w:themeColor="text1"/>
                <w:sz w:val="20"/>
                <w:szCs w:val="20"/>
              </w:rPr>
            </w:pPr>
          </w:p>
          <w:p w:rsidR="000268E9" w:rsidRDefault="000268E9" w:rsidP="000268E9">
            <w:pPr>
              <w:jc w:val="both"/>
              <w:rPr>
                <w:rStyle w:val="Fuentedeprrafopredeter1"/>
                <w:rFonts w:ascii="Arial" w:hAnsi="Arial" w:cs="Arial"/>
                <w:b/>
                <w:color w:val="000000" w:themeColor="text1"/>
                <w:sz w:val="20"/>
                <w:szCs w:val="20"/>
              </w:rPr>
            </w:pPr>
            <w:r>
              <w:rPr>
                <w:rStyle w:val="Fuentedeprrafopredeter1"/>
                <w:rFonts w:ascii="Arial" w:hAnsi="Arial" w:cs="Arial"/>
                <w:b/>
                <w:color w:val="000000" w:themeColor="text1"/>
                <w:sz w:val="20"/>
                <w:szCs w:val="20"/>
              </w:rPr>
              <w:t xml:space="preserve">Para </w:t>
            </w:r>
          </w:p>
          <w:p w:rsidR="000268E9" w:rsidRPr="000268E9" w:rsidRDefault="000268E9" w:rsidP="000268E9">
            <w:pPr>
              <w:pStyle w:val="Prrafodelista"/>
              <w:numPr>
                <w:ilvl w:val="0"/>
                <w:numId w:val="4"/>
              </w:numPr>
              <w:jc w:val="both"/>
              <w:rPr>
                <w:rFonts w:ascii="Arial" w:hAnsi="Arial" w:cs="Arial"/>
                <w:color w:val="000000"/>
                <w:lang w:val="es-MX" w:eastAsia="es-MX"/>
              </w:rPr>
            </w:pPr>
            <w:r w:rsidRPr="000268E9">
              <w:rPr>
                <w:rFonts w:ascii="Arial" w:hAnsi="Arial" w:cs="Arial"/>
                <w:color w:val="000000"/>
                <w:lang w:val="es-MX" w:eastAsia="es-MX"/>
              </w:rPr>
              <w:t xml:space="preserve">De </w:t>
            </w:r>
            <w:r w:rsidRPr="000268E9">
              <w:rPr>
                <w:rFonts w:ascii="Arial" w:hAnsi="Arial" w:cs="Arial"/>
                <w:b/>
                <w:bCs/>
                <w:color w:val="0000CC"/>
                <w:lang w:val="es-MX" w:eastAsia="es-MX"/>
              </w:rPr>
              <w:t>1</w:t>
            </w:r>
            <w:r w:rsidRPr="000268E9">
              <w:rPr>
                <w:rFonts w:ascii="Arial" w:hAnsi="Arial" w:cs="Arial"/>
                <w:color w:val="000000"/>
                <w:lang w:val="es-MX" w:eastAsia="es-MX"/>
              </w:rPr>
              <w:t xml:space="preserve"> a 300 el 14% sobre el monto facturado.</w:t>
            </w:r>
          </w:p>
          <w:p w:rsidR="000268E9" w:rsidRDefault="000268E9" w:rsidP="000268E9">
            <w:pPr>
              <w:jc w:val="both"/>
              <w:rPr>
                <w:rStyle w:val="Fuentedeprrafopredeter1"/>
                <w:rFonts w:ascii="Arial" w:hAnsi="Arial" w:cs="Arial"/>
                <w:b/>
                <w:color w:val="000000" w:themeColor="text1"/>
                <w:sz w:val="20"/>
                <w:szCs w:val="20"/>
              </w:rPr>
            </w:pPr>
          </w:p>
          <w:p w:rsidR="00567087" w:rsidRPr="000268E9" w:rsidRDefault="000268E9" w:rsidP="000268E9">
            <w:pPr>
              <w:jc w:val="both"/>
              <w:rPr>
                <w:rStyle w:val="Fuentedeprrafopredeter1"/>
                <w:rFonts w:ascii="Arial" w:hAnsi="Arial" w:cs="Arial"/>
                <w:color w:val="000000" w:themeColor="text1"/>
                <w:sz w:val="20"/>
                <w:szCs w:val="20"/>
              </w:rPr>
            </w:pPr>
            <w:r>
              <w:rPr>
                <w:rStyle w:val="Fuentedeprrafopredeter1"/>
                <w:rFonts w:ascii="Arial" w:hAnsi="Arial" w:cs="Arial"/>
                <w:b/>
                <w:color w:val="000000" w:themeColor="text1"/>
                <w:sz w:val="20"/>
                <w:szCs w:val="20"/>
              </w:rPr>
              <w:t>Por lo que se</w:t>
            </w:r>
            <w:r w:rsidR="003076B4" w:rsidRPr="000268E9">
              <w:rPr>
                <w:rStyle w:val="Fuentedeprrafopredeter1"/>
                <w:rFonts w:ascii="Arial" w:hAnsi="Arial" w:cs="Arial"/>
                <w:b/>
                <w:color w:val="000000" w:themeColor="text1"/>
                <w:sz w:val="20"/>
                <w:szCs w:val="20"/>
              </w:rPr>
              <w:t xml:space="preserve"> mantiene la vigente.</w:t>
            </w:r>
            <w:bookmarkStart w:id="0" w:name="_GoBack"/>
            <w:bookmarkEnd w:id="0"/>
          </w:p>
          <w:p w:rsidR="00567087" w:rsidRDefault="00567087" w:rsidP="00567087">
            <w:pPr>
              <w:jc w:val="both"/>
              <w:rPr>
                <w:rFonts w:ascii="Arial" w:hAnsi="Arial" w:cs="Arial"/>
                <w:sz w:val="20"/>
              </w:rPr>
            </w:pPr>
          </w:p>
        </w:tc>
      </w:tr>
      <w:tr w:rsidR="00567087" w:rsidTr="00AD76EB">
        <w:tc>
          <w:tcPr>
            <w:tcW w:w="1585" w:type="dxa"/>
            <w:shd w:val="clear" w:color="auto" w:fill="F2F2F2" w:themeFill="background1" w:themeFillShade="F2"/>
          </w:tcPr>
          <w:p w:rsidR="00567087" w:rsidRDefault="00567087" w:rsidP="00567087">
            <w:pPr>
              <w:rPr>
                <w:rFonts w:ascii="Arial" w:hAnsi="Arial" w:cs="Arial"/>
                <w:b/>
                <w:bCs/>
                <w:sz w:val="20"/>
              </w:rPr>
            </w:pPr>
            <w:r>
              <w:rPr>
                <w:rFonts w:ascii="Arial" w:hAnsi="Arial" w:cs="Arial"/>
                <w:b/>
                <w:bCs/>
                <w:sz w:val="20"/>
              </w:rPr>
              <w:t>Anexan Análisis</w:t>
            </w:r>
          </w:p>
        </w:tc>
        <w:tc>
          <w:tcPr>
            <w:tcW w:w="7969" w:type="dxa"/>
          </w:tcPr>
          <w:p w:rsidR="00567087" w:rsidRDefault="00567087" w:rsidP="00567087">
            <w:pPr>
              <w:rPr>
                <w:rFonts w:ascii="Arial" w:hAnsi="Arial" w:cs="Arial"/>
                <w:sz w:val="20"/>
              </w:rPr>
            </w:pPr>
            <w:r>
              <w:rPr>
                <w:rFonts w:ascii="Arial" w:hAnsi="Arial" w:cs="Arial"/>
                <w:sz w:val="20"/>
              </w:rPr>
              <w:t>Si, elaboraron estudio tarifario del cual remiten copia.</w:t>
            </w:r>
          </w:p>
        </w:tc>
      </w:tr>
      <w:tr w:rsidR="00567087" w:rsidTr="00AD76EB">
        <w:tc>
          <w:tcPr>
            <w:tcW w:w="1585" w:type="dxa"/>
            <w:shd w:val="clear" w:color="auto" w:fill="F2F2F2" w:themeFill="background1" w:themeFillShade="F2"/>
          </w:tcPr>
          <w:p w:rsidR="00567087" w:rsidRDefault="00567087" w:rsidP="00567087">
            <w:pPr>
              <w:rPr>
                <w:rFonts w:ascii="Arial" w:hAnsi="Arial" w:cs="Arial"/>
                <w:b/>
                <w:bCs/>
                <w:sz w:val="20"/>
                <w:lang w:val="es-MX"/>
              </w:rPr>
            </w:pPr>
            <w:r>
              <w:rPr>
                <w:rFonts w:ascii="Arial" w:hAnsi="Arial" w:cs="Arial"/>
                <w:b/>
                <w:bCs/>
                <w:sz w:val="20"/>
              </w:rPr>
              <w:t>Dictamen</w:t>
            </w:r>
          </w:p>
        </w:tc>
        <w:tc>
          <w:tcPr>
            <w:tcW w:w="7969" w:type="dxa"/>
          </w:tcPr>
          <w:p w:rsidR="00567087" w:rsidRDefault="007B2C7E" w:rsidP="002D3F2A">
            <w:pPr>
              <w:pStyle w:val="Ttulo2"/>
              <w:spacing w:line="240" w:lineRule="auto"/>
              <w:rPr>
                <w:i/>
                <w:iCs/>
                <w:color w:val="333399"/>
                <w:sz w:val="20"/>
              </w:rPr>
            </w:pPr>
            <w:r>
              <w:rPr>
                <w:i/>
                <w:iCs/>
                <w:color w:val="333399"/>
                <w:sz w:val="20"/>
              </w:rPr>
              <w:t>Positivo, con la observación mencionada.</w:t>
            </w:r>
          </w:p>
        </w:tc>
      </w:tr>
    </w:tbl>
    <w:p w:rsidR="00FB0B31" w:rsidRDefault="00FB0B31" w:rsidP="00FB0B31"/>
    <w:tbl>
      <w:tblPr>
        <w:tblW w:w="9540" w:type="dxa"/>
        <w:tblInd w:w="-470" w:type="dxa"/>
        <w:shd w:val="clear" w:color="auto" w:fill="336699"/>
        <w:tblCellMar>
          <w:left w:w="70" w:type="dxa"/>
          <w:right w:w="70" w:type="dxa"/>
        </w:tblCellMar>
        <w:tblLook w:val="0000" w:firstRow="0" w:lastRow="0" w:firstColumn="0" w:lastColumn="0" w:noHBand="0" w:noVBand="0"/>
      </w:tblPr>
      <w:tblGrid>
        <w:gridCol w:w="9540"/>
      </w:tblGrid>
      <w:tr w:rsidR="001B5E89" w:rsidTr="0017325D">
        <w:trPr>
          <w:trHeight w:val="435"/>
        </w:trPr>
        <w:tc>
          <w:tcPr>
            <w:tcW w:w="9540" w:type="dxa"/>
            <w:shd w:val="clear" w:color="auto" w:fill="336699"/>
            <w:vAlign w:val="center"/>
          </w:tcPr>
          <w:p w:rsidR="001B5E89" w:rsidRDefault="001B5E89" w:rsidP="0017325D">
            <w:pPr>
              <w:pStyle w:val="Ttulo2"/>
              <w:jc w:val="center"/>
              <w:rPr>
                <w:bCs w:val="0"/>
              </w:rPr>
            </w:pPr>
            <w:r>
              <w:rPr>
                <w:bCs w:val="0"/>
              </w:rPr>
              <w:t xml:space="preserve">De las Facilidades Administrativas y Estímulos Fiscales </w:t>
            </w:r>
          </w:p>
          <w:p w:rsidR="001B5E89" w:rsidRDefault="001B5E89" w:rsidP="0017325D">
            <w:pPr>
              <w:pStyle w:val="Ttulo2"/>
              <w:jc w:val="center"/>
            </w:pPr>
            <w:r>
              <w:t>Articulo 44</w:t>
            </w:r>
          </w:p>
        </w:tc>
      </w:tr>
    </w:tbl>
    <w:p w:rsidR="001B5E89" w:rsidRDefault="001B5E89" w:rsidP="001B5E89">
      <w:pPr>
        <w:pStyle w:val="Ttulo2"/>
        <w:spacing w:line="240" w:lineRule="auto"/>
        <w:ind w:left="-720"/>
        <w:rPr>
          <w:i/>
          <w:iCs/>
          <w:color w:val="336699"/>
        </w:rPr>
      </w:pPr>
    </w:p>
    <w:tbl>
      <w:tblPr>
        <w:tblW w:w="95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7955"/>
      </w:tblGrid>
      <w:tr w:rsidR="001B5E89" w:rsidTr="00AD76EB">
        <w:tc>
          <w:tcPr>
            <w:tcW w:w="1474" w:type="dxa"/>
            <w:shd w:val="clear" w:color="auto" w:fill="F2F2F2" w:themeFill="background1" w:themeFillShade="F2"/>
          </w:tcPr>
          <w:p w:rsidR="001B5E89" w:rsidRDefault="001B5E89" w:rsidP="0017325D">
            <w:pPr>
              <w:rPr>
                <w:rFonts w:ascii="Arial" w:hAnsi="Arial" w:cs="Arial"/>
                <w:b/>
                <w:bCs/>
                <w:sz w:val="20"/>
              </w:rPr>
            </w:pPr>
            <w:r>
              <w:rPr>
                <w:rFonts w:ascii="Arial" w:hAnsi="Arial" w:cs="Arial"/>
                <w:b/>
                <w:bCs/>
                <w:sz w:val="20"/>
              </w:rPr>
              <w:t>Modificaciones en Precios</w:t>
            </w:r>
          </w:p>
        </w:tc>
        <w:tc>
          <w:tcPr>
            <w:tcW w:w="8066" w:type="dxa"/>
          </w:tcPr>
          <w:p w:rsidR="001B5E89" w:rsidRDefault="009C0217" w:rsidP="0017325D">
            <w:pPr>
              <w:rPr>
                <w:rFonts w:ascii="Arial" w:hAnsi="Arial" w:cs="Arial"/>
                <w:sz w:val="20"/>
                <w:lang w:val="es-MX"/>
              </w:rPr>
            </w:pPr>
            <w:r>
              <w:rPr>
                <w:rFonts w:ascii="Arial" w:hAnsi="Arial" w:cs="Arial"/>
                <w:sz w:val="20"/>
                <w:lang w:val="es-MX"/>
              </w:rPr>
              <w:t xml:space="preserve">Mantienen los beneficios vigentes. </w:t>
            </w:r>
          </w:p>
        </w:tc>
      </w:tr>
      <w:tr w:rsidR="001B5E89" w:rsidTr="00AD76EB">
        <w:tc>
          <w:tcPr>
            <w:tcW w:w="1474" w:type="dxa"/>
            <w:shd w:val="clear" w:color="auto" w:fill="F2F2F2" w:themeFill="background1" w:themeFillShade="F2"/>
          </w:tcPr>
          <w:p w:rsidR="001B5E89" w:rsidRDefault="001B5E89" w:rsidP="0017325D">
            <w:pPr>
              <w:rPr>
                <w:rFonts w:ascii="Arial" w:hAnsi="Arial" w:cs="Arial"/>
                <w:b/>
                <w:bCs/>
                <w:sz w:val="20"/>
                <w:lang w:val="es-MX"/>
              </w:rPr>
            </w:pPr>
            <w:r>
              <w:rPr>
                <w:rFonts w:ascii="Arial" w:hAnsi="Arial" w:cs="Arial"/>
                <w:b/>
                <w:bCs/>
                <w:sz w:val="20"/>
              </w:rPr>
              <w:t>Modificaciones en Estructura</w:t>
            </w:r>
          </w:p>
        </w:tc>
        <w:tc>
          <w:tcPr>
            <w:tcW w:w="8066" w:type="dxa"/>
          </w:tcPr>
          <w:p w:rsidR="00F425CB" w:rsidRDefault="00F425CB" w:rsidP="0017325D">
            <w:pPr>
              <w:rPr>
                <w:rFonts w:ascii="Arial" w:hAnsi="Arial" w:cs="Arial"/>
                <w:sz w:val="20"/>
                <w:lang w:val="es-MX"/>
              </w:rPr>
            </w:pPr>
            <w:r>
              <w:rPr>
                <w:rFonts w:ascii="Arial" w:hAnsi="Arial" w:cs="Arial"/>
                <w:sz w:val="20"/>
                <w:lang w:val="es-MX"/>
              </w:rPr>
              <w:t>Se agregan las fracciones:</w:t>
            </w:r>
          </w:p>
          <w:p w:rsidR="00F425CB" w:rsidRPr="00F425CB" w:rsidRDefault="00F425CB" w:rsidP="00F425CB">
            <w:pPr>
              <w:rPr>
                <w:rFonts w:ascii="Arial" w:hAnsi="Arial" w:cs="Arial"/>
                <w:color w:val="0000CC"/>
                <w:sz w:val="20"/>
                <w:lang w:val="es-MX" w:eastAsia="es-MX"/>
              </w:rPr>
            </w:pPr>
            <w:r w:rsidRPr="00F425CB">
              <w:rPr>
                <w:rFonts w:ascii="Arial" w:hAnsi="Arial" w:cs="Arial"/>
                <w:b/>
                <w:bCs/>
                <w:color w:val="0000CC"/>
                <w:sz w:val="20"/>
              </w:rPr>
              <w:t>VIII.</w:t>
            </w:r>
            <w:r w:rsidRPr="00F425CB">
              <w:rPr>
                <w:rFonts w:ascii="Arial" w:hAnsi="Arial" w:cs="Arial"/>
                <w:color w:val="0000CC"/>
                <w:sz w:val="20"/>
              </w:rPr>
              <w:t xml:space="preserve"> Para los no habitacionales que soliciten incorporación mediante el suministro de agua tratada, se les cobrará cada litro por segundo de su gasto máximo diario a razón del 75% de los precios contenidos en el Artículo 14, fracción XIV inciso a) de esta Ley de Ingresos.</w:t>
            </w:r>
          </w:p>
          <w:p w:rsidR="00F425CB" w:rsidRPr="00F425CB" w:rsidRDefault="00F425CB" w:rsidP="0017325D">
            <w:pPr>
              <w:rPr>
                <w:sz w:val="20"/>
                <w:lang w:val="es-MX"/>
              </w:rPr>
            </w:pPr>
          </w:p>
          <w:p w:rsidR="00F425CB" w:rsidRPr="00F425CB" w:rsidRDefault="00F425CB" w:rsidP="00F425CB">
            <w:pPr>
              <w:rPr>
                <w:rFonts w:ascii="Arial" w:hAnsi="Arial" w:cs="Arial"/>
                <w:color w:val="0000CC"/>
                <w:sz w:val="20"/>
                <w:lang w:val="es-MX" w:eastAsia="es-MX"/>
              </w:rPr>
            </w:pPr>
            <w:r w:rsidRPr="00F425CB">
              <w:rPr>
                <w:rFonts w:ascii="Arial" w:hAnsi="Arial" w:cs="Arial"/>
                <w:b/>
                <w:bCs/>
                <w:color w:val="0000CC"/>
                <w:sz w:val="20"/>
              </w:rPr>
              <w:lastRenderedPageBreak/>
              <w:t>IX.</w:t>
            </w:r>
            <w:r w:rsidRPr="00F425CB">
              <w:rPr>
                <w:rFonts w:ascii="Arial" w:hAnsi="Arial" w:cs="Arial"/>
                <w:color w:val="0000CC"/>
                <w:sz w:val="20"/>
              </w:rPr>
              <w:t xml:space="preserve"> La venta de agua cruda tendrá un descuento del 50% respecto al precio para agua tratada contenido en la fracción XVI inciso a) del Artículo 14 de esta Ley de Ingresos.</w:t>
            </w:r>
          </w:p>
          <w:p w:rsidR="001B5E89" w:rsidRDefault="009C0217" w:rsidP="0017325D">
            <w:pPr>
              <w:rPr>
                <w:lang w:val="es-MX"/>
              </w:rPr>
            </w:pPr>
            <w:r>
              <w:rPr>
                <w:lang w:val="es-MX"/>
              </w:rPr>
              <w:t xml:space="preserve"> </w:t>
            </w:r>
          </w:p>
        </w:tc>
      </w:tr>
      <w:tr w:rsidR="001B5E89" w:rsidTr="00AD76EB">
        <w:tc>
          <w:tcPr>
            <w:tcW w:w="1474" w:type="dxa"/>
            <w:shd w:val="clear" w:color="auto" w:fill="F2F2F2" w:themeFill="background1" w:themeFillShade="F2"/>
          </w:tcPr>
          <w:p w:rsidR="001B5E89" w:rsidRDefault="001B5E89" w:rsidP="0017325D">
            <w:pPr>
              <w:rPr>
                <w:rFonts w:ascii="Arial" w:hAnsi="Arial" w:cs="Arial"/>
                <w:b/>
                <w:bCs/>
                <w:sz w:val="20"/>
              </w:rPr>
            </w:pPr>
            <w:r>
              <w:rPr>
                <w:rFonts w:ascii="Arial" w:hAnsi="Arial" w:cs="Arial"/>
                <w:b/>
                <w:bCs/>
                <w:sz w:val="20"/>
              </w:rPr>
              <w:lastRenderedPageBreak/>
              <w:t xml:space="preserve">Observaciones a los cambios Propuestos </w:t>
            </w:r>
          </w:p>
        </w:tc>
        <w:tc>
          <w:tcPr>
            <w:tcW w:w="8066" w:type="dxa"/>
          </w:tcPr>
          <w:p w:rsidR="001B5E89" w:rsidRDefault="001B5E89" w:rsidP="0017325D">
            <w:pPr>
              <w:rPr>
                <w:rFonts w:ascii="Arial" w:hAnsi="Arial" w:cs="Arial"/>
                <w:sz w:val="20"/>
              </w:rPr>
            </w:pPr>
            <w:r>
              <w:rPr>
                <w:rFonts w:ascii="Arial" w:hAnsi="Arial" w:cs="Arial"/>
                <w:sz w:val="20"/>
              </w:rPr>
              <w:t xml:space="preserve">Sin observaciones. </w:t>
            </w:r>
          </w:p>
        </w:tc>
      </w:tr>
      <w:tr w:rsidR="001B5E89" w:rsidTr="00AD76EB">
        <w:tc>
          <w:tcPr>
            <w:tcW w:w="1474" w:type="dxa"/>
            <w:shd w:val="clear" w:color="auto" w:fill="F2F2F2" w:themeFill="background1" w:themeFillShade="F2"/>
          </w:tcPr>
          <w:p w:rsidR="001B5E89" w:rsidRDefault="001B5E89" w:rsidP="0017325D">
            <w:pPr>
              <w:rPr>
                <w:rFonts w:ascii="Arial" w:hAnsi="Arial" w:cs="Arial"/>
                <w:b/>
                <w:bCs/>
                <w:sz w:val="20"/>
              </w:rPr>
            </w:pPr>
            <w:r>
              <w:rPr>
                <w:rFonts w:ascii="Arial" w:hAnsi="Arial" w:cs="Arial"/>
                <w:b/>
                <w:bCs/>
                <w:sz w:val="20"/>
              </w:rPr>
              <w:t>Anexan Análisis</w:t>
            </w:r>
          </w:p>
        </w:tc>
        <w:tc>
          <w:tcPr>
            <w:tcW w:w="8066" w:type="dxa"/>
          </w:tcPr>
          <w:p w:rsidR="001B5E89" w:rsidRDefault="001B5E89" w:rsidP="0017325D">
            <w:pPr>
              <w:rPr>
                <w:rFonts w:ascii="Arial" w:hAnsi="Arial" w:cs="Arial"/>
                <w:sz w:val="20"/>
              </w:rPr>
            </w:pPr>
            <w:r>
              <w:rPr>
                <w:rFonts w:ascii="Arial" w:hAnsi="Arial" w:cs="Arial"/>
                <w:sz w:val="20"/>
              </w:rPr>
              <w:t>Si, elaboraron estudio tarifario del cual remiten copia.</w:t>
            </w:r>
          </w:p>
        </w:tc>
      </w:tr>
      <w:tr w:rsidR="001B5E89" w:rsidTr="00AD76EB">
        <w:tc>
          <w:tcPr>
            <w:tcW w:w="1474" w:type="dxa"/>
            <w:shd w:val="clear" w:color="auto" w:fill="F2F2F2" w:themeFill="background1" w:themeFillShade="F2"/>
          </w:tcPr>
          <w:p w:rsidR="001B5E89" w:rsidRDefault="001B5E89" w:rsidP="0017325D">
            <w:pPr>
              <w:rPr>
                <w:rFonts w:ascii="Arial" w:hAnsi="Arial" w:cs="Arial"/>
                <w:b/>
                <w:bCs/>
                <w:sz w:val="20"/>
                <w:lang w:val="es-MX"/>
              </w:rPr>
            </w:pPr>
            <w:r>
              <w:rPr>
                <w:rFonts w:ascii="Arial" w:hAnsi="Arial" w:cs="Arial"/>
                <w:b/>
                <w:bCs/>
                <w:sz w:val="20"/>
              </w:rPr>
              <w:t>Dictamen</w:t>
            </w:r>
          </w:p>
        </w:tc>
        <w:tc>
          <w:tcPr>
            <w:tcW w:w="8066" w:type="dxa"/>
          </w:tcPr>
          <w:p w:rsidR="001B5E89" w:rsidRDefault="001B5E89" w:rsidP="0017325D">
            <w:pPr>
              <w:pStyle w:val="Ttulo2"/>
              <w:spacing w:line="240" w:lineRule="auto"/>
              <w:rPr>
                <w:i/>
                <w:iCs/>
                <w:color w:val="333399"/>
                <w:sz w:val="20"/>
              </w:rPr>
            </w:pPr>
            <w:r>
              <w:rPr>
                <w:i/>
                <w:iCs/>
                <w:color w:val="333399"/>
                <w:sz w:val="20"/>
              </w:rPr>
              <w:t xml:space="preserve">Positivo, se respeta la propuesta del iniciante. </w:t>
            </w:r>
          </w:p>
        </w:tc>
      </w:tr>
    </w:tbl>
    <w:p w:rsidR="009C318C" w:rsidRDefault="009C318C"/>
    <w:sectPr w:rsidR="009C318C">
      <w:headerReference w:type="default" r:id="rId7"/>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B31" w:rsidRDefault="00FB0B31" w:rsidP="00FB0B31">
      <w:r>
        <w:separator/>
      </w:r>
    </w:p>
  </w:endnote>
  <w:endnote w:type="continuationSeparator" w:id="0">
    <w:p w:rsidR="00FB0B31" w:rsidRDefault="00FB0B31" w:rsidP="00FB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B31" w:rsidRDefault="00FB0B31" w:rsidP="00FB0B31">
      <w:r>
        <w:separator/>
      </w:r>
    </w:p>
  </w:footnote>
  <w:footnote w:type="continuationSeparator" w:id="0">
    <w:p w:rsidR="00FB0B31" w:rsidRDefault="00FB0B31" w:rsidP="00FB0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D1D" w:rsidRDefault="00323C4C">
    <w:pPr>
      <w:pStyle w:val="Encabezado"/>
      <w:jc w:val="center"/>
      <w:rPr>
        <w:rFonts w:ascii="Arial" w:hAnsi="Arial" w:cs="Arial"/>
        <w:b/>
        <w:bCs/>
        <w:color w:val="333399"/>
      </w:rPr>
    </w:pPr>
    <w:r>
      <w:rPr>
        <w:rFonts w:ascii="Arial" w:hAnsi="Arial" w:cs="Arial"/>
        <w:b/>
        <w:bCs/>
        <w:noProof/>
        <w:color w:val="FFFFFF" w:themeColor="background1"/>
        <w:lang w:val="es-MX" w:eastAsia="es-MX"/>
      </w:rPr>
      <w:drawing>
        <wp:anchor distT="0" distB="0" distL="114300" distR="114300" simplePos="0" relativeHeight="251659264" behindDoc="1" locked="0" layoutInCell="1" allowOverlap="1">
          <wp:simplePos x="0" y="0"/>
          <wp:positionH relativeFrom="column">
            <wp:posOffset>4552315</wp:posOffset>
          </wp:positionH>
          <wp:positionV relativeFrom="paragraph">
            <wp:posOffset>-78740</wp:posOffset>
          </wp:positionV>
          <wp:extent cx="1000125" cy="752475"/>
          <wp:effectExtent l="0" t="0" r="9525" b="9525"/>
          <wp:wrapNone/>
          <wp:docPr id="3" name="Imagen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FFFFFF" w:themeColor="background1"/>
        <w:lang w:val="es-MX" w:eastAsia="es-MX"/>
      </w:rPr>
      <w:drawing>
        <wp:anchor distT="0" distB="0" distL="114300" distR="114300" simplePos="0" relativeHeight="251658240" behindDoc="1" locked="0" layoutInCell="1" allowOverlap="1">
          <wp:simplePos x="0" y="0"/>
          <wp:positionH relativeFrom="column">
            <wp:posOffset>-201930</wp:posOffset>
          </wp:positionH>
          <wp:positionV relativeFrom="paragraph">
            <wp:posOffset>-74930</wp:posOffset>
          </wp:positionV>
          <wp:extent cx="1383030" cy="745490"/>
          <wp:effectExtent l="0" t="0" r="7620" b="0"/>
          <wp:wrapNone/>
          <wp:docPr id="2" name="Imagen 2" descr="LOGO CE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A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03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217">
      <w:rPr>
        <w:rFonts w:ascii="Arial" w:hAnsi="Arial" w:cs="Arial"/>
        <w:b/>
        <w:bCs/>
        <w:color w:val="333399"/>
      </w:rPr>
      <w:t xml:space="preserve">INICIATIVA DE LEY DE INGRESOS </w:t>
    </w:r>
  </w:p>
  <w:p w:rsidR="00AD7D1D" w:rsidRPr="000F21E1" w:rsidRDefault="00323C4C">
    <w:pPr>
      <w:pStyle w:val="Encabezado"/>
      <w:jc w:val="center"/>
      <w:rPr>
        <w:rFonts w:ascii="Arial" w:hAnsi="Arial" w:cs="Arial"/>
        <w:b/>
        <w:bCs/>
        <w:color w:val="FFFFFF" w:themeColor="background1"/>
      </w:rPr>
    </w:pPr>
    <w:r>
      <w:rPr>
        <w:rFonts w:ascii="Arial" w:hAnsi="Arial" w:cs="Arial"/>
        <w:b/>
        <w:bCs/>
        <w:color w:val="FFFFFF" w:themeColor="background1"/>
        <w:highlight w:val="darkBlue"/>
      </w:rPr>
      <w:t>CORTAZAR 20</w:t>
    </w:r>
    <w:r w:rsidR="00681598">
      <w:rPr>
        <w:rFonts w:ascii="Arial" w:hAnsi="Arial" w:cs="Arial"/>
        <w:b/>
        <w:bCs/>
        <w:color w:val="FFFFFF" w:themeColor="background1"/>
        <w:highlight w:val="darkBlue"/>
      </w:rPr>
      <w:t>20</w:t>
    </w:r>
  </w:p>
  <w:p w:rsidR="00AD7D1D" w:rsidRPr="00FB0B31" w:rsidRDefault="009C0217">
    <w:pPr>
      <w:pStyle w:val="Encabezado"/>
      <w:jc w:val="center"/>
      <w:rPr>
        <w:rFonts w:ascii="Arial" w:hAnsi="Arial" w:cs="Arial"/>
        <w:b/>
        <w:bCs/>
        <w:color w:val="333399"/>
        <w:sz w:val="20"/>
      </w:rPr>
    </w:pPr>
    <w:r w:rsidRPr="00FB0B31">
      <w:rPr>
        <w:rFonts w:ascii="Arial" w:hAnsi="Arial" w:cs="Arial"/>
        <w:b/>
        <w:bCs/>
        <w:color w:val="333399"/>
        <w:sz w:val="20"/>
      </w:rPr>
      <w:t>TARJETA DE ANÁLISIS</w:t>
    </w:r>
  </w:p>
  <w:p w:rsidR="00AD7D1D" w:rsidRPr="00FB0B31" w:rsidRDefault="009C0217" w:rsidP="00FB0B31">
    <w:pPr>
      <w:pStyle w:val="Encabezado"/>
      <w:jc w:val="center"/>
      <w:rPr>
        <w:sz w:val="20"/>
      </w:rPr>
    </w:pPr>
    <w:r w:rsidRPr="00FB0B31">
      <w:rPr>
        <w:rFonts w:ascii="Arial" w:hAnsi="Arial" w:cs="Arial"/>
        <w:b/>
        <w:bCs/>
        <w:color w:val="333399"/>
        <w:sz w:val="20"/>
      </w:rPr>
      <w:t>AGUA POTABLE</w:t>
    </w:r>
    <w:r w:rsidR="00FB0B31" w:rsidRPr="00FB0B31">
      <w:rPr>
        <w:rFonts w:ascii="Arial" w:hAnsi="Arial" w:cs="Arial"/>
        <w:b/>
        <w:bCs/>
        <w:color w:val="333399"/>
        <w:sz w:val="20"/>
      </w:rPr>
      <w:t xml:space="preserve">, </w:t>
    </w:r>
    <w:r w:rsidR="00FB0B31" w:rsidRPr="000F21E1">
      <w:rPr>
        <w:rFonts w:ascii="Arial" w:hAnsi="Arial" w:cs="Arial"/>
        <w:b/>
        <w:bCs/>
        <w:color w:val="333399"/>
        <w:sz w:val="20"/>
      </w:rPr>
      <w:t>ALCANTARILLADO</w:t>
    </w:r>
    <w:r w:rsidR="00FB0B31" w:rsidRPr="00FB0B31">
      <w:rPr>
        <w:rFonts w:ascii="Arial" w:hAnsi="Arial" w:cs="Arial"/>
        <w:b/>
        <w:bCs/>
        <w:color w:val="333399"/>
        <w:sz w:val="20"/>
      </w:rPr>
      <w:t xml:space="preserve"> Y SANEAMIENTO</w:t>
    </w:r>
  </w:p>
  <w:p w:rsidR="00AD7D1D" w:rsidRDefault="00AD7D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017FD"/>
    <w:multiLevelType w:val="hybridMultilevel"/>
    <w:tmpl w:val="11927C9C"/>
    <w:lvl w:ilvl="0" w:tplc="ECCAA9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EF539B"/>
    <w:multiLevelType w:val="hybridMultilevel"/>
    <w:tmpl w:val="AB66F496"/>
    <w:lvl w:ilvl="0" w:tplc="9D741ABA">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48257134"/>
    <w:multiLevelType w:val="hybridMultilevel"/>
    <w:tmpl w:val="BC94ED4C"/>
    <w:lvl w:ilvl="0" w:tplc="080A0017">
      <w:start w:val="10"/>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739541A"/>
    <w:multiLevelType w:val="hybridMultilevel"/>
    <w:tmpl w:val="E24C2AD0"/>
    <w:lvl w:ilvl="0" w:tplc="86889C2C">
      <w:start w:val="1"/>
      <w:numFmt w:val="low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31"/>
    <w:rsid w:val="0000746A"/>
    <w:rsid w:val="0001665E"/>
    <w:rsid w:val="000268E9"/>
    <w:rsid w:val="00027621"/>
    <w:rsid w:val="00040225"/>
    <w:rsid w:val="00065E58"/>
    <w:rsid w:val="00084A2C"/>
    <w:rsid w:val="000F21E1"/>
    <w:rsid w:val="000F7E80"/>
    <w:rsid w:val="00104AF8"/>
    <w:rsid w:val="00107FFD"/>
    <w:rsid w:val="00137135"/>
    <w:rsid w:val="00146C3B"/>
    <w:rsid w:val="00151494"/>
    <w:rsid w:val="0017331F"/>
    <w:rsid w:val="00187A77"/>
    <w:rsid w:val="001A22D5"/>
    <w:rsid w:val="001B5E89"/>
    <w:rsid w:val="001C13F5"/>
    <w:rsid w:val="001C5B02"/>
    <w:rsid w:val="001C646A"/>
    <w:rsid w:val="001D3CF7"/>
    <w:rsid w:val="001E05B8"/>
    <w:rsid w:val="00245F4F"/>
    <w:rsid w:val="00262CD4"/>
    <w:rsid w:val="00285F84"/>
    <w:rsid w:val="002A5EE1"/>
    <w:rsid w:val="002B0ACA"/>
    <w:rsid w:val="002B346E"/>
    <w:rsid w:val="002C3456"/>
    <w:rsid w:val="002C776C"/>
    <w:rsid w:val="002D0B34"/>
    <w:rsid w:val="002D3F2A"/>
    <w:rsid w:val="002E0170"/>
    <w:rsid w:val="002E726F"/>
    <w:rsid w:val="002F2189"/>
    <w:rsid w:val="002F3F79"/>
    <w:rsid w:val="003076B4"/>
    <w:rsid w:val="00323C4C"/>
    <w:rsid w:val="00363B38"/>
    <w:rsid w:val="00376618"/>
    <w:rsid w:val="00397471"/>
    <w:rsid w:val="00397855"/>
    <w:rsid w:val="003B1A07"/>
    <w:rsid w:val="003B7B6D"/>
    <w:rsid w:val="003D2609"/>
    <w:rsid w:val="0041034E"/>
    <w:rsid w:val="00412BD8"/>
    <w:rsid w:val="004133A1"/>
    <w:rsid w:val="00442D0A"/>
    <w:rsid w:val="004877A1"/>
    <w:rsid w:val="004B009D"/>
    <w:rsid w:val="004E3325"/>
    <w:rsid w:val="0050340E"/>
    <w:rsid w:val="00516DC0"/>
    <w:rsid w:val="00524EF7"/>
    <w:rsid w:val="005310C2"/>
    <w:rsid w:val="00567087"/>
    <w:rsid w:val="00584F45"/>
    <w:rsid w:val="005913C9"/>
    <w:rsid w:val="00592D47"/>
    <w:rsid w:val="005A06E0"/>
    <w:rsid w:val="005B1529"/>
    <w:rsid w:val="005F0EB0"/>
    <w:rsid w:val="00631D86"/>
    <w:rsid w:val="00681598"/>
    <w:rsid w:val="006A4DEF"/>
    <w:rsid w:val="006B2A45"/>
    <w:rsid w:val="006C1DA1"/>
    <w:rsid w:val="006C2BA8"/>
    <w:rsid w:val="006D0102"/>
    <w:rsid w:val="006E3046"/>
    <w:rsid w:val="00733FF2"/>
    <w:rsid w:val="00797AC0"/>
    <w:rsid w:val="007A5103"/>
    <w:rsid w:val="007A51DC"/>
    <w:rsid w:val="007B2C7E"/>
    <w:rsid w:val="007D13AE"/>
    <w:rsid w:val="007D38FE"/>
    <w:rsid w:val="007D4D2A"/>
    <w:rsid w:val="0082767F"/>
    <w:rsid w:val="00843909"/>
    <w:rsid w:val="008665CE"/>
    <w:rsid w:val="008938ED"/>
    <w:rsid w:val="008D5CD2"/>
    <w:rsid w:val="00904584"/>
    <w:rsid w:val="00944882"/>
    <w:rsid w:val="00960596"/>
    <w:rsid w:val="00976C19"/>
    <w:rsid w:val="009C0217"/>
    <w:rsid w:val="009C318C"/>
    <w:rsid w:val="009D3999"/>
    <w:rsid w:val="00A128DA"/>
    <w:rsid w:val="00A9463E"/>
    <w:rsid w:val="00A96719"/>
    <w:rsid w:val="00AA381B"/>
    <w:rsid w:val="00AB196E"/>
    <w:rsid w:val="00AB7DD9"/>
    <w:rsid w:val="00AC3731"/>
    <w:rsid w:val="00AD76EB"/>
    <w:rsid w:val="00AD7D1D"/>
    <w:rsid w:val="00AE625F"/>
    <w:rsid w:val="00B117B9"/>
    <w:rsid w:val="00B142CD"/>
    <w:rsid w:val="00B144C6"/>
    <w:rsid w:val="00B537EE"/>
    <w:rsid w:val="00B619D1"/>
    <w:rsid w:val="00B85E49"/>
    <w:rsid w:val="00BB1FBD"/>
    <w:rsid w:val="00BD0ED7"/>
    <w:rsid w:val="00C26F5D"/>
    <w:rsid w:val="00C63CC8"/>
    <w:rsid w:val="00C734A5"/>
    <w:rsid w:val="00C76019"/>
    <w:rsid w:val="00C77CE1"/>
    <w:rsid w:val="00C948AC"/>
    <w:rsid w:val="00C97130"/>
    <w:rsid w:val="00CB44B1"/>
    <w:rsid w:val="00CF0276"/>
    <w:rsid w:val="00D00D66"/>
    <w:rsid w:val="00D048B5"/>
    <w:rsid w:val="00D577FF"/>
    <w:rsid w:val="00D82A34"/>
    <w:rsid w:val="00E15D72"/>
    <w:rsid w:val="00E337F0"/>
    <w:rsid w:val="00E73B14"/>
    <w:rsid w:val="00EB58DD"/>
    <w:rsid w:val="00EC033B"/>
    <w:rsid w:val="00EC4811"/>
    <w:rsid w:val="00ED2940"/>
    <w:rsid w:val="00F17379"/>
    <w:rsid w:val="00F3530F"/>
    <w:rsid w:val="00F425CB"/>
    <w:rsid w:val="00F7457E"/>
    <w:rsid w:val="00F8167E"/>
    <w:rsid w:val="00FB0B31"/>
    <w:rsid w:val="00FB515F"/>
    <w:rsid w:val="00FC51CA"/>
    <w:rsid w:val="00FF0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54FEDC-AD03-40FC-AC0D-6907BE37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B3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B0B31"/>
    <w:pPr>
      <w:keepNext/>
      <w:spacing w:line="360" w:lineRule="auto"/>
      <w:jc w:val="both"/>
      <w:outlineLvl w:val="1"/>
    </w:pPr>
    <w:rPr>
      <w:rFonts w:ascii="Arial" w:hAnsi="Arial" w:cs="Arial"/>
      <w:b/>
      <w:bCs/>
      <w:color w:val="FFFFFF"/>
      <w:lang w:eastAsia="en-US"/>
    </w:rPr>
  </w:style>
  <w:style w:type="paragraph" w:styleId="Ttulo4">
    <w:name w:val="heading 4"/>
    <w:basedOn w:val="Normal"/>
    <w:next w:val="Normal"/>
    <w:link w:val="Ttulo4Car"/>
    <w:qFormat/>
    <w:rsid w:val="00FB0B31"/>
    <w:pPr>
      <w:keepNext/>
      <w:jc w:val="center"/>
      <w:outlineLvl w:val="3"/>
    </w:pPr>
    <w:rPr>
      <w:rFonts w:ascii="Arial" w:hAnsi="Arial" w:cs="Arial"/>
      <w:b/>
      <w:bCs/>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B0B31"/>
    <w:rPr>
      <w:rFonts w:ascii="Arial" w:eastAsia="Times New Roman" w:hAnsi="Arial" w:cs="Arial"/>
      <w:b/>
      <w:bCs/>
      <w:color w:val="FFFFFF"/>
      <w:sz w:val="24"/>
      <w:szCs w:val="24"/>
      <w:lang w:val="es-ES"/>
    </w:rPr>
  </w:style>
  <w:style w:type="character" w:customStyle="1" w:styleId="Ttulo4Car">
    <w:name w:val="Título 4 Car"/>
    <w:basedOn w:val="Fuentedeprrafopredeter"/>
    <w:link w:val="Ttulo4"/>
    <w:rsid w:val="00FB0B31"/>
    <w:rPr>
      <w:rFonts w:ascii="Arial" w:eastAsia="Times New Roman" w:hAnsi="Arial" w:cs="Arial"/>
      <w:b/>
      <w:bCs/>
      <w:color w:val="000000"/>
      <w:sz w:val="16"/>
      <w:szCs w:val="24"/>
      <w:lang w:val="es-ES" w:eastAsia="es-ES"/>
    </w:rPr>
  </w:style>
  <w:style w:type="paragraph" w:styleId="Encabezado">
    <w:name w:val="header"/>
    <w:basedOn w:val="Normal"/>
    <w:link w:val="EncabezadoCar"/>
    <w:semiHidden/>
    <w:rsid w:val="00FB0B31"/>
    <w:pPr>
      <w:tabs>
        <w:tab w:val="center" w:pos="4419"/>
        <w:tab w:val="right" w:pos="8838"/>
      </w:tabs>
    </w:pPr>
  </w:style>
  <w:style w:type="character" w:customStyle="1" w:styleId="EncabezadoCar">
    <w:name w:val="Encabezado Car"/>
    <w:basedOn w:val="Fuentedeprrafopredeter"/>
    <w:link w:val="Encabezado"/>
    <w:semiHidden/>
    <w:rsid w:val="00FB0B3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FB0B31"/>
    <w:pPr>
      <w:jc w:val="both"/>
    </w:pPr>
    <w:rPr>
      <w:rFonts w:ascii="Arial" w:hAnsi="Arial" w:cs="Arial"/>
      <w:sz w:val="20"/>
      <w:lang w:eastAsia="en-US"/>
    </w:rPr>
  </w:style>
  <w:style w:type="character" w:customStyle="1" w:styleId="TextoindependienteCar">
    <w:name w:val="Texto independiente Car"/>
    <w:basedOn w:val="Fuentedeprrafopredeter"/>
    <w:link w:val="Textoindependiente"/>
    <w:semiHidden/>
    <w:rsid w:val="00FB0B31"/>
    <w:rPr>
      <w:rFonts w:ascii="Arial" w:eastAsia="Times New Roman" w:hAnsi="Arial" w:cs="Arial"/>
      <w:sz w:val="20"/>
      <w:szCs w:val="24"/>
      <w:lang w:val="es-ES"/>
    </w:rPr>
  </w:style>
  <w:style w:type="paragraph" w:styleId="Textoindependiente2">
    <w:name w:val="Body Text 2"/>
    <w:basedOn w:val="Normal"/>
    <w:link w:val="Textoindependiente2Car"/>
    <w:semiHidden/>
    <w:rsid w:val="00FB0B31"/>
    <w:pPr>
      <w:jc w:val="both"/>
    </w:pPr>
    <w:rPr>
      <w:rFonts w:ascii="Arial" w:hAnsi="Arial" w:cs="Arial"/>
      <w:sz w:val="18"/>
    </w:rPr>
  </w:style>
  <w:style w:type="character" w:customStyle="1" w:styleId="Textoindependiente2Car">
    <w:name w:val="Texto independiente 2 Car"/>
    <w:basedOn w:val="Fuentedeprrafopredeter"/>
    <w:link w:val="Textoindependiente2"/>
    <w:semiHidden/>
    <w:rsid w:val="00FB0B31"/>
    <w:rPr>
      <w:rFonts w:ascii="Arial" w:eastAsia="Times New Roman" w:hAnsi="Arial" w:cs="Arial"/>
      <w:sz w:val="18"/>
      <w:szCs w:val="24"/>
      <w:lang w:val="es-ES" w:eastAsia="es-ES"/>
    </w:rPr>
  </w:style>
  <w:style w:type="paragraph" w:styleId="Textoindependiente3">
    <w:name w:val="Body Text 3"/>
    <w:basedOn w:val="Normal"/>
    <w:link w:val="Textoindependiente3Car"/>
    <w:semiHidden/>
    <w:rsid w:val="00FB0B31"/>
    <w:pPr>
      <w:jc w:val="both"/>
    </w:pPr>
    <w:rPr>
      <w:rFonts w:ascii="Arial" w:hAnsi="Arial" w:cs="Arial"/>
      <w:i/>
      <w:iCs/>
      <w:sz w:val="18"/>
    </w:rPr>
  </w:style>
  <w:style w:type="character" w:customStyle="1" w:styleId="Textoindependiente3Car">
    <w:name w:val="Texto independiente 3 Car"/>
    <w:basedOn w:val="Fuentedeprrafopredeter"/>
    <w:link w:val="Textoindependiente3"/>
    <w:semiHidden/>
    <w:rsid w:val="00FB0B31"/>
    <w:rPr>
      <w:rFonts w:ascii="Arial" w:eastAsia="Times New Roman" w:hAnsi="Arial" w:cs="Arial"/>
      <w:i/>
      <w:iCs/>
      <w:sz w:val="18"/>
      <w:szCs w:val="24"/>
      <w:lang w:val="es-ES" w:eastAsia="es-ES"/>
    </w:rPr>
  </w:style>
  <w:style w:type="paragraph" w:styleId="Piedepgina">
    <w:name w:val="footer"/>
    <w:basedOn w:val="Normal"/>
    <w:link w:val="PiedepginaCar"/>
    <w:uiPriority w:val="99"/>
    <w:unhideWhenUsed/>
    <w:rsid w:val="00FB0B31"/>
    <w:pPr>
      <w:tabs>
        <w:tab w:val="center" w:pos="4419"/>
        <w:tab w:val="right" w:pos="8838"/>
      </w:tabs>
    </w:pPr>
  </w:style>
  <w:style w:type="character" w:customStyle="1" w:styleId="PiedepginaCar">
    <w:name w:val="Pie de página Car"/>
    <w:basedOn w:val="Fuentedeprrafopredeter"/>
    <w:link w:val="Piedepgina"/>
    <w:uiPriority w:val="99"/>
    <w:rsid w:val="00FB0B31"/>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C4811"/>
    <w:pPr>
      <w:ind w:left="720"/>
      <w:contextualSpacing/>
    </w:pPr>
  </w:style>
  <w:style w:type="character" w:customStyle="1" w:styleId="Fuentedeprrafopredeter1">
    <w:name w:val="Fuente de párrafo predeter.1"/>
    <w:rsid w:val="0017331F"/>
  </w:style>
  <w:style w:type="table" w:styleId="Tablaconcuadrcula">
    <w:name w:val="Table Grid"/>
    <w:basedOn w:val="Tablanormal"/>
    <w:uiPriority w:val="39"/>
    <w:rsid w:val="00A12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1204">
      <w:bodyDiv w:val="1"/>
      <w:marLeft w:val="0"/>
      <w:marRight w:val="0"/>
      <w:marTop w:val="0"/>
      <w:marBottom w:val="0"/>
      <w:divBdr>
        <w:top w:val="none" w:sz="0" w:space="0" w:color="auto"/>
        <w:left w:val="none" w:sz="0" w:space="0" w:color="auto"/>
        <w:bottom w:val="none" w:sz="0" w:space="0" w:color="auto"/>
        <w:right w:val="none" w:sz="0" w:space="0" w:color="auto"/>
      </w:divBdr>
    </w:div>
    <w:div w:id="405492421">
      <w:bodyDiv w:val="1"/>
      <w:marLeft w:val="0"/>
      <w:marRight w:val="0"/>
      <w:marTop w:val="0"/>
      <w:marBottom w:val="0"/>
      <w:divBdr>
        <w:top w:val="none" w:sz="0" w:space="0" w:color="auto"/>
        <w:left w:val="none" w:sz="0" w:space="0" w:color="auto"/>
        <w:bottom w:val="none" w:sz="0" w:space="0" w:color="auto"/>
        <w:right w:val="none" w:sz="0" w:space="0" w:color="auto"/>
      </w:divBdr>
    </w:div>
    <w:div w:id="713846919">
      <w:bodyDiv w:val="1"/>
      <w:marLeft w:val="0"/>
      <w:marRight w:val="0"/>
      <w:marTop w:val="0"/>
      <w:marBottom w:val="0"/>
      <w:divBdr>
        <w:top w:val="none" w:sz="0" w:space="0" w:color="auto"/>
        <w:left w:val="none" w:sz="0" w:space="0" w:color="auto"/>
        <w:bottom w:val="none" w:sz="0" w:space="0" w:color="auto"/>
        <w:right w:val="none" w:sz="0" w:space="0" w:color="auto"/>
      </w:divBdr>
    </w:div>
    <w:div w:id="768618511">
      <w:bodyDiv w:val="1"/>
      <w:marLeft w:val="0"/>
      <w:marRight w:val="0"/>
      <w:marTop w:val="0"/>
      <w:marBottom w:val="0"/>
      <w:divBdr>
        <w:top w:val="none" w:sz="0" w:space="0" w:color="auto"/>
        <w:left w:val="none" w:sz="0" w:space="0" w:color="auto"/>
        <w:bottom w:val="none" w:sz="0" w:space="0" w:color="auto"/>
        <w:right w:val="none" w:sz="0" w:space="0" w:color="auto"/>
      </w:divBdr>
    </w:div>
    <w:div w:id="853493710">
      <w:bodyDiv w:val="1"/>
      <w:marLeft w:val="0"/>
      <w:marRight w:val="0"/>
      <w:marTop w:val="0"/>
      <w:marBottom w:val="0"/>
      <w:divBdr>
        <w:top w:val="none" w:sz="0" w:space="0" w:color="auto"/>
        <w:left w:val="none" w:sz="0" w:space="0" w:color="auto"/>
        <w:bottom w:val="none" w:sz="0" w:space="0" w:color="auto"/>
        <w:right w:val="none" w:sz="0" w:space="0" w:color="auto"/>
      </w:divBdr>
    </w:div>
    <w:div w:id="982193730">
      <w:bodyDiv w:val="1"/>
      <w:marLeft w:val="0"/>
      <w:marRight w:val="0"/>
      <w:marTop w:val="0"/>
      <w:marBottom w:val="0"/>
      <w:divBdr>
        <w:top w:val="none" w:sz="0" w:space="0" w:color="auto"/>
        <w:left w:val="none" w:sz="0" w:space="0" w:color="auto"/>
        <w:bottom w:val="none" w:sz="0" w:space="0" w:color="auto"/>
        <w:right w:val="none" w:sz="0" w:space="0" w:color="auto"/>
      </w:divBdr>
    </w:div>
    <w:div w:id="1050768274">
      <w:bodyDiv w:val="1"/>
      <w:marLeft w:val="0"/>
      <w:marRight w:val="0"/>
      <w:marTop w:val="0"/>
      <w:marBottom w:val="0"/>
      <w:divBdr>
        <w:top w:val="none" w:sz="0" w:space="0" w:color="auto"/>
        <w:left w:val="none" w:sz="0" w:space="0" w:color="auto"/>
        <w:bottom w:val="none" w:sz="0" w:space="0" w:color="auto"/>
        <w:right w:val="none" w:sz="0" w:space="0" w:color="auto"/>
      </w:divBdr>
    </w:div>
    <w:div w:id="1063215486">
      <w:bodyDiv w:val="1"/>
      <w:marLeft w:val="0"/>
      <w:marRight w:val="0"/>
      <w:marTop w:val="0"/>
      <w:marBottom w:val="0"/>
      <w:divBdr>
        <w:top w:val="none" w:sz="0" w:space="0" w:color="auto"/>
        <w:left w:val="none" w:sz="0" w:space="0" w:color="auto"/>
        <w:bottom w:val="none" w:sz="0" w:space="0" w:color="auto"/>
        <w:right w:val="none" w:sz="0" w:space="0" w:color="auto"/>
      </w:divBdr>
    </w:div>
    <w:div w:id="1657419172">
      <w:bodyDiv w:val="1"/>
      <w:marLeft w:val="0"/>
      <w:marRight w:val="0"/>
      <w:marTop w:val="0"/>
      <w:marBottom w:val="0"/>
      <w:divBdr>
        <w:top w:val="none" w:sz="0" w:space="0" w:color="auto"/>
        <w:left w:val="none" w:sz="0" w:space="0" w:color="auto"/>
        <w:bottom w:val="none" w:sz="0" w:space="0" w:color="auto"/>
        <w:right w:val="none" w:sz="0" w:space="0" w:color="auto"/>
      </w:divBdr>
    </w:div>
    <w:div w:id="19285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1626</Words>
  <Characters>8945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Sacnite Arriaga Anguiano</dc:creator>
  <cp:keywords/>
  <dc:description/>
  <cp:lastModifiedBy>Cesar Ulises Luna Barroso</cp:lastModifiedBy>
  <cp:revision>51</cp:revision>
  <dcterms:created xsi:type="dcterms:W3CDTF">2019-11-27T02:34:00Z</dcterms:created>
  <dcterms:modified xsi:type="dcterms:W3CDTF">2019-11-28T20:10:00Z</dcterms:modified>
</cp:coreProperties>
</file>