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BE" w:rsidRPr="007A5F3B" w:rsidRDefault="00BD43BE" w:rsidP="00AE0335">
      <w:pPr>
        <w:pStyle w:val="Citadestacada"/>
        <w:ind w:left="0" w:right="66" w:firstLine="851"/>
        <w:jc w:val="center"/>
        <w:rPr>
          <w:color w:val="auto"/>
          <w:lang w:val="es-MX"/>
        </w:rPr>
      </w:pPr>
      <w:r>
        <w:rPr>
          <w:color w:val="auto"/>
          <w:lang w:val="es-MX"/>
        </w:rPr>
        <w:t>P</w:t>
      </w:r>
      <w:r w:rsidRPr="007A5F3B">
        <w:rPr>
          <w:color w:val="auto"/>
          <w:lang w:val="es-MX"/>
        </w:rPr>
        <w:t xml:space="preserve">RESIDENCIA DEL DIPUTADO JUAN </w:t>
      </w:r>
      <w:r>
        <w:rPr>
          <w:color w:val="auto"/>
          <w:lang w:val="es-MX"/>
        </w:rPr>
        <w:t>CARLOS MUÑOZ MÁRQUEZ</w:t>
      </w:r>
    </w:p>
    <w:p w:rsidR="00BD43BE" w:rsidRPr="00084646" w:rsidRDefault="00BD43BE" w:rsidP="00AE0335">
      <w:pPr>
        <w:spacing w:line="360" w:lineRule="auto"/>
        <w:ind w:firstLine="851"/>
        <w:jc w:val="both"/>
        <w:rPr>
          <w:rFonts w:ascii="Verdana" w:hAnsi="Verdana"/>
          <w:lang w:val="es-MX"/>
        </w:rPr>
      </w:pPr>
      <w:r w:rsidRPr="00084646">
        <w:rPr>
          <w:rFonts w:ascii="Verdana" w:hAnsi="Verdana"/>
          <w:lang w:val="es-MX"/>
        </w:rPr>
        <w:t>En la ciudad de Guanajuato capital del</w:t>
      </w:r>
      <w:r w:rsidR="00E3388B">
        <w:rPr>
          <w:rFonts w:ascii="Verdana" w:hAnsi="Verdana"/>
          <w:lang w:val="es-MX"/>
        </w:rPr>
        <w:t xml:space="preserve"> Estado del mismo nombre, a las </w:t>
      </w:r>
      <w:r w:rsidR="00252D64" w:rsidRPr="00794FB6">
        <w:rPr>
          <w:rFonts w:ascii="Verdana" w:hAnsi="Verdana"/>
          <w:lang w:val="es-MX"/>
        </w:rPr>
        <w:t>catorce</w:t>
      </w:r>
      <w:r w:rsidR="00E3388B" w:rsidRPr="00794FB6">
        <w:rPr>
          <w:rFonts w:ascii="Verdana" w:hAnsi="Verdana"/>
          <w:lang w:val="es-MX"/>
        </w:rPr>
        <w:t xml:space="preserve"> horas con </w:t>
      </w:r>
      <w:r w:rsidR="00BB0893" w:rsidRPr="00794FB6">
        <w:rPr>
          <w:rFonts w:ascii="Verdana" w:hAnsi="Verdana"/>
          <w:lang w:val="es-MX"/>
        </w:rPr>
        <w:t>veinte</w:t>
      </w:r>
      <w:r w:rsidRPr="00794FB6">
        <w:rPr>
          <w:rFonts w:ascii="Verdana" w:hAnsi="Verdana"/>
          <w:lang w:val="es-MX"/>
        </w:rPr>
        <w:t xml:space="preserve"> minutos</w:t>
      </w:r>
      <w:r>
        <w:rPr>
          <w:rFonts w:ascii="Verdana" w:hAnsi="Verdana"/>
          <w:lang w:val="es-MX"/>
        </w:rPr>
        <w:t xml:space="preserve"> </w:t>
      </w:r>
      <w:r w:rsidR="00E3388B">
        <w:rPr>
          <w:rFonts w:ascii="Verdana" w:hAnsi="Verdana"/>
          <w:lang w:val="es-MX"/>
        </w:rPr>
        <w:t xml:space="preserve">del día </w:t>
      </w:r>
      <w:r w:rsidR="00252D64">
        <w:rPr>
          <w:rFonts w:ascii="Verdana" w:hAnsi="Verdana"/>
          <w:lang w:val="es-MX"/>
        </w:rPr>
        <w:t>veintiuno de abril</w:t>
      </w:r>
      <w:r w:rsidR="00E3388B">
        <w:rPr>
          <w:rFonts w:ascii="Verdana" w:hAnsi="Verdana"/>
          <w:lang w:val="es-MX"/>
        </w:rPr>
        <w:t xml:space="preserve"> </w:t>
      </w:r>
      <w:r w:rsidRPr="00084646">
        <w:rPr>
          <w:rFonts w:ascii="Verdana" w:hAnsi="Verdana"/>
          <w:lang w:val="es-MX"/>
        </w:rPr>
        <w:t>de dos mil</w:t>
      </w:r>
      <w:r w:rsidR="000D5ABD">
        <w:rPr>
          <w:rFonts w:ascii="Verdana" w:hAnsi="Verdana"/>
          <w:lang w:val="es-MX"/>
        </w:rPr>
        <w:t xml:space="preserve"> dieciséis</w:t>
      </w:r>
      <w:r w:rsidRPr="00084646">
        <w:rPr>
          <w:rFonts w:ascii="Verdana" w:hAnsi="Verdana"/>
          <w:lang w:val="es-MX"/>
        </w:rPr>
        <w:t xml:space="preserve">, se reunieron </w:t>
      </w:r>
      <w:r w:rsidR="00EE11CD">
        <w:rPr>
          <w:rFonts w:ascii="Verdana" w:hAnsi="Verdana"/>
          <w:lang w:val="es-MX"/>
        </w:rPr>
        <w:t>la diputada y los</w:t>
      </w:r>
      <w:r w:rsidRPr="00084646">
        <w:rPr>
          <w:rFonts w:ascii="Verdana" w:hAnsi="Verdana"/>
          <w:lang w:val="es-MX"/>
        </w:rPr>
        <w:t xml:space="preserve"> diputados integrantes de la Comisión de Seguridad Pública y Comunicaciones en el recinto oficial «</w:t>
      </w:r>
      <w:r w:rsidR="00B220E6">
        <w:rPr>
          <w:rFonts w:ascii="Verdana" w:hAnsi="Verdana"/>
          <w:lang w:val="es-MX"/>
        </w:rPr>
        <w:t>Biblioteca José Aguilar y Maya</w:t>
      </w:r>
      <w:r w:rsidRPr="00084646">
        <w:rPr>
          <w:rFonts w:ascii="Verdana" w:hAnsi="Verdana"/>
          <w:lang w:val="es-MX"/>
        </w:rPr>
        <w:t xml:space="preserve">» del Congreso del Estado, para llevar a cabo la reunión previamente convocada, la cual tuvo el siguiente desarrollo: - - </w:t>
      </w:r>
    </w:p>
    <w:p w:rsidR="00AE0335" w:rsidRDefault="00BD43BE" w:rsidP="00AE0335">
      <w:pPr>
        <w:spacing w:line="360" w:lineRule="auto"/>
        <w:ind w:firstLine="851"/>
        <w:jc w:val="both"/>
        <w:rPr>
          <w:rFonts w:ascii="Verdana" w:hAnsi="Verdana"/>
          <w:lang w:val="es-MX"/>
        </w:rPr>
      </w:pPr>
      <w:r w:rsidRPr="00084646">
        <w:rPr>
          <w:rFonts w:ascii="Verdana" w:hAnsi="Verdana"/>
          <w:lang w:val="es-MX"/>
        </w:rPr>
        <w:t xml:space="preserve">Se pasó lista de asistencia, se comprobó el quórum legal con la presencia </w:t>
      </w:r>
      <w:r w:rsidR="002135AD">
        <w:rPr>
          <w:rFonts w:ascii="Verdana" w:hAnsi="Verdana"/>
          <w:lang w:val="es-MX"/>
        </w:rPr>
        <w:t xml:space="preserve">de </w:t>
      </w:r>
      <w:r w:rsidR="002135AD" w:rsidRPr="00084646">
        <w:rPr>
          <w:rFonts w:ascii="Verdana" w:hAnsi="Verdana"/>
          <w:lang w:val="es-MX"/>
        </w:rPr>
        <w:t>la diputada Leticia Villegas Nava</w:t>
      </w:r>
      <w:r w:rsidR="002135AD">
        <w:rPr>
          <w:rFonts w:ascii="Verdana" w:hAnsi="Verdana"/>
          <w:lang w:val="es-MX"/>
        </w:rPr>
        <w:t xml:space="preserve"> y</w:t>
      </w:r>
      <w:r w:rsidR="002135AD" w:rsidRPr="00084646">
        <w:rPr>
          <w:rFonts w:ascii="Verdana" w:hAnsi="Verdana"/>
          <w:lang w:val="es-MX"/>
        </w:rPr>
        <w:t xml:space="preserve"> </w:t>
      </w:r>
      <w:r w:rsidRPr="00084646">
        <w:rPr>
          <w:rFonts w:ascii="Verdana" w:hAnsi="Verdana"/>
          <w:lang w:val="es-MX"/>
        </w:rPr>
        <w:t xml:space="preserve">de los diputados </w:t>
      </w:r>
      <w:r w:rsidR="00AE0335">
        <w:rPr>
          <w:rFonts w:ascii="Verdana" w:hAnsi="Verdana"/>
          <w:lang w:val="es-MX"/>
        </w:rPr>
        <w:t xml:space="preserve">Guillermo Aguirre Fonseca, </w:t>
      </w:r>
      <w:r w:rsidRPr="00084646">
        <w:rPr>
          <w:rFonts w:ascii="Verdana" w:hAnsi="Verdana"/>
          <w:lang w:val="es-MX"/>
        </w:rPr>
        <w:t>Isidoro Ba</w:t>
      </w:r>
      <w:r>
        <w:rPr>
          <w:rFonts w:ascii="Verdana" w:hAnsi="Verdana"/>
          <w:lang w:val="es-MX"/>
        </w:rPr>
        <w:t>z</w:t>
      </w:r>
      <w:r w:rsidRPr="00084646">
        <w:rPr>
          <w:rFonts w:ascii="Verdana" w:hAnsi="Verdana"/>
          <w:lang w:val="es-MX"/>
        </w:rPr>
        <w:t>aldúa Lugo, Juan Carlos Muñoz Márquez y Rigoberto Paredes Villagómez.</w:t>
      </w:r>
      <w:r w:rsidR="002B0DFC">
        <w:rPr>
          <w:rFonts w:ascii="Verdana" w:hAnsi="Verdana"/>
          <w:lang w:val="es-MX"/>
        </w:rPr>
        <w:t xml:space="preserve"> </w:t>
      </w:r>
      <w:r w:rsidR="00696A17">
        <w:rPr>
          <w:rFonts w:ascii="Verdana" w:hAnsi="Verdana"/>
          <w:lang w:val="es-MX"/>
        </w:rPr>
        <w:t xml:space="preserve">- - - - - </w:t>
      </w:r>
      <w:r w:rsidR="002135AD">
        <w:rPr>
          <w:rFonts w:ascii="Verdana" w:hAnsi="Verdana"/>
          <w:lang w:val="es-MX"/>
        </w:rPr>
        <w:t xml:space="preserve">- - - - - - - - - - - - - - - - - - - - - - - </w:t>
      </w:r>
    </w:p>
    <w:p w:rsidR="00BD43BE" w:rsidRPr="00084646" w:rsidRDefault="00BD43BE" w:rsidP="00AE0335">
      <w:pPr>
        <w:spacing w:line="360" w:lineRule="auto"/>
        <w:ind w:firstLine="851"/>
        <w:jc w:val="both"/>
        <w:rPr>
          <w:rFonts w:ascii="Verdana" w:hAnsi="Verdana"/>
          <w:lang w:val="es-MX"/>
        </w:rPr>
      </w:pPr>
      <w:r w:rsidRPr="00084646">
        <w:rPr>
          <w:rFonts w:ascii="Verdana" w:hAnsi="Verdana"/>
          <w:lang w:val="es-MX"/>
        </w:rPr>
        <w:t xml:space="preserve">La secretaría por instrucciones de la presidencia dio lectura al proyecto de orden del día, puesto a consideración no se registraron intervenciones, resultando aprobado por unanimidad de votos sin discusión. </w:t>
      </w:r>
    </w:p>
    <w:p w:rsidR="00BD43BE" w:rsidRPr="004C5DFC" w:rsidRDefault="00BD43BE" w:rsidP="00AE0335">
      <w:pPr>
        <w:spacing w:line="360" w:lineRule="auto"/>
        <w:ind w:firstLine="851"/>
        <w:jc w:val="both"/>
        <w:rPr>
          <w:rFonts w:ascii="Verdana" w:hAnsi="Verdana"/>
          <w:lang w:val="es-MX"/>
        </w:rPr>
      </w:pPr>
      <w:r w:rsidRPr="004C5DFC">
        <w:rPr>
          <w:rFonts w:ascii="Verdana" w:hAnsi="Verdana"/>
          <w:lang w:val="es-MX"/>
        </w:rPr>
        <w:t xml:space="preserve">En el siguiente punto del orden del día, se aprobó por unanimidad de los presentes la minuta número </w:t>
      </w:r>
      <w:r w:rsidR="00B220E6">
        <w:rPr>
          <w:rFonts w:ascii="Verdana" w:hAnsi="Verdana"/>
          <w:lang w:val="es-MX"/>
        </w:rPr>
        <w:t>seis</w:t>
      </w:r>
      <w:r w:rsidRPr="004C5DFC">
        <w:rPr>
          <w:rFonts w:ascii="Verdana" w:hAnsi="Verdana"/>
          <w:lang w:val="es-MX"/>
        </w:rPr>
        <w:t xml:space="preserve">, levantada con motivo de la reunión celebrada </w:t>
      </w:r>
      <w:r w:rsidR="002135AD">
        <w:rPr>
          <w:rFonts w:ascii="Verdana" w:hAnsi="Verdana"/>
          <w:lang w:val="es-MX"/>
        </w:rPr>
        <w:t xml:space="preserve">el </w:t>
      </w:r>
      <w:r w:rsidR="00B220E6">
        <w:rPr>
          <w:rFonts w:ascii="Verdana" w:hAnsi="Verdana"/>
          <w:lang w:val="es-MX"/>
        </w:rPr>
        <w:t>dieciséis</w:t>
      </w:r>
      <w:r w:rsidR="002135AD">
        <w:rPr>
          <w:rFonts w:ascii="Verdana" w:hAnsi="Verdana"/>
          <w:lang w:val="es-MX"/>
        </w:rPr>
        <w:t xml:space="preserve"> de </w:t>
      </w:r>
      <w:r w:rsidR="000C718C">
        <w:rPr>
          <w:rFonts w:ascii="Verdana" w:hAnsi="Verdana"/>
          <w:lang w:val="es-MX"/>
        </w:rPr>
        <w:t>marzo</w:t>
      </w:r>
      <w:r w:rsidR="002135AD">
        <w:rPr>
          <w:rFonts w:ascii="Verdana" w:hAnsi="Verdana"/>
          <w:lang w:val="es-MX"/>
        </w:rPr>
        <w:t xml:space="preserve"> de dos mil dieciséis</w:t>
      </w:r>
      <w:r w:rsidRPr="004C5DFC">
        <w:rPr>
          <w:rFonts w:ascii="Verdana" w:hAnsi="Verdana"/>
          <w:lang w:val="es-MX"/>
        </w:rPr>
        <w:t>, previa dispensa de su lectura, también aprobada por unanimidad de votos de los presentes.</w:t>
      </w:r>
      <w:r w:rsidR="00B220E6">
        <w:rPr>
          <w:rFonts w:ascii="Verdana" w:hAnsi="Verdana"/>
          <w:lang w:val="es-MX"/>
        </w:rPr>
        <w:t>-</w:t>
      </w:r>
      <w:r w:rsidRPr="004C5DFC">
        <w:rPr>
          <w:rFonts w:ascii="Verdana" w:hAnsi="Verdana"/>
          <w:lang w:val="es-MX"/>
        </w:rPr>
        <w:t xml:space="preserve"> </w:t>
      </w:r>
      <w:r w:rsidR="00B220E6">
        <w:rPr>
          <w:rFonts w:ascii="Verdana" w:hAnsi="Verdana"/>
          <w:lang w:val="es-MX"/>
        </w:rPr>
        <w:t xml:space="preserve">- - - </w:t>
      </w:r>
    </w:p>
    <w:p w:rsidR="00B220E6" w:rsidRPr="00A5679A" w:rsidRDefault="00B220E6" w:rsidP="00B220E6">
      <w:pPr>
        <w:spacing w:line="360" w:lineRule="auto"/>
        <w:ind w:firstLine="851"/>
        <w:jc w:val="both"/>
        <w:rPr>
          <w:rFonts w:ascii="Verdana" w:hAnsi="Verdana"/>
          <w:i/>
          <w:lang w:val="es-MX"/>
        </w:rPr>
      </w:pPr>
      <w:r>
        <w:rPr>
          <w:rFonts w:ascii="Verdana" w:hAnsi="Verdana"/>
          <w:lang w:val="es-MX"/>
        </w:rPr>
        <w:t>Dentro del tercer punto del orden del día s</w:t>
      </w:r>
      <w:r w:rsidRPr="005B171D">
        <w:rPr>
          <w:rFonts w:ascii="Verdana" w:hAnsi="Verdana"/>
          <w:lang w:val="es-MX"/>
        </w:rPr>
        <w:t>e dio cuenta con la</w:t>
      </w:r>
      <w:r>
        <w:rPr>
          <w:rFonts w:ascii="Verdana" w:hAnsi="Verdana"/>
          <w:lang w:val="es-MX"/>
        </w:rPr>
        <w:t>s comunicaciones y</w:t>
      </w:r>
      <w:r w:rsidRPr="005B171D">
        <w:rPr>
          <w:rFonts w:ascii="Verdana" w:hAnsi="Verdana"/>
          <w:lang w:val="es-MX"/>
        </w:rPr>
        <w:t xml:space="preserve"> </w:t>
      </w:r>
      <w:r w:rsidRPr="00084646">
        <w:rPr>
          <w:rFonts w:ascii="Verdana" w:hAnsi="Verdana"/>
          <w:lang w:val="es-MX"/>
        </w:rPr>
        <w:t xml:space="preserve">correspondencia </w:t>
      </w:r>
      <w:r>
        <w:rPr>
          <w:rFonts w:ascii="Verdana" w:hAnsi="Verdana"/>
          <w:lang w:val="es-MX"/>
        </w:rPr>
        <w:t>recibida</w:t>
      </w:r>
      <w:r w:rsidRPr="00084646">
        <w:rPr>
          <w:rFonts w:ascii="Verdana" w:hAnsi="Verdana"/>
          <w:lang w:val="es-MX"/>
        </w:rPr>
        <w:t>:</w:t>
      </w:r>
      <w:r>
        <w:rPr>
          <w:rFonts w:ascii="Verdana" w:hAnsi="Verdana"/>
          <w:lang w:val="es-MX"/>
        </w:rPr>
        <w:t xml:space="preserve"> </w:t>
      </w:r>
      <w:r w:rsidRPr="00B220E6">
        <w:rPr>
          <w:rFonts w:ascii="Verdana" w:hAnsi="Verdana"/>
          <w:b/>
          <w:lang w:val="es-MX"/>
        </w:rPr>
        <w:t>1</w:t>
      </w:r>
      <w:r w:rsidR="00794FB6">
        <w:rPr>
          <w:rFonts w:ascii="Verdana" w:hAnsi="Verdana"/>
          <w:b/>
          <w:lang w:val="es-MX"/>
        </w:rPr>
        <w:t xml:space="preserve">. </w:t>
      </w:r>
      <w:r w:rsidR="00794FB6" w:rsidRPr="00794FB6">
        <w:rPr>
          <w:rFonts w:ascii="Verdana" w:hAnsi="Verdana"/>
          <w:lang w:val="es-MX"/>
        </w:rPr>
        <w:t xml:space="preserve">El </w:t>
      </w:r>
      <w:r w:rsidRPr="00B220E6">
        <w:rPr>
          <w:rFonts w:ascii="Verdana" w:hAnsi="Verdana"/>
          <w:lang w:val="es-MX"/>
        </w:rPr>
        <w:t xml:space="preserve">Subsecretario de Vinculación y Desarrollo Político de la Secretaría de Gobierno envía copia del acuerdo suscrito por el Vicepresidente de la Cámara de Diputados del Congreso de la Unión, mediante el cual se exhorta a los gobiernos de los estados a perfeccionar el marco legal de su competencia en materia de movilidad y realizar las acciones necesarias a fin de garantizar la protección </w:t>
      </w:r>
      <w:r w:rsidRPr="00B220E6">
        <w:rPr>
          <w:rFonts w:ascii="Verdana" w:hAnsi="Verdana"/>
          <w:lang w:val="es-MX"/>
        </w:rPr>
        <w:lastRenderedPageBreak/>
        <w:t xml:space="preserve">de la vida e integridad física de peatones, ciclistas y usuarios del transporte público, particularmente jóvenes. El presidente dictó el acuerdo de: </w:t>
      </w:r>
      <w:r w:rsidRPr="00A5679A">
        <w:rPr>
          <w:rFonts w:ascii="Verdana" w:hAnsi="Verdana"/>
          <w:i/>
          <w:lang w:val="es-MX"/>
        </w:rPr>
        <w:t xml:space="preserve">Enterados y se informa que en fecha </w:t>
      </w:r>
      <w:r w:rsidR="000F5629">
        <w:rPr>
          <w:rFonts w:ascii="Verdana" w:hAnsi="Verdana"/>
          <w:i/>
          <w:lang w:val="es-MX"/>
        </w:rPr>
        <w:t>dieciocho</w:t>
      </w:r>
      <w:r w:rsidRPr="00A5679A">
        <w:rPr>
          <w:rFonts w:ascii="Verdana" w:hAnsi="Verdana"/>
          <w:i/>
          <w:lang w:val="es-MX"/>
        </w:rPr>
        <w:t xml:space="preserve"> de marzo del año en curso, se publicó en el Periódico Oficial del Gobierno del Estado número </w:t>
      </w:r>
      <w:r w:rsidR="000F5629">
        <w:rPr>
          <w:rFonts w:ascii="Verdana" w:hAnsi="Verdana"/>
          <w:i/>
          <w:lang w:val="es-MX"/>
        </w:rPr>
        <w:t>cuarenta y cinco</w:t>
      </w:r>
      <w:r w:rsidRPr="00A5679A">
        <w:rPr>
          <w:rFonts w:ascii="Verdana" w:hAnsi="Verdana"/>
          <w:i/>
          <w:lang w:val="es-MX"/>
        </w:rPr>
        <w:t xml:space="preserve">, segunda parte, el Decreto número </w:t>
      </w:r>
      <w:r w:rsidR="000F5629">
        <w:rPr>
          <w:rFonts w:ascii="Verdana" w:hAnsi="Verdana"/>
          <w:i/>
          <w:lang w:val="es-MX"/>
        </w:rPr>
        <w:t>setenta y siete</w:t>
      </w:r>
      <w:r w:rsidRPr="00A5679A">
        <w:rPr>
          <w:rFonts w:ascii="Verdana" w:hAnsi="Verdana"/>
          <w:i/>
          <w:lang w:val="es-MX"/>
        </w:rPr>
        <w:t xml:space="preserve">, mediante el cual se emitió la Ley de Movilidad del Estado de Guanajuato y sus Municipios; se adicionó un Capítulo </w:t>
      </w:r>
      <w:r w:rsidR="000F5629">
        <w:rPr>
          <w:rFonts w:ascii="Verdana" w:hAnsi="Verdana"/>
          <w:i/>
          <w:lang w:val="es-MX"/>
        </w:rPr>
        <w:t>Cuarto</w:t>
      </w:r>
      <w:r w:rsidRPr="00A5679A">
        <w:rPr>
          <w:rFonts w:ascii="Verdana" w:hAnsi="Verdana"/>
          <w:i/>
          <w:lang w:val="es-MX"/>
        </w:rPr>
        <w:t>, al Título Cuarto, Sección Tercera, del Libro Segundo, del Código Penal del Estado de Guanajuato; y se reformaron y adicionaron diversos artículos de la Ley del Sistema de Seguridad Pública del Estado de Guanajuato</w:t>
      </w:r>
      <w:r w:rsidR="000F5629">
        <w:rPr>
          <w:rFonts w:ascii="Verdana" w:hAnsi="Verdana"/>
          <w:i/>
          <w:lang w:val="es-MX"/>
        </w:rPr>
        <w:t>;</w:t>
      </w:r>
      <w:r w:rsidR="00A5679A">
        <w:rPr>
          <w:rFonts w:ascii="Verdana" w:hAnsi="Verdana"/>
          <w:i/>
          <w:lang w:val="es-MX"/>
        </w:rPr>
        <w:t xml:space="preserve"> </w:t>
      </w:r>
      <w:r w:rsidRPr="00B220E6">
        <w:rPr>
          <w:rFonts w:ascii="Verdana" w:hAnsi="Verdana"/>
          <w:b/>
          <w:lang w:val="es-MX"/>
        </w:rPr>
        <w:t>2.</w:t>
      </w:r>
      <w:r w:rsidRPr="00B220E6">
        <w:rPr>
          <w:rFonts w:ascii="Verdana" w:hAnsi="Verdana"/>
          <w:lang w:val="es-MX"/>
        </w:rPr>
        <w:t xml:space="preserve"> El Procurador General de Justicia del Estado remite los indicadores de procuración de justicia que se diagnostican en la entidad, correspondientes a los meses de enero, febrero y marzo de </w:t>
      </w:r>
      <w:r w:rsidR="000F5629">
        <w:rPr>
          <w:rFonts w:ascii="Verdana" w:hAnsi="Verdana"/>
          <w:lang w:val="es-MX"/>
        </w:rPr>
        <w:t>dos mil dieciséis</w:t>
      </w:r>
      <w:r w:rsidRPr="00B220E6">
        <w:rPr>
          <w:rFonts w:ascii="Verdana" w:hAnsi="Verdana"/>
          <w:lang w:val="es-MX"/>
        </w:rPr>
        <w:t>.</w:t>
      </w:r>
      <w:r w:rsidR="00A5679A">
        <w:rPr>
          <w:rFonts w:ascii="Verdana" w:hAnsi="Verdana"/>
          <w:lang w:val="es-MX"/>
        </w:rPr>
        <w:t xml:space="preserve"> </w:t>
      </w:r>
      <w:r w:rsidR="00A5679A" w:rsidRPr="00B220E6">
        <w:rPr>
          <w:rFonts w:ascii="Verdana" w:hAnsi="Verdana"/>
          <w:lang w:val="es-MX"/>
        </w:rPr>
        <w:t xml:space="preserve">El presidente dictó el acuerdo de: </w:t>
      </w:r>
      <w:r w:rsidRPr="00A5679A">
        <w:rPr>
          <w:rFonts w:ascii="Verdana" w:hAnsi="Verdana"/>
          <w:i/>
          <w:lang w:val="es-MX"/>
        </w:rPr>
        <w:t>Enterados, agradecemos el envío y serán distribuidos entre los diputados integrantes de esta Comisión</w:t>
      </w:r>
      <w:r w:rsidR="000F5629">
        <w:rPr>
          <w:rFonts w:ascii="Verdana" w:hAnsi="Verdana"/>
          <w:i/>
          <w:lang w:val="es-MX"/>
        </w:rPr>
        <w:t>;</w:t>
      </w:r>
      <w:r w:rsidR="00A5679A">
        <w:rPr>
          <w:rFonts w:ascii="Verdana" w:hAnsi="Verdana"/>
          <w:i/>
          <w:lang w:val="es-MX"/>
        </w:rPr>
        <w:t xml:space="preserve"> </w:t>
      </w:r>
      <w:r w:rsidRPr="00B220E6">
        <w:rPr>
          <w:rFonts w:ascii="Verdana" w:hAnsi="Verdana"/>
          <w:b/>
          <w:lang w:val="es-MX"/>
        </w:rPr>
        <w:t>3.</w:t>
      </w:r>
      <w:r w:rsidRPr="00B220E6">
        <w:rPr>
          <w:rFonts w:ascii="Verdana" w:hAnsi="Verdana"/>
          <w:lang w:val="es-MX"/>
        </w:rPr>
        <w:t xml:space="preserve"> El Secretario General del Congreso del Estado remite oficio mediante el cual comunica el acuerdo de la Junta de Gobierno y Coordinación Política, donde se sugiere a las diputadas y diputados Presidentes de las Comisiones Permanentes que una vez que sea autorizado por ellos la propuesta de el orden del día a tratar en la Comisión, pueda incorporarse en la página del Congreso; así como todos los documentos que lo acompañen, acuerdo, minutas y dictámenes una vez aprobados se incorporen en la Página del Congreso, y con ello seguir avanzando en el tema de transparencia.</w:t>
      </w:r>
      <w:r w:rsidR="00A5679A" w:rsidRPr="00A5679A">
        <w:rPr>
          <w:rFonts w:ascii="Verdana" w:hAnsi="Verdana"/>
          <w:lang w:val="es-MX"/>
        </w:rPr>
        <w:t xml:space="preserve"> </w:t>
      </w:r>
      <w:r w:rsidR="00A5679A" w:rsidRPr="00B220E6">
        <w:rPr>
          <w:rFonts w:ascii="Verdana" w:hAnsi="Verdana"/>
          <w:lang w:val="es-MX"/>
        </w:rPr>
        <w:t>El presidente dictó el acuerdo de:</w:t>
      </w:r>
      <w:r w:rsidR="00A5679A">
        <w:rPr>
          <w:rFonts w:ascii="Verdana" w:hAnsi="Verdana"/>
          <w:lang w:val="es-MX"/>
        </w:rPr>
        <w:t xml:space="preserve"> </w:t>
      </w:r>
      <w:r w:rsidRPr="00A5679A">
        <w:rPr>
          <w:rFonts w:ascii="Verdana" w:hAnsi="Verdana"/>
          <w:i/>
          <w:lang w:val="es-MX"/>
        </w:rPr>
        <w:t>Enterados y atiéndase la sugerencia</w:t>
      </w:r>
      <w:r w:rsidR="000F5629">
        <w:rPr>
          <w:rFonts w:ascii="Verdana" w:hAnsi="Verdana"/>
          <w:i/>
          <w:lang w:val="es-MX"/>
        </w:rPr>
        <w:t>;</w:t>
      </w:r>
      <w:r w:rsidR="00A5679A">
        <w:rPr>
          <w:rFonts w:ascii="Verdana" w:hAnsi="Verdana"/>
          <w:i/>
          <w:lang w:val="es-MX"/>
        </w:rPr>
        <w:t xml:space="preserve"> </w:t>
      </w:r>
      <w:r w:rsidRPr="00B220E6">
        <w:rPr>
          <w:rFonts w:ascii="Verdana" w:hAnsi="Verdana"/>
          <w:b/>
          <w:lang w:val="es-MX"/>
        </w:rPr>
        <w:t>4.</w:t>
      </w:r>
      <w:r w:rsidRPr="00B220E6">
        <w:rPr>
          <w:rFonts w:ascii="Verdana" w:hAnsi="Verdana"/>
          <w:lang w:val="es-MX"/>
        </w:rPr>
        <w:t xml:space="preserve"> El Secretario General del Congreso del Estado remite oficio mediante el cual comunica el acuerdo de la Junta de Gobierno y Coordinación Política, donde informa que en las solicitudes de anuencia que realicen las comisiones permanentes, derivadas de invitaciones, para asistir a eventos fuera del </w:t>
      </w:r>
      <w:r w:rsidRPr="00B220E6">
        <w:rPr>
          <w:rFonts w:ascii="Verdana" w:hAnsi="Verdana"/>
          <w:lang w:val="es-MX"/>
        </w:rPr>
        <w:lastRenderedPageBreak/>
        <w:t>Estado y así lo estimen en beneficio de los trabajos legislativos, se autorizará sólo a un diputado o diputada para que pueda asistir con la representación del Congreso, sin limitar el derecho de a quien así lo desee asista con recursos propios.</w:t>
      </w:r>
      <w:r w:rsidR="00A5679A" w:rsidRPr="00A5679A">
        <w:rPr>
          <w:rFonts w:ascii="Verdana" w:hAnsi="Verdana"/>
          <w:lang w:val="es-MX"/>
        </w:rPr>
        <w:t xml:space="preserve"> </w:t>
      </w:r>
      <w:r w:rsidR="00A5679A" w:rsidRPr="00B220E6">
        <w:rPr>
          <w:rFonts w:ascii="Verdana" w:hAnsi="Verdana"/>
          <w:lang w:val="es-MX"/>
        </w:rPr>
        <w:t>El presidente dictó el acuerdo de:</w:t>
      </w:r>
      <w:r w:rsidR="00A5679A">
        <w:rPr>
          <w:rFonts w:ascii="Verdana" w:hAnsi="Verdana"/>
          <w:lang w:val="es-MX"/>
        </w:rPr>
        <w:t xml:space="preserve"> </w:t>
      </w:r>
      <w:r w:rsidRPr="00A5679A">
        <w:rPr>
          <w:rFonts w:ascii="Verdana" w:hAnsi="Verdana"/>
          <w:i/>
          <w:lang w:val="es-MX"/>
        </w:rPr>
        <w:t>Enterados</w:t>
      </w:r>
      <w:r w:rsidR="00A5679A">
        <w:rPr>
          <w:rFonts w:ascii="Verdana" w:hAnsi="Verdana"/>
          <w:i/>
          <w:lang w:val="es-MX"/>
        </w:rPr>
        <w:t xml:space="preserve">; </w:t>
      </w:r>
      <w:r w:rsidR="00A5679A" w:rsidRPr="000F5629">
        <w:rPr>
          <w:rFonts w:ascii="Verdana" w:hAnsi="Verdana"/>
          <w:lang w:val="es-MX"/>
        </w:rPr>
        <w:t xml:space="preserve">y </w:t>
      </w:r>
      <w:r w:rsidRPr="00B220E6">
        <w:rPr>
          <w:rFonts w:ascii="Verdana" w:hAnsi="Verdana"/>
          <w:b/>
          <w:lang w:val="es-MX"/>
        </w:rPr>
        <w:t>5.</w:t>
      </w:r>
      <w:r w:rsidRPr="00B220E6">
        <w:rPr>
          <w:rFonts w:ascii="Verdana" w:hAnsi="Verdana"/>
          <w:lang w:val="es-MX"/>
        </w:rPr>
        <w:t xml:space="preserve"> La Coordinadora de campaña Centro de Derechos Humanos Victoria Diez, </w:t>
      </w:r>
      <w:r w:rsidR="000F5629">
        <w:rPr>
          <w:rFonts w:ascii="Verdana" w:hAnsi="Verdana"/>
          <w:lang w:val="es-MX"/>
        </w:rPr>
        <w:t>Asociación Civil,</w:t>
      </w:r>
      <w:r w:rsidRPr="00B220E6">
        <w:rPr>
          <w:rFonts w:ascii="Verdana" w:hAnsi="Verdana"/>
          <w:lang w:val="es-MX"/>
        </w:rPr>
        <w:t xml:space="preserve"> remite propuesta a la iniciativa que contiene la Ley de Movilidad del Estado de Guanajuato y sus Municipios; asimismo, solicita una reunión para conocer y plantear diversos comentarios sobre dicha iniciativa.</w:t>
      </w:r>
      <w:r w:rsidR="00A5679A">
        <w:rPr>
          <w:rFonts w:ascii="Verdana" w:hAnsi="Verdana"/>
          <w:lang w:val="es-MX"/>
        </w:rPr>
        <w:t xml:space="preserve"> </w:t>
      </w:r>
      <w:r w:rsidR="00A5679A" w:rsidRPr="00B220E6">
        <w:rPr>
          <w:rFonts w:ascii="Verdana" w:hAnsi="Verdana"/>
          <w:lang w:val="es-MX"/>
        </w:rPr>
        <w:t>El presidente dictó el acuerdo de:</w:t>
      </w:r>
      <w:r w:rsidR="00A5679A">
        <w:rPr>
          <w:rFonts w:ascii="Verdana" w:hAnsi="Verdana"/>
          <w:lang w:val="es-MX"/>
        </w:rPr>
        <w:t xml:space="preserve"> </w:t>
      </w:r>
      <w:r w:rsidRPr="00A5679A">
        <w:rPr>
          <w:rFonts w:ascii="Verdana" w:hAnsi="Verdana"/>
          <w:i/>
          <w:lang w:val="es-MX"/>
        </w:rPr>
        <w:t xml:space="preserve">Enterados, y se informa que en fecha </w:t>
      </w:r>
      <w:r w:rsidR="000F5629">
        <w:rPr>
          <w:rFonts w:ascii="Verdana" w:hAnsi="Verdana"/>
          <w:i/>
          <w:lang w:val="es-MX"/>
        </w:rPr>
        <w:t>dieciocho</w:t>
      </w:r>
      <w:r w:rsidRPr="00A5679A">
        <w:rPr>
          <w:rFonts w:ascii="Verdana" w:hAnsi="Verdana"/>
          <w:i/>
          <w:lang w:val="es-MX"/>
        </w:rPr>
        <w:t xml:space="preserve"> de marzo del año en curso, se publicó en el Periódico Oficial del Gobierno del Estado número </w:t>
      </w:r>
      <w:r w:rsidR="000F5629">
        <w:rPr>
          <w:rFonts w:ascii="Verdana" w:hAnsi="Verdana"/>
          <w:i/>
          <w:lang w:val="es-MX"/>
        </w:rPr>
        <w:t>cuarenta y cinco</w:t>
      </w:r>
      <w:r w:rsidRPr="00A5679A">
        <w:rPr>
          <w:rFonts w:ascii="Verdana" w:hAnsi="Verdana"/>
          <w:i/>
          <w:lang w:val="es-MX"/>
        </w:rPr>
        <w:t xml:space="preserve">, segunda parte, el Decreto número </w:t>
      </w:r>
      <w:r w:rsidR="000F5629">
        <w:rPr>
          <w:rFonts w:ascii="Verdana" w:hAnsi="Verdana"/>
          <w:i/>
          <w:lang w:val="es-MX"/>
        </w:rPr>
        <w:t>setenta y siete</w:t>
      </w:r>
      <w:r w:rsidRPr="00A5679A">
        <w:rPr>
          <w:rFonts w:ascii="Verdana" w:hAnsi="Verdana"/>
          <w:i/>
          <w:lang w:val="es-MX"/>
        </w:rPr>
        <w:t xml:space="preserve">, mediante el cual se emitió la Ley de Movilidad del Estado de Guanajuato y sus Municipios; se adicionó un Capítulo </w:t>
      </w:r>
      <w:r w:rsidR="000F5629">
        <w:rPr>
          <w:rFonts w:ascii="Verdana" w:hAnsi="Verdana"/>
          <w:i/>
          <w:lang w:val="es-MX"/>
        </w:rPr>
        <w:t>Cuarto</w:t>
      </w:r>
      <w:r w:rsidRPr="00A5679A">
        <w:rPr>
          <w:rFonts w:ascii="Verdana" w:hAnsi="Verdana"/>
          <w:i/>
          <w:lang w:val="es-MX"/>
        </w:rPr>
        <w:t>, al Título Cuarto, Sección Tercera, del Libro Segundo, del Código Penal del Estado de Guanajuato; y se reformaron y adicionaron diversos artículos de la Ley del Sistema de Seguridad Pública del Estado de Guanajuato.</w:t>
      </w:r>
      <w:r w:rsidR="00794FB6" w:rsidRPr="00794FB6">
        <w:rPr>
          <w:rFonts w:ascii="Verdana" w:hAnsi="Verdana"/>
          <w:lang w:val="es-MX"/>
        </w:rPr>
        <w:t xml:space="preserve"> - - - - - </w:t>
      </w:r>
    </w:p>
    <w:p w:rsidR="006D3004" w:rsidRDefault="00794FB6" w:rsidP="00A5679A">
      <w:pPr>
        <w:spacing w:line="360" w:lineRule="auto"/>
        <w:ind w:firstLine="851"/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>Continuando con el desarrollo del orden del día, se dio s</w:t>
      </w:r>
      <w:r w:rsidR="00A5679A" w:rsidRPr="00A5679A">
        <w:rPr>
          <w:rFonts w:ascii="Verdana" w:hAnsi="Verdana"/>
          <w:lang w:val="es-MX"/>
        </w:rPr>
        <w:t xml:space="preserve">eguimiento al Punto de acuerdo formulado por el Partido Verde Ecologista de México para que este Honorable Congreso del Estado solicite a la Coordinación Ejecutiva de Protección Civil del Estado de Guanajuato adscrita a la Secretaría de Seguridad Pública del Estado de Guanajuato para que en vinculación y en forma coordinada con los </w:t>
      </w:r>
      <w:r w:rsidR="000F5629">
        <w:rPr>
          <w:rFonts w:ascii="Verdana" w:hAnsi="Verdana"/>
          <w:lang w:val="es-MX"/>
        </w:rPr>
        <w:t>cuarenta y seis</w:t>
      </w:r>
      <w:r w:rsidR="00A5679A" w:rsidRPr="00A5679A">
        <w:rPr>
          <w:rFonts w:ascii="Verdana" w:hAnsi="Verdana"/>
          <w:lang w:val="es-MX"/>
        </w:rPr>
        <w:t xml:space="preserve"> municipios, se actualicen y se haga la difusión del Atlas de Riesgo de todo el Estado y los municipios que lo conforman.</w:t>
      </w:r>
      <w:r w:rsidR="00A5679A">
        <w:rPr>
          <w:rFonts w:ascii="Verdana" w:hAnsi="Verdana"/>
          <w:lang w:val="es-MX"/>
        </w:rPr>
        <w:t xml:space="preserve"> El presidente informó que </w:t>
      </w:r>
      <w:r>
        <w:rPr>
          <w:rFonts w:ascii="Verdana" w:hAnsi="Verdana"/>
          <w:lang w:val="es-MX"/>
        </w:rPr>
        <w:t xml:space="preserve">con respecto a la </w:t>
      </w:r>
      <w:r w:rsidRPr="00A5679A">
        <w:rPr>
          <w:rFonts w:ascii="Verdana" w:hAnsi="Verdana"/>
          <w:lang w:val="es-MX"/>
        </w:rPr>
        <w:t>Coordinación Ejecutiva de Protección Civil del Estado de Guanajuato</w:t>
      </w:r>
      <w:r w:rsidR="00704E0F">
        <w:rPr>
          <w:rFonts w:ascii="Verdana" w:hAnsi="Verdana"/>
          <w:lang w:val="es-MX"/>
        </w:rPr>
        <w:t>,</w:t>
      </w:r>
      <w:r w:rsidRPr="00A5679A">
        <w:rPr>
          <w:rFonts w:ascii="Verdana" w:hAnsi="Verdana"/>
          <w:lang w:val="es-MX"/>
        </w:rPr>
        <w:t xml:space="preserve"> adscrita a la Secretaría de Seguridad Pública del Estado de Guanajuato </w:t>
      </w:r>
      <w:r>
        <w:rPr>
          <w:rFonts w:ascii="Verdana" w:hAnsi="Verdana"/>
          <w:lang w:val="es-MX"/>
        </w:rPr>
        <w:t xml:space="preserve">se encontraba actualizada la información, misma que podía ser consultada en </w:t>
      </w:r>
      <w:r>
        <w:rPr>
          <w:rFonts w:ascii="Verdana" w:hAnsi="Verdana"/>
          <w:lang w:val="es-MX"/>
        </w:rPr>
        <w:lastRenderedPageBreak/>
        <w:t xml:space="preserve">la </w:t>
      </w:r>
      <w:r w:rsidR="006D3004">
        <w:rPr>
          <w:rFonts w:ascii="Verdana" w:hAnsi="Verdana"/>
          <w:lang w:val="es-MX"/>
        </w:rPr>
        <w:t xml:space="preserve">página de internet en la </w:t>
      </w:r>
      <w:r>
        <w:rPr>
          <w:rFonts w:ascii="Verdana" w:hAnsi="Verdana"/>
          <w:lang w:val="es-MX"/>
        </w:rPr>
        <w:t xml:space="preserve">siguiente dirección electrónica </w:t>
      </w:r>
      <w:hyperlink r:id="rId7" w:history="1">
        <w:r w:rsidR="006D3004" w:rsidRPr="006D3004">
          <w:rPr>
            <w:rStyle w:val="Hipervnculo"/>
            <w:rFonts w:ascii="Verdana" w:hAnsi="Verdana" w:cs="Calibri"/>
            <w:lang w:val="es-ES"/>
          </w:rPr>
          <w:t>http://proteccioncivil.guanajuato.gob.mx/atlas.php</w:t>
        </w:r>
      </w:hyperlink>
      <w:r w:rsidR="00704E0F">
        <w:rPr>
          <w:rStyle w:val="Hipervnculo"/>
          <w:rFonts w:ascii="Verdana" w:hAnsi="Verdana" w:cs="Calibri"/>
          <w:lang w:val="es-ES"/>
        </w:rPr>
        <w:t xml:space="preserve"> </w:t>
      </w:r>
      <w:r w:rsidR="006D3004">
        <w:rPr>
          <w:rFonts w:ascii="Verdana" w:hAnsi="Verdana"/>
          <w:lang w:val="es-MX"/>
        </w:rPr>
        <w:t>por</w:t>
      </w:r>
      <w:r w:rsidR="00704E0F">
        <w:rPr>
          <w:rFonts w:ascii="Verdana" w:hAnsi="Verdana"/>
          <w:lang w:val="es-MX"/>
        </w:rPr>
        <w:t xml:space="preserve"> </w:t>
      </w:r>
      <w:r w:rsidR="006D3004">
        <w:rPr>
          <w:rFonts w:ascii="Verdana" w:hAnsi="Verdana"/>
          <w:lang w:val="es-MX"/>
        </w:rPr>
        <w:t xml:space="preserve">consiguiente resultaba únicamente viable exhortar a los cuarenta y seis ayuntamientos para </w:t>
      </w:r>
      <w:r w:rsidR="00704E0F">
        <w:rPr>
          <w:rFonts w:ascii="Verdana" w:hAnsi="Verdana"/>
          <w:lang w:val="es-MX"/>
        </w:rPr>
        <w:t xml:space="preserve">que </w:t>
      </w:r>
      <w:r w:rsidR="006D3004">
        <w:rPr>
          <w:rFonts w:ascii="Verdana" w:hAnsi="Verdana"/>
          <w:lang w:val="es-MX"/>
        </w:rPr>
        <w:t>actuali</w:t>
      </w:r>
      <w:r w:rsidR="00704E0F">
        <w:rPr>
          <w:rFonts w:ascii="Verdana" w:hAnsi="Verdana"/>
          <w:lang w:val="es-MX"/>
        </w:rPr>
        <w:t xml:space="preserve">cen </w:t>
      </w:r>
      <w:r w:rsidR="006D3004">
        <w:rPr>
          <w:rFonts w:ascii="Verdana" w:hAnsi="Verdana"/>
          <w:lang w:val="es-MX"/>
        </w:rPr>
        <w:t xml:space="preserve">su información, acordándose por unanimidad de votos la elaboración del exhorto. - - - - - - - - - - - - - - - - - - - - - - - - - - </w:t>
      </w:r>
      <w:r w:rsidR="00704E0F">
        <w:rPr>
          <w:rFonts w:ascii="Verdana" w:hAnsi="Verdana"/>
          <w:lang w:val="es-MX"/>
        </w:rPr>
        <w:t xml:space="preserve">- - - - </w:t>
      </w:r>
      <w:bookmarkStart w:id="0" w:name="_GoBack"/>
      <w:bookmarkEnd w:id="0"/>
    </w:p>
    <w:p w:rsidR="00252D64" w:rsidRPr="00AE0335" w:rsidRDefault="006D3004" w:rsidP="00252D64">
      <w:pPr>
        <w:spacing w:line="360" w:lineRule="auto"/>
        <w:ind w:firstLine="851"/>
        <w:jc w:val="both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 xml:space="preserve">Enseguida el </w:t>
      </w:r>
      <w:r w:rsidR="000F5629">
        <w:rPr>
          <w:rFonts w:ascii="Verdana" w:hAnsi="Verdana"/>
          <w:lang w:val="es-MX"/>
        </w:rPr>
        <w:t>presidente informó que t</w:t>
      </w:r>
      <w:r w:rsidR="00A5679A" w:rsidRPr="00A5679A">
        <w:rPr>
          <w:rFonts w:ascii="Verdana" w:hAnsi="Verdana"/>
          <w:lang w:val="es-MX"/>
        </w:rPr>
        <w:t xml:space="preserve">oda vez que se circularon por correo electrónico previamente a esta reunión los proyectos de dictámenes contenidos en los puntos del quinto al noveno del orden del día, </w:t>
      </w:r>
      <w:r>
        <w:rPr>
          <w:rFonts w:ascii="Verdana" w:hAnsi="Verdana"/>
          <w:lang w:val="es-MX"/>
        </w:rPr>
        <w:t xml:space="preserve">propuso dispensar su lectura </w:t>
      </w:r>
      <w:r w:rsidR="00A5679A" w:rsidRPr="00A5679A">
        <w:rPr>
          <w:rFonts w:ascii="Verdana" w:hAnsi="Verdana"/>
          <w:lang w:val="es-MX"/>
        </w:rPr>
        <w:t xml:space="preserve">y </w:t>
      </w:r>
      <w:r>
        <w:rPr>
          <w:rFonts w:ascii="Verdana" w:hAnsi="Verdana"/>
          <w:lang w:val="es-MX"/>
        </w:rPr>
        <w:t xml:space="preserve">fueran </w:t>
      </w:r>
      <w:r w:rsidR="00A5679A" w:rsidRPr="00A5679A">
        <w:rPr>
          <w:rFonts w:ascii="Verdana" w:hAnsi="Verdana"/>
          <w:lang w:val="es-MX"/>
        </w:rPr>
        <w:t xml:space="preserve">puestos a consideración y posterior votación </w:t>
      </w:r>
      <w:r>
        <w:rPr>
          <w:rFonts w:ascii="Verdana" w:hAnsi="Verdana"/>
          <w:lang w:val="es-MX"/>
        </w:rPr>
        <w:t>en un solo acto, recabada la votación resultó aprobada por unanimidad de votos de los presentes; a continuación, e</w:t>
      </w:r>
      <w:r w:rsidR="00A5679A">
        <w:rPr>
          <w:rFonts w:ascii="Verdana" w:hAnsi="Verdana"/>
          <w:lang w:val="es-MX"/>
        </w:rPr>
        <w:t>l secretario po</w:t>
      </w:r>
      <w:r w:rsidR="00A5679A" w:rsidRPr="00A5679A">
        <w:rPr>
          <w:rFonts w:ascii="Verdana" w:hAnsi="Verdana"/>
          <w:lang w:val="es-MX"/>
        </w:rPr>
        <w:t>r instrucciones de la presidencia</w:t>
      </w:r>
      <w:r w:rsidR="00252D64">
        <w:rPr>
          <w:rFonts w:ascii="Verdana" w:hAnsi="Verdana"/>
          <w:lang w:val="es-MX"/>
        </w:rPr>
        <w:t xml:space="preserve">, puso a votación de los integrantes de la Comisión </w:t>
      </w:r>
      <w:r w:rsidR="00252D64" w:rsidRPr="00A5679A">
        <w:rPr>
          <w:rFonts w:ascii="Verdana" w:hAnsi="Verdana"/>
          <w:lang w:val="es-MX"/>
        </w:rPr>
        <w:t>los proyectos de dictámenes contenidos en los puntos del quinto al noveno</w:t>
      </w:r>
      <w:r w:rsidR="00252D64">
        <w:rPr>
          <w:rFonts w:ascii="Verdana" w:hAnsi="Verdana"/>
          <w:lang w:val="es-MX"/>
        </w:rPr>
        <w:t xml:space="preserve">, aprobándose por unanimidad de votos de los presentes, acto seguido la presidencia instruyó al secretario técnico realice las acciones correspondientes.- - - </w:t>
      </w:r>
      <w:r>
        <w:rPr>
          <w:rFonts w:ascii="Verdana" w:hAnsi="Verdana"/>
          <w:lang w:val="es-MX"/>
        </w:rPr>
        <w:t xml:space="preserve">- - </w:t>
      </w:r>
    </w:p>
    <w:p w:rsidR="00C04DCA" w:rsidRDefault="00BD43BE" w:rsidP="00AE0335">
      <w:pPr>
        <w:spacing w:line="360" w:lineRule="auto"/>
        <w:ind w:firstLine="851"/>
        <w:jc w:val="both"/>
        <w:rPr>
          <w:rFonts w:ascii="Verdana" w:hAnsi="Verdana"/>
          <w:lang w:val="es-MX"/>
        </w:rPr>
      </w:pPr>
      <w:r w:rsidRPr="00752AE8">
        <w:rPr>
          <w:rFonts w:ascii="Verdana" w:hAnsi="Verdana"/>
          <w:lang w:val="es-MX"/>
        </w:rPr>
        <w:t xml:space="preserve">En el apartado de </w:t>
      </w:r>
      <w:r w:rsidRPr="00561778">
        <w:rPr>
          <w:rFonts w:ascii="Verdana" w:hAnsi="Verdana"/>
          <w:lang w:val="es-MX"/>
        </w:rPr>
        <w:t>asuntos generales</w:t>
      </w:r>
      <w:r w:rsidR="0068145E">
        <w:rPr>
          <w:rFonts w:ascii="Verdana" w:hAnsi="Verdana"/>
          <w:lang w:val="es-MX"/>
        </w:rPr>
        <w:t>,</w:t>
      </w:r>
      <w:r w:rsidRPr="00752AE8">
        <w:rPr>
          <w:rFonts w:ascii="Verdana" w:hAnsi="Verdana"/>
          <w:lang w:val="es-MX"/>
        </w:rPr>
        <w:t xml:space="preserve"> </w:t>
      </w:r>
      <w:r w:rsidR="006D3004">
        <w:rPr>
          <w:rFonts w:ascii="Verdana" w:hAnsi="Verdana"/>
          <w:lang w:val="es-MX"/>
        </w:rPr>
        <w:t>no se registraron participaciones</w:t>
      </w:r>
      <w:r w:rsidR="0024772B">
        <w:rPr>
          <w:rFonts w:ascii="Verdana" w:hAnsi="Verdana"/>
          <w:lang w:val="es-MX"/>
        </w:rPr>
        <w:t>. - - -</w:t>
      </w:r>
      <w:r w:rsidR="00C04DCA">
        <w:rPr>
          <w:rFonts w:ascii="Verdana" w:hAnsi="Verdana"/>
          <w:lang w:val="es-MX"/>
        </w:rPr>
        <w:t xml:space="preserve"> </w:t>
      </w:r>
      <w:r w:rsidR="0024772B">
        <w:rPr>
          <w:rFonts w:ascii="Verdana" w:hAnsi="Verdana"/>
          <w:lang w:val="es-MX"/>
        </w:rPr>
        <w:t xml:space="preserve">- - - </w:t>
      </w:r>
      <w:r w:rsidR="00EE79EC">
        <w:rPr>
          <w:rFonts w:ascii="Verdana" w:hAnsi="Verdana"/>
          <w:lang w:val="es-MX"/>
        </w:rPr>
        <w:t xml:space="preserve">- - - - - - - - - - - - - - - - </w:t>
      </w:r>
      <w:r w:rsidR="006D3004">
        <w:rPr>
          <w:rFonts w:ascii="Verdana" w:hAnsi="Verdana"/>
          <w:lang w:val="es-MX"/>
        </w:rPr>
        <w:t xml:space="preserve">- - - - - - - - - - - - - - - </w:t>
      </w:r>
    </w:p>
    <w:p w:rsidR="00BD43BE" w:rsidRPr="001B1BD4" w:rsidRDefault="00BD43BE" w:rsidP="00AE0335">
      <w:pPr>
        <w:spacing w:line="360" w:lineRule="auto"/>
        <w:ind w:firstLine="851"/>
        <w:jc w:val="both"/>
        <w:rPr>
          <w:rFonts w:ascii="Verdana" w:hAnsi="Verdana"/>
          <w:lang w:val="es-MX"/>
        </w:rPr>
      </w:pPr>
      <w:r w:rsidRPr="001B1BD4">
        <w:rPr>
          <w:rFonts w:ascii="Verdana" w:hAnsi="Verdana"/>
          <w:lang w:val="es-MX"/>
        </w:rPr>
        <w:t xml:space="preserve">Agotados los asuntos listados en el orden del día, la presidencia levantó la reunión a las </w:t>
      </w:r>
      <w:r w:rsidR="00252D64" w:rsidRPr="00EE2679">
        <w:rPr>
          <w:rFonts w:ascii="Verdana" w:hAnsi="Verdana"/>
          <w:lang w:val="es-MX"/>
        </w:rPr>
        <w:t>catorce</w:t>
      </w:r>
      <w:r w:rsidR="0068145E" w:rsidRPr="00EE2679">
        <w:rPr>
          <w:rFonts w:ascii="Verdana" w:hAnsi="Verdana"/>
          <w:lang w:val="es-MX"/>
        </w:rPr>
        <w:t xml:space="preserve"> horas con </w:t>
      </w:r>
      <w:r w:rsidR="00EE2679" w:rsidRPr="00EE2679">
        <w:rPr>
          <w:rFonts w:ascii="Verdana" w:hAnsi="Verdana"/>
          <w:lang w:val="es-MX"/>
        </w:rPr>
        <w:t xml:space="preserve">treinta y </w:t>
      </w:r>
      <w:r w:rsidR="0024772B" w:rsidRPr="00EE2679">
        <w:rPr>
          <w:rFonts w:ascii="Verdana" w:hAnsi="Verdana"/>
          <w:lang w:val="es-MX"/>
        </w:rPr>
        <w:t>ocho</w:t>
      </w:r>
      <w:r w:rsidR="0024772B" w:rsidRPr="0024772B">
        <w:rPr>
          <w:rFonts w:ascii="Verdana" w:hAnsi="Verdana"/>
          <w:lang w:val="es-MX"/>
        </w:rPr>
        <w:t xml:space="preserve"> </w:t>
      </w:r>
      <w:r w:rsidR="0068145E" w:rsidRPr="0024772B">
        <w:rPr>
          <w:rFonts w:ascii="Verdana" w:hAnsi="Verdana"/>
          <w:lang w:val="es-MX"/>
        </w:rPr>
        <w:t>minutos</w:t>
      </w:r>
      <w:r w:rsidRPr="0024772B">
        <w:rPr>
          <w:rFonts w:ascii="Verdana" w:hAnsi="Verdana"/>
          <w:lang w:val="es-MX"/>
        </w:rPr>
        <w:t>,</w:t>
      </w:r>
      <w:r w:rsidRPr="001B1BD4">
        <w:rPr>
          <w:rFonts w:ascii="Verdana" w:hAnsi="Verdana"/>
          <w:lang w:val="es-MX"/>
        </w:rPr>
        <w:t xml:space="preserve"> comunicando a </w:t>
      </w:r>
      <w:r>
        <w:rPr>
          <w:rFonts w:ascii="Verdana" w:hAnsi="Verdana"/>
          <w:lang w:val="es-MX"/>
        </w:rPr>
        <w:t xml:space="preserve">la diputada y </w:t>
      </w:r>
      <w:r w:rsidRPr="001B1BD4">
        <w:rPr>
          <w:rFonts w:ascii="Verdana" w:hAnsi="Verdana"/>
          <w:lang w:val="es-MX"/>
        </w:rPr>
        <w:t>los diputados, se les citará para la siguiente</w:t>
      </w:r>
      <w:r>
        <w:rPr>
          <w:rFonts w:ascii="Verdana" w:hAnsi="Verdana"/>
          <w:lang w:val="es-MX"/>
        </w:rPr>
        <w:t xml:space="preserve"> reunión</w:t>
      </w:r>
      <w:r w:rsidRPr="001B1BD4">
        <w:rPr>
          <w:rFonts w:ascii="Verdana" w:hAnsi="Verdana"/>
          <w:lang w:val="es-MX"/>
        </w:rPr>
        <w:t xml:space="preserve"> por conducto de la secretaría técnica. Doy Fe.</w:t>
      </w:r>
      <w:r>
        <w:rPr>
          <w:rFonts w:ascii="Verdana" w:hAnsi="Verdana"/>
          <w:lang w:val="es-MX"/>
        </w:rPr>
        <w:t xml:space="preserve"> </w:t>
      </w:r>
      <w:r w:rsidRPr="001B1BD4">
        <w:rPr>
          <w:rFonts w:ascii="Verdana" w:hAnsi="Verdana"/>
          <w:lang w:val="es-MX"/>
        </w:rPr>
        <w:t xml:space="preserve">- - - - - - - - - - </w:t>
      </w:r>
      <w:r>
        <w:rPr>
          <w:rFonts w:ascii="Verdana" w:hAnsi="Verdana"/>
          <w:lang w:val="es-MX"/>
        </w:rPr>
        <w:t xml:space="preserve">- - - </w:t>
      </w:r>
    </w:p>
    <w:p w:rsidR="00BD43BE" w:rsidRDefault="00BD43BE" w:rsidP="00AE0335">
      <w:pPr>
        <w:spacing w:line="360" w:lineRule="auto"/>
        <w:ind w:firstLine="851"/>
        <w:jc w:val="both"/>
        <w:rPr>
          <w:rFonts w:ascii="Arial Narrow" w:hAnsi="Arial Narrow"/>
          <w:lang w:val="es-MX"/>
        </w:rPr>
      </w:pPr>
    </w:p>
    <w:p w:rsidR="00BD43BE" w:rsidRDefault="00BD43BE" w:rsidP="00AE0335">
      <w:pPr>
        <w:spacing w:line="360" w:lineRule="auto"/>
        <w:ind w:firstLine="851"/>
        <w:jc w:val="both"/>
        <w:rPr>
          <w:rFonts w:ascii="Arial Narrow" w:hAnsi="Arial Narrow"/>
          <w:lang w:val="es-MX"/>
        </w:rPr>
      </w:pPr>
    </w:p>
    <w:tbl>
      <w:tblPr>
        <w:tblpPr w:leftFromText="141" w:rightFromText="141" w:vertAnchor="text" w:horzAnchor="margin" w:tblpX="74" w:tblpY="260"/>
        <w:tblW w:w="8931" w:type="dxa"/>
        <w:tblLook w:val="04A0" w:firstRow="1" w:lastRow="0" w:firstColumn="1" w:lastColumn="0" w:noHBand="0" w:noVBand="1"/>
      </w:tblPr>
      <w:tblGrid>
        <w:gridCol w:w="4786"/>
        <w:gridCol w:w="4145"/>
      </w:tblGrid>
      <w:tr w:rsidR="00BD43BE" w:rsidRPr="00704E0F" w:rsidTr="004945D3">
        <w:tc>
          <w:tcPr>
            <w:tcW w:w="4786" w:type="dxa"/>
          </w:tcPr>
          <w:p w:rsidR="00BD43BE" w:rsidRPr="00BE4DA6" w:rsidRDefault="00BD43BE" w:rsidP="00AE0335">
            <w:pPr>
              <w:spacing w:line="360" w:lineRule="auto"/>
              <w:jc w:val="center"/>
              <w:rPr>
                <w:rFonts w:ascii="Verdana" w:hAnsi="Verdana"/>
                <w:lang w:val="es-MX"/>
              </w:rPr>
            </w:pPr>
            <w:r w:rsidRPr="00BE4DA6">
              <w:rPr>
                <w:rFonts w:ascii="Verdana" w:hAnsi="Verdana"/>
                <w:b/>
                <w:lang w:val="es-MX"/>
              </w:rPr>
              <w:t>JUAN CARLOS MUÑOZ MÁRQUEZ</w:t>
            </w:r>
          </w:p>
          <w:p w:rsidR="00BD43BE" w:rsidRPr="00BE4DA6" w:rsidRDefault="00BD43BE" w:rsidP="00AE0335">
            <w:pPr>
              <w:spacing w:line="360" w:lineRule="auto"/>
              <w:ind w:firstLine="851"/>
              <w:rPr>
                <w:rFonts w:ascii="Verdana" w:hAnsi="Verdana"/>
                <w:lang w:val="es-MX"/>
              </w:rPr>
            </w:pPr>
            <w:r w:rsidRPr="00BE4DA6">
              <w:rPr>
                <w:rFonts w:ascii="Verdana" w:hAnsi="Verdana"/>
                <w:sz w:val="22"/>
                <w:lang w:val="es-MX"/>
              </w:rPr>
              <w:t>DIPUTADO PRESIDENTE</w:t>
            </w:r>
          </w:p>
        </w:tc>
        <w:tc>
          <w:tcPr>
            <w:tcW w:w="4145" w:type="dxa"/>
          </w:tcPr>
          <w:p w:rsidR="00BD43BE" w:rsidRPr="00BE4DA6" w:rsidRDefault="00BD43BE" w:rsidP="00AE0335">
            <w:pPr>
              <w:spacing w:line="360" w:lineRule="auto"/>
              <w:jc w:val="center"/>
              <w:rPr>
                <w:rFonts w:ascii="Verdana" w:hAnsi="Verdana"/>
                <w:lang w:val="es-MX"/>
              </w:rPr>
            </w:pPr>
            <w:r w:rsidRPr="00BE4DA6">
              <w:rPr>
                <w:rFonts w:ascii="Verdana" w:hAnsi="Verdana"/>
                <w:b/>
                <w:lang w:val="es-MX"/>
              </w:rPr>
              <w:t>ISIDORO BAZALDÚA LUGO</w:t>
            </w:r>
          </w:p>
          <w:p w:rsidR="00BD43BE" w:rsidRPr="00BE4DA6" w:rsidRDefault="00BD43BE" w:rsidP="00AE0335">
            <w:pPr>
              <w:spacing w:line="360" w:lineRule="auto"/>
              <w:jc w:val="center"/>
              <w:rPr>
                <w:rFonts w:ascii="Verdana" w:hAnsi="Verdana"/>
                <w:lang w:val="es-MX"/>
              </w:rPr>
            </w:pPr>
            <w:r w:rsidRPr="00BE4DA6">
              <w:rPr>
                <w:rFonts w:ascii="Verdana" w:hAnsi="Verdana"/>
                <w:sz w:val="22"/>
                <w:lang w:val="es-MX"/>
              </w:rPr>
              <w:t>DIPUTADO SECRETARIO</w:t>
            </w:r>
          </w:p>
        </w:tc>
      </w:tr>
    </w:tbl>
    <w:p w:rsidR="0076164F" w:rsidRPr="00BD43BE" w:rsidRDefault="0076164F" w:rsidP="00AE0335">
      <w:pPr>
        <w:ind w:firstLine="851"/>
        <w:rPr>
          <w:lang w:val="es-ES"/>
        </w:rPr>
      </w:pPr>
    </w:p>
    <w:sectPr w:rsidR="0076164F" w:rsidRPr="00BD43BE" w:rsidSect="004A7D51">
      <w:headerReference w:type="even" r:id="rId8"/>
      <w:headerReference w:type="default" r:id="rId9"/>
      <w:headerReference w:type="first" r:id="rId10"/>
      <w:pgSz w:w="12240" w:h="15840" w:code="1"/>
      <w:pgMar w:top="3119" w:right="1469" w:bottom="709" w:left="1701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1F1" w:rsidRDefault="008E51F1" w:rsidP="008E51F1">
      <w:r>
        <w:separator/>
      </w:r>
    </w:p>
  </w:endnote>
  <w:endnote w:type="continuationSeparator" w:id="0">
    <w:p w:rsidR="008E51F1" w:rsidRDefault="008E51F1" w:rsidP="008E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ondi">
    <w:altName w:val="Copperplate Gothic Bold"/>
    <w:charset w:val="00"/>
    <w:family w:val="auto"/>
    <w:pitch w:val="variable"/>
    <w:sig w:usb0="8000002F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1F1" w:rsidRDefault="008E51F1" w:rsidP="008E51F1">
      <w:r>
        <w:separator/>
      </w:r>
    </w:p>
  </w:footnote>
  <w:footnote w:type="continuationSeparator" w:id="0">
    <w:p w:rsidR="008E51F1" w:rsidRDefault="008E51F1" w:rsidP="008E5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94" w:rsidRDefault="008E51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C1294" w:rsidRDefault="00704E0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294" w:rsidRDefault="008E51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4E0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1C1294" w:rsidRDefault="00704E0F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1F1" w:rsidRDefault="008E51F1">
    <w:pPr>
      <w:pStyle w:val="Encabezado"/>
    </w:pPr>
    <w:r w:rsidRPr="007A5F3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16AFC3" wp14:editId="20619D10">
              <wp:simplePos x="0" y="0"/>
              <wp:positionH relativeFrom="column">
                <wp:posOffset>411404</wp:posOffset>
              </wp:positionH>
              <wp:positionV relativeFrom="paragraph">
                <wp:posOffset>-153619</wp:posOffset>
              </wp:positionV>
              <wp:extent cx="5238750" cy="2124710"/>
              <wp:effectExtent l="13335" t="122555" r="15240" b="10160"/>
              <wp:wrapSquare wrapText="bothSides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212471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DDDDDD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scene3d>
                        <a:camera prst="legacyPerspectiveTop"/>
                        <a:lightRig rig="legacyFlat3" dir="b"/>
                      </a:scene3d>
                      <a:sp3d extrusionH="887400" prstMaterial="legacyMatte">
                        <a:bevelT w="13500" h="13500" prst="angle"/>
                        <a:bevelB w="13500" h="13500" prst="angle"/>
                        <a:extrusionClr>
                          <a:srgbClr val="DDDDDD"/>
                        </a:extrusionClr>
                        <a:contourClr>
                          <a:srgbClr val="DDDDDD"/>
                        </a:contourClr>
                      </a:sp3d>
                      <a:extLst>
                        <a:ext uri="{91240B29-F687-4F45-9708-019B960494DF}">
                          <a14:hiddenLine xmlns:a14="http://schemas.microsoft.com/office/drawing/2010/main" w="9525">
                            <a:noFill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7961" dir="2700000" algn="ctr" rotWithShape="0">
                                <a:srgbClr val="DDDDDD">
                                  <a:gamma/>
                                  <a:shade val="60000"/>
                                  <a:invGamma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8E51F1" w:rsidRPr="00BE4DA6" w:rsidRDefault="008E51F1" w:rsidP="008E51F1">
                          <w:pPr>
                            <w:pStyle w:val="Ttulo1"/>
                            <w:rPr>
                              <w:rFonts w:ascii="Eras Bold ITC" w:hAnsi="Eras Bold ITC"/>
                            </w:rPr>
                          </w:pPr>
                          <w:r w:rsidRPr="00BE4DA6">
                            <w:rPr>
                              <w:rFonts w:ascii="Eras Bold ITC" w:hAnsi="Eras Bold ITC"/>
                            </w:rPr>
                            <w:t>PODER LEGISLATIVO</w:t>
                          </w:r>
                        </w:p>
                        <w:p w:rsidR="008E51F1" w:rsidRPr="00BE4DA6" w:rsidRDefault="008E51F1" w:rsidP="008E51F1">
                          <w:pPr>
                            <w:pStyle w:val="Ttulo1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BE4DA6">
                            <w:rPr>
                              <w:rFonts w:ascii="Arial" w:hAnsi="Arial" w:cs="Arial"/>
                              <w:bCs/>
                            </w:rPr>
                            <w:t>SEXAGÉSIMA TERCERA LEGISLATURA</w:t>
                          </w:r>
                        </w:p>
                        <w:p w:rsidR="008E51F1" w:rsidRPr="00BE4DA6" w:rsidRDefault="008E51F1" w:rsidP="008E51F1">
                          <w:pPr>
                            <w:pStyle w:val="Ttulo1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BE4DA6">
                            <w:rPr>
                              <w:rFonts w:ascii="Arial" w:hAnsi="Arial" w:cs="Arial"/>
                              <w:bCs/>
                            </w:rPr>
                            <w:t>DEL H. CONGRESO DEL ESTADO DE GUANAJUATO</w:t>
                          </w:r>
                        </w:p>
                        <w:p w:rsidR="008E51F1" w:rsidRPr="00BE4DA6" w:rsidRDefault="008E51F1" w:rsidP="008E51F1">
                          <w:pPr>
                            <w:pStyle w:val="Ttulo1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BE4DA6">
                            <w:rPr>
                              <w:rFonts w:ascii="Arial" w:hAnsi="Arial" w:cs="Arial"/>
                              <w:bCs/>
                            </w:rPr>
                            <w:t>COMISIÓN DE SEGURIDAD PÚBLICA Y COMUNICACIONES</w:t>
                          </w:r>
                        </w:p>
                        <w:p w:rsidR="008E51F1" w:rsidRPr="00BE4DA6" w:rsidRDefault="008E51F1" w:rsidP="008E51F1">
                          <w:pPr>
                            <w:pStyle w:val="Ttulo1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BE4DA6">
                            <w:rPr>
                              <w:rFonts w:ascii="Arial" w:hAnsi="Arial" w:cs="Arial"/>
                              <w:bCs/>
                            </w:rPr>
                            <w:t xml:space="preserve">MINUTA NÚMERO </w:t>
                          </w:r>
                          <w:r w:rsidR="00B220E6">
                            <w:rPr>
                              <w:rFonts w:ascii="Arial" w:hAnsi="Arial" w:cs="Arial"/>
                              <w:bCs/>
                            </w:rPr>
                            <w:t>7</w:t>
                          </w:r>
                        </w:p>
                        <w:p w:rsidR="008E51F1" w:rsidRPr="00BE4DA6" w:rsidRDefault="00E3388B" w:rsidP="008E51F1">
                          <w:pPr>
                            <w:pStyle w:val="Ttulo1"/>
                            <w:rPr>
                              <w:rFonts w:ascii="Arial" w:hAnsi="Arial" w:cs="Arial"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</w:rPr>
                            <w:t>SEGUNDO PERIODO ORDINARIO</w:t>
                          </w:r>
                          <w:r w:rsidR="008E51F1" w:rsidRPr="00BE4DA6">
                            <w:rPr>
                              <w:rFonts w:ascii="Arial" w:hAnsi="Arial" w:cs="Arial"/>
                              <w:bCs/>
                            </w:rPr>
                            <w:t xml:space="preserve"> </w:t>
                          </w:r>
                        </w:p>
                        <w:p w:rsidR="008E51F1" w:rsidRPr="00BE4DA6" w:rsidRDefault="008E51F1" w:rsidP="008E51F1">
                          <w:pPr>
                            <w:pStyle w:val="Ttulo1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BE4DA6">
                            <w:rPr>
                              <w:rFonts w:ascii="Arial" w:hAnsi="Arial" w:cs="Arial"/>
                              <w:bCs/>
                            </w:rPr>
                            <w:t>CORRESPONDIENTE AL PRIMER AÑO DE EJERCICIO LEGAL</w:t>
                          </w:r>
                        </w:p>
                        <w:p w:rsidR="008E51F1" w:rsidRPr="00BE4DA6" w:rsidRDefault="008E51F1" w:rsidP="008E51F1">
                          <w:pPr>
                            <w:pStyle w:val="Ttulo1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BE4DA6">
                            <w:rPr>
                              <w:rFonts w:ascii="Arial" w:hAnsi="Arial" w:cs="Arial"/>
                              <w:bCs/>
                            </w:rPr>
                            <w:t xml:space="preserve">REUNIÓN CELEBRADA EL </w:t>
                          </w:r>
                          <w:r w:rsidR="00B220E6">
                            <w:rPr>
                              <w:rFonts w:ascii="Arial" w:hAnsi="Arial" w:cs="Arial"/>
                              <w:bCs/>
                            </w:rPr>
                            <w:t>21 DE ABRIL</w:t>
                          </w:r>
                          <w:r w:rsidR="000D5ABD">
                            <w:rPr>
                              <w:rFonts w:ascii="Arial" w:hAnsi="Arial" w:cs="Arial"/>
                              <w:bCs/>
                            </w:rPr>
                            <w:t xml:space="preserve"> DE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6AFC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.4pt;margin-top:-12.1pt;width:412.5pt;height:1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">
              <v:fill color2="#ddd" focus="100%" type="gradient"/>
              <v:shadow color="#858585" offset="1pt,1pt"/>
              <o:extrusion v:ext="view" backdepth="1in" color="#ddd" on="t" viewpoint="0" viewpointorigin="0" skewangle="-90" type="perspective"/>
              <v:textbox>
                <w:txbxContent>
                  <w:p w:rsidR="008E51F1" w:rsidRPr="00BE4DA6" w:rsidRDefault="008E51F1" w:rsidP="008E51F1">
                    <w:pPr>
                      <w:pStyle w:val="Ttulo1"/>
                      <w:rPr>
                        <w:rFonts w:ascii="Eras Bold ITC" w:hAnsi="Eras Bold ITC"/>
                      </w:rPr>
                    </w:pPr>
                    <w:r w:rsidRPr="00BE4DA6">
                      <w:rPr>
                        <w:rFonts w:ascii="Eras Bold ITC" w:hAnsi="Eras Bold ITC"/>
                      </w:rPr>
                      <w:t>PODER LEGISLATIVO</w:t>
                    </w:r>
                  </w:p>
                  <w:p w:rsidR="008E51F1" w:rsidRPr="00BE4DA6" w:rsidRDefault="008E51F1" w:rsidP="008E51F1">
                    <w:pPr>
                      <w:pStyle w:val="Ttulo1"/>
                      <w:rPr>
                        <w:rFonts w:ascii="Arial" w:hAnsi="Arial" w:cs="Arial"/>
                        <w:bCs/>
                      </w:rPr>
                    </w:pPr>
                    <w:r w:rsidRPr="00BE4DA6">
                      <w:rPr>
                        <w:rFonts w:ascii="Arial" w:hAnsi="Arial" w:cs="Arial"/>
                        <w:bCs/>
                      </w:rPr>
                      <w:t>SEXAGÉSIMA TERCERA LEGISLATURA</w:t>
                    </w:r>
                  </w:p>
                  <w:p w:rsidR="008E51F1" w:rsidRPr="00BE4DA6" w:rsidRDefault="008E51F1" w:rsidP="008E51F1">
                    <w:pPr>
                      <w:pStyle w:val="Ttulo1"/>
                      <w:rPr>
                        <w:rFonts w:ascii="Arial" w:hAnsi="Arial" w:cs="Arial"/>
                        <w:bCs/>
                      </w:rPr>
                    </w:pPr>
                    <w:r w:rsidRPr="00BE4DA6">
                      <w:rPr>
                        <w:rFonts w:ascii="Arial" w:hAnsi="Arial" w:cs="Arial"/>
                        <w:bCs/>
                      </w:rPr>
                      <w:t>DEL H. CONGRESO DEL ESTADO DE GUANAJUATO</w:t>
                    </w:r>
                  </w:p>
                  <w:p w:rsidR="008E51F1" w:rsidRPr="00BE4DA6" w:rsidRDefault="008E51F1" w:rsidP="008E51F1">
                    <w:pPr>
                      <w:pStyle w:val="Ttulo1"/>
                      <w:rPr>
                        <w:rFonts w:ascii="Arial" w:hAnsi="Arial" w:cs="Arial"/>
                        <w:bCs/>
                      </w:rPr>
                    </w:pPr>
                    <w:r w:rsidRPr="00BE4DA6">
                      <w:rPr>
                        <w:rFonts w:ascii="Arial" w:hAnsi="Arial" w:cs="Arial"/>
                        <w:bCs/>
                      </w:rPr>
                      <w:t>COMISIÓN DE SEGURIDAD PÚBLICA Y COMUNICACIONES</w:t>
                    </w:r>
                  </w:p>
                  <w:p w:rsidR="008E51F1" w:rsidRPr="00BE4DA6" w:rsidRDefault="008E51F1" w:rsidP="008E51F1">
                    <w:pPr>
                      <w:pStyle w:val="Ttulo1"/>
                      <w:rPr>
                        <w:rFonts w:ascii="Arial" w:hAnsi="Arial" w:cs="Arial"/>
                        <w:bCs/>
                      </w:rPr>
                    </w:pPr>
                    <w:r w:rsidRPr="00BE4DA6">
                      <w:rPr>
                        <w:rFonts w:ascii="Arial" w:hAnsi="Arial" w:cs="Arial"/>
                        <w:bCs/>
                      </w:rPr>
                      <w:t xml:space="preserve">MINUTA NÚMERO </w:t>
                    </w:r>
                    <w:r w:rsidR="00B220E6">
                      <w:rPr>
                        <w:rFonts w:ascii="Arial" w:hAnsi="Arial" w:cs="Arial"/>
                        <w:bCs/>
                      </w:rPr>
                      <w:t>7</w:t>
                    </w:r>
                  </w:p>
                  <w:p w:rsidR="008E51F1" w:rsidRPr="00BE4DA6" w:rsidRDefault="00E3388B" w:rsidP="008E51F1">
                    <w:pPr>
                      <w:pStyle w:val="Ttulo1"/>
                      <w:rPr>
                        <w:rFonts w:ascii="Arial" w:hAnsi="Arial" w:cs="Arial"/>
                        <w:bCs/>
                      </w:rPr>
                    </w:pPr>
                    <w:r>
                      <w:rPr>
                        <w:rFonts w:ascii="Arial" w:hAnsi="Arial" w:cs="Arial"/>
                        <w:bCs/>
                      </w:rPr>
                      <w:t>SEGUNDO PERIODO ORDINARIO</w:t>
                    </w:r>
                    <w:r w:rsidR="008E51F1" w:rsidRPr="00BE4DA6">
                      <w:rPr>
                        <w:rFonts w:ascii="Arial" w:hAnsi="Arial" w:cs="Arial"/>
                        <w:bCs/>
                      </w:rPr>
                      <w:t xml:space="preserve"> </w:t>
                    </w:r>
                  </w:p>
                  <w:p w:rsidR="008E51F1" w:rsidRPr="00BE4DA6" w:rsidRDefault="008E51F1" w:rsidP="008E51F1">
                    <w:pPr>
                      <w:pStyle w:val="Ttulo1"/>
                      <w:rPr>
                        <w:rFonts w:ascii="Arial" w:hAnsi="Arial" w:cs="Arial"/>
                        <w:bCs/>
                      </w:rPr>
                    </w:pPr>
                    <w:r w:rsidRPr="00BE4DA6">
                      <w:rPr>
                        <w:rFonts w:ascii="Arial" w:hAnsi="Arial" w:cs="Arial"/>
                        <w:bCs/>
                      </w:rPr>
                      <w:t>CORRESPONDIENTE AL PRIMER AÑO DE EJERCICIO LEGAL</w:t>
                    </w:r>
                  </w:p>
                  <w:p w:rsidR="008E51F1" w:rsidRPr="00BE4DA6" w:rsidRDefault="008E51F1" w:rsidP="008E51F1">
                    <w:pPr>
                      <w:pStyle w:val="Ttulo1"/>
                      <w:rPr>
                        <w:rFonts w:ascii="Arial" w:hAnsi="Arial" w:cs="Arial"/>
                        <w:bCs/>
                      </w:rPr>
                    </w:pPr>
                    <w:r w:rsidRPr="00BE4DA6">
                      <w:rPr>
                        <w:rFonts w:ascii="Arial" w:hAnsi="Arial" w:cs="Arial"/>
                        <w:bCs/>
                      </w:rPr>
                      <w:t xml:space="preserve">REUNIÓN CELEBRADA EL </w:t>
                    </w:r>
                    <w:r w:rsidR="00B220E6">
                      <w:rPr>
                        <w:rFonts w:ascii="Arial" w:hAnsi="Arial" w:cs="Arial"/>
                        <w:bCs/>
                      </w:rPr>
                      <w:t>21 DE ABRIL</w:t>
                    </w:r>
                    <w:r w:rsidR="000D5ABD">
                      <w:rPr>
                        <w:rFonts w:ascii="Arial" w:hAnsi="Arial" w:cs="Arial"/>
                        <w:bCs/>
                      </w:rPr>
                      <w:t xml:space="preserve"> DE 2016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F466C"/>
    <w:multiLevelType w:val="hybridMultilevel"/>
    <w:tmpl w:val="CF7450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4FA9C">
      <w:start w:val="1"/>
      <w:numFmt w:val="upperRoman"/>
      <w:lvlText w:val="%2."/>
      <w:lvlJc w:val="left"/>
      <w:pPr>
        <w:tabs>
          <w:tab w:val="num" w:pos="1545"/>
        </w:tabs>
        <w:ind w:left="1545" w:hanging="465"/>
      </w:pPr>
      <w:rPr>
        <w:rFonts w:hint="default"/>
        <w:b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A23E1"/>
    <w:multiLevelType w:val="hybridMultilevel"/>
    <w:tmpl w:val="496ABE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470B9"/>
    <w:multiLevelType w:val="hybridMultilevel"/>
    <w:tmpl w:val="5EDED886"/>
    <w:lvl w:ilvl="0" w:tplc="0C6867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77BA1"/>
    <w:multiLevelType w:val="hybridMultilevel"/>
    <w:tmpl w:val="B5B09FEC"/>
    <w:lvl w:ilvl="0" w:tplc="BD1EC79A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ascii="Biondi" w:hAnsi="Biondi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BE"/>
    <w:rsid w:val="000217C5"/>
    <w:rsid w:val="000502EE"/>
    <w:rsid w:val="00053309"/>
    <w:rsid w:val="000645FD"/>
    <w:rsid w:val="000A1EF1"/>
    <w:rsid w:val="000C718C"/>
    <w:rsid w:val="000D5ABD"/>
    <w:rsid w:val="000F5629"/>
    <w:rsid w:val="00134CFD"/>
    <w:rsid w:val="00147E02"/>
    <w:rsid w:val="00156DD4"/>
    <w:rsid w:val="00164B8E"/>
    <w:rsid w:val="001A62AF"/>
    <w:rsid w:val="001C6A3C"/>
    <w:rsid w:val="002135AD"/>
    <w:rsid w:val="0024772B"/>
    <w:rsid w:val="00247853"/>
    <w:rsid w:val="00252D64"/>
    <w:rsid w:val="00283742"/>
    <w:rsid w:val="002B0DFC"/>
    <w:rsid w:val="0031711D"/>
    <w:rsid w:val="00322A8F"/>
    <w:rsid w:val="00324FB3"/>
    <w:rsid w:val="00355999"/>
    <w:rsid w:val="00365544"/>
    <w:rsid w:val="00392C28"/>
    <w:rsid w:val="003933FC"/>
    <w:rsid w:val="003F4BDE"/>
    <w:rsid w:val="00460D04"/>
    <w:rsid w:val="00481916"/>
    <w:rsid w:val="004945D3"/>
    <w:rsid w:val="004A7D51"/>
    <w:rsid w:val="004C6DCB"/>
    <w:rsid w:val="004F7E9F"/>
    <w:rsid w:val="00532A07"/>
    <w:rsid w:val="00552BD8"/>
    <w:rsid w:val="00561778"/>
    <w:rsid w:val="005A47BE"/>
    <w:rsid w:val="005C151C"/>
    <w:rsid w:val="005C35E4"/>
    <w:rsid w:val="0068145E"/>
    <w:rsid w:val="00692DCB"/>
    <w:rsid w:val="0069591D"/>
    <w:rsid w:val="00696A17"/>
    <w:rsid w:val="006C65E4"/>
    <w:rsid w:val="006D3004"/>
    <w:rsid w:val="00704E0F"/>
    <w:rsid w:val="00756D40"/>
    <w:rsid w:val="0076164F"/>
    <w:rsid w:val="0076548A"/>
    <w:rsid w:val="007845FA"/>
    <w:rsid w:val="00794FB6"/>
    <w:rsid w:val="007D0C82"/>
    <w:rsid w:val="007F64AA"/>
    <w:rsid w:val="00884DBC"/>
    <w:rsid w:val="008C46A5"/>
    <w:rsid w:val="008E51F1"/>
    <w:rsid w:val="00911C55"/>
    <w:rsid w:val="00996B9D"/>
    <w:rsid w:val="00A5679A"/>
    <w:rsid w:val="00AB6EC3"/>
    <w:rsid w:val="00AE0335"/>
    <w:rsid w:val="00B14D0A"/>
    <w:rsid w:val="00B220E6"/>
    <w:rsid w:val="00B557D4"/>
    <w:rsid w:val="00BB0893"/>
    <w:rsid w:val="00BB18E1"/>
    <w:rsid w:val="00BC3A87"/>
    <w:rsid w:val="00BD171D"/>
    <w:rsid w:val="00BD43BE"/>
    <w:rsid w:val="00C04DCA"/>
    <w:rsid w:val="00C47D3E"/>
    <w:rsid w:val="00C55CB5"/>
    <w:rsid w:val="00CA2C84"/>
    <w:rsid w:val="00CA69EE"/>
    <w:rsid w:val="00D04898"/>
    <w:rsid w:val="00D67B5A"/>
    <w:rsid w:val="00DC7BE8"/>
    <w:rsid w:val="00DF781C"/>
    <w:rsid w:val="00E30589"/>
    <w:rsid w:val="00E3388B"/>
    <w:rsid w:val="00E45961"/>
    <w:rsid w:val="00E56A79"/>
    <w:rsid w:val="00E85713"/>
    <w:rsid w:val="00E91CE7"/>
    <w:rsid w:val="00EE11CD"/>
    <w:rsid w:val="00EE2679"/>
    <w:rsid w:val="00EE79EC"/>
    <w:rsid w:val="00F02E88"/>
    <w:rsid w:val="00F334B0"/>
    <w:rsid w:val="00F33BC9"/>
    <w:rsid w:val="00FB0E40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EE729DE7-93B9-40B0-B036-3772F03C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qFormat/>
    <w:rsid w:val="00BD43BE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rFonts w:ascii="Arial Narrow" w:hAnsi="Arial Narrow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6D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D43BE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BD43BE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BD43B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BD43BE"/>
  </w:style>
  <w:style w:type="paragraph" w:styleId="Textoindependiente">
    <w:name w:val="Body Text"/>
    <w:basedOn w:val="Normal"/>
    <w:link w:val="TextoindependienteCar"/>
    <w:semiHidden/>
    <w:rsid w:val="00BD43BE"/>
    <w:pPr>
      <w:tabs>
        <w:tab w:val="left" w:pos="567"/>
        <w:tab w:val="left" w:pos="709"/>
      </w:tabs>
      <w:spacing w:line="360" w:lineRule="auto"/>
      <w:jc w:val="both"/>
    </w:pPr>
    <w:rPr>
      <w:rFonts w:ascii="Arial" w:hAnsi="Arial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43BE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43B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43B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E51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1F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D5A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D5A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0D5AB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D5ABD"/>
  </w:style>
  <w:style w:type="paragraph" w:styleId="Prrafodelista">
    <w:name w:val="List Paragraph"/>
    <w:basedOn w:val="Normal"/>
    <w:uiPriority w:val="34"/>
    <w:qFormat/>
    <w:rsid w:val="00DF78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6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6A5"/>
    <w:rPr>
      <w:rFonts w:ascii="Segoe UI" w:eastAsia="Times New Roman" w:hAnsi="Segoe UI" w:cs="Segoe UI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B14D0A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6D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C718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C718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oteccioncivil.guanajuato.gob.mx/atla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1144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Sánchez Aguilera</dc:creator>
  <cp:keywords/>
  <dc:description/>
  <cp:lastModifiedBy>Raúl Ruíz Hernández</cp:lastModifiedBy>
  <cp:revision>5</cp:revision>
  <cp:lastPrinted>2016-03-16T16:17:00Z</cp:lastPrinted>
  <dcterms:created xsi:type="dcterms:W3CDTF">2016-05-02T15:14:00Z</dcterms:created>
  <dcterms:modified xsi:type="dcterms:W3CDTF">2016-05-04T14:40:00Z</dcterms:modified>
</cp:coreProperties>
</file>