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85922" w14:textId="77777777" w:rsidR="00396E35" w:rsidRPr="00052735" w:rsidRDefault="00396E35" w:rsidP="00052735">
      <w:pPr>
        <w:pStyle w:val="Sinespaciado"/>
        <w:jc w:val="center"/>
        <w:rPr>
          <w:rFonts w:ascii="Verdana" w:hAnsi="Verdana"/>
          <w:b/>
          <w:bCs/>
          <w:sz w:val="20"/>
          <w:szCs w:val="20"/>
        </w:rPr>
      </w:pPr>
      <w:r w:rsidRPr="00052735">
        <w:rPr>
          <w:rFonts w:ascii="Verdana" w:hAnsi="Verdana"/>
          <w:b/>
          <w:bCs/>
          <w:sz w:val="20"/>
          <w:szCs w:val="20"/>
        </w:rPr>
        <w:t>DECRETO NÚMERO 257</w:t>
      </w:r>
    </w:p>
    <w:p w14:paraId="3310507C" w14:textId="77777777" w:rsidR="00396E35" w:rsidRPr="00052735" w:rsidRDefault="00396E35" w:rsidP="00052735">
      <w:pPr>
        <w:pStyle w:val="Sinespaciado"/>
        <w:jc w:val="both"/>
        <w:rPr>
          <w:rFonts w:ascii="Verdana" w:hAnsi="Verdana"/>
          <w:b/>
          <w:bCs/>
          <w:sz w:val="20"/>
          <w:szCs w:val="20"/>
        </w:rPr>
      </w:pPr>
    </w:p>
    <w:p w14:paraId="13EC6470" w14:textId="77777777" w:rsidR="00396E35" w:rsidRPr="00052735" w:rsidRDefault="00396E35" w:rsidP="00052735">
      <w:pPr>
        <w:pStyle w:val="Sinespaciado"/>
        <w:ind w:firstLine="708"/>
        <w:jc w:val="both"/>
        <w:rPr>
          <w:rFonts w:ascii="Verdana" w:hAnsi="Verdana"/>
          <w:b/>
          <w:bCs/>
          <w:i/>
          <w:sz w:val="20"/>
          <w:szCs w:val="20"/>
        </w:rPr>
      </w:pPr>
      <w:r w:rsidRPr="00052735">
        <w:rPr>
          <w:rFonts w:ascii="Verdana" w:hAnsi="Verdana"/>
          <w:b/>
          <w:bCs/>
          <w:i/>
          <w:sz w:val="20"/>
          <w:szCs w:val="20"/>
        </w:rPr>
        <w:t>LA SEXAGÉSIMA QUINTA LEGISLATURA CONSTITUCIONAL DEL CONGRESO DEL ESTADO LIBRE Y SOBERANO DE GUANAJUATO, D E C R E T A:</w:t>
      </w:r>
    </w:p>
    <w:p w14:paraId="6ED5E9C9" w14:textId="77777777" w:rsidR="00396E35" w:rsidRPr="00052735" w:rsidRDefault="00396E35" w:rsidP="00052735">
      <w:pPr>
        <w:pStyle w:val="Sinespaciado"/>
        <w:jc w:val="both"/>
        <w:rPr>
          <w:rFonts w:ascii="Verdana" w:hAnsi="Verdana"/>
          <w:i/>
          <w:sz w:val="20"/>
          <w:szCs w:val="20"/>
        </w:rPr>
      </w:pPr>
    </w:p>
    <w:p w14:paraId="256ADA13" w14:textId="77777777" w:rsidR="00DF0C4A" w:rsidRDefault="00396E35" w:rsidP="00052735">
      <w:pPr>
        <w:pStyle w:val="Sinespaciado"/>
        <w:jc w:val="center"/>
        <w:rPr>
          <w:rStyle w:val="Textoennegrita"/>
          <w:rFonts w:ascii="Verdana" w:hAnsi="Verdana"/>
          <w:color w:val="808080" w:themeColor="background1" w:themeShade="80"/>
          <w:sz w:val="20"/>
          <w:szCs w:val="20"/>
        </w:rPr>
      </w:pPr>
      <w:r w:rsidRPr="00DF0C4A">
        <w:rPr>
          <w:rStyle w:val="Textoennegrita"/>
          <w:rFonts w:ascii="Verdana" w:hAnsi="Verdana"/>
          <w:color w:val="808080" w:themeColor="background1" w:themeShade="80"/>
          <w:sz w:val="20"/>
          <w:szCs w:val="20"/>
        </w:rPr>
        <w:t xml:space="preserve">LEY DE INGRESOS PARA EL MUNICIPIO DE DOLORES HIDALGO CUNA DE LA INDEPENDENCIA NACIONAL, GUANAJUATO PARA EL </w:t>
      </w:r>
    </w:p>
    <w:p w14:paraId="1F76C0B4" w14:textId="0F3CD529" w:rsidR="00396E35" w:rsidRPr="00DF0C4A" w:rsidRDefault="00396E35" w:rsidP="00052735">
      <w:pPr>
        <w:pStyle w:val="Sinespaciado"/>
        <w:jc w:val="center"/>
        <w:rPr>
          <w:rStyle w:val="Textoennegrita"/>
          <w:rFonts w:ascii="Verdana" w:hAnsi="Verdana"/>
          <w:color w:val="808080" w:themeColor="background1" w:themeShade="80"/>
          <w:sz w:val="20"/>
          <w:szCs w:val="20"/>
        </w:rPr>
      </w:pPr>
      <w:r w:rsidRPr="00DF0C4A">
        <w:rPr>
          <w:rStyle w:val="Textoennegrita"/>
          <w:rFonts w:ascii="Verdana" w:hAnsi="Verdana"/>
          <w:color w:val="808080" w:themeColor="background1" w:themeShade="80"/>
          <w:sz w:val="20"/>
          <w:szCs w:val="20"/>
        </w:rPr>
        <w:t>EJERCICIO FISCAL DEL AÑO 2024</w:t>
      </w:r>
    </w:p>
    <w:p w14:paraId="29CB7675" w14:textId="77777777" w:rsidR="00396E35" w:rsidRPr="00052735" w:rsidRDefault="00396E35" w:rsidP="00052735">
      <w:pPr>
        <w:pStyle w:val="Sinespaciado"/>
        <w:jc w:val="center"/>
        <w:rPr>
          <w:rStyle w:val="Textoennegrita"/>
          <w:rFonts w:ascii="Verdana" w:hAnsi="Verdana"/>
          <w:sz w:val="20"/>
          <w:szCs w:val="20"/>
        </w:rPr>
      </w:pPr>
    </w:p>
    <w:p w14:paraId="7D8C41C3" w14:textId="77777777" w:rsidR="00396E35" w:rsidRPr="00052735" w:rsidRDefault="00396E35" w:rsidP="00052735">
      <w:pPr>
        <w:pStyle w:val="Sinespaciado"/>
        <w:jc w:val="center"/>
        <w:rPr>
          <w:rStyle w:val="Textoennegrita"/>
          <w:rFonts w:ascii="Verdana" w:hAnsi="Verdana"/>
          <w:sz w:val="20"/>
          <w:szCs w:val="20"/>
        </w:rPr>
      </w:pPr>
      <w:r w:rsidRPr="00052735">
        <w:rPr>
          <w:rStyle w:val="Textoennegrita"/>
          <w:rFonts w:ascii="Verdana" w:hAnsi="Verdana"/>
          <w:sz w:val="20"/>
          <w:szCs w:val="20"/>
        </w:rPr>
        <w:t>CAPÍTULO PRIMERO</w:t>
      </w:r>
    </w:p>
    <w:p w14:paraId="08C3DF30" w14:textId="77777777" w:rsidR="00396E35" w:rsidRPr="00052735" w:rsidRDefault="00396E35" w:rsidP="00052735">
      <w:pPr>
        <w:pStyle w:val="Sinespaciado"/>
        <w:jc w:val="center"/>
        <w:rPr>
          <w:rStyle w:val="Textoennegrita"/>
          <w:rFonts w:ascii="Verdana" w:hAnsi="Verdana"/>
          <w:sz w:val="20"/>
          <w:szCs w:val="20"/>
        </w:rPr>
      </w:pPr>
      <w:r w:rsidRPr="00052735">
        <w:rPr>
          <w:rStyle w:val="Textoennegrita"/>
          <w:rFonts w:ascii="Verdana" w:hAnsi="Verdana"/>
          <w:sz w:val="20"/>
          <w:szCs w:val="20"/>
        </w:rPr>
        <w:t>NATURALEZA Y OBJETO DE LA LEY</w:t>
      </w:r>
    </w:p>
    <w:p w14:paraId="5D55E5F7" w14:textId="77777777" w:rsidR="00396E35" w:rsidRPr="00052735" w:rsidRDefault="00396E35" w:rsidP="00052735">
      <w:pPr>
        <w:pStyle w:val="Sinespaciado"/>
        <w:jc w:val="both"/>
        <w:rPr>
          <w:rFonts w:ascii="Verdana" w:hAnsi="Verdana"/>
          <w:sz w:val="20"/>
          <w:szCs w:val="20"/>
        </w:rPr>
      </w:pPr>
    </w:p>
    <w:p w14:paraId="4364110B" w14:textId="77777777" w:rsidR="00396E35" w:rsidRPr="00052735" w:rsidRDefault="00396E35" w:rsidP="00F23A9F">
      <w:pPr>
        <w:pStyle w:val="Sinespaciado"/>
        <w:ind w:firstLine="708"/>
        <w:jc w:val="both"/>
        <w:rPr>
          <w:rFonts w:ascii="Verdana" w:hAnsi="Verdana"/>
          <w:sz w:val="20"/>
          <w:szCs w:val="20"/>
        </w:rPr>
      </w:pPr>
      <w:r w:rsidRPr="00052735">
        <w:rPr>
          <w:rStyle w:val="Textoennegrita"/>
          <w:rFonts w:ascii="Verdana" w:hAnsi="Verdana"/>
          <w:sz w:val="20"/>
          <w:szCs w:val="20"/>
        </w:rPr>
        <w:t>Artículo 1.</w:t>
      </w:r>
      <w:r w:rsidRPr="00052735">
        <w:rPr>
          <w:rFonts w:ascii="Verdana" w:hAnsi="Verdana"/>
          <w:sz w:val="20"/>
          <w:szCs w:val="20"/>
        </w:rPr>
        <w:t xml:space="preserve"> La presente ley es de orden público y tiene por objeto establecer los ingresos que percibirá la hacienda pública del Municipio de Dolores Hidalgo Cuna de la Independencia Nacional, Guanajuato, durante el ejercicio fiscal del año 2024, de conformidad con el Clasificador por Rubro de Ingreso, por los conceptos y en las cantidades estimadas que a continuación se enumeran:</w:t>
      </w:r>
    </w:p>
    <w:p w14:paraId="0E276DE7" w14:textId="77777777" w:rsidR="00396E35" w:rsidRPr="00052735" w:rsidRDefault="00396E35" w:rsidP="00052735">
      <w:pPr>
        <w:pStyle w:val="Sinespaciado"/>
        <w:jc w:val="both"/>
        <w:rPr>
          <w:rFonts w:ascii="Verdana" w:hAnsi="Verdana"/>
          <w:sz w:val="20"/>
          <w:szCs w:val="20"/>
        </w:rPr>
      </w:pPr>
    </w:p>
    <w:p w14:paraId="19AFEB4C" w14:textId="77777777" w:rsidR="00396E35" w:rsidRDefault="00396E35" w:rsidP="00052735">
      <w:pPr>
        <w:pStyle w:val="Sinespaciado"/>
        <w:jc w:val="both"/>
        <w:rPr>
          <w:rFonts w:ascii="Verdana" w:hAnsi="Verdana"/>
          <w:sz w:val="20"/>
          <w:szCs w:val="20"/>
        </w:rPr>
      </w:pPr>
      <w:r w:rsidRPr="00052735">
        <w:rPr>
          <w:rFonts w:ascii="Verdana" w:hAnsi="Verdana"/>
          <w:sz w:val="20"/>
          <w:szCs w:val="20"/>
        </w:rPr>
        <w:t>I. Ingresos Administración Centralizada</w:t>
      </w:r>
    </w:p>
    <w:p w14:paraId="032C1D96" w14:textId="6BDAA402" w:rsidR="003F164D" w:rsidRPr="00C76CCD" w:rsidRDefault="003F164D" w:rsidP="003F164D">
      <w:pPr>
        <w:pStyle w:val="Sinespaciado"/>
        <w:jc w:val="right"/>
        <w:rPr>
          <w:rFonts w:ascii="Verdana" w:hAnsi="Verdana"/>
          <w:sz w:val="20"/>
          <w:szCs w:val="20"/>
        </w:rPr>
      </w:pPr>
      <w:r w:rsidRPr="00C76CCD">
        <w:rPr>
          <w:rFonts w:ascii="Verdana" w:hAnsi="Verdana"/>
          <w:sz w:val="20"/>
          <w:szCs w:val="20"/>
        </w:rPr>
        <w:t>(</w:t>
      </w:r>
      <w:r w:rsidR="00152ADB">
        <w:rPr>
          <w:rFonts w:ascii="Verdana" w:hAnsi="Verdana"/>
          <w:sz w:val="20"/>
          <w:szCs w:val="20"/>
        </w:rPr>
        <w:t>FE DE ERRATAS, P.O. 23 DE ENERO DEL 2024</w:t>
      </w:r>
      <w:r w:rsidRPr="00C76CCD">
        <w:rPr>
          <w:rFonts w:ascii="Verdana" w:hAnsi="Verdana"/>
          <w:sz w:val="20"/>
          <w:szCs w:val="20"/>
        </w:rPr>
        <w:t xml:space="preserve">) </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455"/>
        <w:gridCol w:w="2184"/>
      </w:tblGrid>
      <w:tr w:rsidR="003F164D" w:rsidRPr="00320B57" w14:paraId="2FCB4363" w14:textId="77777777" w:rsidTr="003F164D">
        <w:trPr>
          <w:trHeight w:val="519"/>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6A81DDC" w14:textId="77777777" w:rsidR="003F164D" w:rsidRPr="00320B57" w:rsidRDefault="003F164D"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CRI</w:t>
            </w:r>
          </w:p>
        </w:tc>
        <w:tc>
          <w:tcPr>
            <w:tcW w:w="0" w:type="auto"/>
            <w:tcBorders>
              <w:top w:val="single" w:sz="6" w:space="0" w:color="000000"/>
              <w:left w:val="single" w:sz="6" w:space="0" w:color="000000"/>
              <w:right w:val="single" w:sz="6" w:space="0" w:color="000000"/>
            </w:tcBorders>
            <w:vAlign w:val="center"/>
            <w:hideMark/>
          </w:tcPr>
          <w:p w14:paraId="5A8E7A01" w14:textId="77777777" w:rsidR="003F164D" w:rsidRPr="00320B57" w:rsidRDefault="003F164D"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Municipio de Dolores Hidalgo Cuna de la Independencia Nacional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B6696" w14:textId="77777777" w:rsidR="003F164D" w:rsidRPr="00320B57" w:rsidRDefault="003F164D"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Ingreso Estimado</w:t>
            </w:r>
          </w:p>
        </w:tc>
      </w:tr>
      <w:tr w:rsidR="00396E35" w:rsidRPr="00320B57" w14:paraId="44999961" w14:textId="77777777" w:rsidTr="00D761D6">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A87957" w14:textId="77777777" w:rsidR="00396E35" w:rsidRPr="00320B57" w:rsidRDefault="00396E35" w:rsidP="00D761D6">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3B2C1" w14:textId="1CB5F415" w:rsidR="00396E35" w:rsidRPr="00320B57" w:rsidRDefault="003F164D"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D8023"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$601,531,346.19</w:t>
            </w:r>
          </w:p>
        </w:tc>
      </w:tr>
      <w:tr w:rsidR="003F164D" w:rsidRPr="00320B57" w14:paraId="78A2FD6A" w14:textId="77777777" w:rsidTr="00D761D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70EFB2D" w14:textId="77777777" w:rsidR="003F164D" w:rsidRPr="00320B57" w:rsidRDefault="003F164D" w:rsidP="003F164D">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4C6DD36" w14:textId="0764FD21" w:rsidR="003F164D" w:rsidRPr="00320B57" w:rsidRDefault="003F164D" w:rsidP="003F164D">
            <w:pPr>
              <w:jc w:val="center"/>
              <w:rPr>
                <w:rFonts w:ascii="Verdana" w:eastAsia="Times New Roman" w:hAnsi="Verdana" w:cs="Arial"/>
                <w:sz w:val="20"/>
                <w:szCs w:val="20"/>
              </w:rPr>
            </w:pPr>
            <w:r w:rsidRPr="00320B57">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tcPr>
          <w:p w14:paraId="0C216817" w14:textId="16FFE988" w:rsidR="003F164D" w:rsidRPr="00320B57" w:rsidRDefault="003F164D" w:rsidP="003F164D">
            <w:pPr>
              <w:jc w:val="center"/>
              <w:rPr>
                <w:rFonts w:ascii="Verdana" w:eastAsia="Times New Roman" w:hAnsi="Verdana" w:cs="Arial"/>
                <w:b/>
                <w:bCs/>
                <w:sz w:val="20"/>
                <w:szCs w:val="20"/>
              </w:rPr>
            </w:pPr>
            <w:r w:rsidRPr="00320B57">
              <w:rPr>
                <w:rFonts w:ascii="Verdana" w:eastAsia="Times New Roman" w:hAnsi="Verdana" w:cs="Arial"/>
                <w:sz w:val="20"/>
                <w:szCs w:val="20"/>
              </w:rPr>
              <w:t>$50,080,201.43</w:t>
            </w:r>
          </w:p>
        </w:tc>
      </w:tr>
      <w:tr w:rsidR="003F164D" w:rsidRPr="00320B57" w14:paraId="5FC43DC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9DEFD6"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6B729"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Impuestos sobre los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D989B"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$50,080,201.43</w:t>
            </w:r>
          </w:p>
        </w:tc>
      </w:tr>
      <w:tr w:rsidR="003F164D" w:rsidRPr="00320B57" w14:paraId="79583CD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823850"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6F9B4"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Impuesto sobre juegos y apuestas permitidas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6416A"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72D532E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242E26"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1101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B3A74"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E3508"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6D36527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0F585B"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1102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D85FA"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Impuesto sobre rifas, sorteos, loterías y concursos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9CFD1"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61DB63F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06EC15"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1103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BD2D9"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Impuestos sobre el patrimonio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493EB"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05FC072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976435"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C1ECC"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Impuesto predial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62DE8"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$46,547,842.05</w:t>
            </w:r>
          </w:p>
        </w:tc>
      </w:tr>
      <w:tr w:rsidR="003F164D" w:rsidRPr="00320B57" w14:paraId="494A90F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AB5642"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lastRenderedPageBreak/>
              <w:t>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8FBD1"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Impuesto sobre división y lotificación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15299"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$38,700,000.00</w:t>
            </w:r>
          </w:p>
        </w:tc>
      </w:tr>
      <w:tr w:rsidR="003F164D" w:rsidRPr="00320B57" w14:paraId="52726FC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A86EAF"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1202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AFB53"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8917E"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$1,147,842.05</w:t>
            </w:r>
          </w:p>
        </w:tc>
      </w:tr>
      <w:tr w:rsidR="003F164D" w:rsidRPr="00320B57" w14:paraId="0E43A54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38144C"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F4EA7"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Impuestos sobre la producción, el consumo y las transacciones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90222"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$6,700,000.00</w:t>
            </w:r>
          </w:p>
        </w:tc>
      </w:tr>
      <w:tr w:rsidR="003F164D" w:rsidRPr="00320B57" w14:paraId="0EF1BAD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293CDF"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11A8E"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Explotación de mármoles, canteras, pizarras, basaltos, cal, entre otras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48C29"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$631,328.00</w:t>
            </w:r>
          </w:p>
        </w:tc>
      </w:tr>
      <w:tr w:rsidR="003F164D" w:rsidRPr="00320B57" w14:paraId="70A3232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98A70F"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1301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DE10F"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FEAE5"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$220,000.00</w:t>
            </w:r>
          </w:p>
        </w:tc>
      </w:tr>
      <w:tr w:rsidR="003F164D" w:rsidRPr="00320B57" w14:paraId="1348114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87EEA6"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1302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B36BD"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Impuesto de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FC1BB"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78B3D97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CCA62A"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F8861"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FB307"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39DBC18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A9FCAD"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1304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F41E7"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Impuestos al comercio exterior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01895"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$411,328.00</w:t>
            </w:r>
          </w:p>
        </w:tc>
      </w:tr>
      <w:tr w:rsidR="003F164D" w:rsidRPr="00320B57" w14:paraId="3C08F8D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9D2B9E"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1400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F2DBB"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Impuestos sobre nóminas y asimilables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A36E7"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163B63C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3EF712"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93265"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Impuestos ecológicos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F4A20"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39C1341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706F75"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0E05B"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Accesorios de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BB87B"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20D1596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F7C499"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DF98D"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B5324"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$2,901,031.38</w:t>
            </w:r>
          </w:p>
        </w:tc>
      </w:tr>
      <w:tr w:rsidR="003F164D" w:rsidRPr="00320B57" w14:paraId="133D91E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5FAFA5"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lastRenderedPageBreak/>
              <w:t>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1FDA5"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C7F53"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$2,653,518.29</w:t>
            </w:r>
          </w:p>
        </w:tc>
      </w:tr>
      <w:tr w:rsidR="003F164D" w:rsidRPr="00320B57" w14:paraId="3ED33D0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143E30"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1702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29266"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74086"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7378020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DA1CE6"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1703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38316"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Otros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8D389"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$247,513.09</w:t>
            </w:r>
          </w:p>
        </w:tc>
      </w:tr>
      <w:tr w:rsidR="003F164D" w:rsidRPr="00320B57" w14:paraId="478CE55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F225B9"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E1522"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D748C"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4C4267A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481E12"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1900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640A1"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A1AC8"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09AFE82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8E77C3"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53960"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6E0EF"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07F3946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68C90D"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5BEC2"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3D372"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7A91188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903085"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22BA5"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11DCD"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$36,097,026.92</w:t>
            </w:r>
          </w:p>
        </w:tc>
      </w:tr>
      <w:tr w:rsidR="003F164D" w:rsidRPr="00320B57" w14:paraId="1DD0144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674285"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4100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FC0CF"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Ocupación, uso y aprovechamiento de los bienes de dominio público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48C87"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$5,200,335.21</w:t>
            </w:r>
          </w:p>
        </w:tc>
      </w:tr>
      <w:tr w:rsidR="003F164D" w:rsidRPr="00320B57" w14:paraId="16CFFB6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A5A2BB"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4101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0C4B7"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Explotación, uso de bienes muebles o inmuebles propiedad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75FB9"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$3,574,176.11</w:t>
            </w:r>
          </w:p>
        </w:tc>
      </w:tr>
      <w:tr w:rsidR="003F164D" w:rsidRPr="00320B57" w14:paraId="28E9A32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EB4A12"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57738"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Comercio ambulante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B81A5"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$1,626,159.10</w:t>
            </w:r>
          </w:p>
        </w:tc>
      </w:tr>
      <w:tr w:rsidR="003F164D" w:rsidRPr="00320B57" w14:paraId="19CB822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24237F"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lastRenderedPageBreak/>
              <w:t>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2984D"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Derechos por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9A1A7"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4C76574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4CB6A9"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4300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8367B"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Por servicios de limpia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ED24B"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$30,896,691.71</w:t>
            </w:r>
          </w:p>
        </w:tc>
      </w:tr>
      <w:tr w:rsidR="003F164D" w:rsidRPr="00320B57" w14:paraId="0780F61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FECB9A"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4301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5D579"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Por servicios de panteones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B469E"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$430,080.40</w:t>
            </w:r>
          </w:p>
        </w:tc>
      </w:tr>
      <w:tr w:rsidR="003F164D" w:rsidRPr="00320B57" w14:paraId="6A51518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6C9568"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CAF91"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Por servicios de rastro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82005"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$2,575,573.00</w:t>
            </w:r>
          </w:p>
        </w:tc>
      </w:tr>
      <w:tr w:rsidR="003F164D" w:rsidRPr="00320B57" w14:paraId="264357A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B2AA73"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4303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1CCE6"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Por servicios de seguridad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E8C90"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$2,377,623.67</w:t>
            </w:r>
          </w:p>
        </w:tc>
      </w:tr>
      <w:tr w:rsidR="003F164D" w:rsidRPr="00320B57" w14:paraId="1991037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85F491"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4304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404D1"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Por servicios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98ADC"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25373DC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3E8687"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4305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BDFE1"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Por servicios de tránsito y vialidad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897E0"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$89,000.00</w:t>
            </w:r>
          </w:p>
        </w:tc>
      </w:tr>
      <w:tr w:rsidR="003F164D" w:rsidRPr="00320B57" w14:paraId="5D15B1E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48AC44"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58B6A"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Por servicios de 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22BC3"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$91,781.42</w:t>
            </w:r>
          </w:p>
        </w:tc>
      </w:tr>
      <w:tr w:rsidR="003F164D" w:rsidRPr="00320B57" w14:paraId="4A29E5D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56D17F"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4307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FC22A"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Por servicios de salud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8949B"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672F043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6403CF"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4308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302B3"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Por servicios de protección civil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B7973"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$44,061.90</w:t>
            </w:r>
          </w:p>
        </w:tc>
      </w:tr>
      <w:tr w:rsidR="003F164D" w:rsidRPr="00320B57" w14:paraId="0A5A096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C2CC11"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4309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B6038"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Por servicios de obra pública y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73F74"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$720,000.00</w:t>
            </w:r>
          </w:p>
        </w:tc>
      </w:tr>
      <w:tr w:rsidR="003F164D" w:rsidRPr="00320B57" w14:paraId="464C4C5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277A1A"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40E6F"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Por servicios catastrales y prácticas de avalúos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AB41C"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$2,808,452.60</w:t>
            </w:r>
          </w:p>
        </w:tc>
      </w:tr>
      <w:tr w:rsidR="003F164D" w:rsidRPr="00320B57" w14:paraId="3C9F626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19B251"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AD247"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Por servicios en materia de fraccionamientos y condominios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1A338"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$450,000.00</w:t>
            </w:r>
          </w:p>
        </w:tc>
      </w:tr>
      <w:tr w:rsidR="003F164D" w:rsidRPr="00320B57" w14:paraId="6C55B97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8DDE35"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lastRenderedPageBreak/>
              <w:t>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26F38"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Por la expedición de licencias o permisos para el establecimiento de anuncios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19AA0"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12BB399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B85C00"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4313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E4324"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Constancias de factibilidad para el funcionamiento de establecimientos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29F70"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$262,660.37</w:t>
            </w:r>
          </w:p>
        </w:tc>
      </w:tr>
      <w:tr w:rsidR="003F164D" w:rsidRPr="00320B57" w14:paraId="415E84A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9E4980"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4314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68AF1"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Por servicios en materia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D186B"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33D880C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14EFCF"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4315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0C7EB"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Por la expedición de documentos, tales como: constancias, certificados, certificaciones, cartas, entre otros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2558B"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$84,531.20</w:t>
            </w:r>
          </w:p>
        </w:tc>
      </w:tr>
      <w:tr w:rsidR="003F164D" w:rsidRPr="00320B57" w14:paraId="35A9B87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D20102"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4316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D569B"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Por pago de concesión, traspaso, cambios de giros en los mercados públicos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070F2"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$1,177,607.31</w:t>
            </w:r>
          </w:p>
        </w:tc>
      </w:tr>
      <w:tr w:rsidR="003F164D" w:rsidRPr="00320B57" w14:paraId="17EF037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16DB83"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01D76"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Por servicios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70ECA"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537A143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64F340"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4318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4C43B"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Por servicio de agua potable (servicio centralizado)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8C714"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$18,855,476.64</w:t>
            </w:r>
          </w:p>
        </w:tc>
      </w:tr>
      <w:tr w:rsidR="003F164D" w:rsidRPr="00320B57" w14:paraId="07404B8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668CE7"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4319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82441"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Por servicios de cultura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39D24"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21C6F44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9DCDD6"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E5E23"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Por 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E44ED"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$929,843.20</w:t>
            </w:r>
          </w:p>
        </w:tc>
      </w:tr>
      <w:tr w:rsidR="003F164D" w:rsidRPr="00320B57" w14:paraId="41445D8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95A912"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4059C"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Por servicios de juventud y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804FD"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436E245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C45150"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4322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06B63"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 xml:space="preserve">Por Servicios que presta departamento/patronato de la Feria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4A296"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7D7C710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75F5C0"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4323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1AB28"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Otros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FE04B"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79FDA6A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088324"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lastRenderedPageBreak/>
              <w:t>4400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BCA15"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Permisos por Eventos Públicos Locales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43E7A"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10AF179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EF8128"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4401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A9468"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Accesorios de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C0817"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289CAA9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28253D"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4500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96FE6"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6A31E"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1C54316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48291C"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4501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DE5FE"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D44C6"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5117823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F71AB9"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4502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905CB"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Gasto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02DBE"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1799C7F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EAD6DE"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1AB30"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10E2E"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0002464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990CA0"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4900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60AF3"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EE84B"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0465FA7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4F2B78"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38956"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Derechos por la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8A1DA"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42989EC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469201"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4902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C03FC"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1A94B"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7363FA8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100DC9"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DBB87"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FE5EA"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$3,788,666.96</w:t>
            </w:r>
          </w:p>
        </w:tc>
      </w:tr>
      <w:tr w:rsidR="003F164D" w:rsidRPr="00320B57" w14:paraId="4493648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8DFF0D"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E8DFC"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9C47B"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$3,788,666.96</w:t>
            </w:r>
          </w:p>
        </w:tc>
      </w:tr>
      <w:tr w:rsidR="003F164D" w:rsidRPr="00320B57" w14:paraId="0E89AC0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851BBC"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5E313"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51955"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$3,268,612.00</w:t>
            </w:r>
          </w:p>
        </w:tc>
      </w:tr>
      <w:tr w:rsidR="003F164D" w:rsidRPr="00320B57" w14:paraId="1053E56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9902FF"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lastRenderedPageBreak/>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4DFE8"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E9701"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$518,000.58</w:t>
            </w:r>
          </w:p>
        </w:tc>
      </w:tr>
      <w:tr w:rsidR="003F164D" w:rsidRPr="00320B57" w14:paraId="17F17A3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9419F9"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54DD5"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7BF45"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2E8FD78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EA0950"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41589"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AE995"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30F4A4A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4C9DE0"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184ED"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536D0"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$2,054.38</w:t>
            </w:r>
          </w:p>
        </w:tc>
      </w:tr>
      <w:tr w:rsidR="003F164D" w:rsidRPr="00320B57" w14:paraId="3EDA741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5E55E4"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1EBE3"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33810"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07BEB2C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A350C5"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E6FEE"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8D98D"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2329AA7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DCDA0D"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5FE2F"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54CA2"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5C46238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7E2367"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0DD6A"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B11C9"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2ADAA6D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CE1E9B"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8DFFF"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6229D"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$4,746,870.32</w:t>
            </w:r>
          </w:p>
        </w:tc>
      </w:tr>
      <w:tr w:rsidR="003F164D" w:rsidRPr="00320B57" w14:paraId="0056600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407794"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6100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835F1"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Bases para licitación y movimientos padrones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A3BD7"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$4,746,870.32</w:t>
            </w:r>
          </w:p>
        </w:tc>
      </w:tr>
      <w:tr w:rsidR="003F164D" w:rsidRPr="00320B57" w14:paraId="206B2A7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AFAE5D"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0DEE2"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Por arrastre y pensión de vehículos infraccionados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355B0"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$385,766.50</w:t>
            </w:r>
          </w:p>
        </w:tc>
      </w:tr>
      <w:tr w:rsidR="003F164D" w:rsidRPr="00320B57" w14:paraId="7D3B104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47DAEF"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6F145"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Donativos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2B3DE"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$50,000.00</w:t>
            </w:r>
          </w:p>
        </w:tc>
      </w:tr>
      <w:tr w:rsidR="003F164D" w:rsidRPr="00320B57" w14:paraId="6A4B893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EC82AE"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lastRenderedPageBreak/>
              <w:t>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E3609"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Indemnizaciones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BD588"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4FB9674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DBCF68"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0AD1D"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Sanciones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DED66"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$300,000.00</w:t>
            </w:r>
          </w:p>
        </w:tc>
      </w:tr>
      <w:tr w:rsidR="003F164D" w:rsidRPr="00320B57" w14:paraId="1A5EF0C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BBFE10"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6105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E7B89"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Multas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61ACC"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52A770B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47047D"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6106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40A3A"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Otros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90C3F"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$4,011,103.82</w:t>
            </w:r>
          </w:p>
        </w:tc>
      </w:tr>
      <w:tr w:rsidR="003F164D" w:rsidRPr="00320B57" w14:paraId="0889B19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9B7C7C"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6107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38BBE"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Reintegros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4EB0A"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43CF328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6E5787"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6108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0AAF1"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Refrendo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A8B50"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07FF2B1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D28DA1"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04DD9"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Fiscalización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7817B"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3DF91C8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240DC8"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18CFE"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Derechos en materia de placas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AD638"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1E28D9C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C930F4"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6111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7D169"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Impuesto por Servicios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9A202"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483452F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368F57"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6112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5C85B"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Multas administrativas estatales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43D67"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73BE7C5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5E95B6"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21666"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Aprovechamientos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21223"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06B3F85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B4F536"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01021"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Accesorios de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7910A"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06C945B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49DA12"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6300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FC98B"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3ADA4"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753446B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8569B4"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lastRenderedPageBreak/>
              <w:t>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51CE0"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161DE"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0F804FA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8A76E8"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6302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08F99"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1E161"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38E562D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7CBEF7"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6900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6E8E3"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14088"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66D203D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0CDBB8"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5FBFC"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0B9BB"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49F4CCF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EA1ED5"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D8F0C"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585A4"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$506,288,580.56</w:t>
            </w:r>
          </w:p>
        </w:tc>
      </w:tr>
      <w:tr w:rsidR="003F164D" w:rsidRPr="00320B57" w14:paraId="0DD056D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678787"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72C8B"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Fondo general de 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4BCEA"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$209,691,138.18</w:t>
            </w:r>
          </w:p>
        </w:tc>
      </w:tr>
      <w:tr w:rsidR="003F164D" w:rsidRPr="00320B57" w14:paraId="5B499F7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A05D49"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77190"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Fondo de fomento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C9C6C"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$139,464,235.68</w:t>
            </w:r>
          </w:p>
        </w:tc>
      </w:tr>
      <w:tr w:rsidR="003F164D" w:rsidRPr="00320B57" w14:paraId="4E497DF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7890D2"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8102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89F48"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Fondo de fiscalización y recaudación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36294"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$31,622,633.21</w:t>
            </w:r>
          </w:p>
        </w:tc>
      </w:tr>
      <w:tr w:rsidR="003F164D" w:rsidRPr="00320B57" w14:paraId="6049077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714689"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BFA9E"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Impuesto especial sobre producción y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A5B30"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$11,542,202.27</w:t>
            </w:r>
          </w:p>
        </w:tc>
      </w:tr>
      <w:tr w:rsidR="003F164D" w:rsidRPr="00320B57" w14:paraId="3A47E9C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B067EC"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FC710"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IEPS a la venta final de gasolina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4943F"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$4,855,344.51</w:t>
            </w:r>
          </w:p>
        </w:tc>
      </w:tr>
      <w:tr w:rsidR="003F164D" w:rsidRPr="00320B57" w14:paraId="139669A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E0A6FF"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8105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382D2"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Fondo ISR participable (</w:t>
            </w:r>
            <w:proofErr w:type="spellStart"/>
            <w:r w:rsidRPr="00320B57">
              <w:rPr>
                <w:rFonts w:ascii="Verdana" w:eastAsia="Times New Roman" w:hAnsi="Verdana" w:cs="Arial"/>
                <w:sz w:val="20"/>
                <w:szCs w:val="20"/>
              </w:rPr>
              <w:t>articulo</w:t>
            </w:r>
            <w:proofErr w:type="spellEnd"/>
            <w:r w:rsidRPr="00320B57">
              <w:rPr>
                <w:rFonts w:ascii="Verdana" w:eastAsia="Times New Roman" w:hAnsi="Verdana" w:cs="Arial"/>
                <w:sz w:val="20"/>
                <w:szCs w:val="20"/>
              </w:rPr>
              <w:t xml:space="preserve"> 3-B LCF)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E6145"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$5,969,574.08</w:t>
            </w:r>
          </w:p>
        </w:tc>
      </w:tr>
      <w:tr w:rsidR="003F164D" w:rsidRPr="00320B57" w14:paraId="1B8C6D1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5F5654"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F8C43"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4C592"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$16,237,148.43</w:t>
            </w:r>
          </w:p>
        </w:tc>
      </w:tr>
      <w:tr w:rsidR="003F164D" w:rsidRPr="00320B57" w14:paraId="13F8D90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412F44"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lastRenderedPageBreak/>
              <w:t>8200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F3AD6"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Fondo para la infraestructura social municipal (FAISM)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11CC1"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$292,745,916.75</w:t>
            </w:r>
          </w:p>
        </w:tc>
      </w:tr>
      <w:tr w:rsidR="003F164D" w:rsidRPr="00320B57" w14:paraId="1132DD0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A9BA61"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8201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FEBDD"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Fondo de aportaciones para el fortalecimientos de los municipios (FORTAMUN)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841D8"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$162,127,695.40</w:t>
            </w:r>
          </w:p>
        </w:tc>
      </w:tr>
      <w:tr w:rsidR="003F164D" w:rsidRPr="00320B57" w14:paraId="02BDE44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561C0C"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8202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EF5A3"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26307"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$130,618,221.35</w:t>
            </w:r>
          </w:p>
        </w:tc>
      </w:tr>
      <w:tr w:rsidR="003F164D" w:rsidRPr="00320B57" w14:paraId="33E857F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EB3E60"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8300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4C6C3"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A082B"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49F2E0E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82E8B4"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8301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64305"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Intereses de 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5D395"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2565DFC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AA1998"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8302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48760"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A5FB0"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53205F7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465392"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8303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0DB10"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Intereses de 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0B22D"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7C8D399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FBEAB2"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76F8E"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F5999"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7A25A34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E65A99"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8305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E8137"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Intereses de 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FE876"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75461A2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F68FCE"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8306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77952"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6346C"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7C7AAE6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6735CC"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8307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799EB"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Intereses de 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898CC"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54CD88A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82E0D9"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8308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89682"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2E379"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7437A2D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012804"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8309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91320"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Intereses de 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F54DD"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39AAE0A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6FC670"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lastRenderedPageBreak/>
              <w:t>8310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C7B8B"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Incentivos derivados de la colaboración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C80EC"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1C0F68D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788D47"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8400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0C240"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Impuesto sobre tenencia o uso de vehículos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8C2A2"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$3,851,525.63</w:t>
            </w:r>
          </w:p>
        </w:tc>
      </w:tr>
      <w:tr w:rsidR="003F164D" w:rsidRPr="00320B57" w14:paraId="5F1F5BD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36BFFA"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8401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F9D8E"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Fondo de compensación ISAN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C3238"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$20,000.00</w:t>
            </w:r>
          </w:p>
        </w:tc>
      </w:tr>
      <w:tr w:rsidR="003F164D" w:rsidRPr="00320B57" w14:paraId="2B98763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125A16"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6CCD1"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Impuesto sobre automóviles nuevos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C4B10"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$431,525.63</w:t>
            </w:r>
          </w:p>
        </w:tc>
      </w:tr>
      <w:tr w:rsidR="003F164D" w:rsidRPr="00320B57" w14:paraId="7629D55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FACCF5"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8403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58B5A"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ISR por la enajenación de bienes inmuebles (Art. 126 LISR)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FC5F4"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$2,500,000.00</w:t>
            </w:r>
          </w:p>
        </w:tc>
      </w:tr>
      <w:tr w:rsidR="003F164D" w:rsidRPr="00320B57" w14:paraId="72234E2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EA512F"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8404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9452C"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Alcoholes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FA5AA"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$900,000.00</w:t>
            </w:r>
          </w:p>
        </w:tc>
      </w:tr>
      <w:tr w:rsidR="003F164D" w:rsidRPr="00320B57" w14:paraId="795747E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7B62C6"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8405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92FF4"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Impuesto a la Venta Final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17E4D"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4CE253D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6F6E3F"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8406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5393B"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Régimen de Incorporación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17E2D"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44546AF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B77AF5"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8407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4DBA7"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Multas administrativas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B568E"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347F807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98565A"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8408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5A59E"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IEPS Gasolinas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F8007"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6E6D171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6FE245"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8409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83BC5"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Impuesto por Servicio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9D213"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61740D7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1CA92C"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2DDB7"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0A26D"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2BC9811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361860"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8500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1FBE9"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Fondo para entidades federativas y municipios productores de hidrocarburos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9D5BD"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100D9AF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6925A4"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lastRenderedPageBreak/>
              <w:t>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5F4D3"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Fondo para el desarrollo regional sustentable de estados y municipios mineros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DFA06"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010CA4B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FDAC18"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8502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01CCA"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D45D3"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2D6B6FB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16E980"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8AD1D"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62022"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$530,000.00</w:t>
            </w:r>
          </w:p>
        </w:tc>
      </w:tr>
      <w:tr w:rsidR="003F164D" w:rsidRPr="00320B57" w14:paraId="0A9561F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A9EEF7"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13CA4"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04149"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$530,000.00</w:t>
            </w:r>
          </w:p>
        </w:tc>
      </w:tr>
      <w:tr w:rsidR="003F164D" w:rsidRPr="00320B57" w14:paraId="3D27223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DC0F68"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7D7FB"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591CC"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5E11C3D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5963EA"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AD51B"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E697E"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$530,000.00</w:t>
            </w:r>
          </w:p>
        </w:tc>
      </w:tr>
      <w:tr w:rsidR="003F164D" w:rsidRPr="00320B57" w14:paraId="4728CC2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92EA5E"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5FB22"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FF8CE"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3B09E3C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2DD648"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24C45"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4AAD0"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61A2041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74FB3B"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6AC0B"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3293F"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49877AC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84CF83"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99B8C"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1243A"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263E063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7EA0A7"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60E85"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7D4DD"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62CA380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8237FD"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AB8FC"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74761"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3282225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D4ECBF"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lastRenderedPageBreak/>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AFA55"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26966"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35F8A7D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6CCEA8"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0D573"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9957D"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F164D" w:rsidRPr="00320B57" w14:paraId="3113521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4C9FC1" w14:textId="77777777" w:rsidR="003F164D" w:rsidRPr="00320B57" w:rsidRDefault="003F164D" w:rsidP="003F164D">
            <w:pPr>
              <w:jc w:val="both"/>
              <w:rPr>
                <w:rFonts w:ascii="Verdana" w:eastAsia="Times New Roman" w:hAnsi="Verdana" w:cs="Arial"/>
                <w:sz w:val="20"/>
                <w:szCs w:val="20"/>
              </w:rPr>
            </w:pPr>
            <w:r w:rsidRPr="00320B57">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tcPr>
          <w:p w14:paraId="59997A1E" w14:textId="77777777" w:rsidR="003F164D" w:rsidRPr="00320B57" w:rsidRDefault="003F164D" w:rsidP="003F164D">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EA3EB" w14:textId="77777777" w:rsidR="003F164D" w:rsidRPr="00320B57" w:rsidRDefault="003F164D" w:rsidP="003F164D">
            <w:pPr>
              <w:jc w:val="right"/>
              <w:rPr>
                <w:rFonts w:ascii="Verdana" w:eastAsia="Times New Roman" w:hAnsi="Verdana" w:cs="Arial"/>
                <w:sz w:val="20"/>
                <w:szCs w:val="20"/>
              </w:rPr>
            </w:pPr>
            <w:r w:rsidRPr="00320B57">
              <w:rPr>
                <w:rFonts w:ascii="Verdana" w:eastAsia="Times New Roman" w:hAnsi="Verdana" w:cs="Arial"/>
                <w:sz w:val="20"/>
                <w:szCs w:val="20"/>
              </w:rPr>
              <w:t>$0.00</w:t>
            </w:r>
          </w:p>
        </w:tc>
      </w:tr>
    </w:tbl>
    <w:p w14:paraId="0A199950" w14:textId="77777777" w:rsidR="00396E35" w:rsidRPr="00320B57" w:rsidRDefault="00396E35" w:rsidP="00396E35">
      <w:pPr>
        <w:jc w:val="both"/>
        <w:rPr>
          <w:rFonts w:ascii="Verdana" w:eastAsia="Times New Roman" w:hAnsi="Verdana" w:cs="Arial"/>
          <w:sz w:val="20"/>
          <w:szCs w:val="20"/>
        </w:rPr>
      </w:pPr>
    </w:p>
    <w:p w14:paraId="131B59B2" w14:textId="77777777" w:rsidR="00396E35" w:rsidRDefault="00396E35" w:rsidP="00396E35">
      <w:pPr>
        <w:ind w:firstLine="567"/>
        <w:rPr>
          <w:rFonts w:ascii="Verdana" w:eastAsia="Times New Roman" w:hAnsi="Verdana" w:cs="Arial"/>
          <w:b/>
          <w:bCs/>
          <w:sz w:val="20"/>
          <w:szCs w:val="20"/>
        </w:rPr>
      </w:pPr>
      <w:r w:rsidRPr="00320B57">
        <w:rPr>
          <w:rFonts w:ascii="Verdana" w:eastAsia="Times New Roman" w:hAnsi="Verdana" w:cs="Arial"/>
          <w:b/>
          <w:bCs/>
          <w:sz w:val="20"/>
          <w:szCs w:val="20"/>
        </w:rPr>
        <w:t>II. Ingresos Entidades Paramunicipales</w:t>
      </w:r>
    </w:p>
    <w:p w14:paraId="4FD8776A" w14:textId="5CCFAA6F" w:rsidR="003F164D" w:rsidRPr="00C76CCD" w:rsidRDefault="003F164D" w:rsidP="003F164D">
      <w:pPr>
        <w:pStyle w:val="Sinespaciado"/>
        <w:jc w:val="right"/>
        <w:rPr>
          <w:rFonts w:ascii="Verdana" w:hAnsi="Verdana"/>
          <w:sz w:val="20"/>
          <w:szCs w:val="20"/>
        </w:rPr>
      </w:pPr>
      <w:r w:rsidRPr="00C76CCD">
        <w:rPr>
          <w:rFonts w:ascii="Verdana" w:hAnsi="Verdana"/>
          <w:sz w:val="20"/>
          <w:szCs w:val="20"/>
        </w:rPr>
        <w:t>(</w:t>
      </w:r>
      <w:r w:rsidR="00152ADB">
        <w:rPr>
          <w:rFonts w:ascii="Verdana" w:hAnsi="Verdana"/>
          <w:sz w:val="20"/>
          <w:szCs w:val="20"/>
        </w:rPr>
        <w:t>FE DE ERRATAS, P.O. 23 DE ENERO DEL 2024</w:t>
      </w:r>
      <w:r w:rsidRPr="00C76CCD">
        <w:rPr>
          <w:rFonts w:ascii="Verdana" w:hAnsi="Verdana"/>
          <w:sz w:val="20"/>
          <w:szCs w:val="20"/>
        </w:rPr>
        <w:t xml:space="preserve">) </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565"/>
        <w:gridCol w:w="2074"/>
      </w:tblGrid>
      <w:tr w:rsidR="003F164D" w:rsidRPr="00320B57" w14:paraId="75EFDB76" w14:textId="77777777" w:rsidTr="003F164D">
        <w:trPr>
          <w:trHeight w:val="339"/>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C884CD0" w14:textId="77777777" w:rsidR="003F164D" w:rsidRPr="00320B57" w:rsidRDefault="003F164D"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CRI</w:t>
            </w:r>
          </w:p>
        </w:tc>
        <w:tc>
          <w:tcPr>
            <w:tcW w:w="0" w:type="auto"/>
            <w:tcBorders>
              <w:top w:val="single" w:sz="6" w:space="0" w:color="000000"/>
              <w:left w:val="single" w:sz="6" w:space="0" w:color="000000"/>
              <w:right w:val="single" w:sz="6" w:space="0" w:color="000000"/>
            </w:tcBorders>
            <w:vAlign w:val="center"/>
            <w:hideMark/>
          </w:tcPr>
          <w:p w14:paraId="43F7ADD7" w14:textId="77777777" w:rsidR="003F164D" w:rsidRPr="00320B57" w:rsidRDefault="003F164D"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 xml:space="preserve">Desarrollo Integral para la Familia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4E8B3" w14:textId="77777777" w:rsidR="003F164D" w:rsidRPr="00320B57" w:rsidRDefault="003F164D"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Ingreso Estimado</w:t>
            </w:r>
          </w:p>
        </w:tc>
      </w:tr>
      <w:tr w:rsidR="00396E35" w:rsidRPr="00320B57" w14:paraId="3D6040D3" w14:textId="77777777" w:rsidTr="00D761D6">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1A6586" w14:textId="77777777" w:rsidR="00396E35" w:rsidRPr="00320B57" w:rsidRDefault="00396E35" w:rsidP="00D761D6">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594E1" w14:textId="28AE5389" w:rsidR="00396E35" w:rsidRPr="00320B57" w:rsidRDefault="003F164D"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D555A"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$35,503,507.72</w:t>
            </w:r>
          </w:p>
        </w:tc>
      </w:tr>
      <w:tr w:rsidR="003F164D" w:rsidRPr="00320B57" w14:paraId="7D76AA20" w14:textId="77777777" w:rsidTr="00D761D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674D0EB" w14:textId="77777777" w:rsidR="003F164D" w:rsidRPr="00320B57" w:rsidRDefault="003F164D" w:rsidP="00D761D6">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A7F966B" w14:textId="26EEACA0" w:rsidR="003F164D" w:rsidRPr="00320B57" w:rsidRDefault="003F164D" w:rsidP="00D761D6">
            <w:pPr>
              <w:jc w:val="center"/>
              <w:rPr>
                <w:rFonts w:ascii="Verdana" w:eastAsia="Times New Roman" w:hAnsi="Verdana" w:cs="Arial"/>
                <w:sz w:val="20"/>
                <w:szCs w:val="20"/>
              </w:rPr>
            </w:pPr>
            <w:r w:rsidRPr="00320B57">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tcPr>
          <w:p w14:paraId="3BBA846A" w14:textId="1CAFCA83" w:rsidR="003F164D" w:rsidRPr="00320B57" w:rsidRDefault="003F164D" w:rsidP="00D761D6">
            <w:pPr>
              <w:jc w:val="center"/>
              <w:rPr>
                <w:rFonts w:ascii="Verdana" w:eastAsia="Times New Roman" w:hAnsi="Verdana" w:cs="Arial"/>
                <w:b/>
                <w:bCs/>
                <w:sz w:val="20"/>
                <w:szCs w:val="20"/>
              </w:rPr>
            </w:pPr>
            <w:r w:rsidRPr="00320B57">
              <w:rPr>
                <w:rFonts w:ascii="Verdana" w:eastAsia="Times New Roman" w:hAnsi="Verdana" w:cs="Arial"/>
                <w:sz w:val="20"/>
                <w:szCs w:val="20"/>
              </w:rPr>
              <w:t>$0.00</w:t>
            </w:r>
          </w:p>
        </w:tc>
      </w:tr>
      <w:tr w:rsidR="00396E35" w:rsidRPr="00320B57" w14:paraId="35C2164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A3C468"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296E3"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3326A"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6C5BA88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DE634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4B7A5"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62F27"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5A9116E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5D608C"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D8725"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65754"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032DE6C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282E34"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140A8"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A369D"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3391170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FA12B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BD9F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56BB0"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26AE40A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2E3EF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lastRenderedPageBreak/>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168A2"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7FAD3"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4F099C4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F40664"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5E02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4157F"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$7,452,333.03</w:t>
            </w:r>
          </w:p>
        </w:tc>
      </w:tr>
      <w:tr w:rsidR="00396E35" w:rsidRPr="00320B57" w14:paraId="07672D8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BE16C8"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CC43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FFF04"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231A7B5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4A24D4"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3A6DD"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561EC"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664056E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F9B16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8D574"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18CB8"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$7,152,333.03</w:t>
            </w:r>
          </w:p>
        </w:tc>
      </w:tr>
      <w:tr w:rsidR="00396E35" w:rsidRPr="00320B57" w14:paraId="38CDE6A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535AAC"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A688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7E58C"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0495B03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176B3D"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9EEAE"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67C27"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$3,300,000.00</w:t>
            </w:r>
          </w:p>
        </w:tc>
      </w:tr>
      <w:tr w:rsidR="00396E35" w:rsidRPr="00320B57" w14:paraId="4BAF504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963C3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01A9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7DC68"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$2,554,333.03</w:t>
            </w:r>
          </w:p>
        </w:tc>
      </w:tr>
      <w:tr w:rsidR="00396E35" w:rsidRPr="00320B57" w14:paraId="3ADC0BC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A8A7F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06A3A"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7EF16"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$1,278,000.00</w:t>
            </w:r>
          </w:p>
        </w:tc>
      </w:tr>
      <w:tr w:rsidR="00396E35" w:rsidRPr="00320B57" w14:paraId="391CFFF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BD1455"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1D373"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9C310"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6D32153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93DD8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64C2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3376C"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15D4589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6560F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lastRenderedPageBreak/>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57FD5"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5C647"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4BB8AC3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57D86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498D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85243"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$20,000.00</w:t>
            </w:r>
          </w:p>
        </w:tc>
      </w:tr>
      <w:tr w:rsidR="00396E35" w:rsidRPr="00320B57" w14:paraId="409924A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B42FC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883D5"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66D39"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0A0218D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20321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EC698"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58312"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365898D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7EC42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79E73"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687E8"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27CB4AF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ED17FE"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E76F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5C535"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50877EC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069402"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8DAC2"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D09A3"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2BE25FD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17FDA5"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AA338"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473FC"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7C18C71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82A38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83A45"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06D2B"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0495582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9A873C"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2E68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2D229"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5CB1F26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644B6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D89D4"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D7AEE"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3878B9E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AD092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4C554"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30F25"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4A8D210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81E835"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lastRenderedPageBreak/>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5FFB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ED2E3"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4697FD9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39368E"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EA8B8"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B9175"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24BDDB1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E8334A"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488E2"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40844"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1035ECB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8AD8A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6233C"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280D9"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2BE39F2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C5C5F8"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8B77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 xml:space="preserve">Por descargas de contaminantes de usuarios no </w:t>
            </w:r>
            <w:proofErr w:type="spellStart"/>
            <w:r w:rsidRPr="00320B57">
              <w:rPr>
                <w:rFonts w:ascii="Verdana" w:eastAsia="Times New Roman" w:hAnsi="Verdana" w:cs="Arial"/>
                <w:sz w:val="20"/>
                <w:szCs w:val="20"/>
              </w:rPr>
              <w:t>dómesticos</w:t>
            </w:r>
            <w:proofErr w:type="spellEnd"/>
            <w:r w:rsidRPr="00320B57">
              <w:rPr>
                <w:rFonts w:ascii="Verdana" w:eastAsia="Times New Roman" w:hAnsi="Verdana" w:cs="Arial"/>
                <w:sz w:val="20"/>
                <w:szCs w:val="20"/>
              </w:rPr>
              <w:t xml:space="preserve">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38AE1"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1D74CAC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5C49BE"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5E3ED"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5D624"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072685C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948B9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AE78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12C8A"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68964CB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E6B60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1EDC2"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ADC67"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064AAA1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09AE2B"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B8F7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BE55B"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3CFEA96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6B88D2"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lastRenderedPageBreak/>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CCC0A"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C56E7"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6AFCF03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B55A7E"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D3C3D"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CA6EF"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1C6F10A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97920C"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A8EC8"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45FE2"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6C22C83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DFCA2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B76C4"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7F805"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$300,000.00</w:t>
            </w:r>
          </w:p>
        </w:tc>
      </w:tr>
      <w:tr w:rsidR="00396E35" w:rsidRPr="00320B57" w14:paraId="608594D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6784C8"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D92F2"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B20C9"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$300,000.00</w:t>
            </w:r>
          </w:p>
        </w:tc>
      </w:tr>
      <w:tr w:rsidR="00396E35" w:rsidRPr="00320B57" w14:paraId="717C104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AAC893"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DA783"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02D06"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3699BA8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88559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97DAA"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6D8D8"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288F726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9486C8"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38F08"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300B8"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3F46629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23BD6B"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684F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7E26D"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$28,051,174.69</w:t>
            </w:r>
          </w:p>
        </w:tc>
      </w:tr>
      <w:tr w:rsidR="00396E35" w:rsidRPr="00320B57" w14:paraId="2CA94F5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41F3FC"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9C0F2"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BD8D0"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$28,051,174.69</w:t>
            </w:r>
          </w:p>
        </w:tc>
      </w:tr>
      <w:tr w:rsidR="00396E35" w:rsidRPr="00320B57" w14:paraId="64287C9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54D99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DAAFD"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57A0F"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$16,659,978.62</w:t>
            </w:r>
          </w:p>
        </w:tc>
      </w:tr>
      <w:tr w:rsidR="00396E35" w:rsidRPr="00320B57" w14:paraId="21E110B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40C9A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lastRenderedPageBreak/>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5F8B8"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382E3"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$308,000.00</w:t>
            </w:r>
          </w:p>
        </w:tc>
      </w:tr>
      <w:tr w:rsidR="00396E35" w:rsidRPr="00320B57" w14:paraId="3D2B901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4BE712"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C712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E00A5"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$11,083,196.07</w:t>
            </w:r>
          </w:p>
        </w:tc>
      </w:tr>
      <w:tr w:rsidR="00396E35" w:rsidRPr="00320B57" w14:paraId="719433E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4457AA"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3F844"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80493"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0829E30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97D6BE"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62F4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0CB73"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4A67FC8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F66A3D"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68DF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FF99E"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2E5924F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50015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F4955"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D119A"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6BEC75F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EC511B"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03AD3"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D651B"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4C4E956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76F3DD"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64712"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13297"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67E3A29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C6ACB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CE4F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799CA"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74B7AC8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E23EC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tcPr>
          <w:p w14:paraId="5C8EEE52" w14:textId="77777777" w:rsidR="00396E35" w:rsidRPr="00320B57" w:rsidRDefault="00396E35" w:rsidP="00D761D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9A910"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bl>
    <w:p w14:paraId="45623EC3" w14:textId="77777777" w:rsidR="00396E35" w:rsidRPr="00320B57" w:rsidRDefault="00396E35" w:rsidP="00396E35">
      <w:pPr>
        <w:jc w:val="center"/>
        <w:rPr>
          <w:rFonts w:ascii="Verdana" w:eastAsia="Times New Roman" w:hAnsi="Verdana" w:cs="Arial"/>
          <w:sz w:val="20"/>
          <w:szCs w:val="20"/>
        </w:rPr>
      </w:pPr>
    </w:p>
    <w:p w14:paraId="650E8D96" w14:textId="77777777" w:rsidR="00396E35" w:rsidRPr="00320B57" w:rsidRDefault="00396E35" w:rsidP="00396E35">
      <w:pPr>
        <w:jc w:val="both"/>
        <w:rPr>
          <w:rFonts w:ascii="Verdana" w:eastAsia="Times New Roman" w:hAnsi="Verdana" w:cs="Arial"/>
          <w:sz w:val="20"/>
          <w:szCs w:val="20"/>
        </w:rPr>
      </w:pPr>
    </w:p>
    <w:p w14:paraId="7A5AB005" w14:textId="77777777" w:rsidR="00396E35" w:rsidRPr="00320B57" w:rsidRDefault="00396E35" w:rsidP="00396E35">
      <w:pPr>
        <w:pStyle w:val="NormalWeb"/>
        <w:jc w:val="both"/>
        <w:rPr>
          <w:rFonts w:ascii="Verdana" w:hAnsi="Verdana"/>
          <w:sz w:val="20"/>
          <w:szCs w:val="20"/>
        </w:rPr>
      </w:pPr>
    </w:p>
    <w:p w14:paraId="041FABAD" w14:textId="77777777" w:rsidR="00396E35" w:rsidRPr="00320B57" w:rsidRDefault="00396E35" w:rsidP="00396E35">
      <w:pPr>
        <w:jc w:val="center"/>
        <w:rPr>
          <w:rFonts w:ascii="Verdana" w:eastAsia="Times New Roman" w:hAnsi="Verdana" w:cs="Arial"/>
          <w:sz w:val="20"/>
          <w:szCs w:val="20"/>
        </w:rPr>
      </w:pPr>
    </w:p>
    <w:p w14:paraId="4E09C910" w14:textId="77777777" w:rsidR="00396E35" w:rsidRPr="00320B57" w:rsidRDefault="00396E35" w:rsidP="00396E35">
      <w:pPr>
        <w:jc w:val="center"/>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459"/>
        <w:gridCol w:w="2180"/>
      </w:tblGrid>
      <w:tr w:rsidR="00396E35" w:rsidRPr="00320B57" w14:paraId="7BD1446D" w14:textId="77777777" w:rsidTr="00D761D6">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8735402"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lastRenderedPageBreak/>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AD1D4"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Sistema Municipal de Agua Potable y Alcantarillados de Dolores Hidalgo (SIMAPAS)</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C008A95"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Ingreso Estimado</w:t>
            </w:r>
          </w:p>
        </w:tc>
      </w:tr>
      <w:tr w:rsidR="00396E35" w:rsidRPr="00320B57" w14:paraId="2BA1D158" w14:textId="77777777" w:rsidTr="00D761D6">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3B02AF" w14:textId="77777777" w:rsidR="00396E35" w:rsidRPr="00320B57" w:rsidRDefault="00396E35" w:rsidP="00D761D6">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2BB6E"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Iniciativa de 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3D4C38" w14:textId="77777777" w:rsidR="00396E35" w:rsidRPr="00320B57" w:rsidRDefault="00396E35" w:rsidP="00D761D6">
            <w:pPr>
              <w:rPr>
                <w:rFonts w:ascii="Verdana" w:eastAsia="Times New Roman" w:hAnsi="Verdana" w:cs="Arial"/>
                <w:b/>
                <w:bCs/>
                <w:sz w:val="20"/>
                <w:szCs w:val="20"/>
              </w:rPr>
            </w:pPr>
          </w:p>
        </w:tc>
      </w:tr>
      <w:tr w:rsidR="00396E35" w:rsidRPr="00320B57" w14:paraId="157FF27A" w14:textId="77777777" w:rsidTr="00D761D6">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E8DE01" w14:textId="77777777" w:rsidR="00396E35" w:rsidRPr="00320B57" w:rsidRDefault="00396E35" w:rsidP="00D761D6">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9BFAD"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B3EAB"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$126,481,000.00</w:t>
            </w:r>
          </w:p>
        </w:tc>
      </w:tr>
      <w:tr w:rsidR="00396E35" w:rsidRPr="00320B57" w14:paraId="0E78D21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85E95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4AEB3"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F06E7"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1C030AB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2188A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4AB5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DEA52"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141BC8A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BF719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5768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146F4"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1D78054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EE33A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00D85"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37337"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25674A7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6E8D9E"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BBBAB"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B5DB9"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$1,539,300.00</w:t>
            </w:r>
          </w:p>
        </w:tc>
      </w:tr>
      <w:tr w:rsidR="00396E35" w:rsidRPr="00320B57" w14:paraId="519994C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9F886D"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179FE"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1C82F"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$1,539,300.00</w:t>
            </w:r>
          </w:p>
        </w:tc>
      </w:tr>
      <w:tr w:rsidR="00396E35" w:rsidRPr="00320B57" w14:paraId="409AD57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ED911B"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4611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EB176"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$1,539,000.00</w:t>
            </w:r>
          </w:p>
        </w:tc>
      </w:tr>
      <w:tr w:rsidR="00396E35" w:rsidRPr="00320B57" w14:paraId="1FF6145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FCB2D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4BB52"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2DF87"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219231D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77F0DA"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FB67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7897B"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5E7A548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8FC0A2"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DB60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E218F"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13AEACB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0ADFCC"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8538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92149"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$300.00</w:t>
            </w:r>
          </w:p>
        </w:tc>
      </w:tr>
      <w:tr w:rsidR="00396E35" w:rsidRPr="00320B57" w14:paraId="060F957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239423"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6BF0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B7836"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4D7C638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E5217D"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lastRenderedPageBreak/>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2818A"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06FC3"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0C53EE0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0239A2"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9D9A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0121F"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48097EB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E04AC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291C2"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E9FE9"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0B9C60C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4F20DA"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C140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9194D"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4200931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38DEC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63148"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D8692"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$116,241,700.00</w:t>
            </w:r>
          </w:p>
        </w:tc>
      </w:tr>
      <w:tr w:rsidR="00396E35" w:rsidRPr="00320B57" w14:paraId="6BCEBA8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16A8C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4A2B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345F0"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16B995C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D71C5E"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8331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BE2D3"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5A2A9DC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B437C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BCAFE"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750FB"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$116,240,000.00</w:t>
            </w:r>
          </w:p>
        </w:tc>
      </w:tr>
      <w:tr w:rsidR="00396E35" w:rsidRPr="00320B57" w14:paraId="2F6C04F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F49B9D"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29D3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63640"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692D4EA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07A87C"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789B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A33AC"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1CBD7B2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2F88E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lastRenderedPageBreak/>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4DCA3"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152AD"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5BFCCB7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2B86BA"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C6072"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CA4D8"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4061A33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1725CC"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1BD1A"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07EEA"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2786C19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BF1E0A"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0542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93304"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30B7E6C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BCE2D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65D08"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BC9C2"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2CA149C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1C345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07FE3"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70D97"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$12,000.00</w:t>
            </w:r>
          </w:p>
        </w:tc>
      </w:tr>
      <w:tr w:rsidR="00396E35" w:rsidRPr="00320B57" w14:paraId="0E544EE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98FF2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29362"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CB9E4"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117D73F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62B932"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79A7E"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E99C1"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359CB92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D7291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141F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B4617"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$82,560,000.00</w:t>
            </w:r>
          </w:p>
        </w:tc>
      </w:tr>
      <w:tr w:rsidR="00396E35" w:rsidRPr="00320B57" w14:paraId="26A6A85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77A3A5"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DDDAB"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D8BBC"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$12,900,000.00</w:t>
            </w:r>
          </w:p>
        </w:tc>
      </w:tr>
      <w:tr w:rsidR="00396E35" w:rsidRPr="00320B57" w14:paraId="56380C2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95703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EE0EC"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789A3"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70509F7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3626A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lastRenderedPageBreak/>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4C3C2"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6B813"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$13,500,000.00</w:t>
            </w:r>
          </w:p>
        </w:tc>
      </w:tr>
      <w:tr w:rsidR="00396E35" w:rsidRPr="00320B57" w14:paraId="5AF778E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03A8D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255D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40959"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1B69BC1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E6A43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5B6F4"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88F99"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$116,500.00</w:t>
            </w:r>
          </w:p>
        </w:tc>
      </w:tr>
      <w:tr w:rsidR="00396E35" w:rsidRPr="00320B57" w14:paraId="40F976F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60D01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AC145"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5242B"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$300,000.00</w:t>
            </w:r>
          </w:p>
        </w:tc>
      </w:tr>
      <w:tr w:rsidR="00396E35" w:rsidRPr="00320B57" w14:paraId="5FA8321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569B02"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5601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31277"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5A72E71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96E53D"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52E2E"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94618"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$720,000.00</w:t>
            </w:r>
          </w:p>
        </w:tc>
      </w:tr>
      <w:tr w:rsidR="00396E35" w:rsidRPr="00320B57" w14:paraId="27048BF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17CB6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1E4E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89479"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$3,063,000.00</w:t>
            </w:r>
          </w:p>
        </w:tc>
      </w:tr>
      <w:tr w:rsidR="00396E35" w:rsidRPr="00320B57" w14:paraId="18569B0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79A04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68F35"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0CA89"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$242,500.00</w:t>
            </w:r>
          </w:p>
        </w:tc>
      </w:tr>
      <w:tr w:rsidR="00396E35" w:rsidRPr="00320B57" w14:paraId="40D5CB1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850F7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E1D9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31FC0"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$1,473,000.00</w:t>
            </w:r>
          </w:p>
        </w:tc>
      </w:tr>
      <w:tr w:rsidR="00396E35" w:rsidRPr="00320B57" w14:paraId="4234E31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DBF522"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80EC3"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B40E1"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$108,000.00</w:t>
            </w:r>
          </w:p>
        </w:tc>
      </w:tr>
      <w:tr w:rsidR="00396E35" w:rsidRPr="00320B57" w14:paraId="5C97381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F98E4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lastRenderedPageBreak/>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3085C"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 xml:space="preserve">Por descargas de contaminantes de usuarios no </w:t>
            </w:r>
            <w:proofErr w:type="spellStart"/>
            <w:r w:rsidRPr="00320B57">
              <w:rPr>
                <w:rFonts w:ascii="Verdana" w:eastAsia="Times New Roman" w:hAnsi="Verdana" w:cs="Arial"/>
                <w:sz w:val="20"/>
                <w:szCs w:val="20"/>
              </w:rPr>
              <w:t>dómesticos</w:t>
            </w:r>
            <w:proofErr w:type="spellEnd"/>
            <w:r w:rsidRPr="00320B57">
              <w:rPr>
                <w:rFonts w:ascii="Verdana" w:eastAsia="Times New Roman" w:hAnsi="Verdana" w:cs="Arial"/>
                <w:sz w:val="20"/>
                <w:szCs w:val="20"/>
              </w:rPr>
              <w:t xml:space="preserve">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4ACD6"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$1,000.00</w:t>
            </w:r>
          </w:p>
        </w:tc>
      </w:tr>
      <w:tr w:rsidR="00396E35" w:rsidRPr="00320B57" w14:paraId="6D67726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4F22CB"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6A32E"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F08F5"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$1,244,000.00</w:t>
            </w:r>
          </w:p>
        </w:tc>
      </w:tr>
      <w:tr w:rsidR="00396E35" w:rsidRPr="00320B57" w14:paraId="2064857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9C9343"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A53DE"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06661"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1684D09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60BAD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C7BB5"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2B20A"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34C7A2C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434273"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8D71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19394"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261BD14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BBA80B"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A9758"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CF3A4"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254D8C1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37ECC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273CB"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0F7C1"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179A1BE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052F0B"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A922A"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60E94"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$1,700.00</w:t>
            </w:r>
          </w:p>
        </w:tc>
      </w:tr>
      <w:tr w:rsidR="00396E35" w:rsidRPr="00320B57" w14:paraId="50186CC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2C836C"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lastRenderedPageBreak/>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A834D"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BFC3B"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$1,700.00</w:t>
            </w:r>
          </w:p>
        </w:tc>
      </w:tr>
      <w:tr w:rsidR="00396E35" w:rsidRPr="00320B57" w14:paraId="0E272EF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11E62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87563"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C286A"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2973263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42A0DD"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208E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CCF8D"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60ED040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8D1B1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418EA"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CBC9E"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2A6C5BD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BFE8CA"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2775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8CBB8"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$8,700,000.00</w:t>
            </w:r>
          </w:p>
        </w:tc>
      </w:tr>
      <w:tr w:rsidR="00396E35" w:rsidRPr="00320B57" w14:paraId="1CD07AC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0D057A"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7EB25"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4AB67"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$8,700,000.00</w:t>
            </w:r>
          </w:p>
        </w:tc>
      </w:tr>
      <w:tr w:rsidR="00396E35" w:rsidRPr="00320B57" w14:paraId="3777B5B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02892C"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519E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F803E"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$3,000,000.00</w:t>
            </w:r>
          </w:p>
        </w:tc>
      </w:tr>
      <w:tr w:rsidR="00396E35" w:rsidRPr="00320B57" w14:paraId="0006173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843775"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03988"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BC876"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$5,700,000.00</w:t>
            </w:r>
          </w:p>
        </w:tc>
      </w:tr>
      <w:tr w:rsidR="00396E35" w:rsidRPr="00320B57" w14:paraId="4088BC6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B60D6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CC92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E1FD9"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32B8D6D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B146FC"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D23E4"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69C59"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4EBFC72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173ED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2892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5AA36"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7C67264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485F2A"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79DFC"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48A36"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3F01782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33C0DE"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lastRenderedPageBreak/>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AC71D"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55B6E"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063F224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6A7CC8"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1C2A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42FEB"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26DCB93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1240A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7181E"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4FB62"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49A7A39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B9576D"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BED8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33FE8"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2EB7800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3B9885"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6F6C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6805E" w14:textId="77777777" w:rsidR="00396E35" w:rsidRPr="00320B57" w:rsidRDefault="00396E35" w:rsidP="00D761D6">
            <w:pPr>
              <w:jc w:val="right"/>
              <w:rPr>
                <w:rFonts w:ascii="Verdana" w:eastAsia="Times New Roman" w:hAnsi="Verdana" w:cs="Arial"/>
                <w:sz w:val="20"/>
                <w:szCs w:val="20"/>
              </w:rPr>
            </w:pPr>
            <w:r w:rsidRPr="00320B57">
              <w:rPr>
                <w:rFonts w:ascii="Verdana" w:eastAsia="Times New Roman" w:hAnsi="Verdana" w:cs="Arial"/>
                <w:sz w:val="20"/>
                <w:szCs w:val="20"/>
              </w:rPr>
              <w:t>$0.00</w:t>
            </w:r>
          </w:p>
        </w:tc>
      </w:tr>
    </w:tbl>
    <w:p w14:paraId="7A9A7440" w14:textId="77777777" w:rsidR="007777C6" w:rsidRDefault="007777C6" w:rsidP="007777C6">
      <w:pPr>
        <w:pStyle w:val="Sinespaciado"/>
        <w:jc w:val="both"/>
        <w:rPr>
          <w:rFonts w:ascii="Verdana" w:hAnsi="Verdana"/>
          <w:sz w:val="20"/>
          <w:szCs w:val="20"/>
        </w:rPr>
      </w:pPr>
    </w:p>
    <w:p w14:paraId="544F8CC0" w14:textId="5AAB83D5" w:rsidR="007777C6" w:rsidRPr="00C76CCD" w:rsidRDefault="007777C6" w:rsidP="007777C6">
      <w:pPr>
        <w:pStyle w:val="Sinespaciado"/>
        <w:jc w:val="right"/>
        <w:rPr>
          <w:rFonts w:ascii="Verdana" w:hAnsi="Verdana"/>
          <w:sz w:val="20"/>
          <w:szCs w:val="20"/>
        </w:rPr>
      </w:pPr>
      <w:r w:rsidRPr="00C76CCD">
        <w:rPr>
          <w:rFonts w:ascii="Verdana" w:hAnsi="Verdana"/>
          <w:sz w:val="20"/>
          <w:szCs w:val="20"/>
        </w:rPr>
        <w:t>(</w:t>
      </w:r>
      <w:r w:rsidR="00152ADB">
        <w:rPr>
          <w:rFonts w:ascii="Verdana" w:hAnsi="Verdana"/>
          <w:sz w:val="20"/>
          <w:szCs w:val="20"/>
        </w:rPr>
        <w:t>FE DE ERRATAS, P.O. 23 DE ENERO DEL 2024</w:t>
      </w:r>
      <w:r w:rsidRPr="00C76CCD">
        <w:rPr>
          <w:rFonts w:ascii="Verdana" w:hAnsi="Verdana"/>
          <w:sz w:val="20"/>
          <w:szCs w:val="20"/>
        </w:rPr>
        <w:t xml:space="preserve">) </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669"/>
        <w:gridCol w:w="1970"/>
      </w:tblGrid>
      <w:tr w:rsidR="007777C6" w:rsidRPr="00320B57" w14:paraId="748708E0" w14:textId="77777777" w:rsidTr="007777C6">
        <w:trPr>
          <w:trHeight w:val="170"/>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A921EEE" w14:textId="77777777" w:rsidR="007777C6" w:rsidRPr="00320B57" w:rsidRDefault="007777C6"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CRI</w:t>
            </w:r>
          </w:p>
        </w:tc>
        <w:tc>
          <w:tcPr>
            <w:tcW w:w="0" w:type="auto"/>
            <w:tcBorders>
              <w:top w:val="single" w:sz="6" w:space="0" w:color="000000"/>
              <w:left w:val="single" w:sz="6" w:space="0" w:color="000000"/>
              <w:right w:val="single" w:sz="6" w:space="0" w:color="000000"/>
            </w:tcBorders>
            <w:vAlign w:val="center"/>
            <w:hideMark/>
          </w:tcPr>
          <w:p w14:paraId="52B99036" w14:textId="77777777" w:rsidR="007777C6" w:rsidRPr="00320B57" w:rsidRDefault="007777C6"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IMUVI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E5C48" w14:textId="77777777" w:rsidR="007777C6" w:rsidRPr="00320B57" w:rsidRDefault="007777C6"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Ingreso Estimado</w:t>
            </w:r>
          </w:p>
        </w:tc>
      </w:tr>
      <w:tr w:rsidR="00396E35" w:rsidRPr="00320B57" w14:paraId="446A21F4" w14:textId="77777777" w:rsidTr="00D761D6">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16EE10" w14:textId="77777777" w:rsidR="00396E35" w:rsidRPr="00320B57" w:rsidRDefault="00396E35" w:rsidP="00D761D6">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7A11F" w14:textId="475E4291" w:rsidR="00396E35" w:rsidRPr="00320B57" w:rsidRDefault="007777C6"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CFCC6"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$2,200,000.00</w:t>
            </w:r>
          </w:p>
        </w:tc>
      </w:tr>
      <w:tr w:rsidR="007777C6" w:rsidRPr="00320B57" w14:paraId="2B3CC4F6" w14:textId="77777777" w:rsidTr="00D761D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7E2C75F" w14:textId="77777777" w:rsidR="007777C6" w:rsidRPr="00320B57" w:rsidRDefault="007777C6" w:rsidP="007777C6">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2078B76" w14:textId="755AC3BE" w:rsidR="007777C6" w:rsidRPr="00320B57" w:rsidRDefault="007777C6" w:rsidP="007777C6">
            <w:pPr>
              <w:jc w:val="center"/>
              <w:rPr>
                <w:rFonts w:ascii="Verdana" w:eastAsia="Times New Roman" w:hAnsi="Verdana" w:cs="Arial"/>
                <w:sz w:val="20"/>
                <w:szCs w:val="20"/>
              </w:rPr>
            </w:pPr>
            <w:r w:rsidRPr="00320B57">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tcPr>
          <w:p w14:paraId="067E02C4" w14:textId="001A9897" w:rsidR="007777C6" w:rsidRPr="00320B57" w:rsidRDefault="007777C6" w:rsidP="007777C6">
            <w:pPr>
              <w:jc w:val="center"/>
              <w:rPr>
                <w:rFonts w:ascii="Verdana" w:eastAsia="Times New Roman" w:hAnsi="Verdana" w:cs="Arial"/>
                <w:b/>
                <w:bCs/>
                <w:sz w:val="20"/>
                <w:szCs w:val="20"/>
              </w:rPr>
            </w:pPr>
            <w:r w:rsidRPr="00320B57">
              <w:rPr>
                <w:rFonts w:ascii="Verdana" w:eastAsia="Times New Roman" w:hAnsi="Verdana" w:cs="Arial"/>
                <w:sz w:val="20"/>
                <w:szCs w:val="20"/>
              </w:rPr>
              <w:t>$0.00</w:t>
            </w:r>
          </w:p>
        </w:tc>
      </w:tr>
      <w:tr w:rsidR="007777C6" w:rsidRPr="00320B57" w14:paraId="52E8CB3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A5684E"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F49F0"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4283F" w14:textId="77777777" w:rsidR="007777C6" w:rsidRPr="00320B57" w:rsidRDefault="007777C6" w:rsidP="007777C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7777C6" w:rsidRPr="00320B57" w14:paraId="7F213BE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C99F2D"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C6E25"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A5164" w14:textId="77777777" w:rsidR="007777C6" w:rsidRPr="00320B57" w:rsidRDefault="007777C6" w:rsidP="007777C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7777C6" w:rsidRPr="00320B57" w14:paraId="3AB740E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03C6D7"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FE951"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69FA4" w14:textId="77777777" w:rsidR="007777C6" w:rsidRPr="00320B57" w:rsidRDefault="007777C6" w:rsidP="007777C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7777C6" w:rsidRPr="00320B57" w14:paraId="44C3486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41AE2B"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lastRenderedPageBreak/>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36FB4"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11C30" w14:textId="77777777" w:rsidR="007777C6" w:rsidRPr="00320B57" w:rsidRDefault="007777C6" w:rsidP="007777C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7777C6" w:rsidRPr="00320B57" w14:paraId="7132A82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BEB2DA"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01795"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5866D" w14:textId="77777777" w:rsidR="007777C6" w:rsidRPr="00320B57" w:rsidRDefault="007777C6" w:rsidP="007777C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7777C6" w:rsidRPr="00320B57" w14:paraId="6D8369A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6A1F4F"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0019F"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B2E7D" w14:textId="77777777" w:rsidR="007777C6" w:rsidRPr="00320B57" w:rsidRDefault="007777C6" w:rsidP="007777C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7777C6" w:rsidRPr="00320B57" w14:paraId="66E10DC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79B36A"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4D1BD"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EE62C" w14:textId="77777777" w:rsidR="007777C6" w:rsidRPr="00320B57" w:rsidRDefault="007777C6" w:rsidP="007777C6">
            <w:pPr>
              <w:jc w:val="right"/>
              <w:rPr>
                <w:rFonts w:ascii="Verdana" w:eastAsia="Times New Roman" w:hAnsi="Verdana" w:cs="Arial"/>
                <w:sz w:val="20"/>
                <w:szCs w:val="20"/>
              </w:rPr>
            </w:pPr>
            <w:r w:rsidRPr="00320B57">
              <w:rPr>
                <w:rFonts w:ascii="Verdana" w:eastAsia="Times New Roman" w:hAnsi="Verdana" w:cs="Arial"/>
                <w:sz w:val="20"/>
                <w:szCs w:val="20"/>
              </w:rPr>
              <w:t>$2,200,000.00</w:t>
            </w:r>
          </w:p>
        </w:tc>
      </w:tr>
      <w:tr w:rsidR="007777C6" w:rsidRPr="00320B57" w14:paraId="21AF899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D9BB45"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22034"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A5870" w14:textId="77777777" w:rsidR="007777C6" w:rsidRPr="00320B57" w:rsidRDefault="007777C6" w:rsidP="007777C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7777C6" w:rsidRPr="00320B57" w14:paraId="2A3FA68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3E5BF1"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A1096"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AEA69" w14:textId="77777777" w:rsidR="007777C6" w:rsidRPr="00320B57" w:rsidRDefault="007777C6" w:rsidP="007777C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7777C6" w:rsidRPr="00320B57" w14:paraId="56FD8C7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E422BE"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5B87A"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2F7EA" w14:textId="77777777" w:rsidR="007777C6" w:rsidRPr="00320B57" w:rsidRDefault="007777C6" w:rsidP="007777C6">
            <w:pPr>
              <w:jc w:val="right"/>
              <w:rPr>
                <w:rFonts w:ascii="Verdana" w:eastAsia="Times New Roman" w:hAnsi="Verdana" w:cs="Arial"/>
                <w:sz w:val="20"/>
                <w:szCs w:val="20"/>
              </w:rPr>
            </w:pPr>
            <w:r w:rsidRPr="00320B57">
              <w:rPr>
                <w:rFonts w:ascii="Verdana" w:eastAsia="Times New Roman" w:hAnsi="Verdana" w:cs="Arial"/>
                <w:sz w:val="20"/>
                <w:szCs w:val="20"/>
              </w:rPr>
              <w:t>$2,200,000.00</w:t>
            </w:r>
          </w:p>
        </w:tc>
      </w:tr>
      <w:tr w:rsidR="007777C6" w:rsidRPr="00320B57" w14:paraId="6BC5D1C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01D358"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5C051"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FCC1A" w14:textId="77777777" w:rsidR="007777C6" w:rsidRPr="00320B57" w:rsidRDefault="007777C6" w:rsidP="007777C6">
            <w:pPr>
              <w:jc w:val="right"/>
              <w:rPr>
                <w:rFonts w:ascii="Verdana" w:eastAsia="Times New Roman" w:hAnsi="Verdana" w:cs="Arial"/>
                <w:sz w:val="20"/>
                <w:szCs w:val="20"/>
              </w:rPr>
            </w:pPr>
            <w:r w:rsidRPr="00320B57">
              <w:rPr>
                <w:rFonts w:ascii="Verdana" w:eastAsia="Times New Roman" w:hAnsi="Verdana" w:cs="Arial"/>
                <w:sz w:val="20"/>
                <w:szCs w:val="20"/>
              </w:rPr>
              <w:t>$2,200,000.00</w:t>
            </w:r>
          </w:p>
        </w:tc>
      </w:tr>
      <w:tr w:rsidR="007777C6" w:rsidRPr="00320B57" w14:paraId="4232465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0D419E"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B1626"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DA226" w14:textId="77777777" w:rsidR="007777C6" w:rsidRPr="00320B57" w:rsidRDefault="007777C6" w:rsidP="007777C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7777C6" w:rsidRPr="00320B57" w14:paraId="1EDF052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C0B2AD"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34622"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62B12" w14:textId="77777777" w:rsidR="007777C6" w:rsidRPr="00320B57" w:rsidRDefault="007777C6" w:rsidP="007777C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7777C6" w:rsidRPr="00320B57" w14:paraId="1F30919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D5FBDD"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C44CB"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8152A" w14:textId="77777777" w:rsidR="007777C6" w:rsidRPr="00320B57" w:rsidRDefault="007777C6" w:rsidP="007777C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7777C6" w:rsidRPr="00320B57" w14:paraId="380C5A7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4D796A"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lastRenderedPageBreak/>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79626"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803F2" w14:textId="77777777" w:rsidR="007777C6" w:rsidRPr="00320B57" w:rsidRDefault="007777C6" w:rsidP="007777C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7777C6" w:rsidRPr="00320B57" w14:paraId="68C4D24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F680E2"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B4428"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27524" w14:textId="77777777" w:rsidR="007777C6" w:rsidRPr="00320B57" w:rsidRDefault="007777C6" w:rsidP="007777C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7777C6" w:rsidRPr="00320B57" w14:paraId="24FAA7F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C3AC5B"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8129A"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E54DD" w14:textId="77777777" w:rsidR="007777C6" w:rsidRPr="00320B57" w:rsidRDefault="007777C6" w:rsidP="007777C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7777C6" w:rsidRPr="00320B57" w14:paraId="5250ABA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0A3DA4"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B9C0A"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DEED9" w14:textId="77777777" w:rsidR="007777C6" w:rsidRPr="00320B57" w:rsidRDefault="007777C6" w:rsidP="007777C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7777C6" w:rsidRPr="00320B57" w14:paraId="3BBCB40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D742E5"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E41BB"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C6432" w14:textId="77777777" w:rsidR="007777C6" w:rsidRPr="00320B57" w:rsidRDefault="007777C6" w:rsidP="007777C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7777C6" w:rsidRPr="00320B57" w14:paraId="2C6B271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530632"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198F5"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5E552" w14:textId="77777777" w:rsidR="007777C6" w:rsidRPr="00320B57" w:rsidRDefault="007777C6" w:rsidP="007777C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7777C6" w:rsidRPr="00320B57" w14:paraId="51A1ACC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C6C4CB"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85EC3"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82F77" w14:textId="77777777" w:rsidR="007777C6" w:rsidRPr="00320B57" w:rsidRDefault="007777C6" w:rsidP="007777C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7777C6" w:rsidRPr="00320B57" w14:paraId="7B4A109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6EA2F1"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DBE0F"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11C5D" w14:textId="77777777" w:rsidR="007777C6" w:rsidRPr="00320B57" w:rsidRDefault="007777C6" w:rsidP="007777C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7777C6" w:rsidRPr="00320B57" w14:paraId="514ACD4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6B9E50"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55016"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E1A7C" w14:textId="77777777" w:rsidR="007777C6" w:rsidRPr="00320B57" w:rsidRDefault="007777C6" w:rsidP="007777C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7777C6" w:rsidRPr="00320B57" w14:paraId="2C34D25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B11805"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356C0"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3E2EA" w14:textId="77777777" w:rsidR="007777C6" w:rsidRPr="00320B57" w:rsidRDefault="007777C6" w:rsidP="007777C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7777C6" w:rsidRPr="00320B57" w14:paraId="78B9979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7661AC"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DC5F2"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FB32D" w14:textId="77777777" w:rsidR="007777C6" w:rsidRPr="00320B57" w:rsidRDefault="007777C6" w:rsidP="007777C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7777C6" w:rsidRPr="00320B57" w14:paraId="2DBD1D8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FA732D"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132AE"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212EE" w14:textId="77777777" w:rsidR="007777C6" w:rsidRPr="00320B57" w:rsidRDefault="007777C6" w:rsidP="007777C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7777C6" w:rsidRPr="00320B57" w14:paraId="7218BE8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21F764"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lastRenderedPageBreak/>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C9822"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54443" w14:textId="77777777" w:rsidR="007777C6" w:rsidRPr="00320B57" w:rsidRDefault="007777C6" w:rsidP="007777C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7777C6" w:rsidRPr="00320B57" w14:paraId="4BA4854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52AC3E"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6A6F6"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FD613" w14:textId="77777777" w:rsidR="007777C6" w:rsidRPr="00320B57" w:rsidRDefault="007777C6" w:rsidP="007777C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7777C6" w:rsidRPr="00320B57" w14:paraId="69D75A7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999744"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CAE18"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FB6DF" w14:textId="77777777" w:rsidR="007777C6" w:rsidRPr="00320B57" w:rsidRDefault="007777C6" w:rsidP="007777C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7777C6" w:rsidRPr="00320B57" w14:paraId="03D37F5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B6255B"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3C849"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76325" w14:textId="77777777" w:rsidR="007777C6" w:rsidRPr="00320B57" w:rsidRDefault="007777C6" w:rsidP="007777C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7777C6" w:rsidRPr="00320B57" w14:paraId="5859A65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C94B60"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D9E1B"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751CA" w14:textId="77777777" w:rsidR="007777C6" w:rsidRPr="00320B57" w:rsidRDefault="007777C6" w:rsidP="007777C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7777C6" w:rsidRPr="00320B57" w14:paraId="4DC06B0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506B40"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F1678"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DD77B" w14:textId="77777777" w:rsidR="007777C6" w:rsidRPr="00320B57" w:rsidRDefault="007777C6" w:rsidP="007777C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7777C6" w:rsidRPr="00320B57" w14:paraId="5D0499F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D6506B"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7FC26"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 xml:space="preserve">Por descargas de contaminantes de usuarios no </w:t>
            </w:r>
            <w:proofErr w:type="spellStart"/>
            <w:r w:rsidRPr="00320B57">
              <w:rPr>
                <w:rFonts w:ascii="Verdana" w:eastAsia="Times New Roman" w:hAnsi="Verdana" w:cs="Arial"/>
                <w:sz w:val="20"/>
                <w:szCs w:val="20"/>
              </w:rPr>
              <w:t>dómesticos</w:t>
            </w:r>
            <w:proofErr w:type="spellEnd"/>
            <w:r w:rsidRPr="00320B57">
              <w:rPr>
                <w:rFonts w:ascii="Verdana" w:eastAsia="Times New Roman" w:hAnsi="Verdana" w:cs="Arial"/>
                <w:sz w:val="20"/>
                <w:szCs w:val="20"/>
              </w:rPr>
              <w:t xml:space="preserve">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1317F" w14:textId="77777777" w:rsidR="007777C6" w:rsidRPr="00320B57" w:rsidRDefault="007777C6" w:rsidP="007777C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7777C6" w:rsidRPr="00320B57" w14:paraId="7FE22F7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94A2B5"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2AFC7"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E3DB6" w14:textId="77777777" w:rsidR="007777C6" w:rsidRPr="00320B57" w:rsidRDefault="007777C6" w:rsidP="007777C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7777C6" w:rsidRPr="00320B57" w14:paraId="337B3C0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445CA6"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31391"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24B2F" w14:textId="77777777" w:rsidR="007777C6" w:rsidRPr="00320B57" w:rsidRDefault="007777C6" w:rsidP="007777C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7777C6" w:rsidRPr="00320B57" w14:paraId="6BDEAB8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BB300A"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EB265"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EA076" w14:textId="77777777" w:rsidR="007777C6" w:rsidRPr="00320B57" w:rsidRDefault="007777C6" w:rsidP="007777C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7777C6" w:rsidRPr="00320B57" w14:paraId="2BFCD57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683483"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lastRenderedPageBreak/>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35BD5"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6D6D7" w14:textId="77777777" w:rsidR="007777C6" w:rsidRPr="00320B57" w:rsidRDefault="007777C6" w:rsidP="007777C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7777C6" w:rsidRPr="00320B57" w14:paraId="566F02C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96FF18"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4F7A9"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DF439" w14:textId="77777777" w:rsidR="007777C6" w:rsidRPr="00320B57" w:rsidRDefault="007777C6" w:rsidP="007777C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7777C6" w:rsidRPr="00320B57" w14:paraId="5689D59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CA5E7C"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7C538"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5A6B8" w14:textId="77777777" w:rsidR="007777C6" w:rsidRPr="00320B57" w:rsidRDefault="007777C6" w:rsidP="007777C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7777C6" w:rsidRPr="00320B57" w14:paraId="11D0318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D38ED2"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AD206"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811D0" w14:textId="77777777" w:rsidR="007777C6" w:rsidRPr="00320B57" w:rsidRDefault="007777C6" w:rsidP="007777C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7777C6" w:rsidRPr="00320B57" w14:paraId="486DAD4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07ECA3"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E340E"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FED42" w14:textId="77777777" w:rsidR="007777C6" w:rsidRPr="00320B57" w:rsidRDefault="007777C6" w:rsidP="007777C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7777C6" w:rsidRPr="00320B57" w14:paraId="75FCB3E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9E693F"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85C8C"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32559" w14:textId="77777777" w:rsidR="007777C6" w:rsidRPr="00320B57" w:rsidRDefault="007777C6" w:rsidP="007777C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7777C6" w:rsidRPr="00320B57" w14:paraId="4FCC61E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8E9D53"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67575"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4F087" w14:textId="77777777" w:rsidR="007777C6" w:rsidRPr="00320B57" w:rsidRDefault="007777C6" w:rsidP="007777C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7777C6" w:rsidRPr="00320B57" w14:paraId="38350D0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D3D1B9"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19001"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E627C" w14:textId="77777777" w:rsidR="007777C6" w:rsidRPr="00320B57" w:rsidRDefault="007777C6" w:rsidP="007777C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7777C6" w:rsidRPr="00320B57" w14:paraId="1CA22A5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40D706"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5DE17"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5FB31" w14:textId="77777777" w:rsidR="007777C6" w:rsidRPr="00320B57" w:rsidRDefault="007777C6" w:rsidP="007777C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7777C6" w:rsidRPr="00320B57" w14:paraId="56C5421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3E4304"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D9EE9"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61BCC" w14:textId="77777777" w:rsidR="007777C6" w:rsidRPr="00320B57" w:rsidRDefault="007777C6" w:rsidP="007777C6">
            <w:pPr>
              <w:jc w:val="right"/>
              <w:rPr>
                <w:rFonts w:ascii="Verdana" w:eastAsia="Times New Roman" w:hAnsi="Verdana" w:cs="Arial"/>
                <w:sz w:val="20"/>
                <w:szCs w:val="20"/>
              </w:rPr>
            </w:pPr>
            <w:r w:rsidRPr="00320B57">
              <w:rPr>
                <w:rFonts w:ascii="Verdana" w:eastAsia="Times New Roman" w:hAnsi="Verdana" w:cs="Arial"/>
                <w:sz w:val="20"/>
                <w:szCs w:val="20"/>
              </w:rPr>
              <w:t>$0.00</w:t>
            </w:r>
          </w:p>
        </w:tc>
      </w:tr>
      <w:tr w:rsidR="007777C6" w:rsidRPr="00320B57" w14:paraId="67A1202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8461A9" w14:textId="77777777" w:rsidR="007777C6" w:rsidRPr="00320B57" w:rsidRDefault="007777C6" w:rsidP="007777C6">
            <w:pPr>
              <w:jc w:val="both"/>
              <w:rPr>
                <w:rFonts w:ascii="Verdana" w:eastAsia="Times New Roman" w:hAnsi="Verdana" w:cs="Arial"/>
                <w:sz w:val="20"/>
                <w:szCs w:val="20"/>
              </w:rPr>
            </w:pPr>
            <w:r w:rsidRPr="00320B57">
              <w:rPr>
                <w:rFonts w:ascii="Verdana" w:eastAsia="Times New Roman" w:hAnsi="Verdana" w:cs="Arial"/>
                <w:sz w:val="20"/>
                <w:szCs w:val="20"/>
              </w:rPr>
              <w:lastRenderedPageBreak/>
              <w:t>0</w:t>
            </w:r>
          </w:p>
        </w:tc>
        <w:tc>
          <w:tcPr>
            <w:tcW w:w="0" w:type="auto"/>
            <w:tcBorders>
              <w:top w:val="single" w:sz="6" w:space="0" w:color="000000"/>
              <w:left w:val="single" w:sz="6" w:space="0" w:color="000000"/>
              <w:bottom w:val="single" w:sz="6" w:space="0" w:color="000000"/>
              <w:right w:val="single" w:sz="6" w:space="0" w:color="000000"/>
            </w:tcBorders>
            <w:vAlign w:val="center"/>
          </w:tcPr>
          <w:p w14:paraId="39A38848" w14:textId="77777777" w:rsidR="007777C6" w:rsidRPr="00320B57" w:rsidRDefault="007777C6" w:rsidP="007777C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FFD9C" w14:textId="77777777" w:rsidR="007777C6" w:rsidRPr="00320B57" w:rsidRDefault="007777C6" w:rsidP="007777C6">
            <w:pPr>
              <w:jc w:val="right"/>
              <w:rPr>
                <w:rFonts w:ascii="Verdana" w:eastAsia="Times New Roman" w:hAnsi="Verdana" w:cs="Arial"/>
                <w:sz w:val="20"/>
                <w:szCs w:val="20"/>
              </w:rPr>
            </w:pPr>
            <w:r w:rsidRPr="00320B57">
              <w:rPr>
                <w:rFonts w:ascii="Verdana" w:eastAsia="Times New Roman" w:hAnsi="Verdana" w:cs="Arial"/>
                <w:sz w:val="20"/>
                <w:szCs w:val="20"/>
              </w:rPr>
              <w:t>$0.00</w:t>
            </w:r>
          </w:p>
        </w:tc>
      </w:tr>
    </w:tbl>
    <w:p w14:paraId="2B5AD015" w14:textId="77777777" w:rsidR="00396E35" w:rsidRPr="00320B57" w:rsidRDefault="00396E35" w:rsidP="00396E35">
      <w:pPr>
        <w:pStyle w:val="NormalWeb"/>
        <w:ind w:firstLine="567"/>
        <w:jc w:val="both"/>
        <w:rPr>
          <w:rFonts w:ascii="Verdana" w:hAnsi="Verdana"/>
          <w:sz w:val="20"/>
          <w:szCs w:val="20"/>
        </w:rPr>
      </w:pPr>
      <w:r w:rsidRPr="00320B57">
        <w:rPr>
          <w:rFonts w:ascii="Verdana" w:hAnsi="Verdana"/>
          <w:sz w:val="20"/>
          <w:szCs w:val="20"/>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6BD32916" w14:textId="77777777" w:rsidR="00396E35" w:rsidRPr="00320B57" w:rsidRDefault="00396E35" w:rsidP="00396E35">
      <w:pPr>
        <w:ind w:firstLine="567"/>
        <w:jc w:val="both"/>
        <w:rPr>
          <w:rFonts w:ascii="Verdana" w:hAnsi="Verdana"/>
          <w:sz w:val="20"/>
          <w:szCs w:val="20"/>
        </w:rPr>
      </w:pPr>
      <w:r w:rsidRPr="00320B57">
        <w:rPr>
          <w:rStyle w:val="Textoennegrita"/>
          <w:rFonts w:ascii="Verdana" w:hAnsi="Verdana" w:cs="Arial"/>
          <w:sz w:val="20"/>
          <w:szCs w:val="20"/>
        </w:rPr>
        <w:t>Artículo 2.</w:t>
      </w:r>
      <w:r w:rsidRPr="00320B57">
        <w:rPr>
          <w:rFonts w:ascii="Verdana" w:eastAsia="Times New Roman" w:hAnsi="Verdana" w:cs="Arial"/>
          <w:sz w:val="20"/>
          <w:szCs w:val="20"/>
        </w:rPr>
        <w:t xml:space="preserve">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 </w:t>
      </w:r>
    </w:p>
    <w:p w14:paraId="7D8F3CFB" w14:textId="77777777" w:rsidR="00396E35" w:rsidRPr="00052735" w:rsidRDefault="00396E35" w:rsidP="00052735">
      <w:pPr>
        <w:pStyle w:val="Sinespaciado"/>
        <w:jc w:val="both"/>
        <w:rPr>
          <w:rFonts w:ascii="Verdana" w:hAnsi="Verdana"/>
          <w:sz w:val="20"/>
          <w:szCs w:val="20"/>
        </w:rPr>
      </w:pPr>
    </w:p>
    <w:p w14:paraId="7B23621D" w14:textId="77777777" w:rsidR="00396E35" w:rsidRPr="00052735" w:rsidRDefault="00396E35" w:rsidP="00052735">
      <w:pPr>
        <w:pStyle w:val="Sinespaciado"/>
        <w:jc w:val="center"/>
        <w:rPr>
          <w:rFonts w:ascii="Verdana" w:hAnsi="Verdana"/>
          <w:b/>
          <w:bCs/>
          <w:sz w:val="20"/>
          <w:szCs w:val="20"/>
        </w:rPr>
      </w:pPr>
      <w:r w:rsidRPr="00052735">
        <w:rPr>
          <w:rFonts w:ascii="Verdana" w:hAnsi="Verdana"/>
          <w:b/>
          <w:bCs/>
          <w:sz w:val="20"/>
          <w:szCs w:val="20"/>
        </w:rPr>
        <w:t>CAPÍTULO SEGUNDO</w:t>
      </w:r>
    </w:p>
    <w:p w14:paraId="1777F955" w14:textId="77777777" w:rsidR="00396E35" w:rsidRPr="00052735" w:rsidRDefault="00396E35" w:rsidP="00052735">
      <w:pPr>
        <w:pStyle w:val="Sinespaciado"/>
        <w:jc w:val="center"/>
        <w:rPr>
          <w:rFonts w:ascii="Verdana" w:hAnsi="Verdana"/>
          <w:sz w:val="20"/>
          <w:szCs w:val="20"/>
        </w:rPr>
      </w:pPr>
      <w:r w:rsidRPr="00052735">
        <w:rPr>
          <w:rFonts w:ascii="Verdana" w:hAnsi="Verdana"/>
          <w:b/>
          <w:bCs/>
          <w:sz w:val="20"/>
          <w:szCs w:val="20"/>
        </w:rPr>
        <w:t>CONCEPTOS DE INGRESOS</w:t>
      </w:r>
    </w:p>
    <w:p w14:paraId="70A50306" w14:textId="77777777" w:rsidR="00396E35" w:rsidRPr="00052735" w:rsidRDefault="00396E35" w:rsidP="00052735">
      <w:pPr>
        <w:pStyle w:val="Sinespaciado"/>
        <w:jc w:val="both"/>
        <w:rPr>
          <w:rStyle w:val="Textoennegrita"/>
          <w:rFonts w:ascii="Verdana" w:hAnsi="Verdana" w:cs="Arial"/>
          <w:sz w:val="20"/>
          <w:szCs w:val="20"/>
        </w:rPr>
      </w:pPr>
    </w:p>
    <w:p w14:paraId="0571F285" w14:textId="77777777" w:rsidR="00396E35" w:rsidRPr="00052735" w:rsidRDefault="00396E35" w:rsidP="00052735">
      <w:pPr>
        <w:pStyle w:val="Sinespaciado"/>
        <w:ind w:firstLine="708"/>
        <w:jc w:val="both"/>
        <w:rPr>
          <w:rFonts w:ascii="Verdana" w:hAnsi="Verdana"/>
          <w:sz w:val="20"/>
          <w:szCs w:val="20"/>
        </w:rPr>
      </w:pPr>
      <w:r w:rsidRPr="00052735">
        <w:rPr>
          <w:rStyle w:val="Textoennegrita"/>
          <w:rFonts w:ascii="Verdana" w:hAnsi="Verdana" w:cs="Arial"/>
          <w:sz w:val="20"/>
          <w:szCs w:val="20"/>
        </w:rPr>
        <w:t>Artículo 3.</w:t>
      </w:r>
      <w:r w:rsidRPr="00052735">
        <w:rPr>
          <w:rFonts w:ascii="Verdana" w:hAnsi="Verdana"/>
          <w:sz w:val="20"/>
          <w:szCs w:val="20"/>
        </w:rPr>
        <w:t xml:space="preserve"> La hacienda pública del municipio de Dolores Hidalgo Cuna de la Independencia Nacional, Guanajuato, percibirá los ingresos ordinarios y extraordinarios de conformidad con lo dispuesto por la Ley de Hacienda para los Municipios del Estado de Guanajuato. </w:t>
      </w:r>
    </w:p>
    <w:p w14:paraId="7F719D2C" w14:textId="77777777" w:rsidR="00396E35" w:rsidRPr="00052735" w:rsidRDefault="00396E35" w:rsidP="00052735">
      <w:pPr>
        <w:pStyle w:val="Sinespaciado"/>
        <w:jc w:val="both"/>
        <w:rPr>
          <w:rFonts w:ascii="Verdana" w:hAnsi="Verdana"/>
          <w:b/>
          <w:bCs/>
          <w:sz w:val="20"/>
          <w:szCs w:val="20"/>
        </w:rPr>
      </w:pPr>
    </w:p>
    <w:p w14:paraId="44A79E6A" w14:textId="77777777" w:rsidR="00396E35" w:rsidRPr="00052735" w:rsidRDefault="00396E35" w:rsidP="00052735">
      <w:pPr>
        <w:pStyle w:val="Sinespaciado"/>
        <w:jc w:val="both"/>
        <w:rPr>
          <w:rFonts w:ascii="Verdana" w:hAnsi="Verdana"/>
          <w:b/>
          <w:bCs/>
          <w:sz w:val="20"/>
          <w:szCs w:val="20"/>
        </w:rPr>
      </w:pPr>
    </w:p>
    <w:p w14:paraId="6D75250B" w14:textId="77777777" w:rsidR="00396E35" w:rsidRPr="00052735" w:rsidRDefault="00396E35" w:rsidP="00052735">
      <w:pPr>
        <w:pStyle w:val="Sinespaciado"/>
        <w:jc w:val="center"/>
        <w:rPr>
          <w:rFonts w:ascii="Verdana" w:hAnsi="Verdana"/>
          <w:b/>
          <w:bCs/>
          <w:sz w:val="20"/>
          <w:szCs w:val="20"/>
        </w:rPr>
      </w:pPr>
      <w:r w:rsidRPr="00052735">
        <w:rPr>
          <w:rFonts w:ascii="Verdana" w:hAnsi="Verdana"/>
          <w:b/>
          <w:bCs/>
          <w:sz w:val="20"/>
          <w:szCs w:val="20"/>
        </w:rPr>
        <w:t>CAPÍTULO TERCERO</w:t>
      </w:r>
    </w:p>
    <w:p w14:paraId="421AFD59" w14:textId="77777777" w:rsidR="00396E35" w:rsidRPr="00052735" w:rsidRDefault="00396E35" w:rsidP="00052735">
      <w:pPr>
        <w:pStyle w:val="Sinespaciado"/>
        <w:jc w:val="center"/>
        <w:rPr>
          <w:rFonts w:ascii="Verdana" w:hAnsi="Verdana"/>
          <w:b/>
          <w:bCs/>
          <w:sz w:val="20"/>
          <w:szCs w:val="20"/>
        </w:rPr>
      </w:pPr>
      <w:r w:rsidRPr="00052735">
        <w:rPr>
          <w:rFonts w:ascii="Verdana" w:hAnsi="Verdana"/>
          <w:b/>
          <w:bCs/>
          <w:sz w:val="20"/>
          <w:szCs w:val="20"/>
        </w:rPr>
        <w:t>IMPUESTOS</w:t>
      </w:r>
    </w:p>
    <w:p w14:paraId="20761DF8" w14:textId="77777777" w:rsidR="00396E35" w:rsidRPr="00052735" w:rsidRDefault="00396E35" w:rsidP="00052735">
      <w:pPr>
        <w:pStyle w:val="Sinespaciado"/>
        <w:jc w:val="center"/>
        <w:rPr>
          <w:rStyle w:val="Textoennegrita"/>
          <w:rFonts w:ascii="Verdana" w:hAnsi="Verdana" w:cs="Arial"/>
          <w:sz w:val="20"/>
          <w:szCs w:val="20"/>
        </w:rPr>
      </w:pPr>
    </w:p>
    <w:p w14:paraId="6E687660" w14:textId="77777777" w:rsidR="00396E35" w:rsidRPr="00052735" w:rsidRDefault="00396E35" w:rsidP="00052735">
      <w:pPr>
        <w:pStyle w:val="Sinespaciado"/>
        <w:jc w:val="center"/>
        <w:rPr>
          <w:rFonts w:ascii="Verdana" w:hAnsi="Verdana"/>
          <w:b/>
          <w:bCs/>
          <w:sz w:val="20"/>
          <w:szCs w:val="20"/>
        </w:rPr>
      </w:pPr>
      <w:r w:rsidRPr="00052735">
        <w:rPr>
          <w:rStyle w:val="Textoennegrita"/>
          <w:rFonts w:ascii="Verdana" w:hAnsi="Verdana" w:cs="Arial"/>
          <w:sz w:val="20"/>
          <w:szCs w:val="20"/>
        </w:rPr>
        <w:t>SECCIÓN PRIMERA</w:t>
      </w:r>
      <w:r w:rsidRPr="00052735">
        <w:rPr>
          <w:rFonts w:ascii="Verdana" w:hAnsi="Verdana"/>
          <w:b/>
          <w:bCs/>
          <w:sz w:val="20"/>
          <w:szCs w:val="20"/>
        </w:rPr>
        <w:br/>
      </w:r>
      <w:r w:rsidRPr="00052735">
        <w:rPr>
          <w:rStyle w:val="Textoennegrita"/>
          <w:rFonts w:ascii="Verdana" w:hAnsi="Verdana" w:cs="Arial"/>
          <w:sz w:val="20"/>
          <w:szCs w:val="20"/>
        </w:rPr>
        <w:t>IMPUESTO PREDIAL</w:t>
      </w:r>
    </w:p>
    <w:p w14:paraId="3892456D" w14:textId="77777777" w:rsidR="00396E35" w:rsidRPr="00320B57" w:rsidRDefault="00396E35" w:rsidP="00396E35">
      <w:pPr>
        <w:pStyle w:val="NormalWeb"/>
        <w:ind w:firstLine="567"/>
        <w:jc w:val="both"/>
        <w:rPr>
          <w:rFonts w:ascii="Verdana" w:hAnsi="Verdana"/>
          <w:sz w:val="20"/>
          <w:szCs w:val="20"/>
        </w:rPr>
      </w:pPr>
      <w:r w:rsidRPr="00320B57">
        <w:rPr>
          <w:rStyle w:val="Textoennegrita"/>
          <w:rFonts w:ascii="Verdana" w:hAnsi="Verdana"/>
          <w:sz w:val="20"/>
          <w:szCs w:val="20"/>
        </w:rPr>
        <w:t>Artículo 4.</w:t>
      </w:r>
      <w:r w:rsidRPr="00320B57">
        <w:rPr>
          <w:rFonts w:ascii="Verdana" w:hAnsi="Verdana"/>
          <w:sz w:val="20"/>
          <w:szCs w:val="20"/>
        </w:rPr>
        <w:t> El impuesto predial se causará y liquidará anualmente conforme a lo siguiente:                   </w:t>
      </w:r>
    </w:p>
    <w:p w14:paraId="5E7E2683" w14:textId="77777777" w:rsidR="00396E35" w:rsidRPr="00320B57" w:rsidRDefault="00396E35">
      <w:pPr>
        <w:pStyle w:val="NormalWeb"/>
        <w:numPr>
          <w:ilvl w:val="0"/>
          <w:numId w:val="1"/>
        </w:numPr>
        <w:shd w:val="clear" w:color="auto" w:fill="FFFFFF"/>
        <w:spacing w:before="0" w:beforeAutospacing="0" w:after="0" w:afterAutospacing="0"/>
        <w:ind w:left="709" w:hanging="142"/>
        <w:jc w:val="both"/>
        <w:rPr>
          <w:rFonts w:ascii="Verdana" w:hAnsi="Verdana"/>
          <w:sz w:val="20"/>
          <w:szCs w:val="20"/>
        </w:rPr>
      </w:pPr>
      <w:r w:rsidRPr="00320B57">
        <w:rPr>
          <w:rFonts w:ascii="Verdana" w:hAnsi="Verdana"/>
          <w:sz w:val="20"/>
          <w:szCs w:val="20"/>
        </w:rPr>
        <w:t xml:space="preserve">Para inmuebles urbanos y suburbanos sin edificación será aplicando la tasa de </w:t>
      </w:r>
      <w:r w:rsidRPr="00320B57">
        <w:rPr>
          <w:rFonts w:ascii="Verdana" w:hAnsi="Verdana"/>
          <w:b/>
          <w:bCs/>
          <w:sz w:val="20"/>
          <w:szCs w:val="20"/>
        </w:rPr>
        <w:t>4.50</w:t>
      </w:r>
      <w:r w:rsidRPr="00320B57">
        <w:rPr>
          <w:rFonts w:ascii="Verdana" w:hAnsi="Verdana"/>
          <w:sz w:val="20"/>
          <w:szCs w:val="20"/>
        </w:rPr>
        <w:t xml:space="preserve"> al millar a la base gravable.</w:t>
      </w:r>
    </w:p>
    <w:p w14:paraId="2898471C" w14:textId="77777777" w:rsidR="00396E35" w:rsidRPr="00320B57" w:rsidRDefault="00396E35" w:rsidP="00396E35">
      <w:pPr>
        <w:pStyle w:val="NormalWeb"/>
        <w:spacing w:before="0" w:beforeAutospacing="0" w:after="0" w:afterAutospacing="0"/>
        <w:ind w:left="709" w:hanging="142"/>
        <w:jc w:val="both"/>
        <w:rPr>
          <w:rFonts w:ascii="Verdana" w:hAnsi="Verdana"/>
          <w:sz w:val="20"/>
          <w:szCs w:val="20"/>
        </w:rPr>
      </w:pPr>
    </w:p>
    <w:p w14:paraId="74ECB6A4" w14:textId="77777777" w:rsidR="00396E35" w:rsidRPr="00320B57" w:rsidRDefault="00396E35">
      <w:pPr>
        <w:pStyle w:val="NormalWeb"/>
        <w:numPr>
          <w:ilvl w:val="0"/>
          <w:numId w:val="1"/>
        </w:numPr>
        <w:shd w:val="clear" w:color="auto" w:fill="FFFFFF"/>
        <w:spacing w:before="0" w:beforeAutospacing="0" w:after="0" w:afterAutospacing="0"/>
        <w:ind w:left="709" w:hanging="142"/>
        <w:jc w:val="both"/>
        <w:rPr>
          <w:rFonts w:ascii="Verdana" w:hAnsi="Verdana"/>
          <w:sz w:val="20"/>
          <w:szCs w:val="20"/>
        </w:rPr>
      </w:pPr>
      <w:r w:rsidRPr="00320B57">
        <w:rPr>
          <w:rFonts w:ascii="Verdana" w:hAnsi="Verdana"/>
          <w:sz w:val="20"/>
          <w:szCs w:val="20"/>
        </w:rPr>
        <w:t>Para inmuebles rústicos sin edificación será aplicando la tasa de </w:t>
      </w:r>
      <w:r w:rsidRPr="00320B57">
        <w:rPr>
          <w:rFonts w:ascii="Verdana" w:hAnsi="Verdana"/>
          <w:b/>
          <w:bCs/>
          <w:sz w:val="20"/>
          <w:szCs w:val="20"/>
        </w:rPr>
        <w:t>1.8</w:t>
      </w:r>
      <w:r w:rsidRPr="00320B57">
        <w:rPr>
          <w:rFonts w:ascii="Verdana" w:hAnsi="Verdana"/>
          <w:sz w:val="20"/>
          <w:szCs w:val="20"/>
        </w:rPr>
        <w:t> al millar a la base gravable.</w:t>
      </w:r>
    </w:p>
    <w:p w14:paraId="382797A2" w14:textId="77777777" w:rsidR="00396E35" w:rsidRPr="00320B57" w:rsidRDefault="00396E35" w:rsidP="00396E35">
      <w:pPr>
        <w:pStyle w:val="NormalWeb"/>
        <w:spacing w:before="0" w:beforeAutospacing="0" w:after="0" w:afterAutospacing="0"/>
        <w:ind w:left="709" w:hanging="142"/>
        <w:jc w:val="both"/>
        <w:rPr>
          <w:rFonts w:ascii="Verdana" w:hAnsi="Verdana"/>
          <w:sz w:val="20"/>
          <w:szCs w:val="20"/>
        </w:rPr>
      </w:pPr>
    </w:p>
    <w:p w14:paraId="61F0E49C" w14:textId="77777777" w:rsidR="00396E35" w:rsidRPr="00320B57" w:rsidRDefault="00396E35">
      <w:pPr>
        <w:pStyle w:val="NormalWeb"/>
        <w:numPr>
          <w:ilvl w:val="0"/>
          <w:numId w:val="1"/>
        </w:numPr>
        <w:shd w:val="clear" w:color="auto" w:fill="FFFFFF"/>
        <w:spacing w:before="0" w:beforeAutospacing="0" w:after="0" w:afterAutospacing="0"/>
        <w:ind w:left="709" w:hanging="142"/>
        <w:jc w:val="both"/>
        <w:rPr>
          <w:rFonts w:ascii="Verdana" w:hAnsi="Verdana"/>
          <w:sz w:val="20"/>
          <w:szCs w:val="20"/>
        </w:rPr>
      </w:pPr>
      <w:r w:rsidRPr="00320B57">
        <w:rPr>
          <w:rFonts w:ascii="Verdana" w:hAnsi="Verdana"/>
          <w:sz w:val="20"/>
          <w:szCs w:val="20"/>
        </w:rPr>
        <w:lastRenderedPageBreak/>
        <w:t>Para inmuebles urbanos, suburbanos y rústicos con edificación será conforme a la tabla;</w:t>
      </w:r>
    </w:p>
    <w:p w14:paraId="717F2ECD" w14:textId="77777777" w:rsidR="00396E35" w:rsidRPr="00320B57" w:rsidRDefault="00396E35" w:rsidP="00396E35">
      <w:pPr>
        <w:pStyle w:val="NormalWeb"/>
        <w:spacing w:before="0" w:beforeAutospacing="0" w:after="0" w:afterAutospacing="0"/>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82"/>
        <w:gridCol w:w="1970"/>
        <w:gridCol w:w="1806"/>
        <w:gridCol w:w="1371"/>
      </w:tblGrid>
      <w:tr w:rsidR="00396E35" w:rsidRPr="00320B57" w14:paraId="58D6DE93" w14:textId="77777777" w:rsidTr="00D761D6">
        <w:trPr>
          <w:tblHeade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7337186"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Valor fiscal del Inmueble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B96EFAE"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Tasa Marginal</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875C36B"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Cuota Fija</w:t>
            </w:r>
            <w:r w:rsidRPr="00320B57">
              <w:rPr>
                <w:rFonts w:ascii="Verdana" w:eastAsia="Times New Roman" w:hAnsi="Verdana" w:cs="Arial"/>
                <w:b/>
                <w:bCs/>
                <w:sz w:val="20"/>
                <w:szCs w:val="20"/>
              </w:rPr>
              <w:br/>
              <w:t>en Pesos</w:t>
            </w:r>
          </w:p>
        </w:tc>
      </w:tr>
      <w:tr w:rsidR="00396E35" w:rsidRPr="00320B57" w14:paraId="6764F7D5" w14:textId="77777777" w:rsidTr="00D761D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258D3C"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81CDA"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Límite Superior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6799CF" w14:textId="77777777" w:rsidR="00396E35" w:rsidRPr="00320B57" w:rsidRDefault="00396E35" w:rsidP="00D761D6">
            <w:pPr>
              <w:rPr>
                <w:rFonts w:ascii="Verdana" w:eastAsia="Times New Roman" w:hAnsi="Verdana"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846008" w14:textId="77777777" w:rsidR="00396E35" w:rsidRPr="00320B57" w:rsidRDefault="00396E35" w:rsidP="00D761D6">
            <w:pPr>
              <w:rPr>
                <w:rFonts w:ascii="Verdana" w:eastAsia="Times New Roman" w:hAnsi="Verdana" w:cs="Arial"/>
                <w:b/>
                <w:bCs/>
                <w:sz w:val="20"/>
                <w:szCs w:val="20"/>
              </w:rPr>
            </w:pPr>
          </w:p>
        </w:tc>
      </w:tr>
      <w:tr w:rsidR="00396E35" w:rsidRPr="00320B57" w14:paraId="7E38EB5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8499F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48988"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$500,000.00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CDB3C"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0.00250000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34272"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$0.00</w:t>
            </w:r>
          </w:p>
        </w:tc>
      </w:tr>
      <w:tr w:rsidR="00396E35" w:rsidRPr="00320B57" w14:paraId="004D940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A9B0A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$500,000.01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B42F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$800,000.00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6174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0.00260000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845E2"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$1,250.00</w:t>
            </w:r>
          </w:p>
        </w:tc>
      </w:tr>
      <w:tr w:rsidR="00396E35" w:rsidRPr="00320B57" w14:paraId="1488F62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35328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$800,000.01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0384B"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$1,100,000.00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C4F8A"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0.00270000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4471E"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$2,030.00</w:t>
            </w:r>
          </w:p>
        </w:tc>
      </w:tr>
      <w:tr w:rsidR="00396E35" w:rsidRPr="00320B57" w14:paraId="6B27EFD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5929F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$1,100,000.01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BA7B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$1,400,000.00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F1B02"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0.00280000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C06A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$2,840.00</w:t>
            </w:r>
          </w:p>
        </w:tc>
      </w:tr>
      <w:tr w:rsidR="00396E35" w:rsidRPr="00320B57" w14:paraId="20A6B0B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29B7CA"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$1,400,000.01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CBDBD"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$1,700,000.00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7D128"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0.00290000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FA8AC"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$3,680.00</w:t>
            </w:r>
          </w:p>
        </w:tc>
      </w:tr>
      <w:tr w:rsidR="00396E35" w:rsidRPr="00320B57" w14:paraId="198D9AB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D646CE"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$1,700,000.01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71D02"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0BD34"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0.00300000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747E3"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$4,550.00</w:t>
            </w:r>
          </w:p>
        </w:tc>
      </w:tr>
      <w:tr w:rsidR="00396E35" w:rsidRPr="00320B57" w14:paraId="48F6037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74603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$2,000,000.01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C687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$2,300,000.00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F629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0.00310000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5DC6D"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$5,450.00</w:t>
            </w:r>
          </w:p>
        </w:tc>
      </w:tr>
      <w:tr w:rsidR="00396E35" w:rsidRPr="00320B57" w14:paraId="3BA5F9A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EF92B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$2,300,000.01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D6ACD"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$2,600,000.00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703E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0.00320000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D8F0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$6,380.00</w:t>
            </w:r>
          </w:p>
        </w:tc>
      </w:tr>
      <w:tr w:rsidR="00396E35" w:rsidRPr="00320B57" w14:paraId="3FF099C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6684C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$2,600,000.01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FD634"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$2,900,000.00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9468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0.00330000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4A23B"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$7,340.00</w:t>
            </w:r>
          </w:p>
        </w:tc>
      </w:tr>
      <w:tr w:rsidR="00396E35" w:rsidRPr="00320B57" w14:paraId="026CC06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497504"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$2,900,000.00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AD39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56B4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0.00340000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26295"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$8,330.00</w:t>
            </w:r>
          </w:p>
        </w:tc>
      </w:tr>
    </w:tbl>
    <w:p w14:paraId="1389F0E8" w14:textId="77777777" w:rsidR="00052735" w:rsidRDefault="00052735" w:rsidP="00396E35">
      <w:pPr>
        <w:ind w:firstLine="851"/>
        <w:jc w:val="both"/>
        <w:rPr>
          <w:rFonts w:ascii="Verdana" w:eastAsia="Times New Roman" w:hAnsi="Verdana" w:cs="Arial"/>
          <w:sz w:val="20"/>
          <w:szCs w:val="20"/>
        </w:rPr>
      </w:pPr>
    </w:p>
    <w:p w14:paraId="02D355F9" w14:textId="45D83C31" w:rsidR="00396E35" w:rsidRPr="00320B57" w:rsidRDefault="00396E35" w:rsidP="00396E35">
      <w:pPr>
        <w:ind w:firstLine="851"/>
        <w:jc w:val="both"/>
        <w:rPr>
          <w:rFonts w:ascii="Verdana" w:eastAsia="Times New Roman" w:hAnsi="Verdana" w:cs="Arial"/>
          <w:sz w:val="20"/>
          <w:szCs w:val="20"/>
        </w:rPr>
      </w:pPr>
      <w:r w:rsidRPr="00320B57">
        <w:rPr>
          <w:rFonts w:ascii="Verdana" w:eastAsia="Times New Roman" w:hAnsi="Verdana" w:cs="Arial"/>
          <w:sz w:val="20"/>
          <w:szCs w:val="20"/>
        </w:rPr>
        <w:t xml:space="preserve">Al valor fiscal se le disminuirá el límite inferior que corresponda y a la diferencia de excedente del límite inferior, se le aplicará la tasa marginal, al resultado se le sumará la cuota fija que corresponda, y el importe de dicha operación será el impuesto predial determinado. </w:t>
      </w:r>
    </w:p>
    <w:p w14:paraId="0F93CC7D" w14:textId="77777777" w:rsidR="00396E35" w:rsidRPr="00320B57" w:rsidRDefault="00396E35" w:rsidP="00396E35">
      <w:pPr>
        <w:ind w:firstLine="851"/>
        <w:jc w:val="both"/>
        <w:rPr>
          <w:rFonts w:ascii="Verdana" w:eastAsia="Times New Roman" w:hAnsi="Verdana" w:cs="Arial"/>
          <w:sz w:val="20"/>
          <w:szCs w:val="20"/>
        </w:rPr>
      </w:pPr>
      <w:r w:rsidRPr="00320B57">
        <w:rPr>
          <w:rFonts w:ascii="Verdana" w:eastAsia="Times New Roman" w:hAnsi="Verdana" w:cs="Arial"/>
          <w:sz w:val="20"/>
          <w:szCs w:val="20"/>
        </w:rPr>
        <w:t>Si como resultado de la aplicación de las tasas que señala la tabla anterior, se obtiene una cantidad inferior a la cuota mínima anual que se establece en la presente Ley, el impuesto a pagar será la cuota mencionada.</w:t>
      </w:r>
    </w:p>
    <w:p w14:paraId="2BB7689C" w14:textId="77777777" w:rsidR="00396E35" w:rsidRPr="00320B57" w:rsidRDefault="00396E35" w:rsidP="00396E35">
      <w:pPr>
        <w:ind w:firstLine="567"/>
        <w:jc w:val="both"/>
        <w:rPr>
          <w:rFonts w:ascii="Verdana" w:hAnsi="Verdana"/>
          <w:sz w:val="20"/>
          <w:szCs w:val="20"/>
        </w:rPr>
      </w:pPr>
      <w:r w:rsidRPr="00320B57">
        <w:rPr>
          <w:rStyle w:val="Textoennegrita"/>
          <w:rFonts w:ascii="Verdana" w:hAnsi="Verdana" w:cs="Arial"/>
          <w:sz w:val="20"/>
          <w:szCs w:val="20"/>
        </w:rPr>
        <w:lastRenderedPageBreak/>
        <w:t>Artículo 5.</w:t>
      </w:r>
      <w:r w:rsidRPr="00320B57">
        <w:rPr>
          <w:rFonts w:ascii="Verdana" w:eastAsia="Times New Roman" w:hAnsi="Verdana" w:cs="Arial"/>
          <w:sz w:val="20"/>
          <w:szCs w:val="20"/>
        </w:rPr>
        <w:t xml:space="preserve"> Los valores que se aplicarán a los inmuebles para el año 2024, serán los siguientes: </w:t>
      </w:r>
    </w:p>
    <w:p w14:paraId="3634E1C5" w14:textId="77777777" w:rsidR="00396E35" w:rsidRPr="00320B57" w:rsidRDefault="00396E35" w:rsidP="00396E35">
      <w:pPr>
        <w:pStyle w:val="NormalWeb"/>
        <w:ind w:firstLine="567"/>
        <w:jc w:val="both"/>
        <w:rPr>
          <w:rFonts w:ascii="Verdana" w:hAnsi="Verdana"/>
          <w:sz w:val="20"/>
          <w:szCs w:val="20"/>
        </w:rPr>
      </w:pPr>
      <w:r w:rsidRPr="00320B57">
        <w:rPr>
          <w:rFonts w:ascii="Verdana" w:hAnsi="Verdana"/>
          <w:sz w:val="20"/>
          <w:szCs w:val="20"/>
        </w:rPr>
        <w:t> </w:t>
      </w:r>
      <w:r w:rsidRPr="00320B57">
        <w:rPr>
          <w:rFonts w:ascii="Verdana" w:hAnsi="Verdana"/>
          <w:b/>
          <w:bCs/>
          <w:sz w:val="20"/>
          <w:szCs w:val="20"/>
        </w:rPr>
        <w:t xml:space="preserve">I. </w:t>
      </w:r>
      <w:r w:rsidRPr="00320B57">
        <w:rPr>
          <w:rFonts w:ascii="Verdana" w:hAnsi="Verdana"/>
          <w:sz w:val="20"/>
          <w:szCs w:val="20"/>
        </w:rPr>
        <w:t>Tratándose de inmuebles urbanos y suburbanos:</w:t>
      </w:r>
    </w:p>
    <w:p w14:paraId="25C605C7" w14:textId="77777777" w:rsidR="00396E35" w:rsidRPr="00320B57" w:rsidRDefault="00396E35" w:rsidP="00396E35">
      <w:pPr>
        <w:pStyle w:val="NormalWeb"/>
        <w:ind w:firstLine="567"/>
        <w:jc w:val="both"/>
        <w:rPr>
          <w:rFonts w:ascii="Verdana" w:hAnsi="Verdana"/>
          <w:sz w:val="20"/>
          <w:szCs w:val="20"/>
        </w:rPr>
      </w:pPr>
      <w:r w:rsidRPr="00320B57">
        <w:rPr>
          <w:rFonts w:ascii="Verdana" w:hAnsi="Verdana"/>
          <w:b/>
          <w:bCs/>
          <w:sz w:val="20"/>
          <w:szCs w:val="20"/>
        </w:rPr>
        <w:t> </w:t>
      </w:r>
      <w:r w:rsidRPr="00320B57">
        <w:rPr>
          <w:rFonts w:ascii="Verdana" w:hAnsi="Verdana"/>
          <w:sz w:val="20"/>
          <w:szCs w:val="20"/>
        </w:rPr>
        <w:t>Valores unitarios de terreno, expresados en pesos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7"/>
        <w:gridCol w:w="1718"/>
        <w:gridCol w:w="1774"/>
      </w:tblGrid>
      <w:tr w:rsidR="00396E35" w:rsidRPr="00320B57" w14:paraId="5BC1462A" w14:textId="77777777" w:rsidTr="00D761D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D87A83"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0B78C"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E6C65"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Valor Máximo</w:t>
            </w:r>
          </w:p>
        </w:tc>
      </w:tr>
      <w:tr w:rsidR="00396E35" w:rsidRPr="00320B57" w14:paraId="122B4AE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ADB38B"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Zona comercial de primera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D9FC2"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$3,642.60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69B28"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$5,845.62</w:t>
            </w:r>
          </w:p>
        </w:tc>
      </w:tr>
      <w:tr w:rsidR="00396E35" w:rsidRPr="00320B57" w14:paraId="1B95712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E4BBE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Zona comercial de segunda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8A9A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$2,447.61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0B891"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$3,563.10</w:t>
            </w:r>
          </w:p>
        </w:tc>
      </w:tr>
      <w:tr w:rsidR="00396E35" w:rsidRPr="00320B57" w14:paraId="116F2B5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230D9B"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Zona habitacional centro 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DD9BD"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$1,423.83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6E6C1"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$2,215.26</w:t>
            </w:r>
          </w:p>
        </w:tc>
      </w:tr>
      <w:tr w:rsidR="00396E35" w:rsidRPr="00320B57" w14:paraId="76F9EAC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DE8F68"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Zona habitacional centro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06AB7"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$815.86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AB18A"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$1,369.25</w:t>
            </w:r>
          </w:p>
        </w:tc>
      </w:tr>
      <w:tr w:rsidR="00396E35" w:rsidRPr="00320B57" w14:paraId="31B9772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B0A07E"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Zona habitacional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9F7A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$684.84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DF76A"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$1,225.42</w:t>
            </w:r>
          </w:p>
        </w:tc>
      </w:tr>
      <w:tr w:rsidR="00396E35" w:rsidRPr="00320B57" w14:paraId="3381074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1BC365"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Zona habitacional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3B915"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$415.80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027BB"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$736.24</w:t>
            </w:r>
          </w:p>
        </w:tc>
      </w:tr>
      <w:tr w:rsidR="00396E35" w:rsidRPr="00320B57" w14:paraId="2C41F9B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0005AD"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Zona habitacional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6BF7A"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$284.75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C6817"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$594.01</w:t>
            </w:r>
          </w:p>
        </w:tc>
      </w:tr>
      <w:tr w:rsidR="00396E35" w:rsidRPr="00320B57" w14:paraId="03DDF04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16E17C"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Zona marginada irregular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54EBA"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$214.89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A1900"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$290.00</w:t>
            </w:r>
          </w:p>
        </w:tc>
      </w:tr>
      <w:tr w:rsidR="00396E35" w:rsidRPr="00320B57" w14:paraId="7FECC93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571D51"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CAA9B"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$134.52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9D1A6" w14:textId="77777777" w:rsidR="00396E35" w:rsidRPr="00320B57" w:rsidRDefault="00396E35" w:rsidP="00D761D6">
            <w:pPr>
              <w:rPr>
                <w:rFonts w:ascii="Verdana" w:eastAsia="Times New Roman" w:hAnsi="Verdana" w:cs="Arial"/>
                <w:sz w:val="20"/>
                <w:szCs w:val="20"/>
              </w:rPr>
            </w:pPr>
          </w:p>
        </w:tc>
      </w:tr>
    </w:tbl>
    <w:p w14:paraId="39F0ED6C" w14:textId="77777777" w:rsidR="00396E35" w:rsidRPr="00320B57" w:rsidRDefault="00396E35" w:rsidP="00396E35">
      <w:pPr>
        <w:jc w:val="both"/>
        <w:rPr>
          <w:rFonts w:ascii="Verdana" w:eastAsia="Times New Roman" w:hAnsi="Verdana" w:cs="Arial"/>
          <w:sz w:val="20"/>
          <w:szCs w:val="20"/>
        </w:rPr>
      </w:pPr>
    </w:p>
    <w:p w14:paraId="6AD10DFE" w14:textId="77777777" w:rsidR="00396E35" w:rsidRDefault="00396E35" w:rsidP="00396E35">
      <w:pPr>
        <w:pStyle w:val="Textoindependiente"/>
        <w:jc w:val="center"/>
        <w:rPr>
          <w:rFonts w:ascii="Verdana" w:hAnsi="Verdana"/>
          <w:sz w:val="20"/>
          <w:szCs w:val="20"/>
        </w:rPr>
      </w:pPr>
      <w:r w:rsidRPr="00320B57">
        <w:rPr>
          <w:rFonts w:ascii="Verdana" w:hAnsi="Verdana"/>
          <w:sz w:val="20"/>
          <w:szCs w:val="20"/>
        </w:rPr>
        <w:t>Valores unitarios de construcción expresados en pesos por metro cuadrado.</w:t>
      </w:r>
    </w:p>
    <w:p w14:paraId="4408753A" w14:textId="77777777" w:rsidR="00052735" w:rsidRPr="00320B57" w:rsidRDefault="00052735" w:rsidP="00396E35">
      <w:pPr>
        <w:pStyle w:val="Textoindependiente"/>
        <w:jc w:val="center"/>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6"/>
        <w:gridCol w:w="1314"/>
        <w:gridCol w:w="2912"/>
        <w:gridCol w:w="850"/>
        <w:gridCol w:w="1403"/>
      </w:tblGrid>
      <w:tr w:rsidR="00396E35" w:rsidRPr="00320B57" w14:paraId="02E90BB1" w14:textId="77777777" w:rsidTr="00D761D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12A73B"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67A3E"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Calidad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C8772"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Estado de Conservación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5020B"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Clave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C53D5"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Valor</w:t>
            </w:r>
          </w:p>
        </w:tc>
      </w:tr>
      <w:tr w:rsidR="00396E35" w:rsidRPr="00320B57" w14:paraId="388D4BB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723BC6"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BF6CB"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7AEC1"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7CFE6"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F5D5A"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$11,336.55</w:t>
            </w:r>
          </w:p>
        </w:tc>
      </w:tr>
      <w:tr w:rsidR="00396E35" w:rsidRPr="00320B57" w14:paraId="6924CA4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9F9BC1"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70BE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FD5F5"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017AE"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95BD4"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$9,558.08</w:t>
            </w:r>
          </w:p>
        </w:tc>
      </w:tr>
      <w:tr w:rsidR="00396E35" w:rsidRPr="00320B57" w14:paraId="5CF5F2F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6FEB5E"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lastRenderedPageBreak/>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54120"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04982"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0D4BF"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E7908"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$7,945.55</w:t>
            </w:r>
          </w:p>
        </w:tc>
      </w:tr>
      <w:tr w:rsidR="00396E35" w:rsidRPr="00320B57" w14:paraId="0687857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778789"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77261"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BC46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9D8F0"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45A4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$7,947.08</w:t>
            </w:r>
          </w:p>
        </w:tc>
      </w:tr>
      <w:tr w:rsidR="00396E35" w:rsidRPr="00320B57" w14:paraId="5E31FA0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18313A"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52F5F"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73D47"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6D10A"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E5D67"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$6,811.73</w:t>
            </w:r>
          </w:p>
        </w:tc>
      </w:tr>
      <w:tr w:rsidR="00396E35" w:rsidRPr="00320B57" w14:paraId="56A7FEC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52C96C"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6020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7F565"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E0865"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4E954"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$5,669.15</w:t>
            </w:r>
          </w:p>
        </w:tc>
      </w:tr>
      <w:tr w:rsidR="00396E35" w:rsidRPr="00320B57" w14:paraId="18781FA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E6DCA9"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BFF3D"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B7158"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820ED"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3E36A"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$5,029.73</w:t>
            </w:r>
          </w:p>
        </w:tc>
      </w:tr>
      <w:tr w:rsidR="00396E35" w:rsidRPr="00320B57" w14:paraId="6033F35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62B104"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DC98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85F0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1C751"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81E01"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$4,323.93</w:t>
            </w:r>
          </w:p>
        </w:tc>
      </w:tr>
      <w:tr w:rsidR="00396E35" w:rsidRPr="00320B57" w14:paraId="68221E5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0A33EE"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71291"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02E1A"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564B9"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5FFC6"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$3,543.00</w:t>
            </w:r>
          </w:p>
        </w:tc>
      </w:tr>
      <w:tr w:rsidR="00396E35" w:rsidRPr="00320B57" w14:paraId="74F65E6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F35136"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F81C0"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1636A"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FA9FB"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8DF2C"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$3,682.74</w:t>
            </w:r>
          </w:p>
        </w:tc>
      </w:tr>
      <w:tr w:rsidR="00396E35" w:rsidRPr="00320B57" w14:paraId="71D629E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911AFF"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56050"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C8EF6"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57285"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73B99"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$2,845.93</w:t>
            </w:r>
          </w:p>
        </w:tc>
      </w:tr>
      <w:tr w:rsidR="00396E35" w:rsidRPr="00320B57" w14:paraId="6829965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29481"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7F002"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F39B8"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61C22"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251D1"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$2,052.77</w:t>
            </w:r>
          </w:p>
        </w:tc>
      </w:tr>
      <w:tr w:rsidR="00396E35" w:rsidRPr="00320B57" w14:paraId="4F3E2E9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7A6D04"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4F64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850F1"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5F6E7"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DF57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$1,285.83</w:t>
            </w:r>
          </w:p>
        </w:tc>
      </w:tr>
      <w:tr w:rsidR="00396E35" w:rsidRPr="00320B57" w14:paraId="5D49CF1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8E53B0"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D51F1"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D5D9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B8DC6"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A8F57"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$990.58</w:t>
            </w:r>
          </w:p>
        </w:tc>
      </w:tr>
      <w:tr w:rsidR="00396E35" w:rsidRPr="00320B57" w14:paraId="6CDA5A7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9AF1C2"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98D19"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6C808"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4AD7B"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0019A"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$562.56</w:t>
            </w:r>
          </w:p>
        </w:tc>
      </w:tr>
      <w:tr w:rsidR="00396E35" w:rsidRPr="00320B57" w14:paraId="32E65D8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CC97AA"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31CEA"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913C6"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879CE"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5BCBC"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$6,518.21</w:t>
            </w:r>
          </w:p>
        </w:tc>
      </w:tr>
      <w:tr w:rsidR="00396E35" w:rsidRPr="00320B57" w14:paraId="33F4D80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9EC6CE"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DA09B"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736FE"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5A28F"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A448E"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$5,251.61</w:t>
            </w:r>
          </w:p>
        </w:tc>
      </w:tr>
      <w:tr w:rsidR="00396E35" w:rsidRPr="00320B57" w14:paraId="3D9BB54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1123BE"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lastRenderedPageBreak/>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512A1"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885D4"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2D99B"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2BCA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$3,969.27</w:t>
            </w:r>
          </w:p>
        </w:tc>
      </w:tr>
      <w:tr w:rsidR="00396E35" w:rsidRPr="00320B57" w14:paraId="5DD0CB3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86F6A9"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160E6"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F3789"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276C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2D135"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$4,404.30</w:t>
            </w:r>
          </w:p>
        </w:tc>
      </w:tr>
      <w:tr w:rsidR="00396E35" w:rsidRPr="00320B57" w14:paraId="48EBE9F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10416A"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A49D6"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F77C6"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2C96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4A85D"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$3,543.00</w:t>
            </w:r>
          </w:p>
        </w:tc>
      </w:tr>
      <w:tr w:rsidR="00396E35" w:rsidRPr="00320B57" w14:paraId="0EA4732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7BEEC5"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3B1F7"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F259F"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33D3E"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176BA"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$2,631.04</w:t>
            </w:r>
          </w:p>
        </w:tc>
      </w:tr>
      <w:tr w:rsidR="00396E35" w:rsidRPr="00320B57" w14:paraId="773CD6B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E22769"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EC03C"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1968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7FBD4"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4BE7E"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$2,498.30</w:t>
            </w:r>
          </w:p>
        </w:tc>
      </w:tr>
      <w:tr w:rsidR="00396E35" w:rsidRPr="00320B57" w14:paraId="47D1969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07114F"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FFF41"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04EAF"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762E5"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9C46F"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$1,984.62</w:t>
            </w:r>
          </w:p>
        </w:tc>
      </w:tr>
      <w:tr w:rsidR="00396E35" w:rsidRPr="00320B57" w14:paraId="199D67A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8BD907"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1D322"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DA747"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72629"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FC4CA"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$1,626.49</w:t>
            </w:r>
          </w:p>
        </w:tc>
      </w:tr>
      <w:tr w:rsidR="00396E35" w:rsidRPr="00320B57" w14:paraId="698C62F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9F401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9E5C7"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0EB1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6DAF8"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B363B"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$1,626.49</w:t>
            </w:r>
          </w:p>
        </w:tc>
      </w:tr>
      <w:tr w:rsidR="00396E35" w:rsidRPr="00320B57" w14:paraId="649F0EB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BE0017"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64215"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1DD4C"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372E5"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B7D35"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$1,285.83</w:t>
            </w:r>
          </w:p>
        </w:tc>
      </w:tr>
      <w:tr w:rsidR="00396E35" w:rsidRPr="00320B57" w14:paraId="20B8118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03EEED"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1C447"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3AAE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FB12A"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C64E9"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$1,144.31</w:t>
            </w:r>
          </w:p>
        </w:tc>
      </w:tr>
      <w:tr w:rsidR="00396E35" w:rsidRPr="00320B57" w14:paraId="43945E1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84CABF"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2DA68"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1732B"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BF29D"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76181"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$7,091.25</w:t>
            </w:r>
          </w:p>
        </w:tc>
      </w:tr>
      <w:tr w:rsidR="00396E35" w:rsidRPr="00320B57" w14:paraId="1D26E47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E9819A"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DB919"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2F136"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C8BA4"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6097D"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$6,100.68</w:t>
            </w:r>
          </w:p>
        </w:tc>
      </w:tr>
      <w:tr w:rsidR="00396E35" w:rsidRPr="00320B57" w14:paraId="5F84BDC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168955"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F6A42"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C1A80"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18700"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4F76B"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$5,023.76</w:t>
            </w:r>
          </w:p>
        </w:tc>
      </w:tr>
      <w:tr w:rsidR="00396E35" w:rsidRPr="00320B57" w14:paraId="3C9A8D9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716971"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6C7FA"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296F1"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57338"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1F2C1"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$4,748.47</w:t>
            </w:r>
          </w:p>
        </w:tc>
      </w:tr>
      <w:tr w:rsidR="00396E35" w:rsidRPr="00320B57" w14:paraId="5FBD39F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3590AD"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BFBA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17E4B"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6FA9B"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8F3C9"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$3,616.40</w:t>
            </w:r>
          </w:p>
        </w:tc>
      </w:tr>
      <w:tr w:rsidR="00396E35" w:rsidRPr="00320B57" w14:paraId="51B418C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6496CF"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lastRenderedPageBreak/>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A6F3F"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A9B06"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A3EE5"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BD200"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$2,840.70</w:t>
            </w:r>
          </w:p>
        </w:tc>
      </w:tr>
      <w:tr w:rsidR="00396E35" w:rsidRPr="00320B57" w14:paraId="4E3D216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2653EC"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E33DE"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888CA"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48F9E"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658E4"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$3,275.71</w:t>
            </w:r>
          </w:p>
        </w:tc>
      </w:tr>
      <w:tr w:rsidR="00396E35" w:rsidRPr="00320B57" w14:paraId="7BA170A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367E6D"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CDC90"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6464C"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39E1D"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58378"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$2,631.04</w:t>
            </w:r>
          </w:p>
        </w:tc>
      </w:tr>
      <w:tr w:rsidR="00396E35" w:rsidRPr="00320B57" w14:paraId="2D73D6C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6AA8C0"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8CD0E"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F5CF1"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D4EA2"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E88D4"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$2,052.77</w:t>
            </w:r>
          </w:p>
        </w:tc>
      </w:tr>
      <w:tr w:rsidR="00396E35" w:rsidRPr="00320B57" w14:paraId="4B76C07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026442"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D1005"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C53B5"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3E999"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557D1"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$1,984.62</w:t>
            </w:r>
          </w:p>
        </w:tc>
      </w:tr>
      <w:tr w:rsidR="00396E35" w:rsidRPr="00320B57" w14:paraId="1CF0A49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C2A9BE"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691F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9EC66"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EC5B7"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3F452"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$1,626.49</w:t>
            </w:r>
          </w:p>
        </w:tc>
      </w:tr>
      <w:tr w:rsidR="00396E35" w:rsidRPr="00320B57" w14:paraId="223F0EA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E5F9AF"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89274"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74ADA"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F577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AB0D8"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$1,346.98</w:t>
            </w:r>
          </w:p>
        </w:tc>
      </w:tr>
      <w:tr w:rsidR="00396E35" w:rsidRPr="00320B57" w14:paraId="4C10732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231C99"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D0F4C"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097CC"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C47FF"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2E824"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$1,144.31</w:t>
            </w:r>
          </w:p>
        </w:tc>
      </w:tr>
      <w:tr w:rsidR="00396E35" w:rsidRPr="00320B57" w14:paraId="75BFFC6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1DD930"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1C740"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5C0AA"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CE82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27144"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$850.82</w:t>
            </w:r>
          </w:p>
        </w:tc>
      </w:tr>
      <w:tr w:rsidR="00396E35" w:rsidRPr="00320B57" w14:paraId="0F2540A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436FFB"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BEB96"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9DFE9"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FE8C0"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0F85F"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$562.56</w:t>
            </w:r>
          </w:p>
        </w:tc>
      </w:tr>
      <w:tr w:rsidR="00396E35" w:rsidRPr="00320B57" w14:paraId="78A6D4B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2D64D0"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150DD"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7E4D5"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2A236"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5BB80"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$5,669.15</w:t>
            </w:r>
          </w:p>
        </w:tc>
      </w:tr>
      <w:tr w:rsidR="00396E35" w:rsidRPr="00320B57" w14:paraId="51D8186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3B9207"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DE1B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84AA0"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39141"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815C6"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$4,467.20</w:t>
            </w:r>
          </w:p>
        </w:tc>
      </w:tr>
      <w:tr w:rsidR="00396E35" w:rsidRPr="00320B57" w14:paraId="1A37C3D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2C3E11"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6038B"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2BE85"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3B1AF"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45758"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$3,439.93</w:t>
            </w:r>
          </w:p>
        </w:tc>
      </w:tr>
      <w:tr w:rsidR="00396E35" w:rsidRPr="00320B57" w14:paraId="58AA535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607567"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4E501"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2497B"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9BFAA"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A9747"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$3,969.27</w:t>
            </w:r>
          </w:p>
        </w:tc>
      </w:tr>
      <w:tr w:rsidR="00396E35" w:rsidRPr="00320B57" w14:paraId="2C286EF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4AF9B5"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A5FD4"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B485E"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41DD5"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94C7E"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$3,331.61</w:t>
            </w:r>
          </w:p>
        </w:tc>
      </w:tr>
      <w:tr w:rsidR="00396E35" w:rsidRPr="00320B57" w14:paraId="64CE56E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36CB5C"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lastRenderedPageBreak/>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44E08"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258EE"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A7BFF"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3E82A"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$2,550.69</w:t>
            </w:r>
          </w:p>
        </w:tc>
      </w:tr>
      <w:tr w:rsidR="00396E35" w:rsidRPr="00320B57" w14:paraId="069ED1F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E95008"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03ADE"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F2911"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769E2"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5F4D9"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$2,631.04</w:t>
            </w:r>
          </w:p>
        </w:tc>
      </w:tr>
      <w:tr w:rsidR="00396E35" w:rsidRPr="00320B57" w14:paraId="743226A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E9E639"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1C4FD"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F052A"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5DB45"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9DD0D"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$2,136.63</w:t>
            </w:r>
          </w:p>
        </w:tc>
      </w:tr>
      <w:tr w:rsidR="00396E35" w:rsidRPr="00320B57" w14:paraId="178E60C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01699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BF9F4"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0DF68"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7637B"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0698E"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$1,853.60</w:t>
            </w:r>
          </w:p>
        </w:tc>
      </w:tr>
      <w:tr w:rsidR="00396E35" w:rsidRPr="00320B57" w14:paraId="097FF23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2467D2"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FCAD7"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574FF"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61AC6"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E0A5A"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$3,543.00</w:t>
            </w:r>
          </w:p>
        </w:tc>
      </w:tr>
      <w:tr w:rsidR="00396E35" w:rsidRPr="00320B57" w14:paraId="7B9F90A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7CFC4F"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816A0"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8CD3F"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6AA8C"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9B3B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$3,036.37</w:t>
            </w:r>
          </w:p>
        </w:tc>
      </w:tr>
      <w:tr w:rsidR="00396E35" w:rsidRPr="00320B57" w14:paraId="62CD305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7D1A1B"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F4391"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FEFA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9118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1AB80"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$2,417.93</w:t>
            </w:r>
          </w:p>
        </w:tc>
      </w:tr>
      <w:tr w:rsidR="00396E35" w:rsidRPr="00320B57" w14:paraId="7B0BF27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C3F6C1"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E4E11"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590B6"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D41E0"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50B36"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$2,631.04</w:t>
            </w:r>
          </w:p>
        </w:tc>
      </w:tr>
      <w:tr w:rsidR="00396E35" w:rsidRPr="00320B57" w14:paraId="0DF6AF3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6226B0"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2E4DD"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2AB3C"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FD212"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ADBFF"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$2,136.63</w:t>
            </w:r>
          </w:p>
        </w:tc>
      </w:tr>
      <w:tr w:rsidR="00396E35" w:rsidRPr="00320B57" w14:paraId="73E35B9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AC81D5"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DB2B4"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D7391"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742CA"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A134E"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$1,626.49</w:t>
            </w:r>
          </w:p>
        </w:tc>
      </w:tr>
      <w:tr w:rsidR="00396E35" w:rsidRPr="00320B57" w14:paraId="0CBC5F4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3DC24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281D9"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C1EE5"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A38D2"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29B4C"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$4,110.80</w:t>
            </w:r>
          </w:p>
        </w:tc>
      </w:tr>
      <w:tr w:rsidR="00396E35" w:rsidRPr="00320B57" w14:paraId="4E38925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9F976F"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14E19"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DE794"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9F214"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8D6E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$3,616.40</w:t>
            </w:r>
          </w:p>
        </w:tc>
      </w:tr>
      <w:tr w:rsidR="00396E35" w:rsidRPr="00320B57" w14:paraId="3917D75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52DF35"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9D8A8"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98E27"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F684D"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12EA9"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$3,036.37</w:t>
            </w:r>
          </w:p>
        </w:tc>
      </w:tr>
      <w:tr w:rsidR="00396E35" w:rsidRPr="00320B57" w14:paraId="1411A08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AC3B08"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17E5F"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9BB89"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C330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DD56D"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$2,983.94</w:t>
            </w:r>
          </w:p>
        </w:tc>
      </w:tr>
      <w:tr w:rsidR="00396E35" w:rsidRPr="00320B57" w14:paraId="5EC006C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48EEB5"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A530C"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0BD2A"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5E1E0"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7449C"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$2,550.69</w:t>
            </w:r>
          </w:p>
        </w:tc>
      </w:tr>
      <w:tr w:rsidR="00396E35" w:rsidRPr="00320B57" w14:paraId="7467314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D13F5D"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lastRenderedPageBreak/>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88D4F"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1BDDC"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D503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AB179"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$1,984.62</w:t>
            </w:r>
          </w:p>
        </w:tc>
      </w:tr>
    </w:tbl>
    <w:p w14:paraId="35D9F464" w14:textId="77777777" w:rsidR="00396E35" w:rsidRPr="00320B57" w:rsidRDefault="00396E35" w:rsidP="00396E35">
      <w:pPr>
        <w:pStyle w:val="NormalWeb"/>
        <w:ind w:left="284"/>
        <w:jc w:val="both"/>
        <w:rPr>
          <w:rFonts w:ascii="Verdana" w:hAnsi="Verdana"/>
          <w:sz w:val="20"/>
          <w:szCs w:val="20"/>
        </w:rPr>
      </w:pPr>
      <w:r w:rsidRPr="00320B57">
        <w:rPr>
          <w:rFonts w:ascii="Verdana" w:hAnsi="Verdana"/>
          <w:b/>
          <w:bCs/>
          <w:sz w:val="20"/>
          <w:szCs w:val="20"/>
        </w:rPr>
        <w:t xml:space="preserve">II. </w:t>
      </w:r>
      <w:r w:rsidRPr="00320B57">
        <w:rPr>
          <w:rFonts w:ascii="Verdana" w:hAnsi="Verdana"/>
          <w:sz w:val="20"/>
          <w:szCs w:val="20"/>
        </w:rPr>
        <w:t>Tratándose de inmuebles rústicos.</w:t>
      </w:r>
    </w:p>
    <w:p w14:paraId="05816F62" w14:textId="77777777" w:rsidR="00396E35" w:rsidRPr="00320B57" w:rsidRDefault="00396E35" w:rsidP="00396E35">
      <w:pPr>
        <w:spacing w:before="100" w:beforeAutospacing="1" w:after="100" w:afterAutospacing="1"/>
        <w:ind w:left="851"/>
        <w:rPr>
          <w:rFonts w:ascii="Verdana" w:hAnsi="Verdana" w:cs="Arial"/>
          <w:sz w:val="20"/>
          <w:szCs w:val="20"/>
        </w:rPr>
      </w:pPr>
      <w:r w:rsidRPr="00320B57">
        <w:rPr>
          <w:rFonts w:ascii="Verdana" w:hAnsi="Verdana" w:cs="Arial"/>
          <w:b/>
          <w:bCs/>
          <w:sz w:val="20"/>
          <w:szCs w:val="20"/>
        </w:rPr>
        <w:t xml:space="preserve">a) </w:t>
      </w:r>
      <w:r w:rsidRPr="00320B57">
        <w:rPr>
          <w:rFonts w:ascii="Verdana" w:hAnsi="Verdana" w:cs="Arial"/>
          <w:sz w:val="20"/>
          <w:szCs w:val="20"/>
        </w:rPr>
        <w:t>Tabla de valores base expresados en pesos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032"/>
        <w:gridCol w:w="1403"/>
      </w:tblGrid>
      <w:tr w:rsidR="00396E35" w:rsidRPr="00320B57" w14:paraId="73AA193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9AA7EA"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 Predios de riego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8A762"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$23,705.61</w:t>
            </w:r>
          </w:p>
        </w:tc>
      </w:tr>
      <w:tr w:rsidR="00396E35" w:rsidRPr="00320B57" w14:paraId="6968B01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9733AB"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 Predios de temporal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6005C"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$9,037.45</w:t>
            </w:r>
          </w:p>
        </w:tc>
      </w:tr>
      <w:tr w:rsidR="00396E35" w:rsidRPr="00320B57" w14:paraId="0CF7569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379CE5"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3. Predios de agostadero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AEEC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$4,037.42</w:t>
            </w:r>
          </w:p>
        </w:tc>
      </w:tr>
      <w:tr w:rsidR="00396E35" w:rsidRPr="00320B57" w14:paraId="685CC43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C1698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4. Predios de cerril o monte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8FF0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$1,701.61</w:t>
            </w:r>
          </w:p>
        </w:tc>
      </w:tr>
    </w:tbl>
    <w:p w14:paraId="18BA58DD" w14:textId="77777777" w:rsidR="00052735" w:rsidRDefault="00052735" w:rsidP="00396E35">
      <w:pPr>
        <w:pStyle w:val="Sangradetextonormal"/>
        <w:ind w:firstLine="567"/>
        <w:jc w:val="both"/>
        <w:rPr>
          <w:rFonts w:ascii="Verdana" w:hAnsi="Verdana"/>
          <w:sz w:val="20"/>
          <w:szCs w:val="20"/>
        </w:rPr>
      </w:pPr>
    </w:p>
    <w:p w14:paraId="27F278FE" w14:textId="13860D56" w:rsidR="00396E35" w:rsidRDefault="00396E35" w:rsidP="00396E35">
      <w:pPr>
        <w:pStyle w:val="Sangradetextonormal"/>
        <w:ind w:firstLine="567"/>
        <w:jc w:val="both"/>
        <w:rPr>
          <w:rFonts w:ascii="Verdana" w:hAnsi="Verdana"/>
          <w:sz w:val="20"/>
          <w:szCs w:val="20"/>
        </w:rPr>
      </w:pPr>
      <w:r w:rsidRPr="00320B57">
        <w:rPr>
          <w:rFonts w:ascii="Verdana" w:hAnsi="Verdana"/>
          <w:sz w:val="20"/>
          <w:szCs w:val="20"/>
        </w:rPr>
        <w:t>Los valores base se verán afectados de acuerdo al coeficiente que resulte al aplicar los siguientes elementos agrológicos para la valuación. Obteniéndose así los valores unitarios por hectárea:</w:t>
      </w:r>
    </w:p>
    <w:p w14:paraId="6CCE7300" w14:textId="77777777" w:rsidR="00052735" w:rsidRPr="00320B57" w:rsidRDefault="00052735" w:rsidP="00396E35">
      <w:pPr>
        <w:pStyle w:val="Sangradetextonormal"/>
        <w:ind w:firstLine="567"/>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189"/>
        <w:gridCol w:w="950"/>
      </w:tblGrid>
      <w:tr w:rsidR="00396E35" w:rsidRPr="00320B57" w14:paraId="341A464A" w14:textId="77777777" w:rsidTr="00D761D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1869B0" w14:textId="77777777" w:rsidR="00396E35" w:rsidRPr="00320B57" w:rsidRDefault="00396E35" w:rsidP="00D761D6">
            <w:pPr>
              <w:jc w:val="both"/>
              <w:rPr>
                <w:rFonts w:ascii="Verdana" w:eastAsia="Times New Roman" w:hAnsi="Verdana" w:cs="Arial"/>
                <w:b/>
                <w:bCs/>
                <w:sz w:val="20"/>
                <w:szCs w:val="20"/>
              </w:rPr>
            </w:pPr>
            <w:r w:rsidRPr="00320B57">
              <w:rPr>
                <w:rFonts w:ascii="Verdana" w:eastAsia="Times New Roman" w:hAnsi="Verdana" w:cs="Arial"/>
                <w:b/>
                <w:bCs/>
                <w:sz w:val="20"/>
                <w:szCs w:val="20"/>
              </w:rPr>
              <w:t>Elementos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B4E5D" w14:textId="77777777" w:rsidR="00396E35" w:rsidRPr="00320B57" w:rsidRDefault="00396E35" w:rsidP="00D761D6">
            <w:pPr>
              <w:jc w:val="both"/>
              <w:rPr>
                <w:rFonts w:ascii="Verdana" w:eastAsia="Times New Roman" w:hAnsi="Verdana" w:cs="Arial"/>
                <w:b/>
                <w:bCs/>
                <w:sz w:val="20"/>
                <w:szCs w:val="20"/>
              </w:rPr>
            </w:pPr>
            <w:r w:rsidRPr="00320B57">
              <w:rPr>
                <w:rFonts w:ascii="Verdana" w:eastAsia="Times New Roman" w:hAnsi="Verdana" w:cs="Arial"/>
                <w:b/>
                <w:bCs/>
                <w:sz w:val="20"/>
                <w:szCs w:val="20"/>
              </w:rPr>
              <w:t>Factor</w:t>
            </w:r>
          </w:p>
        </w:tc>
      </w:tr>
      <w:tr w:rsidR="00396E35" w:rsidRPr="00320B57" w14:paraId="0600D0F5" w14:textId="77777777" w:rsidTr="00D761D6">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F074C23" w14:textId="77777777" w:rsidR="00396E35" w:rsidRPr="00320B57" w:rsidRDefault="00396E35" w:rsidP="00D761D6">
            <w:pPr>
              <w:rPr>
                <w:rFonts w:ascii="Verdana" w:eastAsia="Times New Roman" w:hAnsi="Verdana" w:cs="Arial"/>
                <w:sz w:val="20"/>
                <w:szCs w:val="20"/>
              </w:rPr>
            </w:pPr>
            <w:r w:rsidRPr="00320B57">
              <w:rPr>
                <w:rFonts w:ascii="Verdana" w:eastAsia="Times New Roman" w:hAnsi="Verdana" w:cs="Arial"/>
                <w:b/>
                <w:bCs/>
                <w:sz w:val="20"/>
                <w:szCs w:val="20"/>
              </w:rPr>
              <w:t>1.</w:t>
            </w:r>
            <w:r w:rsidRPr="00320B57">
              <w:rPr>
                <w:rFonts w:ascii="Verdana" w:eastAsia="Times New Roman" w:hAnsi="Verdana" w:cs="Arial"/>
                <w:sz w:val="20"/>
                <w:szCs w:val="20"/>
              </w:rPr>
              <w:t xml:space="preserve"> Espesor del suelo: </w:t>
            </w:r>
          </w:p>
        </w:tc>
      </w:tr>
      <w:tr w:rsidR="00396E35" w:rsidRPr="00320B57" w14:paraId="38D1430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5CEC64" w14:textId="77777777" w:rsidR="00396E35" w:rsidRPr="00320B57" w:rsidRDefault="00396E35" w:rsidP="00D761D6">
            <w:pPr>
              <w:ind w:firstLine="157"/>
              <w:jc w:val="both"/>
              <w:rPr>
                <w:rFonts w:ascii="Verdana" w:eastAsia="Times New Roman" w:hAnsi="Verdana" w:cs="Arial"/>
                <w:sz w:val="20"/>
                <w:szCs w:val="20"/>
              </w:rPr>
            </w:pPr>
            <w:r w:rsidRPr="00320B57">
              <w:rPr>
                <w:rFonts w:ascii="Verdana" w:eastAsia="Times New Roman" w:hAnsi="Verdana" w:cs="Arial"/>
                <w:b/>
                <w:bCs/>
                <w:sz w:val="20"/>
                <w:szCs w:val="20"/>
              </w:rPr>
              <w:t>a)</w:t>
            </w:r>
            <w:r w:rsidRPr="00320B57">
              <w:rPr>
                <w:rFonts w:ascii="Verdana" w:eastAsia="Times New Roman" w:hAnsi="Verdana" w:cs="Arial"/>
                <w:sz w:val="20"/>
                <w:szCs w:val="20"/>
              </w:rPr>
              <w:t xml:space="preserve"> Hasta 10 centímetros PORCENTAJE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5AAAB"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w:t>
            </w:r>
          </w:p>
        </w:tc>
      </w:tr>
      <w:tr w:rsidR="00396E35" w:rsidRPr="00320B57" w14:paraId="12E30A7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0451E2" w14:textId="77777777" w:rsidR="00396E35" w:rsidRPr="00320B57" w:rsidRDefault="00396E35" w:rsidP="00D761D6">
            <w:pPr>
              <w:ind w:firstLine="157"/>
              <w:jc w:val="both"/>
              <w:rPr>
                <w:rFonts w:ascii="Verdana" w:eastAsia="Times New Roman" w:hAnsi="Verdana" w:cs="Arial"/>
                <w:sz w:val="20"/>
                <w:szCs w:val="20"/>
              </w:rPr>
            </w:pPr>
            <w:r w:rsidRPr="00320B57">
              <w:rPr>
                <w:rFonts w:ascii="Verdana" w:eastAsia="Times New Roman" w:hAnsi="Verdana" w:cs="Arial"/>
                <w:b/>
                <w:bCs/>
                <w:sz w:val="20"/>
                <w:szCs w:val="20"/>
              </w:rPr>
              <w:t>b)</w:t>
            </w:r>
            <w:r w:rsidRPr="00320B57">
              <w:rPr>
                <w:rFonts w:ascii="Verdana" w:eastAsia="Times New Roman" w:hAnsi="Verdana" w:cs="Arial"/>
                <w:sz w:val="20"/>
                <w:szCs w:val="20"/>
              </w:rPr>
              <w:t xml:space="preserve"> De 10.01 a 30 centímetros PORCENTAJE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620BE"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1.05</w:t>
            </w:r>
          </w:p>
        </w:tc>
      </w:tr>
      <w:tr w:rsidR="00396E35" w:rsidRPr="00320B57" w14:paraId="75F3259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15515F" w14:textId="77777777" w:rsidR="00396E35" w:rsidRPr="00320B57" w:rsidRDefault="00396E35" w:rsidP="00D761D6">
            <w:pPr>
              <w:ind w:firstLine="157"/>
              <w:jc w:val="both"/>
              <w:rPr>
                <w:rFonts w:ascii="Verdana" w:eastAsia="Times New Roman" w:hAnsi="Verdana" w:cs="Arial"/>
                <w:sz w:val="20"/>
                <w:szCs w:val="20"/>
              </w:rPr>
            </w:pPr>
            <w:r w:rsidRPr="00320B57">
              <w:rPr>
                <w:rFonts w:ascii="Verdana" w:eastAsia="Times New Roman" w:hAnsi="Verdana" w:cs="Arial"/>
                <w:b/>
                <w:bCs/>
                <w:sz w:val="20"/>
                <w:szCs w:val="20"/>
              </w:rPr>
              <w:t>c)</w:t>
            </w:r>
            <w:r w:rsidRPr="00320B57">
              <w:rPr>
                <w:rFonts w:ascii="Verdana" w:eastAsia="Times New Roman" w:hAnsi="Verdana" w:cs="Arial"/>
                <w:sz w:val="20"/>
                <w:szCs w:val="20"/>
              </w:rPr>
              <w:t xml:space="preserve"> De 30.01 a 60 centímetros PORCENTAJE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F70B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1.08</w:t>
            </w:r>
          </w:p>
        </w:tc>
      </w:tr>
      <w:tr w:rsidR="00396E35" w:rsidRPr="00320B57" w14:paraId="23BF900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F521D7" w14:textId="77777777" w:rsidR="00396E35" w:rsidRPr="00320B57" w:rsidRDefault="00396E35" w:rsidP="00D761D6">
            <w:pPr>
              <w:ind w:firstLine="157"/>
              <w:jc w:val="both"/>
              <w:rPr>
                <w:rFonts w:ascii="Verdana" w:eastAsia="Times New Roman" w:hAnsi="Verdana" w:cs="Arial"/>
                <w:sz w:val="20"/>
                <w:szCs w:val="20"/>
              </w:rPr>
            </w:pPr>
            <w:r w:rsidRPr="00320B57">
              <w:rPr>
                <w:rFonts w:ascii="Verdana" w:eastAsia="Times New Roman" w:hAnsi="Verdana" w:cs="Arial"/>
                <w:b/>
                <w:bCs/>
                <w:sz w:val="20"/>
                <w:szCs w:val="20"/>
              </w:rPr>
              <w:t>d)</w:t>
            </w:r>
            <w:r w:rsidRPr="00320B57">
              <w:rPr>
                <w:rFonts w:ascii="Verdana" w:eastAsia="Times New Roman" w:hAnsi="Verdana" w:cs="Arial"/>
                <w:sz w:val="20"/>
                <w:szCs w:val="20"/>
              </w:rPr>
              <w:t xml:space="preserve"> Mayor de 60 centímetros PORCENTAJE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FF9D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1.1</w:t>
            </w:r>
          </w:p>
        </w:tc>
      </w:tr>
      <w:tr w:rsidR="00396E35" w:rsidRPr="00320B57" w14:paraId="17E03D26" w14:textId="77777777" w:rsidTr="00D761D6">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7064DB8" w14:textId="77777777" w:rsidR="00396E35" w:rsidRPr="00320B57" w:rsidRDefault="00396E35" w:rsidP="00D761D6">
            <w:pPr>
              <w:rPr>
                <w:rFonts w:ascii="Verdana" w:eastAsia="Times New Roman" w:hAnsi="Verdana" w:cs="Arial"/>
                <w:sz w:val="20"/>
                <w:szCs w:val="20"/>
              </w:rPr>
            </w:pPr>
            <w:r w:rsidRPr="00320B57">
              <w:rPr>
                <w:rFonts w:ascii="Verdana" w:eastAsia="Times New Roman" w:hAnsi="Verdana" w:cs="Arial"/>
                <w:b/>
                <w:bCs/>
                <w:sz w:val="20"/>
                <w:szCs w:val="20"/>
              </w:rPr>
              <w:lastRenderedPageBreak/>
              <w:t>2.</w:t>
            </w:r>
            <w:r w:rsidRPr="00320B57">
              <w:rPr>
                <w:rFonts w:ascii="Verdana" w:eastAsia="Times New Roman" w:hAnsi="Verdana" w:cs="Arial"/>
                <w:sz w:val="20"/>
                <w:szCs w:val="20"/>
              </w:rPr>
              <w:t xml:space="preserve"> Topografía: </w:t>
            </w:r>
          </w:p>
        </w:tc>
      </w:tr>
      <w:tr w:rsidR="00396E35" w:rsidRPr="00320B57" w14:paraId="27F7725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96A237" w14:textId="77777777" w:rsidR="00396E35" w:rsidRPr="00320B57" w:rsidRDefault="00396E35" w:rsidP="00D761D6">
            <w:pPr>
              <w:ind w:firstLine="157"/>
              <w:jc w:val="both"/>
              <w:rPr>
                <w:rFonts w:ascii="Verdana" w:eastAsia="Times New Roman" w:hAnsi="Verdana" w:cs="Arial"/>
                <w:sz w:val="20"/>
                <w:szCs w:val="20"/>
              </w:rPr>
            </w:pPr>
            <w:r w:rsidRPr="00320B57">
              <w:rPr>
                <w:rFonts w:ascii="Verdana" w:eastAsia="Times New Roman" w:hAnsi="Verdana" w:cs="Arial"/>
                <w:b/>
                <w:bCs/>
                <w:sz w:val="20"/>
                <w:szCs w:val="20"/>
              </w:rPr>
              <w:t>a)</w:t>
            </w:r>
            <w:r w:rsidRPr="00320B57">
              <w:rPr>
                <w:rFonts w:ascii="Verdana" w:eastAsia="Times New Roman" w:hAnsi="Verdana" w:cs="Arial"/>
                <w:sz w:val="20"/>
                <w:szCs w:val="20"/>
              </w:rPr>
              <w:t xml:space="preserve"> Terrenos planos PORCENTAJE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9CF6D"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1.1</w:t>
            </w:r>
          </w:p>
        </w:tc>
      </w:tr>
      <w:tr w:rsidR="00396E35" w:rsidRPr="00320B57" w14:paraId="6EB27CA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E99904" w14:textId="77777777" w:rsidR="00396E35" w:rsidRPr="00320B57" w:rsidRDefault="00396E35" w:rsidP="00D761D6">
            <w:pPr>
              <w:ind w:firstLine="157"/>
              <w:jc w:val="both"/>
              <w:rPr>
                <w:rFonts w:ascii="Verdana" w:eastAsia="Times New Roman" w:hAnsi="Verdana" w:cs="Arial"/>
                <w:sz w:val="20"/>
                <w:szCs w:val="20"/>
              </w:rPr>
            </w:pPr>
            <w:r w:rsidRPr="00320B57">
              <w:rPr>
                <w:rFonts w:ascii="Verdana" w:eastAsia="Times New Roman" w:hAnsi="Verdana" w:cs="Arial"/>
                <w:b/>
                <w:bCs/>
                <w:sz w:val="20"/>
                <w:szCs w:val="20"/>
              </w:rPr>
              <w:t>b)</w:t>
            </w:r>
            <w:r w:rsidRPr="00320B57">
              <w:rPr>
                <w:rFonts w:ascii="Verdana" w:eastAsia="Times New Roman" w:hAnsi="Verdana" w:cs="Arial"/>
                <w:sz w:val="20"/>
                <w:szCs w:val="20"/>
              </w:rPr>
              <w:t xml:space="preserve"> Pendiente suave menor de 5% PORCENTAJE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0178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1.05</w:t>
            </w:r>
          </w:p>
        </w:tc>
      </w:tr>
      <w:tr w:rsidR="00396E35" w:rsidRPr="00320B57" w14:paraId="2CBC08D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656691" w14:textId="77777777" w:rsidR="00396E35" w:rsidRPr="00320B57" w:rsidRDefault="00396E35" w:rsidP="00D761D6">
            <w:pPr>
              <w:ind w:firstLine="157"/>
              <w:jc w:val="both"/>
              <w:rPr>
                <w:rFonts w:ascii="Verdana" w:eastAsia="Times New Roman" w:hAnsi="Verdana" w:cs="Arial"/>
                <w:sz w:val="20"/>
                <w:szCs w:val="20"/>
              </w:rPr>
            </w:pPr>
            <w:r w:rsidRPr="00320B57">
              <w:rPr>
                <w:rFonts w:ascii="Verdana" w:eastAsia="Times New Roman" w:hAnsi="Verdana" w:cs="Arial"/>
                <w:b/>
                <w:bCs/>
                <w:sz w:val="20"/>
                <w:szCs w:val="20"/>
              </w:rPr>
              <w:t>c)</w:t>
            </w:r>
            <w:r w:rsidRPr="00320B57">
              <w:rPr>
                <w:rFonts w:ascii="Verdana" w:eastAsia="Times New Roman" w:hAnsi="Verdana" w:cs="Arial"/>
                <w:sz w:val="20"/>
                <w:szCs w:val="20"/>
              </w:rPr>
              <w:t xml:space="preserve"> Pendiente fuerte mayor de 5% PORCENTAJE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C963A"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w:t>
            </w:r>
          </w:p>
        </w:tc>
      </w:tr>
      <w:tr w:rsidR="00396E35" w:rsidRPr="00320B57" w14:paraId="5D8E1FF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ABC472" w14:textId="77777777" w:rsidR="00396E35" w:rsidRPr="00320B57" w:rsidRDefault="00396E35" w:rsidP="00D761D6">
            <w:pPr>
              <w:ind w:firstLine="157"/>
              <w:jc w:val="both"/>
              <w:rPr>
                <w:rFonts w:ascii="Verdana" w:eastAsia="Times New Roman" w:hAnsi="Verdana" w:cs="Arial"/>
                <w:sz w:val="20"/>
                <w:szCs w:val="20"/>
              </w:rPr>
            </w:pPr>
            <w:r w:rsidRPr="00320B57">
              <w:rPr>
                <w:rFonts w:ascii="Verdana" w:eastAsia="Times New Roman" w:hAnsi="Verdana" w:cs="Arial"/>
                <w:b/>
                <w:bCs/>
                <w:sz w:val="20"/>
                <w:szCs w:val="20"/>
              </w:rPr>
              <w:t>d)</w:t>
            </w:r>
            <w:r w:rsidRPr="00320B57">
              <w:rPr>
                <w:rFonts w:ascii="Verdana" w:eastAsia="Times New Roman" w:hAnsi="Verdana" w:cs="Arial"/>
                <w:sz w:val="20"/>
                <w:szCs w:val="20"/>
              </w:rPr>
              <w:t xml:space="preserve"> Muy accidentado PORCENTAJE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C26EE"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0.95</w:t>
            </w:r>
          </w:p>
        </w:tc>
      </w:tr>
      <w:tr w:rsidR="00396E35" w:rsidRPr="00320B57" w14:paraId="4CF30DCE" w14:textId="77777777" w:rsidTr="00D761D6">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06C7C8E" w14:textId="77777777" w:rsidR="00396E35" w:rsidRPr="00320B57" w:rsidRDefault="00396E35" w:rsidP="00D761D6">
            <w:pPr>
              <w:rPr>
                <w:rFonts w:ascii="Verdana" w:eastAsia="Times New Roman" w:hAnsi="Verdana" w:cs="Arial"/>
                <w:sz w:val="20"/>
                <w:szCs w:val="20"/>
              </w:rPr>
            </w:pPr>
            <w:r w:rsidRPr="00320B57">
              <w:rPr>
                <w:rFonts w:ascii="Verdana" w:eastAsia="Times New Roman" w:hAnsi="Verdana" w:cs="Arial"/>
                <w:b/>
                <w:bCs/>
                <w:sz w:val="20"/>
                <w:szCs w:val="20"/>
              </w:rPr>
              <w:t>3.</w:t>
            </w:r>
            <w:r w:rsidRPr="00320B57">
              <w:rPr>
                <w:rFonts w:ascii="Verdana" w:eastAsia="Times New Roman" w:hAnsi="Verdana" w:cs="Arial"/>
                <w:sz w:val="20"/>
                <w:szCs w:val="20"/>
              </w:rPr>
              <w:t xml:space="preserve"> Distancias a centros de comercialización: </w:t>
            </w:r>
          </w:p>
        </w:tc>
      </w:tr>
      <w:tr w:rsidR="00396E35" w:rsidRPr="00320B57" w14:paraId="6F75112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6576D9" w14:textId="77777777" w:rsidR="00396E35" w:rsidRPr="00320B57" w:rsidRDefault="00396E35" w:rsidP="00D761D6">
            <w:pPr>
              <w:ind w:firstLine="157"/>
              <w:jc w:val="both"/>
              <w:rPr>
                <w:rFonts w:ascii="Verdana" w:eastAsia="Times New Roman" w:hAnsi="Verdana" w:cs="Arial"/>
                <w:sz w:val="20"/>
                <w:szCs w:val="20"/>
              </w:rPr>
            </w:pPr>
            <w:r w:rsidRPr="00320B57">
              <w:rPr>
                <w:rFonts w:ascii="Verdana" w:eastAsia="Times New Roman" w:hAnsi="Verdana" w:cs="Arial"/>
                <w:b/>
                <w:bCs/>
                <w:sz w:val="20"/>
                <w:szCs w:val="20"/>
              </w:rPr>
              <w:t>a)</w:t>
            </w:r>
            <w:r w:rsidRPr="00320B57">
              <w:rPr>
                <w:rFonts w:ascii="Verdana" w:eastAsia="Times New Roman" w:hAnsi="Verdana" w:cs="Arial"/>
                <w:sz w:val="20"/>
                <w:szCs w:val="20"/>
              </w:rPr>
              <w:t xml:space="preserve"> A menos de 3 kilómetros PORCENTAJE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D229A"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1.5</w:t>
            </w:r>
          </w:p>
        </w:tc>
      </w:tr>
      <w:tr w:rsidR="00396E35" w:rsidRPr="00320B57" w14:paraId="55EA26A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2039F7" w14:textId="77777777" w:rsidR="00396E35" w:rsidRPr="00320B57" w:rsidRDefault="00396E35" w:rsidP="00D761D6">
            <w:pPr>
              <w:ind w:firstLine="157"/>
              <w:jc w:val="both"/>
              <w:rPr>
                <w:rFonts w:ascii="Verdana" w:eastAsia="Times New Roman" w:hAnsi="Verdana" w:cs="Arial"/>
                <w:sz w:val="20"/>
                <w:szCs w:val="20"/>
              </w:rPr>
            </w:pPr>
            <w:r w:rsidRPr="00320B57">
              <w:rPr>
                <w:rFonts w:ascii="Verdana" w:eastAsia="Times New Roman" w:hAnsi="Verdana" w:cs="Arial"/>
                <w:b/>
                <w:bCs/>
                <w:sz w:val="20"/>
                <w:szCs w:val="20"/>
              </w:rPr>
              <w:t>b)</w:t>
            </w:r>
            <w:r w:rsidRPr="00320B57">
              <w:rPr>
                <w:rFonts w:ascii="Verdana" w:eastAsia="Times New Roman" w:hAnsi="Verdana" w:cs="Arial"/>
                <w:sz w:val="20"/>
                <w:szCs w:val="20"/>
              </w:rPr>
              <w:t xml:space="preserve"> A más de 3 kilómetros PORCENTAJE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CC478"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w:t>
            </w:r>
          </w:p>
        </w:tc>
      </w:tr>
      <w:tr w:rsidR="00396E35" w:rsidRPr="00320B57" w14:paraId="47A33962" w14:textId="77777777" w:rsidTr="00D761D6">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2D9C690" w14:textId="77777777" w:rsidR="00396E35" w:rsidRPr="00320B57" w:rsidRDefault="00396E35" w:rsidP="00D761D6">
            <w:pPr>
              <w:rPr>
                <w:rFonts w:ascii="Verdana" w:eastAsia="Times New Roman" w:hAnsi="Verdana" w:cs="Arial"/>
                <w:sz w:val="20"/>
                <w:szCs w:val="20"/>
              </w:rPr>
            </w:pPr>
            <w:r w:rsidRPr="00320B57">
              <w:rPr>
                <w:rFonts w:ascii="Verdana" w:eastAsia="Times New Roman" w:hAnsi="Verdana" w:cs="Arial"/>
                <w:b/>
                <w:bCs/>
                <w:sz w:val="20"/>
                <w:szCs w:val="20"/>
              </w:rPr>
              <w:t>4.</w:t>
            </w:r>
            <w:r w:rsidRPr="00320B57">
              <w:rPr>
                <w:rFonts w:ascii="Verdana" w:eastAsia="Times New Roman" w:hAnsi="Verdana" w:cs="Arial"/>
                <w:sz w:val="20"/>
                <w:szCs w:val="20"/>
              </w:rPr>
              <w:t xml:space="preserve"> Acceso a vías de comunicación: </w:t>
            </w:r>
          </w:p>
        </w:tc>
      </w:tr>
      <w:tr w:rsidR="00396E35" w:rsidRPr="00320B57" w14:paraId="2A30224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DD51D8" w14:textId="77777777" w:rsidR="00396E35" w:rsidRPr="00320B57" w:rsidRDefault="00396E35" w:rsidP="00D761D6">
            <w:pPr>
              <w:ind w:firstLine="157"/>
              <w:jc w:val="both"/>
              <w:rPr>
                <w:rFonts w:ascii="Verdana" w:eastAsia="Times New Roman" w:hAnsi="Verdana" w:cs="Arial"/>
                <w:sz w:val="20"/>
                <w:szCs w:val="20"/>
              </w:rPr>
            </w:pPr>
            <w:r w:rsidRPr="00320B57">
              <w:rPr>
                <w:rFonts w:ascii="Verdana" w:eastAsia="Times New Roman" w:hAnsi="Verdana" w:cs="Arial"/>
                <w:b/>
                <w:bCs/>
                <w:sz w:val="20"/>
                <w:szCs w:val="20"/>
              </w:rPr>
              <w:t>a)</w:t>
            </w:r>
            <w:r w:rsidRPr="00320B57">
              <w:rPr>
                <w:rFonts w:ascii="Verdana" w:eastAsia="Times New Roman" w:hAnsi="Verdana" w:cs="Arial"/>
                <w:sz w:val="20"/>
                <w:szCs w:val="20"/>
              </w:rPr>
              <w:t xml:space="preserve"> Todo el año PORCENTAJE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9C53A"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1.2</w:t>
            </w:r>
          </w:p>
        </w:tc>
      </w:tr>
      <w:tr w:rsidR="00396E35" w:rsidRPr="00320B57" w14:paraId="444D706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9FE054" w14:textId="77777777" w:rsidR="00396E35" w:rsidRPr="00320B57" w:rsidRDefault="00396E35" w:rsidP="00D761D6">
            <w:pPr>
              <w:ind w:firstLine="157"/>
              <w:jc w:val="both"/>
              <w:rPr>
                <w:rFonts w:ascii="Verdana" w:eastAsia="Times New Roman" w:hAnsi="Verdana" w:cs="Arial"/>
                <w:sz w:val="20"/>
                <w:szCs w:val="20"/>
              </w:rPr>
            </w:pPr>
            <w:r w:rsidRPr="00320B57">
              <w:rPr>
                <w:rFonts w:ascii="Verdana" w:eastAsia="Times New Roman" w:hAnsi="Verdana" w:cs="Arial"/>
                <w:b/>
                <w:bCs/>
                <w:sz w:val="20"/>
                <w:szCs w:val="20"/>
              </w:rPr>
              <w:t>b)</w:t>
            </w:r>
            <w:r w:rsidRPr="00320B57">
              <w:rPr>
                <w:rFonts w:ascii="Verdana" w:eastAsia="Times New Roman" w:hAnsi="Verdana" w:cs="Arial"/>
                <w:sz w:val="20"/>
                <w:szCs w:val="20"/>
              </w:rPr>
              <w:t xml:space="preserve"> Tiempo de secas PORCENTAJE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DA485"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w:t>
            </w:r>
          </w:p>
        </w:tc>
      </w:tr>
      <w:tr w:rsidR="00396E35" w:rsidRPr="00320B57" w14:paraId="596A490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DD595C" w14:textId="77777777" w:rsidR="00396E35" w:rsidRPr="00320B57" w:rsidRDefault="00396E35" w:rsidP="00D761D6">
            <w:pPr>
              <w:ind w:firstLine="157"/>
              <w:jc w:val="both"/>
              <w:rPr>
                <w:rFonts w:ascii="Verdana" w:eastAsia="Times New Roman" w:hAnsi="Verdana" w:cs="Arial"/>
                <w:sz w:val="20"/>
                <w:szCs w:val="20"/>
              </w:rPr>
            </w:pPr>
            <w:r w:rsidRPr="00320B57">
              <w:rPr>
                <w:rFonts w:ascii="Verdana" w:eastAsia="Times New Roman" w:hAnsi="Verdana" w:cs="Arial"/>
                <w:b/>
                <w:bCs/>
                <w:sz w:val="20"/>
                <w:szCs w:val="20"/>
              </w:rPr>
              <w:t>c)</w:t>
            </w:r>
            <w:r w:rsidRPr="00320B57">
              <w:rPr>
                <w:rFonts w:ascii="Verdana" w:eastAsia="Times New Roman" w:hAnsi="Verdana" w:cs="Arial"/>
                <w:sz w:val="20"/>
                <w:szCs w:val="20"/>
              </w:rPr>
              <w:t xml:space="preserve"> Sin acceso PORCENTAJE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9FEA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0.5</w:t>
            </w:r>
          </w:p>
        </w:tc>
      </w:tr>
    </w:tbl>
    <w:p w14:paraId="5D801942" w14:textId="77777777" w:rsidR="00396E35" w:rsidRPr="00320B57" w:rsidRDefault="00396E35" w:rsidP="00396E35">
      <w:pPr>
        <w:jc w:val="both"/>
        <w:rPr>
          <w:rFonts w:ascii="Verdana" w:eastAsia="Times New Roman" w:hAnsi="Verdana" w:cs="Arial"/>
          <w:sz w:val="20"/>
          <w:szCs w:val="20"/>
        </w:rPr>
      </w:pPr>
    </w:p>
    <w:p w14:paraId="1655EE04" w14:textId="77777777" w:rsidR="00396E35" w:rsidRPr="00320B57" w:rsidRDefault="00396E35" w:rsidP="00396E35">
      <w:pPr>
        <w:pStyle w:val="NormalWeb"/>
        <w:ind w:firstLine="567"/>
        <w:jc w:val="both"/>
        <w:rPr>
          <w:rFonts w:ascii="Verdana" w:hAnsi="Verdana"/>
          <w:sz w:val="20"/>
          <w:szCs w:val="20"/>
        </w:rPr>
      </w:pPr>
      <w:r w:rsidRPr="00320B57">
        <w:rPr>
          <w:rFonts w:ascii="Verdana" w:hAnsi="Verdana"/>
          <w:sz w:val="20"/>
          <w:szCs w:val="20"/>
        </w:rPr>
        <w:t>El factor que se utilizará para terrenos de riego eventual será el 0.60. Para aplicar este factor, se calculará primeramente como terreno de riego.</w:t>
      </w:r>
    </w:p>
    <w:p w14:paraId="7998DEA6" w14:textId="77777777" w:rsidR="00396E35" w:rsidRPr="00320B57" w:rsidRDefault="00396E35" w:rsidP="00396E35">
      <w:pPr>
        <w:pStyle w:val="NormalWeb"/>
        <w:tabs>
          <w:tab w:val="left" w:pos="851"/>
        </w:tabs>
        <w:ind w:left="851"/>
        <w:jc w:val="both"/>
        <w:outlineLvl w:val="5"/>
        <w:rPr>
          <w:rFonts w:ascii="Verdana" w:hAnsi="Verdana"/>
          <w:sz w:val="20"/>
          <w:szCs w:val="20"/>
        </w:rPr>
      </w:pPr>
      <w:r w:rsidRPr="00320B57">
        <w:rPr>
          <w:rFonts w:ascii="Verdana" w:hAnsi="Verdana"/>
          <w:b/>
          <w:bCs/>
          <w:sz w:val="20"/>
          <w:szCs w:val="20"/>
        </w:rPr>
        <w:t xml:space="preserve">b) </w:t>
      </w:r>
      <w:r w:rsidRPr="00320B57">
        <w:rPr>
          <w:rFonts w:ascii="Verdana" w:hAnsi="Verdana"/>
          <w:sz w:val="20"/>
          <w:szCs w:val="20"/>
        </w:rPr>
        <w:t>Tabla de valores expresados en pesos por metro cuadrado para inmuebles menores de una hectárea, no dedicados a la agricultura (pie de casa o solar):</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39"/>
        <w:gridCol w:w="949"/>
      </w:tblGrid>
      <w:tr w:rsidR="00396E35" w:rsidRPr="00320B57" w14:paraId="24E8E55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A2864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b/>
                <w:bCs/>
                <w:sz w:val="20"/>
                <w:szCs w:val="20"/>
              </w:rPr>
              <w:t>Inmuebles cercanos a rancherías sin ningún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65B4A"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$11.81</w:t>
            </w:r>
          </w:p>
        </w:tc>
      </w:tr>
      <w:tr w:rsidR="00396E35" w:rsidRPr="00320B57" w14:paraId="7F0F7AD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B35B68"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lastRenderedPageBreak/>
              <w:t>Inmuebles cercanos a rancherías, sin servicios y en prolongación de calle cercana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6509E"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$28.66</w:t>
            </w:r>
          </w:p>
        </w:tc>
      </w:tr>
      <w:tr w:rsidR="00396E35" w:rsidRPr="00320B57" w14:paraId="20F1FAD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E861DA"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Inmuebles en rancherías, con calles sin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E9048"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$58.16</w:t>
            </w:r>
          </w:p>
        </w:tc>
      </w:tr>
      <w:tr w:rsidR="00396E35" w:rsidRPr="00320B57" w14:paraId="3CD3BA0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2FE38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Inmuebles en rancherías, sobre calles trazadas con algún tipo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90724"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$81.03</w:t>
            </w:r>
          </w:p>
        </w:tc>
      </w:tr>
      <w:tr w:rsidR="00396E35" w:rsidRPr="00320B57" w14:paraId="318E5A3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94A97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Inmuebles en rancherías, sobre calle con todos los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5E49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$98.15</w:t>
            </w:r>
          </w:p>
        </w:tc>
      </w:tr>
    </w:tbl>
    <w:p w14:paraId="29C10F66" w14:textId="77777777" w:rsidR="00396E35" w:rsidRPr="00320B57" w:rsidRDefault="00396E35" w:rsidP="00396E35">
      <w:pPr>
        <w:pStyle w:val="NormalWeb"/>
        <w:ind w:firstLine="567"/>
        <w:jc w:val="both"/>
        <w:outlineLvl w:val="5"/>
        <w:rPr>
          <w:rFonts w:ascii="Verdana" w:hAnsi="Verdana"/>
          <w:sz w:val="20"/>
          <w:szCs w:val="20"/>
        </w:rPr>
      </w:pPr>
      <w:r w:rsidRPr="00320B57">
        <w:rPr>
          <w:rFonts w:ascii="Verdana" w:hAnsi="Verdana"/>
          <w:sz w:val="20"/>
          <w:szCs w:val="20"/>
        </w:rPr>
        <w:t>La tabla de valores unitarios de construcción, prevista en la fracción I, inciso b de este Artículo se aplicará a las construcciones edificadas en el suelo o terreno rústico.</w:t>
      </w:r>
    </w:p>
    <w:p w14:paraId="6E788F73" w14:textId="77777777" w:rsidR="00396E35" w:rsidRPr="00320B57" w:rsidRDefault="00396E35" w:rsidP="00396E35">
      <w:pPr>
        <w:ind w:firstLine="567"/>
        <w:jc w:val="both"/>
        <w:rPr>
          <w:rFonts w:ascii="Verdana" w:eastAsia="Times New Roman" w:hAnsi="Verdana" w:cs="Arial"/>
          <w:sz w:val="20"/>
          <w:szCs w:val="20"/>
        </w:rPr>
      </w:pPr>
      <w:r w:rsidRPr="00320B57">
        <w:rPr>
          <w:rStyle w:val="Textoennegrita"/>
          <w:rFonts w:ascii="Verdana" w:hAnsi="Verdana" w:cs="Arial"/>
          <w:sz w:val="20"/>
          <w:szCs w:val="20"/>
        </w:rPr>
        <w:t>Artículo 6.</w:t>
      </w:r>
      <w:r w:rsidRPr="00320B57">
        <w:rPr>
          <w:rFonts w:ascii="Verdana" w:eastAsia="Times New Roman" w:hAnsi="Verdana" w:cs="Arial"/>
          <w:sz w:val="20"/>
          <w:szCs w:val="20"/>
        </w:rPr>
        <w:t xml:space="preserve"> Para la práctica de los avalúos, el municipio atenderá a las tablas contenidas en la presente ley, considerando los valores unitarios de los inmuebles, los que se determinarán conforme a los siguientes criterios: </w:t>
      </w:r>
    </w:p>
    <w:p w14:paraId="5C5FBC14" w14:textId="77777777" w:rsidR="00396E35" w:rsidRPr="00320B57" w:rsidRDefault="00396E35">
      <w:pPr>
        <w:pStyle w:val="Prrafodelista"/>
        <w:numPr>
          <w:ilvl w:val="0"/>
          <w:numId w:val="2"/>
        </w:numPr>
        <w:shd w:val="clear" w:color="auto" w:fill="FFFFFF"/>
        <w:spacing w:before="100" w:beforeAutospacing="1" w:after="100" w:afterAutospacing="1"/>
        <w:ind w:left="567" w:firstLine="0"/>
        <w:contextualSpacing w:val="0"/>
        <w:jc w:val="both"/>
        <w:rPr>
          <w:rFonts w:ascii="Verdana" w:hAnsi="Verdana"/>
          <w:sz w:val="20"/>
          <w:szCs w:val="20"/>
        </w:rPr>
      </w:pPr>
      <w:r w:rsidRPr="00320B57">
        <w:rPr>
          <w:rFonts w:ascii="Verdana" w:hAnsi="Verdana"/>
          <w:sz w:val="20"/>
          <w:szCs w:val="20"/>
        </w:rPr>
        <w:t>Tratándose de terrenos urbanos y suburbanos, se sujetarán a los siguientes factores:</w:t>
      </w:r>
    </w:p>
    <w:p w14:paraId="5FBF1FA2" w14:textId="77777777" w:rsidR="00396E35" w:rsidRPr="00320B57" w:rsidRDefault="00396E35">
      <w:pPr>
        <w:pStyle w:val="Prrafodelista"/>
        <w:numPr>
          <w:ilvl w:val="0"/>
          <w:numId w:val="3"/>
        </w:numPr>
        <w:shd w:val="clear" w:color="auto" w:fill="FFFFFF"/>
        <w:spacing w:after="240"/>
        <w:ind w:left="851" w:firstLine="0"/>
        <w:contextualSpacing w:val="0"/>
        <w:jc w:val="both"/>
        <w:rPr>
          <w:rFonts w:ascii="Verdana" w:hAnsi="Verdana"/>
          <w:sz w:val="20"/>
          <w:szCs w:val="20"/>
        </w:rPr>
      </w:pPr>
      <w:r w:rsidRPr="00320B57">
        <w:rPr>
          <w:rFonts w:ascii="Verdana" w:hAnsi="Verdana"/>
          <w:sz w:val="20"/>
          <w:szCs w:val="20"/>
        </w:rPr>
        <w:t>Características de los servicios públicos y del equipamiento urbano;</w:t>
      </w:r>
    </w:p>
    <w:p w14:paraId="422D77EC" w14:textId="77777777" w:rsidR="00396E35" w:rsidRPr="00320B57" w:rsidRDefault="00396E35">
      <w:pPr>
        <w:pStyle w:val="Prrafodelista"/>
        <w:numPr>
          <w:ilvl w:val="0"/>
          <w:numId w:val="3"/>
        </w:numPr>
        <w:shd w:val="clear" w:color="auto" w:fill="FFFFFF"/>
        <w:spacing w:after="240"/>
        <w:ind w:left="851" w:firstLine="0"/>
        <w:contextualSpacing w:val="0"/>
        <w:jc w:val="both"/>
        <w:rPr>
          <w:rFonts w:ascii="Verdana" w:hAnsi="Verdana"/>
          <w:sz w:val="20"/>
          <w:szCs w:val="20"/>
        </w:rPr>
      </w:pPr>
      <w:r w:rsidRPr="00320B57">
        <w:rPr>
          <w:rFonts w:ascii="Verdana" w:hAnsi="Verdana"/>
          <w:sz w:val="20"/>
          <w:szCs w:val="20"/>
        </w:rPr>
        <w:t>Tipo de desarrollo urbano y su estado físico, en el cual deberá considerar el uso actual y potencial del suelo, y la uniformidad de los inmuebles edificados, sean residenciales, comerciales o industriales, así como aquellos de uso diferente;</w:t>
      </w:r>
    </w:p>
    <w:p w14:paraId="655E6C0D" w14:textId="77777777" w:rsidR="00396E35" w:rsidRPr="00320B57" w:rsidRDefault="00396E35">
      <w:pPr>
        <w:pStyle w:val="Prrafodelista"/>
        <w:numPr>
          <w:ilvl w:val="0"/>
          <w:numId w:val="3"/>
        </w:numPr>
        <w:shd w:val="clear" w:color="auto" w:fill="FFFFFF"/>
        <w:spacing w:after="240"/>
        <w:ind w:left="851" w:firstLine="0"/>
        <w:contextualSpacing w:val="0"/>
        <w:jc w:val="both"/>
        <w:rPr>
          <w:rFonts w:ascii="Verdana" w:hAnsi="Verdana"/>
          <w:sz w:val="20"/>
          <w:szCs w:val="20"/>
        </w:rPr>
      </w:pPr>
      <w:r w:rsidRPr="00320B57">
        <w:rPr>
          <w:rFonts w:ascii="Verdana" w:hAnsi="Verdana"/>
          <w:sz w:val="20"/>
          <w:szCs w:val="20"/>
        </w:rPr>
        <w:t>Índice socioeconómico de los habitantes;</w:t>
      </w:r>
    </w:p>
    <w:p w14:paraId="72642E53" w14:textId="77777777" w:rsidR="00396E35" w:rsidRPr="00320B57" w:rsidRDefault="00396E35">
      <w:pPr>
        <w:pStyle w:val="Prrafodelista"/>
        <w:numPr>
          <w:ilvl w:val="0"/>
          <w:numId w:val="3"/>
        </w:numPr>
        <w:shd w:val="clear" w:color="auto" w:fill="FFFFFF"/>
        <w:spacing w:after="240"/>
        <w:ind w:left="851" w:firstLine="0"/>
        <w:contextualSpacing w:val="0"/>
        <w:jc w:val="both"/>
        <w:rPr>
          <w:rFonts w:ascii="Verdana" w:hAnsi="Verdana"/>
          <w:sz w:val="20"/>
          <w:szCs w:val="20"/>
        </w:rPr>
      </w:pPr>
      <w:r w:rsidRPr="00320B57">
        <w:rPr>
          <w:rFonts w:ascii="Verdana" w:hAnsi="Verdana"/>
          <w:sz w:val="20"/>
          <w:szCs w:val="20"/>
        </w:rPr>
        <w:t>Las políticas de ordenamiento y regulación del territorio que sean aplicables, y</w:t>
      </w:r>
    </w:p>
    <w:p w14:paraId="08520CCF" w14:textId="77777777" w:rsidR="00396E35" w:rsidRPr="00320B57" w:rsidRDefault="00396E35">
      <w:pPr>
        <w:pStyle w:val="Prrafodelista"/>
        <w:numPr>
          <w:ilvl w:val="0"/>
          <w:numId w:val="3"/>
        </w:numPr>
        <w:shd w:val="clear" w:color="auto" w:fill="FFFFFF"/>
        <w:spacing w:after="240"/>
        <w:ind w:left="851" w:firstLine="0"/>
        <w:contextualSpacing w:val="0"/>
        <w:jc w:val="both"/>
        <w:rPr>
          <w:rFonts w:ascii="Verdana" w:hAnsi="Verdana"/>
          <w:sz w:val="20"/>
          <w:szCs w:val="20"/>
        </w:rPr>
      </w:pPr>
      <w:r w:rsidRPr="00320B57">
        <w:rPr>
          <w:rFonts w:ascii="Verdana" w:hAnsi="Verdana"/>
          <w:sz w:val="20"/>
          <w:szCs w:val="20"/>
        </w:rPr>
        <w:t>Las características geológicas y topográficas, así como la irregularidad en el perímetro, que afecte su valor comercial.</w:t>
      </w:r>
    </w:p>
    <w:p w14:paraId="4EC20EFB" w14:textId="77777777" w:rsidR="00396E35" w:rsidRPr="00320B57" w:rsidRDefault="00396E35">
      <w:pPr>
        <w:pStyle w:val="Prrafodelista"/>
        <w:numPr>
          <w:ilvl w:val="0"/>
          <w:numId w:val="2"/>
        </w:numPr>
        <w:shd w:val="clear" w:color="auto" w:fill="FFFFFF"/>
        <w:spacing w:before="100" w:beforeAutospacing="1" w:after="100" w:afterAutospacing="1"/>
        <w:ind w:left="567" w:firstLine="0"/>
        <w:contextualSpacing w:val="0"/>
        <w:jc w:val="both"/>
        <w:rPr>
          <w:rFonts w:ascii="Verdana" w:hAnsi="Verdana"/>
          <w:sz w:val="20"/>
          <w:szCs w:val="20"/>
        </w:rPr>
      </w:pPr>
      <w:r w:rsidRPr="00320B57">
        <w:rPr>
          <w:rFonts w:ascii="Verdana" w:hAnsi="Verdana"/>
          <w:sz w:val="20"/>
          <w:szCs w:val="20"/>
        </w:rPr>
        <w:t>Para el caso de terrenos rústicos, se hará atendiendo a los siguientes factores:</w:t>
      </w:r>
    </w:p>
    <w:p w14:paraId="05C58C5A" w14:textId="77777777" w:rsidR="00396E35" w:rsidRPr="00320B57" w:rsidRDefault="00396E35">
      <w:pPr>
        <w:pStyle w:val="Prrafodelista"/>
        <w:numPr>
          <w:ilvl w:val="0"/>
          <w:numId w:val="4"/>
        </w:numPr>
        <w:shd w:val="clear" w:color="auto" w:fill="FFFFFF"/>
        <w:spacing w:after="240"/>
        <w:ind w:left="851" w:firstLine="0"/>
        <w:contextualSpacing w:val="0"/>
        <w:jc w:val="both"/>
        <w:rPr>
          <w:rFonts w:ascii="Verdana" w:hAnsi="Verdana"/>
          <w:sz w:val="20"/>
          <w:szCs w:val="20"/>
        </w:rPr>
      </w:pPr>
      <w:r w:rsidRPr="00320B57">
        <w:rPr>
          <w:rFonts w:ascii="Verdana" w:hAnsi="Verdana"/>
          <w:sz w:val="20"/>
          <w:szCs w:val="20"/>
        </w:rPr>
        <w:t>Las características del medio físico, recursos naturales, y situación ambiental que conformen el sistema ecológico;</w:t>
      </w:r>
    </w:p>
    <w:p w14:paraId="06A61205" w14:textId="77777777" w:rsidR="00396E35" w:rsidRPr="00320B57" w:rsidRDefault="00396E35">
      <w:pPr>
        <w:pStyle w:val="Prrafodelista"/>
        <w:numPr>
          <w:ilvl w:val="0"/>
          <w:numId w:val="4"/>
        </w:numPr>
        <w:shd w:val="clear" w:color="auto" w:fill="FFFFFF"/>
        <w:spacing w:after="240"/>
        <w:ind w:left="851" w:firstLine="0"/>
        <w:contextualSpacing w:val="0"/>
        <w:jc w:val="both"/>
        <w:rPr>
          <w:rFonts w:ascii="Verdana" w:hAnsi="Verdana"/>
          <w:sz w:val="20"/>
          <w:szCs w:val="20"/>
        </w:rPr>
      </w:pPr>
      <w:r w:rsidRPr="00320B57">
        <w:rPr>
          <w:rFonts w:ascii="Verdana" w:hAnsi="Verdana"/>
          <w:sz w:val="20"/>
          <w:szCs w:val="20"/>
        </w:rPr>
        <w:t>La infraestructura y servicios integrados al área, y</w:t>
      </w:r>
    </w:p>
    <w:p w14:paraId="2C0DFB92" w14:textId="77777777" w:rsidR="00396E35" w:rsidRPr="00320B57" w:rsidRDefault="00396E35">
      <w:pPr>
        <w:pStyle w:val="Prrafodelista"/>
        <w:numPr>
          <w:ilvl w:val="0"/>
          <w:numId w:val="4"/>
        </w:numPr>
        <w:shd w:val="clear" w:color="auto" w:fill="FFFFFF"/>
        <w:spacing w:after="240"/>
        <w:ind w:left="851" w:firstLine="0"/>
        <w:contextualSpacing w:val="0"/>
        <w:jc w:val="both"/>
        <w:rPr>
          <w:rFonts w:ascii="Verdana" w:hAnsi="Verdana"/>
          <w:sz w:val="20"/>
          <w:szCs w:val="20"/>
        </w:rPr>
      </w:pPr>
      <w:r w:rsidRPr="00320B57">
        <w:rPr>
          <w:rFonts w:ascii="Verdana" w:hAnsi="Verdana"/>
          <w:sz w:val="20"/>
          <w:szCs w:val="20"/>
        </w:rPr>
        <w:t>La situación jurídica de la tenencia de la tierra.</w:t>
      </w:r>
    </w:p>
    <w:p w14:paraId="2F78DAE5" w14:textId="77777777" w:rsidR="00396E35" w:rsidRPr="00320B57" w:rsidRDefault="00396E35" w:rsidP="00396E35">
      <w:pPr>
        <w:ind w:left="851"/>
        <w:jc w:val="both"/>
        <w:rPr>
          <w:rFonts w:ascii="Verdana" w:eastAsia="Times New Roman" w:hAnsi="Verdana" w:cs="Arial"/>
          <w:sz w:val="20"/>
          <w:szCs w:val="20"/>
        </w:rPr>
      </w:pPr>
    </w:p>
    <w:p w14:paraId="4A724846" w14:textId="77777777" w:rsidR="00396E35" w:rsidRPr="00320B57" w:rsidRDefault="00396E35">
      <w:pPr>
        <w:pStyle w:val="Prrafodelista"/>
        <w:numPr>
          <w:ilvl w:val="0"/>
          <w:numId w:val="2"/>
        </w:numPr>
        <w:shd w:val="clear" w:color="auto" w:fill="FFFFFF"/>
        <w:spacing w:before="100" w:beforeAutospacing="1" w:after="100" w:afterAutospacing="1"/>
        <w:ind w:left="993" w:hanging="426"/>
        <w:contextualSpacing w:val="0"/>
        <w:jc w:val="both"/>
        <w:rPr>
          <w:rFonts w:ascii="Verdana" w:hAnsi="Verdana"/>
          <w:sz w:val="20"/>
          <w:szCs w:val="20"/>
        </w:rPr>
      </w:pPr>
      <w:r w:rsidRPr="00320B57">
        <w:rPr>
          <w:rFonts w:ascii="Verdana" w:hAnsi="Verdana"/>
          <w:sz w:val="20"/>
          <w:szCs w:val="20"/>
        </w:rPr>
        <w:t>Tratándose de construcción se atenderá a los factores siguientes:</w:t>
      </w:r>
    </w:p>
    <w:p w14:paraId="1D4B9167" w14:textId="77777777" w:rsidR="00396E35" w:rsidRPr="00320B57" w:rsidRDefault="00396E35">
      <w:pPr>
        <w:pStyle w:val="Prrafodelista"/>
        <w:numPr>
          <w:ilvl w:val="0"/>
          <w:numId w:val="5"/>
        </w:numPr>
        <w:shd w:val="clear" w:color="auto" w:fill="FFFFFF"/>
        <w:spacing w:after="240"/>
        <w:ind w:left="851" w:firstLine="0"/>
        <w:contextualSpacing w:val="0"/>
        <w:jc w:val="both"/>
        <w:rPr>
          <w:rFonts w:ascii="Verdana" w:hAnsi="Verdana"/>
          <w:sz w:val="20"/>
          <w:szCs w:val="20"/>
        </w:rPr>
      </w:pPr>
      <w:r w:rsidRPr="00320B57">
        <w:rPr>
          <w:rFonts w:ascii="Verdana" w:hAnsi="Verdana"/>
          <w:sz w:val="20"/>
          <w:szCs w:val="20"/>
        </w:rPr>
        <w:lastRenderedPageBreak/>
        <w:t>Uso y calidad de la construcción;</w:t>
      </w:r>
    </w:p>
    <w:p w14:paraId="7715EC70" w14:textId="77777777" w:rsidR="00396E35" w:rsidRPr="00320B57" w:rsidRDefault="00396E35">
      <w:pPr>
        <w:pStyle w:val="Prrafodelista"/>
        <w:numPr>
          <w:ilvl w:val="0"/>
          <w:numId w:val="5"/>
        </w:numPr>
        <w:shd w:val="clear" w:color="auto" w:fill="FFFFFF"/>
        <w:spacing w:after="240"/>
        <w:ind w:left="851" w:firstLine="0"/>
        <w:contextualSpacing w:val="0"/>
        <w:jc w:val="both"/>
        <w:rPr>
          <w:rFonts w:ascii="Verdana" w:hAnsi="Verdana"/>
          <w:sz w:val="20"/>
          <w:szCs w:val="20"/>
        </w:rPr>
      </w:pPr>
      <w:r w:rsidRPr="00320B57">
        <w:rPr>
          <w:rFonts w:ascii="Verdana" w:hAnsi="Verdana"/>
          <w:sz w:val="20"/>
          <w:szCs w:val="20"/>
        </w:rPr>
        <w:t>Costo y calidad de los materiales de construcción utilizados, y</w:t>
      </w:r>
    </w:p>
    <w:p w14:paraId="1F1C8498" w14:textId="77777777" w:rsidR="00396E35" w:rsidRPr="00320B57" w:rsidRDefault="00396E35">
      <w:pPr>
        <w:pStyle w:val="Prrafodelista"/>
        <w:numPr>
          <w:ilvl w:val="0"/>
          <w:numId w:val="5"/>
        </w:numPr>
        <w:shd w:val="clear" w:color="auto" w:fill="FFFFFF"/>
        <w:spacing w:after="240"/>
        <w:ind w:left="851" w:firstLine="0"/>
        <w:contextualSpacing w:val="0"/>
        <w:jc w:val="both"/>
        <w:rPr>
          <w:rFonts w:ascii="Verdana" w:hAnsi="Verdana"/>
          <w:sz w:val="20"/>
          <w:szCs w:val="20"/>
        </w:rPr>
      </w:pPr>
      <w:r w:rsidRPr="00320B57">
        <w:rPr>
          <w:rFonts w:ascii="Verdana" w:hAnsi="Verdana"/>
          <w:sz w:val="20"/>
          <w:szCs w:val="20"/>
        </w:rPr>
        <w:t>Costo de la mano de obra empleada.</w:t>
      </w:r>
    </w:p>
    <w:p w14:paraId="24177118" w14:textId="77777777" w:rsidR="00396E35" w:rsidRPr="00320B57" w:rsidRDefault="00396E35" w:rsidP="00396E35">
      <w:pPr>
        <w:jc w:val="both"/>
        <w:rPr>
          <w:rFonts w:ascii="Verdana" w:eastAsia="Times New Roman" w:hAnsi="Verdana" w:cs="Arial"/>
          <w:sz w:val="20"/>
          <w:szCs w:val="20"/>
        </w:rPr>
      </w:pPr>
    </w:p>
    <w:p w14:paraId="325A7033" w14:textId="77777777" w:rsidR="00396E35" w:rsidRPr="00320B57" w:rsidRDefault="00396E35" w:rsidP="00396E35">
      <w:pPr>
        <w:jc w:val="both"/>
        <w:rPr>
          <w:rFonts w:ascii="Verdana" w:eastAsia="Times New Roman" w:hAnsi="Verdana" w:cs="Arial"/>
          <w:sz w:val="20"/>
          <w:szCs w:val="20"/>
        </w:rPr>
      </w:pPr>
    </w:p>
    <w:p w14:paraId="528F1D22" w14:textId="77777777" w:rsidR="00396E35" w:rsidRPr="00320B57" w:rsidRDefault="00396E35" w:rsidP="00396E35">
      <w:pPr>
        <w:jc w:val="both"/>
        <w:rPr>
          <w:rFonts w:ascii="Verdana" w:eastAsia="Times New Roman" w:hAnsi="Verdana" w:cs="Arial"/>
          <w:sz w:val="20"/>
          <w:szCs w:val="20"/>
        </w:rPr>
      </w:pPr>
    </w:p>
    <w:p w14:paraId="575D7B90" w14:textId="77777777" w:rsidR="00396E35" w:rsidRPr="00320B57" w:rsidRDefault="00396E35" w:rsidP="00396E35">
      <w:pPr>
        <w:jc w:val="center"/>
        <w:rPr>
          <w:rFonts w:ascii="Verdana" w:eastAsia="Times New Roman" w:hAnsi="Verdana" w:cs="Arial"/>
          <w:sz w:val="20"/>
          <w:szCs w:val="20"/>
        </w:rPr>
      </w:pPr>
      <w:r w:rsidRPr="00320B57">
        <w:rPr>
          <w:rStyle w:val="Textoennegrita"/>
          <w:rFonts w:ascii="Verdana" w:hAnsi="Verdana" w:cs="Arial"/>
          <w:sz w:val="20"/>
          <w:szCs w:val="20"/>
        </w:rPr>
        <w:t>SECCIÓN SEGUNDA</w:t>
      </w:r>
      <w:r w:rsidRPr="00320B57">
        <w:rPr>
          <w:rFonts w:ascii="Verdana" w:eastAsia="Times New Roman" w:hAnsi="Verdana" w:cs="Arial"/>
          <w:b/>
          <w:bCs/>
          <w:sz w:val="20"/>
          <w:szCs w:val="20"/>
        </w:rPr>
        <w:br/>
      </w:r>
      <w:r w:rsidRPr="00320B57">
        <w:rPr>
          <w:rStyle w:val="Textoennegrita"/>
          <w:rFonts w:ascii="Verdana" w:hAnsi="Verdana" w:cs="Arial"/>
          <w:sz w:val="20"/>
          <w:szCs w:val="20"/>
        </w:rPr>
        <w:t>IMPUESTO SOBRE ADQUISICIÓN DE BIENES INMUEBLES</w:t>
      </w:r>
    </w:p>
    <w:p w14:paraId="385A37D4" w14:textId="77777777" w:rsidR="00396E35" w:rsidRPr="00320B57" w:rsidRDefault="00396E35" w:rsidP="00396E35">
      <w:pPr>
        <w:pStyle w:val="NormalWeb"/>
        <w:ind w:firstLine="567"/>
        <w:jc w:val="both"/>
        <w:rPr>
          <w:rFonts w:ascii="Verdana" w:hAnsi="Verdana"/>
          <w:sz w:val="20"/>
          <w:szCs w:val="20"/>
        </w:rPr>
      </w:pPr>
      <w:r w:rsidRPr="00320B57">
        <w:rPr>
          <w:rStyle w:val="Textoennegrita"/>
          <w:rFonts w:ascii="Verdana" w:hAnsi="Verdana"/>
          <w:sz w:val="20"/>
          <w:szCs w:val="20"/>
        </w:rPr>
        <w:t>Artículo 7.</w:t>
      </w:r>
      <w:r w:rsidRPr="00320B57">
        <w:rPr>
          <w:rFonts w:ascii="Verdana" w:hAnsi="Verdana"/>
          <w:sz w:val="20"/>
          <w:szCs w:val="20"/>
        </w:rPr>
        <w:t xml:space="preserve"> El impuesto sobre adquisiciones de bienes inmuebles se causará y liquidará conforme a las siguientes:</w:t>
      </w:r>
    </w:p>
    <w:p w14:paraId="781C84CC" w14:textId="77777777" w:rsidR="00396E35" w:rsidRPr="00320B57" w:rsidRDefault="00396E35" w:rsidP="00396E35">
      <w:pPr>
        <w:pStyle w:val="NormalWeb"/>
        <w:jc w:val="center"/>
        <w:rPr>
          <w:rFonts w:ascii="Verdana" w:hAnsi="Verdana"/>
          <w:sz w:val="20"/>
          <w:szCs w:val="20"/>
        </w:rPr>
      </w:pPr>
      <w:r w:rsidRPr="00320B57">
        <w:rPr>
          <w:rFonts w:ascii="Verdana" w:hAnsi="Verdana"/>
          <w:b/>
          <w:bCs/>
          <w:sz w:val="20"/>
          <w:szCs w:val="20"/>
        </w:rPr>
        <w:t>TASAS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254"/>
        <w:gridCol w:w="2297"/>
        <w:gridCol w:w="1583"/>
        <w:gridCol w:w="2880"/>
      </w:tblGrid>
      <w:tr w:rsidR="00396E35" w:rsidRPr="00320B57" w14:paraId="38008223" w14:textId="77777777" w:rsidTr="00D761D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1F7C91"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ACD9F"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LÍMITE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F2BD8"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CUOTA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1EA91"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TASA PARA APLICARSE</w:t>
            </w:r>
            <w:r w:rsidRPr="00320B57">
              <w:rPr>
                <w:rFonts w:ascii="Verdana" w:eastAsia="Times New Roman" w:hAnsi="Verdana" w:cs="Arial"/>
                <w:b/>
                <w:bCs/>
                <w:sz w:val="20"/>
                <w:szCs w:val="20"/>
              </w:rPr>
              <w:br/>
              <w:t>SOBRE EXCEDENTE DEL</w:t>
            </w:r>
            <w:r w:rsidRPr="00320B57">
              <w:rPr>
                <w:rFonts w:ascii="Verdana" w:eastAsia="Times New Roman" w:hAnsi="Verdana" w:cs="Arial"/>
                <w:b/>
                <w:bCs/>
                <w:sz w:val="20"/>
                <w:szCs w:val="20"/>
              </w:rPr>
              <w:br/>
              <w:t>LÍMITE INFERIOR</w:t>
            </w:r>
          </w:p>
        </w:tc>
      </w:tr>
      <w:tr w:rsidR="00396E35" w:rsidRPr="00320B57" w14:paraId="098126A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8D3ACE"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5AC40"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$400,500.00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E1507"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97818"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0.50%</w:t>
            </w:r>
          </w:p>
        </w:tc>
      </w:tr>
      <w:tr w:rsidR="00396E35" w:rsidRPr="00320B57" w14:paraId="04D3700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B4D146"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$400,500.01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D46E4"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$1,201,000.00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57836"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$2,002.50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1923A"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0.75%</w:t>
            </w:r>
          </w:p>
        </w:tc>
      </w:tr>
      <w:tr w:rsidR="00396E35" w:rsidRPr="00320B57" w14:paraId="716D56B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7E3FF2"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$1,201,000.01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7FA9D"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$2,002,000.00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60865"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$8,006.25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CB660"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1.00%</w:t>
            </w:r>
          </w:p>
        </w:tc>
      </w:tr>
      <w:tr w:rsidR="00396E35" w:rsidRPr="00320B57" w14:paraId="53B9CA9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A5970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$2,002,000.01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EF56E"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$3,004,000.00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A3E4D"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$16,016.25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4D270"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1.25%</w:t>
            </w:r>
          </w:p>
        </w:tc>
      </w:tr>
      <w:tr w:rsidR="00396E35" w:rsidRPr="00320B57" w14:paraId="57FCAD5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9DA34D"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$3,004,000.01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E8D66"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$4,008,000.00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3666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$28,541.25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B9FC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1.50%</w:t>
            </w:r>
          </w:p>
        </w:tc>
      </w:tr>
      <w:tr w:rsidR="00396E35" w:rsidRPr="00320B57" w14:paraId="42B4F38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93CB77"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$4,008,000.01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13F51"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$5,016,000.00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6CAE8"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$43,601.25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3273C"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1.75%</w:t>
            </w:r>
          </w:p>
        </w:tc>
      </w:tr>
      <w:tr w:rsidR="00396E35" w:rsidRPr="00320B57" w14:paraId="19FE0E8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EE530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$5,016,000.01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367F0"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757D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$61,241.25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11A6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2.00%</w:t>
            </w:r>
          </w:p>
        </w:tc>
      </w:tr>
    </w:tbl>
    <w:p w14:paraId="4280EEBF" w14:textId="77777777" w:rsidR="00396E35" w:rsidRPr="00052735" w:rsidRDefault="00396E35" w:rsidP="00052735">
      <w:pPr>
        <w:pStyle w:val="Sinespaciado1"/>
        <w:jc w:val="both"/>
        <w:rPr>
          <w:rFonts w:ascii="Verdana" w:hAnsi="Verdana"/>
          <w:sz w:val="20"/>
          <w:szCs w:val="20"/>
        </w:rPr>
      </w:pPr>
    </w:p>
    <w:p w14:paraId="6753DFB7" w14:textId="77777777" w:rsidR="00396E35" w:rsidRPr="00052735" w:rsidRDefault="00396E35" w:rsidP="00052735">
      <w:pPr>
        <w:pStyle w:val="Sinespaciado1"/>
        <w:ind w:firstLine="708"/>
        <w:jc w:val="both"/>
        <w:rPr>
          <w:rFonts w:ascii="Verdana" w:hAnsi="Verdana"/>
          <w:sz w:val="20"/>
          <w:szCs w:val="20"/>
        </w:rPr>
      </w:pPr>
      <w:r w:rsidRPr="00052735">
        <w:rPr>
          <w:rFonts w:ascii="Verdana" w:hAnsi="Verdana"/>
          <w:sz w:val="20"/>
          <w:szCs w:val="20"/>
        </w:rPr>
        <w:t>Por la donación o sucesión entre cónyuges o parientes en línea recta ascendente o descendente se causará y liquidará aplicando la tasa del 0.5% la cual es la tasa mínima.</w:t>
      </w:r>
    </w:p>
    <w:p w14:paraId="79A33EC8" w14:textId="77777777" w:rsidR="00052735" w:rsidRDefault="00052735" w:rsidP="00052735">
      <w:pPr>
        <w:pStyle w:val="Sinespaciado1"/>
        <w:jc w:val="both"/>
        <w:rPr>
          <w:rFonts w:ascii="Verdana" w:hAnsi="Verdana"/>
          <w:sz w:val="20"/>
          <w:szCs w:val="20"/>
        </w:rPr>
      </w:pPr>
    </w:p>
    <w:p w14:paraId="17BA5084" w14:textId="680DEF53" w:rsidR="00396E35" w:rsidRPr="00052735" w:rsidRDefault="00396E35" w:rsidP="00052735">
      <w:pPr>
        <w:pStyle w:val="Sinespaciado1"/>
        <w:ind w:firstLine="708"/>
        <w:jc w:val="both"/>
        <w:rPr>
          <w:rFonts w:ascii="Verdana" w:hAnsi="Verdana"/>
          <w:sz w:val="20"/>
          <w:szCs w:val="20"/>
        </w:rPr>
      </w:pPr>
      <w:r w:rsidRPr="00052735">
        <w:rPr>
          <w:rFonts w:ascii="Verdana" w:hAnsi="Verdana"/>
          <w:sz w:val="20"/>
          <w:szCs w:val="20"/>
        </w:rPr>
        <w:t>A la base del impuesto se le disminuirá el límite inferior que corresponda y a la diferencia de excedente del límite inferior, se le aplicará la tasa sobre el excedente del límite inferior, al resultado se le sumará la cuota fija que corresponda, y el importe de dicha operación será el impuesto sobre adquisición de bienes inmuebles determinado.</w:t>
      </w:r>
    </w:p>
    <w:p w14:paraId="20DC6312" w14:textId="77777777" w:rsidR="00052735" w:rsidRDefault="00052735" w:rsidP="00052735">
      <w:pPr>
        <w:pStyle w:val="Sinespaciado1"/>
        <w:jc w:val="both"/>
        <w:rPr>
          <w:rStyle w:val="Textoennegrita"/>
          <w:rFonts w:ascii="Verdana" w:hAnsi="Verdana" w:cs="Arial"/>
          <w:sz w:val="20"/>
          <w:szCs w:val="20"/>
        </w:rPr>
      </w:pPr>
    </w:p>
    <w:p w14:paraId="594CCDAB" w14:textId="06AC73A0" w:rsidR="00396E35" w:rsidRPr="00052735" w:rsidRDefault="00396E35" w:rsidP="00052735">
      <w:pPr>
        <w:pStyle w:val="Sinespaciado1"/>
        <w:jc w:val="center"/>
        <w:rPr>
          <w:rFonts w:ascii="Verdana" w:hAnsi="Verdana"/>
          <w:sz w:val="20"/>
          <w:szCs w:val="20"/>
        </w:rPr>
      </w:pPr>
      <w:r w:rsidRPr="00052735">
        <w:rPr>
          <w:rStyle w:val="Textoennegrita"/>
          <w:rFonts w:ascii="Verdana" w:hAnsi="Verdana" w:cs="Arial"/>
          <w:sz w:val="20"/>
          <w:szCs w:val="20"/>
        </w:rPr>
        <w:t>SECCIÓN TERCERA</w:t>
      </w:r>
      <w:r w:rsidRPr="00052735">
        <w:rPr>
          <w:rFonts w:ascii="Verdana" w:hAnsi="Verdana"/>
          <w:b/>
          <w:bCs/>
          <w:sz w:val="20"/>
          <w:szCs w:val="20"/>
        </w:rPr>
        <w:br/>
      </w:r>
      <w:r w:rsidRPr="00052735">
        <w:rPr>
          <w:rStyle w:val="Textoennegrita"/>
          <w:rFonts w:ascii="Verdana" w:hAnsi="Verdana" w:cs="Arial"/>
          <w:sz w:val="20"/>
          <w:szCs w:val="20"/>
        </w:rPr>
        <w:t>IMPUESTO SOBRE DIVISIÓN Y LOTIFICACIÓN DE INMUEBLES</w:t>
      </w:r>
    </w:p>
    <w:p w14:paraId="198B0160" w14:textId="77777777" w:rsidR="00052735" w:rsidRDefault="00052735" w:rsidP="00052735">
      <w:pPr>
        <w:pStyle w:val="Sinespaciado1"/>
        <w:jc w:val="both"/>
        <w:rPr>
          <w:rStyle w:val="Textoennegrita"/>
          <w:rFonts w:ascii="Verdana" w:hAnsi="Verdana"/>
          <w:sz w:val="20"/>
          <w:szCs w:val="20"/>
        </w:rPr>
      </w:pPr>
    </w:p>
    <w:p w14:paraId="727AEC10" w14:textId="41D167E1" w:rsidR="00396E35" w:rsidRPr="00052735" w:rsidRDefault="00396E35" w:rsidP="00052735">
      <w:pPr>
        <w:pStyle w:val="Sinespaciado1"/>
        <w:ind w:firstLine="708"/>
        <w:jc w:val="both"/>
        <w:rPr>
          <w:rFonts w:ascii="Verdana" w:hAnsi="Verdana"/>
          <w:sz w:val="20"/>
          <w:szCs w:val="20"/>
        </w:rPr>
      </w:pPr>
      <w:r w:rsidRPr="00052735">
        <w:rPr>
          <w:rStyle w:val="Textoennegrita"/>
          <w:rFonts w:ascii="Verdana" w:hAnsi="Verdana"/>
          <w:sz w:val="20"/>
          <w:szCs w:val="20"/>
        </w:rPr>
        <w:t>Artículo 8.</w:t>
      </w:r>
      <w:r w:rsidRPr="00052735">
        <w:rPr>
          <w:rFonts w:ascii="Verdana" w:hAnsi="Verdana"/>
          <w:sz w:val="20"/>
          <w:szCs w:val="20"/>
        </w:rPr>
        <w:t> El impuesto sobre división y lotificación de inmuebles se causará y liquidará conforme a las siguientes:</w:t>
      </w:r>
    </w:p>
    <w:p w14:paraId="70BF24EF" w14:textId="77777777" w:rsidR="00396E35" w:rsidRPr="00052735" w:rsidRDefault="00396E35" w:rsidP="00052735">
      <w:pPr>
        <w:pStyle w:val="Sinespaciado1"/>
        <w:jc w:val="both"/>
        <w:rPr>
          <w:rFonts w:ascii="Verdana" w:hAnsi="Verdana"/>
          <w:sz w:val="20"/>
          <w:szCs w:val="20"/>
        </w:rPr>
      </w:pPr>
    </w:p>
    <w:p w14:paraId="39BF1791" w14:textId="77777777" w:rsidR="00396E35" w:rsidRDefault="00396E35" w:rsidP="00052735">
      <w:pPr>
        <w:pStyle w:val="Sinespaciado1"/>
        <w:jc w:val="center"/>
        <w:rPr>
          <w:rFonts w:ascii="Verdana" w:hAnsi="Verdana"/>
          <w:b/>
          <w:bCs/>
          <w:sz w:val="20"/>
          <w:szCs w:val="20"/>
        </w:rPr>
      </w:pPr>
      <w:r w:rsidRPr="00052735">
        <w:rPr>
          <w:rFonts w:ascii="Verdana" w:hAnsi="Verdana"/>
          <w:b/>
          <w:bCs/>
          <w:sz w:val="20"/>
          <w:szCs w:val="20"/>
        </w:rPr>
        <w:t>TASAS</w:t>
      </w:r>
    </w:p>
    <w:p w14:paraId="72A27A23" w14:textId="77777777" w:rsidR="00052735" w:rsidRPr="00052735" w:rsidRDefault="00052735" w:rsidP="00052735">
      <w:pPr>
        <w:pStyle w:val="Sinespaciado1"/>
        <w:jc w:val="center"/>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78"/>
        <w:gridCol w:w="910"/>
      </w:tblGrid>
      <w:tr w:rsidR="00396E35" w:rsidRPr="00320B57" w14:paraId="4469FD0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F7F14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b/>
                <w:bCs/>
                <w:sz w:val="20"/>
                <w:szCs w:val="20"/>
              </w:rPr>
              <w:t>I.</w:t>
            </w:r>
            <w:r w:rsidRPr="00320B57">
              <w:rPr>
                <w:rFonts w:ascii="Verdana" w:eastAsia="Times New Roman" w:hAnsi="Verdana" w:cs="Arial"/>
                <w:sz w:val="20"/>
                <w:szCs w:val="20"/>
              </w:rPr>
              <w:t xml:space="preserve"> Tratándose de la división de inmuebles urbanos y suburbanos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1698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0.9%</w:t>
            </w:r>
          </w:p>
        </w:tc>
      </w:tr>
      <w:tr w:rsidR="00396E35" w:rsidRPr="00320B57" w14:paraId="00B0885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1D4DCA"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b/>
                <w:bCs/>
                <w:sz w:val="20"/>
                <w:szCs w:val="20"/>
              </w:rPr>
              <w:t>II.</w:t>
            </w:r>
            <w:r w:rsidRPr="00320B57">
              <w:rPr>
                <w:rFonts w:ascii="Verdana" w:eastAsia="Times New Roman" w:hAnsi="Verdana" w:cs="Arial"/>
                <w:sz w:val="20"/>
                <w:szCs w:val="20"/>
              </w:rPr>
              <w:t xml:space="preserve"> Tratándose de la división de un inmueble por la constitución de    condominios horizontales, verticales o mixtos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DFA1A"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0.45%</w:t>
            </w:r>
          </w:p>
        </w:tc>
      </w:tr>
      <w:tr w:rsidR="00396E35" w:rsidRPr="00320B57" w14:paraId="6DD2DD6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6C5E9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b/>
                <w:bCs/>
                <w:sz w:val="20"/>
                <w:szCs w:val="20"/>
              </w:rPr>
              <w:t>III.</w:t>
            </w:r>
            <w:r w:rsidRPr="00320B57">
              <w:rPr>
                <w:rFonts w:ascii="Verdana" w:eastAsia="Times New Roman" w:hAnsi="Verdana" w:cs="Arial"/>
                <w:sz w:val="20"/>
                <w:szCs w:val="20"/>
              </w:rPr>
              <w:t xml:space="preserve"> Tratándose de inmuebles rústicos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54B34"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0.45%</w:t>
            </w:r>
          </w:p>
        </w:tc>
      </w:tr>
    </w:tbl>
    <w:p w14:paraId="4D846992" w14:textId="77777777" w:rsidR="00396E35" w:rsidRPr="00320B57" w:rsidRDefault="00396E35" w:rsidP="00396E35">
      <w:pPr>
        <w:pStyle w:val="NormalWeb"/>
        <w:ind w:firstLine="567"/>
        <w:jc w:val="both"/>
        <w:rPr>
          <w:rFonts w:ascii="Verdana" w:hAnsi="Verdana"/>
          <w:sz w:val="20"/>
          <w:szCs w:val="20"/>
        </w:rPr>
      </w:pPr>
      <w:r w:rsidRPr="00320B57">
        <w:rPr>
          <w:rFonts w:ascii="Verdana" w:hAnsi="Verdana"/>
          <w:sz w:val="20"/>
          <w:szCs w:val="20"/>
        </w:rPr>
        <w:t>No se causará este impuesto en los supuestos establecidos en el Artículo 187 de la Ley de Hacienda para los Municipios del Estado de Guanajuato.</w:t>
      </w:r>
    </w:p>
    <w:p w14:paraId="14C98211" w14:textId="77777777" w:rsidR="00396E35" w:rsidRPr="00320B57" w:rsidRDefault="00396E35" w:rsidP="00396E35">
      <w:pPr>
        <w:jc w:val="center"/>
        <w:rPr>
          <w:rFonts w:ascii="Verdana" w:eastAsia="Times New Roman" w:hAnsi="Verdana" w:cs="Arial"/>
          <w:sz w:val="20"/>
          <w:szCs w:val="20"/>
        </w:rPr>
      </w:pPr>
      <w:r w:rsidRPr="00320B57">
        <w:rPr>
          <w:rStyle w:val="Textoennegrita"/>
          <w:rFonts w:ascii="Verdana" w:hAnsi="Verdana" w:cs="Arial"/>
          <w:sz w:val="20"/>
          <w:szCs w:val="20"/>
        </w:rPr>
        <w:t>SECCIÓN CUARTA</w:t>
      </w:r>
      <w:r w:rsidRPr="00320B57">
        <w:rPr>
          <w:rFonts w:ascii="Verdana" w:eastAsia="Times New Roman" w:hAnsi="Verdana" w:cs="Arial"/>
          <w:b/>
          <w:bCs/>
          <w:sz w:val="20"/>
          <w:szCs w:val="20"/>
        </w:rPr>
        <w:br/>
      </w:r>
      <w:r w:rsidRPr="00320B57">
        <w:rPr>
          <w:rStyle w:val="Textoennegrita"/>
          <w:rFonts w:ascii="Verdana" w:hAnsi="Verdana" w:cs="Arial"/>
          <w:sz w:val="20"/>
          <w:szCs w:val="20"/>
        </w:rPr>
        <w:t>IMPUESTO DE FRACCIONAMIENTOS</w:t>
      </w:r>
    </w:p>
    <w:p w14:paraId="118F88F1" w14:textId="77777777" w:rsidR="00396E35" w:rsidRPr="00320B57" w:rsidRDefault="00396E35" w:rsidP="00396E35">
      <w:pPr>
        <w:pStyle w:val="NormalWeb"/>
        <w:ind w:firstLine="567"/>
        <w:jc w:val="both"/>
        <w:rPr>
          <w:rFonts w:ascii="Verdana" w:hAnsi="Verdana"/>
          <w:sz w:val="20"/>
          <w:szCs w:val="20"/>
        </w:rPr>
      </w:pPr>
      <w:r w:rsidRPr="00320B57">
        <w:rPr>
          <w:rStyle w:val="Textoennegrita"/>
          <w:rFonts w:ascii="Verdana" w:hAnsi="Verdana"/>
          <w:sz w:val="20"/>
          <w:szCs w:val="20"/>
        </w:rPr>
        <w:t>Artículo 9.</w:t>
      </w:r>
      <w:r w:rsidRPr="00320B57">
        <w:rPr>
          <w:rFonts w:ascii="Verdana" w:hAnsi="Verdana"/>
          <w:sz w:val="20"/>
          <w:szCs w:val="20"/>
        </w:rPr>
        <w:t> El impuesto de fraccionamientos se causará y liquidará por metro cuadrado de superficie vendible, conforme a la siguiente:</w:t>
      </w:r>
    </w:p>
    <w:p w14:paraId="4A8532F5" w14:textId="77777777" w:rsidR="00396E35" w:rsidRPr="00320B57" w:rsidRDefault="00396E35" w:rsidP="00396E35">
      <w:pPr>
        <w:pStyle w:val="NormalWeb"/>
        <w:jc w:val="center"/>
        <w:rPr>
          <w:rFonts w:ascii="Verdana" w:hAnsi="Verdana"/>
          <w:sz w:val="20"/>
          <w:szCs w:val="20"/>
        </w:rPr>
      </w:pPr>
      <w:r w:rsidRPr="00320B57">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286"/>
        <w:gridCol w:w="822"/>
      </w:tblGrid>
      <w:tr w:rsidR="00396E35" w:rsidRPr="00320B57" w14:paraId="28F4705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00BDB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Fraccionamiento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9FD3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$1.28</w:t>
            </w:r>
          </w:p>
        </w:tc>
      </w:tr>
      <w:tr w:rsidR="00396E35" w:rsidRPr="00320B57" w14:paraId="6283E74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85899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Fraccionamiento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C98E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$0.97</w:t>
            </w:r>
          </w:p>
        </w:tc>
      </w:tr>
      <w:tr w:rsidR="00396E35" w:rsidRPr="00320B57" w14:paraId="626EE59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4D9D6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Fraccionamiento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CAB93"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$0.97</w:t>
            </w:r>
          </w:p>
        </w:tc>
      </w:tr>
      <w:tr w:rsidR="00396E35" w:rsidRPr="00320B57" w14:paraId="7F83249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69CA3C"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Fraccionamiento de habitación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0427B"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$0.74</w:t>
            </w:r>
          </w:p>
        </w:tc>
      </w:tr>
      <w:tr w:rsidR="00396E35" w:rsidRPr="00320B57" w14:paraId="583A172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20F3F3"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lastRenderedPageBreak/>
              <w:t>Fraccionamiento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BABC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$0.74</w:t>
            </w:r>
          </w:p>
        </w:tc>
      </w:tr>
      <w:tr w:rsidR="00396E35" w:rsidRPr="00320B57" w14:paraId="4E98C11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9845C2"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Fraccionamiento de urbanización progresiva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8FB98"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$0.67</w:t>
            </w:r>
          </w:p>
        </w:tc>
      </w:tr>
      <w:tr w:rsidR="00396E35" w:rsidRPr="00320B57" w14:paraId="5E735B5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33BAFC"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Fraccionamiento industrial para industria ligera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94185"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$0.93</w:t>
            </w:r>
          </w:p>
        </w:tc>
      </w:tr>
      <w:tr w:rsidR="00396E35" w:rsidRPr="00320B57" w14:paraId="65606AD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83F22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Fraccionamiento industrial para industria mediana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D519B"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$0.93</w:t>
            </w:r>
          </w:p>
        </w:tc>
      </w:tr>
      <w:tr w:rsidR="00396E35" w:rsidRPr="00320B57" w14:paraId="1CE48D3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EEC705"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Fraccionamiento industrial para industria pesada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5D54B"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$1.00</w:t>
            </w:r>
          </w:p>
        </w:tc>
      </w:tr>
      <w:tr w:rsidR="00396E35" w:rsidRPr="00320B57" w14:paraId="08A71D3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0A5133"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Fraccionamiento campestre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9B95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$1.38</w:t>
            </w:r>
          </w:p>
        </w:tc>
      </w:tr>
      <w:tr w:rsidR="00396E35" w:rsidRPr="00320B57" w14:paraId="1FFE4DF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1870B8"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Fraccionamiento campestre rústico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8FCFD"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$0.93</w:t>
            </w:r>
          </w:p>
        </w:tc>
      </w:tr>
      <w:tr w:rsidR="00396E35" w:rsidRPr="00320B57" w14:paraId="108B459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014D8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Fraccionamiento turístico, recreativo-deportivo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7FD4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$0.97</w:t>
            </w:r>
          </w:p>
        </w:tc>
      </w:tr>
      <w:tr w:rsidR="00396E35" w:rsidRPr="00320B57" w14:paraId="548F1E7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F8597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Fraccionamiento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CEDE4"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$1.28</w:t>
            </w:r>
          </w:p>
        </w:tc>
      </w:tr>
      <w:tr w:rsidR="00396E35" w:rsidRPr="00320B57" w14:paraId="685EDA2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91996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Fraccionamiento agropecuario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5A3E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$0.88</w:t>
            </w:r>
          </w:p>
        </w:tc>
      </w:tr>
      <w:tr w:rsidR="00396E35" w:rsidRPr="00320B57" w14:paraId="2DA31FA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E4955D"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Fraccionamiento mixto de usos múltiples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2E048"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$1.37</w:t>
            </w:r>
          </w:p>
        </w:tc>
      </w:tr>
    </w:tbl>
    <w:p w14:paraId="04793726" w14:textId="77777777" w:rsidR="00E5484C" w:rsidRDefault="00E5484C" w:rsidP="00052735">
      <w:pPr>
        <w:pStyle w:val="Sinespaciado1"/>
        <w:jc w:val="both"/>
      </w:pPr>
    </w:p>
    <w:p w14:paraId="6601CF96" w14:textId="613D3723" w:rsidR="00396E35" w:rsidRPr="00052735" w:rsidRDefault="00396E35" w:rsidP="00052735">
      <w:pPr>
        <w:pStyle w:val="Sinespaciado1"/>
        <w:jc w:val="both"/>
        <w:rPr>
          <w:rFonts w:ascii="Verdana" w:hAnsi="Verdana"/>
          <w:sz w:val="20"/>
          <w:szCs w:val="20"/>
        </w:rPr>
      </w:pPr>
      <w:r w:rsidRPr="00320B57">
        <w:t xml:space="preserve">La misma tarifa será aplicable </w:t>
      </w:r>
      <w:r w:rsidRPr="00052735">
        <w:rPr>
          <w:rFonts w:ascii="Verdana" w:hAnsi="Verdana"/>
          <w:sz w:val="20"/>
          <w:szCs w:val="20"/>
        </w:rPr>
        <w:t>a los desarrollos en condominio.</w:t>
      </w:r>
    </w:p>
    <w:p w14:paraId="20974555" w14:textId="77777777" w:rsidR="00052735" w:rsidRPr="00052735" w:rsidRDefault="00052735" w:rsidP="00052735">
      <w:pPr>
        <w:pStyle w:val="Sinespaciado1"/>
        <w:jc w:val="both"/>
        <w:rPr>
          <w:rStyle w:val="Textoennegrita"/>
          <w:rFonts w:ascii="Verdana" w:hAnsi="Verdana" w:cs="Arial"/>
          <w:sz w:val="20"/>
          <w:szCs w:val="20"/>
        </w:rPr>
      </w:pPr>
    </w:p>
    <w:p w14:paraId="15A82268" w14:textId="5E3489CC" w:rsidR="00396E35" w:rsidRPr="00052735" w:rsidRDefault="00396E35" w:rsidP="00E5484C">
      <w:pPr>
        <w:pStyle w:val="Sinespaciado1"/>
        <w:jc w:val="center"/>
        <w:rPr>
          <w:rStyle w:val="Textoennegrita"/>
          <w:rFonts w:ascii="Verdana" w:hAnsi="Verdana" w:cs="Arial"/>
          <w:sz w:val="20"/>
          <w:szCs w:val="20"/>
        </w:rPr>
      </w:pPr>
      <w:r w:rsidRPr="00052735">
        <w:rPr>
          <w:rStyle w:val="Textoennegrita"/>
          <w:rFonts w:ascii="Verdana" w:hAnsi="Verdana" w:cs="Arial"/>
          <w:sz w:val="20"/>
          <w:szCs w:val="20"/>
        </w:rPr>
        <w:t>SECCIÓN QUINTA</w:t>
      </w:r>
      <w:r w:rsidRPr="00052735">
        <w:rPr>
          <w:rFonts w:ascii="Verdana" w:hAnsi="Verdana" w:cs="Arial"/>
          <w:b/>
          <w:bCs/>
          <w:sz w:val="20"/>
          <w:szCs w:val="20"/>
        </w:rPr>
        <w:br/>
      </w:r>
      <w:r w:rsidRPr="00052735">
        <w:rPr>
          <w:rStyle w:val="Textoennegrita"/>
          <w:rFonts w:ascii="Verdana" w:hAnsi="Verdana" w:cs="Arial"/>
          <w:sz w:val="20"/>
          <w:szCs w:val="20"/>
        </w:rPr>
        <w:t>IMPUESTO SOBRE JUEGOS Y APUESTAS PERMITIDAS</w:t>
      </w:r>
    </w:p>
    <w:p w14:paraId="25F13C6E" w14:textId="77777777" w:rsidR="00396E35" w:rsidRPr="00052735" w:rsidRDefault="00396E35" w:rsidP="00052735">
      <w:pPr>
        <w:pStyle w:val="Sinespaciado1"/>
        <w:jc w:val="both"/>
        <w:rPr>
          <w:rFonts w:ascii="Verdana" w:hAnsi="Verdana" w:cs="Arial"/>
          <w:sz w:val="20"/>
          <w:szCs w:val="20"/>
        </w:rPr>
      </w:pPr>
      <w:r w:rsidRPr="00052735">
        <w:rPr>
          <w:rStyle w:val="Textoennegrita"/>
          <w:rFonts w:ascii="Verdana" w:hAnsi="Verdana" w:cs="Arial"/>
          <w:sz w:val="20"/>
          <w:szCs w:val="20"/>
        </w:rPr>
        <w:t>Artículo 10.</w:t>
      </w:r>
      <w:r w:rsidRPr="00052735">
        <w:rPr>
          <w:rFonts w:ascii="Verdana" w:hAnsi="Verdana" w:cs="Arial"/>
          <w:sz w:val="20"/>
          <w:szCs w:val="20"/>
        </w:rPr>
        <w:t>  El impuesto sobre juegos y apuestas permitidas se causará y liquidará a la tasa del 15.75%.</w:t>
      </w:r>
    </w:p>
    <w:p w14:paraId="71EFC326" w14:textId="77777777" w:rsidR="00396E35" w:rsidRPr="00052735" w:rsidRDefault="00396E35" w:rsidP="00052735">
      <w:pPr>
        <w:pStyle w:val="Sinespaciado1"/>
        <w:jc w:val="both"/>
        <w:rPr>
          <w:rStyle w:val="Textoennegrita"/>
          <w:rFonts w:ascii="Verdana" w:hAnsi="Verdana" w:cs="Arial"/>
          <w:sz w:val="20"/>
          <w:szCs w:val="20"/>
        </w:rPr>
      </w:pPr>
    </w:p>
    <w:p w14:paraId="161E8291" w14:textId="77777777" w:rsidR="00396E35" w:rsidRPr="00052735" w:rsidRDefault="00396E35" w:rsidP="00E5484C">
      <w:pPr>
        <w:pStyle w:val="Sinespaciado1"/>
        <w:jc w:val="center"/>
        <w:rPr>
          <w:rStyle w:val="Textoennegrita"/>
          <w:rFonts w:ascii="Verdana" w:hAnsi="Verdana"/>
          <w:sz w:val="20"/>
          <w:szCs w:val="20"/>
        </w:rPr>
      </w:pPr>
      <w:r w:rsidRPr="00052735">
        <w:rPr>
          <w:rStyle w:val="Textoennegrita"/>
          <w:rFonts w:ascii="Verdana" w:hAnsi="Verdana" w:cs="Arial"/>
          <w:sz w:val="20"/>
          <w:szCs w:val="20"/>
        </w:rPr>
        <w:t>SECCIÓN SEXTA</w:t>
      </w:r>
      <w:r w:rsidRPr="00052735">
        <w:rPr>
          <w:rFonts w:ascii="Verdana" w:hAnsi="Verdana" w:cs="Arial"/>
          <w:b/>
          <w:bCs/>
          <w:sz w:val="20"/>
          <w:szCs w:val="20"/>
        </w:rPr>
        <w:br/>
      </w:r>
      <w:r w:rsidRPr="00052735">
        <w:rPr>
          <w:rStyle w:val="Textoennegrita"/>
          <w:rFonts w:ascii="Verdana" w:hAnsi="Verdana" w:cs="Arial"/>
          <w:sz w:val="20"/>
          <w:szCs w:val="20"/>
        </w:rPr>
        <w:t>IMPUESTO SOBRE DIVERSIONES Y ESPECTÁCULOS PÚBLICOS</w:t>
      </w:r>
    </w:p>
    <w:p w14:paraId="2B83AE99" w14:textId="77777777" w:rsidR="00396E35" w:rsidRPr="00052735" w:rsidRDefault="00396E35" w:rsidP="00052735">
      <w:pPr>
        <w:pStyle w:val="Sinespaciado1"/>
        <w:jc w:val="both"/>
        <w:rPr>
          <w:rFonts w:ascii="Verdana" w:hAnsi="Verdana"/>
          <w:sz w:val="20"/>
          <w:szCs w:val="20"/>
        </w:rPr>
      </w:pPr>
    </w:p>
    <w:p w14:paraId="75CDE6B7" w14:textId="77777777" w:rsidR="00396E35" w:rsidRPr="00052735" w:rsidRDefault="00396E35" w:rsidP="00052735">
      <w:pPr>
        <w:pStyle w:val="Sinespaciado1"/>
        <w:jc w:val="both"/>
        <w:rPr>
          <w:rFonts w:ascii="Verdana" w:hAnsi="Verdana" w:cs="Arial"/>
          <w:sz w:val="20"/>
          <w:szCs w:val="20"/>
        </w:rPr>
      </w:pPr>
      <w:r w:rsidRPr="00052735">
        <w:rPr>
          <w:rStyle w:val="Textoennegrita"/>
          <w:rFonts w:ascii="Verdana" w:hAnsi="Verdana" w:cs="Arial"/>
          <w:sz w:val="20"/>
          <w:szCs w:val="20"/>
        </w:rPr>
        <w:t>Artículo 11.</w:t>
      </w:r>
      <w:r w:rsidRPr="00052735">
        <w:rPr>
          <w:rFonts w:ascii="Verdana" w:hAnsi="Verdana" w:cs="Arial"/>
          <w:sz w:val="20"/>
          <w:szCs w:val="20"/>
        </w:rPr>
        <w:t xml:space="preserve"> El impuesto sobre diversiones y espectáculos públicos se causará y liquidará a la tasa del 8.25%, excepto los espectáculos de teatro y circo, los cuales tributarán a la tasa del 6%. </w:t>
      </w:r>
    </w:p>
    <w:p w14:paraId="7718F117" w14:textId="77777777" w:rsidR="00396E35" w:rsidRPr="00052735" w:rsidRDefault="00396E35" w:rsidP="00052735">
      <w:pPr>
        <w:pStyle w:val="Sinespaciado1"/>
        <w:jc w:val="both"/>
        <w:rPr>
          <w:rStyle w:val="Textoennegrita"/>
          <w:rFonts w:ascii="Verdana" w:hAnsi="Verdana"/>
          <w:sz w:val="20"/>
          <w:szCs w:val="20"/>
        </w:rPr>
      </w:pPr>
    </w:p>
    <w:p w14:paraId="19E38138" w14:textId="77777777" w:rsidR="00396E35" w:rsidRPr="00052735" w:rsidRDefault="00396E35" w:rsidP="00E5484C">
      <w:pPr>
        <w:pStyle w:val="Sinespaciado1"/>
        <w:jc w:val="center"/>
        <w:rPr>
          <w:rStyle w:val="Textoennegrita"/>
          <w:rFonts w:ascii="Verdana" w:hAnsi="Verdana" w:cs="Arial"/>
          <w:sz w:val="20"/>
          <w:szCs w:val="20"/>
        </w:rPr>
      </w:pPr>
      <w:r w:rsidRPr="00052735">
        <w:rPr>
          <w:rStyle w:val="Textoennegrita"/>
          <w:rFonts w:ascii="Verdana" w:hAnsi="Verdana" w:cs="Arial"/>
          <w:sz w:val="20"/>
          <w:szCs w:val="20"/>
        </w:rPr>
        <w:t>SECCIÓN SÉPTIMA</w:t>
      </w:r>
      <w:r w:rsidRPr="00052735">
        <w:rPr>
          <w:rFonts w:ascii="Verdana" w:hAnsi="Verdana" w:cs="Arial"/>
          <w:b/>
          <w:bCs/>
          <w:sz w:val="20"/>
          <w:szCs w:val="20"/>
        </w:rPr>
        <w:br/>
      </w:r>
      <w:r w:rsidRPr="00052735">
        <w:rPr>
          <w:rStyle w:val="Textoennegrita"/>
          <w:rFonts w:ascii="Verdana" w:hAnsi="Verdana" w:cs="Arial"/>
          <w:sz w:val="20"/>
          <w:szCs w:val="20"/>
        </w:rPr>
        <w:t>IMPUESTO SOBRE RIFAS, SORTEOS, LOTERÍAS Y CONCURSOS</w:t>
      </w:r>
    </w:p>
    <w:p w14:paraId="47E108D3" w14:textId="77777777" w:rsidR="00396E35" w:rsidRPr="00052735" w:rsidRDefault="00396E35" w:rsidP="00052735">
      <w:pPr>
        <w:pStyle w:val="Sinespaciado1"/>
        <w:jc w:val="both"/>
        <w:rPr>
          <w:rFonts w:ascii="Verdana" w:hAnsi="Verdana"/>
          <w:sz w:val="20"/>
          <w:szCs w:val="20"/>
        </w:rPr>
      </w:pPr>
    </w:p>
    <w:p w14:paraId="1F1C6B6F" w14:textId="77777777" w:rsidR="00396E35" w:rsidRPr="00052735" w:rsidRDefault="00396E35" w:rsidP="00052735">
      <w:pPr>
        <w:pStyle w:val="Sinespaciado1"/>
        <w:jc w:val="both"/>
        <w:rPr>
          <w:rFonts w:ascii="Verdana" w:hAnsi="Verdana" w:cs="Arial"/>
          <w:sz w:val="20"/>
          <w:szCs w:val="20"/>
        </w:rPr>
      </w:pPr>
      <w:r w:rsidRPr="00052735">
        <w:rPr>
          <w:rStyle w:val="Textoennegrita"/>
          <w:rFonts w:ascii="Verdana" w:hAnsi="Verdana" w:cs="Arial"/>
          <w:sz w:val="20"/>
          <w:szCs w:val="20"/>
        </w:rPr>
        <w:t>Artículo 12.</w:t>
      </w:r>
      <w:r w:rsidRPr="00052735">
        <w:rPr>
          <w:rFonts w:ascii="Verdana" w:hAnsi="Verdana" w:cs="Arial"/>
          <w:sz w:val="20"/>
          <w:szCs w:val="20"/>
        </w:rPr>
        <w:t>  El impuesto sobre rifas, sorteos, loterías y concursos se causará y liquidará conforme a la tasa del 6%.</w:t>
      </w:r>
    </w:p>
    <w:p w14:paraId="20524091" w14:textId="77777777" w:rsidR="00396E35" w:rsidRPr="00052735" w:rsidRDefault="00396E35" w:rsidP="00052735">
      <w:pPr>
        <w:pStyle w:val="Sinespaciado1"/>
        <w:jc w:val="both"/>
        <w:rPr>
          <w:rStyle w:val="Textoennegrita"/>
          <w:rFonts w:ascii="Verdana" w:hAnsi="Verdana"/>
          <w:sz w:val="20"/>
          <w:szCs w:val="20"/>
        </w:rPr>
      </w:pPr>
    </w:p>
    <w:p w14:paraId="35ED376F" w14:textId="77777777" w:rsidR="00E5484C" w:rsidRPr="00E5484C" w:rsidRDefault="00E5484C" w:rsidP="00E5484C">
      <w:pPr>
        <w:pStyle w:val="Sinespaciado1"/>
        <w:jc w:val="center"/>
        <w:rPr>
          <w:rStyle w:val="Textoennegrita"/>
          <w:rFonts w:ascii="Verdana" w:hAnsi="Verdana" w:cs="Arial"/>
          <w:sz w:val="10"/>
          <w:szCs w:val="10"/>
        </w:rPr>
      </w:pPr>
    </w:p>
    <w:p w14:paraId="6E7D4BAA" w14:textId="394562D4" w:rsidR="00396E35" w:rsidRPr="00052735" w:rsidRDefault="00396E35" w:rsidP="00E5484C">
      <w:pPr>
        <w:pStyle w:val="Sinespaciado1"/>
        <w:jc w:val="center"/>
        <w:rPr>
          <w:rStyle w:val="Textoennegrita"/>
          <w:rFonts w:ascii="Verdana" w:hAnsi="Verdana" w:cs="Arial"/>
          <w:sz w:val="20"/>
          <w:szCs w:val="20"/>
        </w:rPr>
      </w:pPr>
      <w:r w:rsidRPr="00052735">
        <w:rPr>
          <w:rStyle w:val="Textoennegrita"/>
          <w:rFonts w:ascii="Verdana" w:hAnsi="Verdana" w:cs="Arial"/>
          <w:sz w:val="20"/>
          <w:szCs w:val="20"/>
        </w:rPr>
        <w:t>SECCIÓN OCTAVA</w:t>
      </w:r>
      <w:r w:rsidRPr="00052735">
        <w:rPr>
          <w:rFonts w:ascii="Verdana" w:hAnsi="Verdana" w:cs="Arial"/>
          <w:b/>
          <w:bCs/>
          <w:sz w:val="20"/>
          <w:szCs w:val="20"/>
        </w:rPr>
        <w:br/>
      </w:r>
      <w:r w:rsidRPr="00052735">
        <w:rPr>
          <w:rStyle w:val="Textoennegrita"/>
          <w:rFonts w:ascii="Verdana" w:hAnsi="Verdana" w:cs="Arial"/>
          <w:sz w:val="20"/>
          <w:szCs w:val="20"/>
        </w:rPr>
        <w:t>IMPUESTO SOBRE EXPLOTACIÓN DE BANCOS DE MÁRMOLES, CANTERAS, PIZARRAS, BASALTOS, CAL, CALIZAS, TEZONTLE, TEPETATE Y SUS DERIVADOS, ARENA, GRAVA Y OTROS SIMILARES</w:t>
      </w:r>
    </w:p>
    <w:p w14:paraId="57CC9B70" w14:textId="77777777" w:rsidR="00396E35" w:rsidRPr="00052735" w:rsidRDefault="00396E35" w:rsidP="00052735">
      <w:pPr>
        <w:pStyle w:val="Sinespaciado1"/>
        <w:jc w:val="both"/>
        <w:rPr>
          <w:rFonts w:ascii="Verdana" w:hAnsi="Verdana"/>
          <w:sz w:val="20"/>
          <w:szCs w:val="20"/>
        </w:rPr>
      </w:pPr>
    </w:p>
    <w:p w14:paraId="5F73FA11" w14:textId="77777777" w:rsidR="00396E35" w:rsidRPr="00052735" w:rsidRDefault="00396E35" w:rsidP="00052735">
      <w:pPr>
        <w:pStyle w:val="Sinespaciado1"/>
        <w:jc w:val="both"/>
        <w:rPr>
          <w:rFonts w:ascii="Verdana" w:hAnsi="Verdana" w:cs="Arial"/>
          <w:sz w:val="20"/>
          <w:szCs w:val="20"/>
        </w:rPr>
      </w:pPr>
      <w:r w:rsidRPr="00052735">
        <w:rPr>
          <w:rStyle w:val="Textoennegrita"/>
          <w:rFonts w:ascii="Verdana" w:hAnsi="Verdana" w:cs="Arial"/>
          <w:sz w:val="20"/>
          <w:szCs w:val="20"/>
        </w:rPr>
        <w:t>Artículo 13.</w:t>
      </w:r>
      <w:r w:rsidRPr="00052735">
        <w:rPr>
          <w:rFonts w:ascii="Verdana" w:hAnsi="Verdana" w:cs="Arial"/>
          <w:sz w:val="20"/>
          <w:szCs w:val="20"/>
        </w:rPr>
        <w:t xml:space="preserve"> El impuesto sobre explotación de bancos de mármoles, canteras, pizarras, basaltos, cal, calizas, tezontle, tepetate y sus derivados, arena, grava y otros similares, se causará y liquidará conforme a la siguiente: </w:t>
      </w:r>
    </w:p>
    <w:p w14:paraId="53420268" w14:textId="77777777" w:rsidR="00396E35" w:rsidRPr="00320B57" w:rsidRDefault="00396E35" w:rsidP="00396E35">
      <w:pPr>
        <w:pStyle w:val="NormalWeb"/>
        <w:jc w:val="center"/>
        <w:rPr>
          <w:rFonts w:ascii="Verdana" w:hAnsi="Verdana"/>
          <w:sz w:val="20"/>
          <w:szCs w:val="20"/>
        </w:rPr>
      </w:pPr>
      <w:r w:rsidRPr="00320B57">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308"/>
        <w:gridCol w:w="822"/>
      </w:tblGrid>
      <w:tr w:rsidR="00396E35" w:rsidRPr="00320B57" w14:paraId="7DA3E83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63226E" w14:textId="77777777" w:rsidR="00396E35" w:rsidRPr="00320B57" w:rsidRDefault="00396E35">
            <w:pPr>
              <w:pStyle w:val="Prrafodelista"/>
              <w:numPr>
                <w:ilvl w:val="0"/>
                <w:numId w:val="51"/>
              </w:numPr>
              <w:shd w:val="clear" w:color="auto" w:fill="FFFFFF"/>
              <w:ind w:hanging="141"/>
              <w:contextualSpacing w:val="0"/>
              <w:jc w:val="both"/>
              <w:rPr>
                <w:rFonts w:ascii="Verdana" w:hAnsi="Verdana"/>
                <w:sz w:val="20"/>
                <w:szCs w:val="20"/>
              </w:rPr>
            </w:pPr>
            <w:r w:rsidRPr="00320B57">
              <w:rPr>
                <w:rFonts w:ascii="Verdana" w:hAnsi="Verdana"/>
                <w:sz w:val="20"/>
                <w:szCs w:val="20"/>
              </w:rPr>
              <w:t>Por metro cúbico de cantera sin labrar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C96D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$4.52</w:t>
            </w:r>
          </w:p>
        </w:tc>
      </w:tr>
      <w:tr w:rsidR="00396E35" w:rsidRPr="00320B57" w14:paraId="3C732A3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10303E" w14:textId="77777777" w:rsidR="00396E35" w:rsidRPr="00320B57" w:rsidRDefault="00396E35">
            <w:pPr>
              <w:pStyle w:val="Prrafodelista"/>
              <w:numPr>
                <w:ilvl w:val="0"/>
                <w:numId w:val="51"/>
              </w:numPr>
              <w:shd w:val="clear" w:color="auto" w:fill="FFFFFF"/>
              <w:ind w:hanging="141"/>
              <w:contextualSpacing w:val="0"/>
              <w:jc w:val="both"/>
              <w:rPr>
                <w:rFonts w:ascii="Verdana" w:hAnsi="Verdana"/>
                <w:sz w:val="20"/>
                <w:szCs w:val="20"/>
              </w:rPr>
            </w:pPr>
            <w:r w:rsidRPr="00320B57">
              <w:rPr>
                <w:rFonts w:ascii="Verdana" w:hAnsi="Verdana"/>
                <w:sz w:val="20"/>
                <w:szCs w:val="20"/>
              </w:rPr>
              <w:t>Por metro cuadrado de cantera labrada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77F15"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$8.39</w:t>
            </w:r>
          </w:p>
        </w:tc>
      </w:tr>
      <w:tr w:rsidR="00396E35" w:rsidRPr="00320B57" w14:paraId="53F6ECD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2639F2" w14:textId="77777777" w:rsidR="00396E35" w:rsidRPr="00320B57" w:rsidRDefault="00396E35">
            <w:pPr>
              <w:pStyle w:val="Prrafodelista"/>
              <w:numPr>
                <w:ilvl w:val="0"/>
                <w:numId w:val="51"/>
              </w:numPr>
              <w:shd w:val="clear" w:color="auto" w:fill="FFFFFF"/>
              <w:ind w:hanging="141"/>
              <w:contextualSpacing w:val="0"/>
              <w:jc w:val="both"/>
              <w:rPr>
                <w:rFonts w:ascii="Verdana" w:hAnsi="Verdana"/>
                <w:sz w:val="20"/>
                <w:szCs w:val="20"/>
              </w:rPr>
            </w:pPr>
            <w:r w:rsidRPr="00320B57">
              <w:rPr>
                <w:rFonts w:ascii="Verdana" w:hAnsi="Verdana"/>
                <w:sz w:val="20"/>
                <w:szCs w:val="20"/>
              </w:rPr>
              <w:t>Por metro cuadrado de chapa de cantera para revestir edificios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9CFD5"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$5.55</w:t>
            </w:r>
          </w:p>
        </w:tc>
      </w:tr>
      <w:tr w:rsidR="00396E35" w:rsidRPr="00320B57" w14:paraId="2CC435E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E861AC" w14:textId="77777777" w:rsidR="00396E35" w:rsidRPr="00320B57" w:rsidRDefault="00396E35">
            <w:pPr>
              <w:pStyle w:val="Prrafodelista"/>
              <w:numPr>
                <w:ilvl w:val="0"/>
                <w:numId w:val="51"/>
              </w:numPr>
              <w:shd w:val="clear" w:color="auto" w:fill="FFFFFF"/>
              <w:ind w:hanging="141"/>
              <w:contextualSpacing w:val="0"/>
              <w:jc w:val="both"/>
              <w:rPr>
                <w:rFonts w:ascii="Verdana" w:hAnsi="Verdana"/>
                <w:sz w:val="20"/>
                <w:szCs w:val="20"/>
              </w:rPr>
            </w:pPr>
            <w:r w:rsidRPr="00320B57">
              <w:rPr>
                <w:rFonts w:ascii="Verdana" w:hAnsi="Verdana"/>
                <w:sz w:val="20"/>
                <w:szCs w:val="20"/>
              </w:rPr>
              <w:t>Por tonelada de pedacería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7E97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$1.83</w:t>
            </w:r>
          </w:p>
        </w:tc>
      </w:tr>
      <w:tr w:rsidR="00396E35" w:rsidRPr="00320B57" w14:paraId="0964AE6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539C53" w14:textId="77777777" w:rsidR="00396E35" w:rsidRPr="00320B57" w:rsidRDefault="00396E35">
            <w:pPr>
              <w:pStyle w:val="Prrafodelista"/>
              <w:numPr>
                <w:ilvl w:val="0"/>
                <w:numId w:val="51"/>
              </w:numPr>
              <w:shd w:val="clear" w:color="auto" w:fill="FFFFFF"/>
              <w:ind w:hanging="141"/>
              <w:contextualSpacing w:val="0"/>
              <w:jc w:val="both"/>
              <w:rPr>
                <w:rFonts w:ascii="Verdana" w:hAnsi="Verdana"/>
                <w:sz w:val="20"/>
                <w:szCs w:val="20"/>
              </w:rPr>
            </w:pPr>
            <w:r w:rsidRPr="00320B57">
              <w:rPr>
                <w:rFonts w:ascii="Verdana" w:hAnsi="Verdana"/>
                <w:sz w:val="20"/>
                <w:szCs w:val="20"/>
              </w:rPr>
              <w:t>Por metro cuadrado de adoquín derivado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1271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$0.02</w:t>
            </w:r>
          </w:p>
        </w:tc>
      </w:tr>
      <w:tr w:rsidR="00396E35" w:rsidRPr="00320B57" w14:paraId="5996003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82E56D" w14:textId="77777777" w:rsidR="00396E35" w:rsidRPr="00320B57" w:rsidRDefault="00396E35">
            <w:pPr>
              <w:pStyle w:val="Prrafodelista"/>
              <w:numPr>
                <w:ilvl w:val="0"/>
                <w:numId w:val="51"/>
              </w:numPr>
              <w:shd w:val="clear" w:color="auto" w:fill="FFFFFF"/>
              <w:ind w:hanging="141"/>
              <w:contextualSpacing w:val="0"/>
              <w:jc w:val="both"/>
              <w:rPr>
                <w:rFonts w:ascii="Verdana" w:hAnsi="Verdana"/>
                <w:sz w:val="20"/>
                <w:szCs w:val="20"/>
              </w:rPr>
            </w:pPr>
            <w:r w:rsidRPr="00320B57">
              <w:rPr>
                <w:rFonts w:ascii="Verdana" w:hAnsi="Verdana"/>
                <w:sz w:val="20"/>
                <w:szCs w:val="20"/>
              </w:rPr>
              <w:t>Por metro lineal de guarnición derivado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88228"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$0.02</w:t>
            </w:r>
          </w:p>
        </w:tc>
      </w:tr>
      <w:tr w:rsidR="00396E35" w:rsidRPr="00320B57" w14:paraId="4E9EFE6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93F77A" w14:textId="77777777" w:rsidR="00396E35" w:rsidRPr="00320B57" w:rsidRDefault="00396E35">
            <w:pPr>
              <w:pStyle w:val="Prrafodelista"/>
              <w:numPr>
                <w:ilvl w:val="0"/>
                <w:numId w:val="51"/>
              </w:numPr>
              <w:shd w:val="clear" w:color="auto" w:fill="FFFFFF"/>
              <w:ind w:hanging="141"/>
              <w:contextualSpacing w:val="0"/>
              <w:jc w:val="both"/>
              <w:rPr>
                <w:rFonts w:ascii="Verdana" w:hAnsi="Verdana"/>
                <w:sz w:val="20"/>
                <w:szCs w:val="20"/>
              </w:rPr>
            </w:pPr>
            <w:r w:rsidRPr="00320B57">
              <w:rPr>
                <w:rFonts w:ascii="Verdana" w:hAnsi="Verdana"/>
                <w:sz w:val="20"/>
                <w:szCs w:val="20"/>
              </w:rPr>
              <w:t>Por tonelada de basalto, pizarra, cal y calizas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A02EC"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$1.04</w:t>
            </w:r>
          </w:p>
        </w:tc>
      </w:tr>
      <w:tr w:rsidR="00396E35" w:rsidRPr="00320B57" w14:paraId="40255E2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91EFF6" w14:textId="77777777" w:rsidR="00396E35" w:rsidRPr="00320B57" w:rsidRDefault="00396E35">
            <w:pPr>
              <w:pStyle w:val="Prrafodelista"/>
              <w:numPr>
                <w:ilvl w:val="0"/>
                <w:numId w:val="51"/>
              </w:numPr>
              <w:shd w:val="clear" w:color="auto" w:fill="FFFFFF"/>
              <w:ind w:hanging="141"/>
              <w:contextualSpacing w:val="0"/>
              <w:jc w:val="both"/>
              <w:rPr>
                <w:rFonts w:ascii="Verdana" w:hAnsi="Verdana"/>
                <w:sz w:val="20"/>
                <w:szCs w:val="20"/>
              </w:rPr>
            </w:pPr>
            <w:r w:rsidRPr="00320B57">
              <w:rPr>
                <w:rFonts w:ascii="Verdana" w:hAnsi="Verdana"/>
                <w:sz w:val="20"/>
                <w:szCs w:val="20"/>
              </w:rPr>
              <w:t>Por metro cúbico de arena, grava, tepetate y tezontle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F7B9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$0.35</w:t>
            </w:r>
          </w:p>
        </w:tc>
      </w:tr>
    </w:tbl>
    <w:p w14:paraId="749988CE" w14:textId="77777777" w:rsidR="00396E35" w:rsidRPr="00E5484C" w:rsidRDefault="00396E35" w:rsidP="00E5484C">
      <w:pPr>
        <w:pStyle w:val="Sinespaciado"/>
        <w:jc w:val="center"/>
        <w:rPr>
          <w:rFonts w:ascii="Verdana" w:hAnsi="Verdana"/>
          <w:sz w:val="20"/>
          <w:szCs w:val="20"/>
        </w:rPr>
      </w:pPr>
    </w:p>
    <w:p w14:paraId="41223F19" w14:textId="77777777" w:rsidR="00396E35" w:rsidRPr="00E5484C" w:rsidRDefault="00396E35" w:rsidP="00E5484C">
      <w:pPr>
        <w:pStyle w:val="Sinespaciado"/>
        <w:jc w:val="center"/>
        <w:rPr>
          <w:rFonts w:ascii="Verdana" w:hAnsi="Verdana"/>
          <w:sz w:val="20"/>
          <w:szCs w:val="20"/>
        </w:rPr>
      </w:pPr>
    </w:p>
    <w:p w14:paraId="59DB6A16" w14:textId="7998CE2F" w:rsidR="00396E35" w:rsidRPr="00E5484C" w:rsidRDefault="00396E35" w:rsidP="00E5484C">
      <w:pPr>
        <w:pStyle w:val="Sinespaciado"/>
        <w:jc w:val="center"/>
        <w:rPr>
          <w:rFonts w:ascii="Verdana" w:hAnsi="Verdana"/>
          <w:b/>
          <w:bCs/>
          <w:sz w:val="20"/>
          <w:szCs w:val="20"/>
        </w:rPr>
      </w:pPr>
      <w:r w:rsidRPr="00E5484C">
        <w:rPr>
          <w:rFonts w:ascii="Verdana" w:hAnsi="Verdana"/>
          <w:b/>
          <w:bCs/>
          <w:sz w:val="20"/>
          <w:szCs w:val="20"/>
        </w:rPr>
        <w:t>CAPÍTULO CUARTO</w:t>
      </w:r>
    </w:p>
    <w:p w14:paraId="5181BD2F" w14:textId="77777777" w:rsidR="00396E35" w:rsidRPr="00E5484C" w:rsidRDefault="00396E35" w:rsidP="00E5484C">
      <w:pPr>
        <w:pStyle w:val="Sinespaciado"/>
        <w:jc w:val="center"/>
        <w:rPr>
          <w:rFonts w:ascii="Verdana" w:hAnsi="Verdana"/>
          <w:sz w:val="20"/>
          <w:szCs w:val="20"/>
        </w:rPr>
      </w:pPr>
      <w:r w:rsidRPr="00E5484C">
        <w:rPr>
          <w:rFonts w:ascii="Verdana" w:hAnsi="Verdana"/>
          <w:b/>
          <w:bCs/>
          <w:sz w:val="20"/>
          <w:szCs w:val="20"/>
        </w:rPr>
        <w:t>DERECHOS</w:t>
      </w:r>
    </w:p>
    <w:p w14:paraId="7943A331" w14:textId="77777777" w:rsidR="00396E35" w:rsidRPr="00E5484C" w:rsidRDefault="00396E35" w:rsidP="00E5484C">
      <w:pPr>
        <w:pStyle w:val="Sinespaciado"/>
        <w:jc w:val="center"/>
        <w:rPr>
          <w:rStyle w:val="Textoennegrita"/>
          <w:rFonts w:ascii="Verdana" w:hAnsi="Verdana" w:cs="Arial"/>
          <w:sz w:val="20"/>
          <w:szCs w:val="20"/>
        </w:rPr>
      </w:pPr>
    </w:p>
    <w:p w14:paraId="64E91FC9" w14:textId="77777777" w:rsidR="00E5484C" w:rsidRDefault="00396E35" w:rsidP="00E5484C">
      <w:pPr>
        <w:pStyle w:val="Sinespaciado"/>
        <w:jc w:val="center"/>
        <w:rPr>
          <w:rStyle w:val="Textoennegrita"/>
          <w:rFonts w:ascii="Verdana" w:hAnsi="Verdana" w:cs="Arial"/>
          <w:sz w:val="20"/>
          <w:szCs w:val="20"/>
        </w:rPr>
      </w:pPr>
      <w:r w:rsidRPr="00E5484C">
        <w:rPr>
          <w:rStyle w:val="Textoennegrita"/>
          <w:rFonts w:ascii="Verdana" w:hAnsi="Verdana" w:cs="Arial"/>
          <w:sz w:val="20"/>
          <w:szCs w:val="20"/>
        </w:rPr>
        <w:t>SECCIÓN PRIMERA</w:t>
      </w:r>
      <w:r w:rsidRPr="00E5484C">
        <w:rPr>
          <w:rFonts w:ascii="Verdana" w:hAnsi="Verdana"/>
          <w:b/>
          <w:bCs/>
          <w:sz w:val="20"/>
          <w:szCs w:val="20"/>
        </w:rPr>
        <w:br/>
      </w:r>
      <w:r w:rsidRPr="00E5484C">
        <w:rPr>
          <w:rStyle w:val="Textoennegrita"/>
          <w:rFonts w:ascii="Verdana" w:hAnsi="Verdana" w:cs="Arial"/>
          <w:sz w:val="20"/>
          <w:szCs w:val="20"/>
        </w:rPr>
        <w:t xml:space="preserve">SERVICIOS DE AGUA POTABLE, DRENAJE, ALCANTARILLADO, TRATAMIENTO </w:t>
      </w:r>
    </w:p>
    <w:p w14:paraId="32D876F4" w14:textId="762AD98E" w:rsidR="00396E35" w:rsidRPr="00E5484C" w:rsidRDefault="00396E35" w:rsidP="00E5484C">
      <w:pPr>
        <w:pStyle w:val="Sinespaciado"/>
        <w:jc w:val="center"/>
        <w:rPr>
          <w:rFonts w:ascii="Verdana" w:hAnsi="Verdana"/>
          <w:sz w:val="20"/>
          <w:szCs w:val="20"/>
        </w:rPr>
      </w:pPr>
      <w:r w:rsidRPr="00E5484C">
        <w:rPr>
          <w:rStyle w:val="Textoennegrita"/>
          <w:rFonts w:ascii="Verdana" w:hAnsi="Verdana" w:cs="Arial"/>
          <w:sz w:val="20"/>
          <w:szCs w:val="20"/>
        </w:rPr>
        <w:t>Y DISPOSICIÓN DE SUS AGUAS RESIDUALES</w:t>
      </w:r>
    </w:p>
    <w:p w14:paraId="355834B3" w14:textId="77777777" w:rsidR="00396E35" w:rsidRPr="00320B57" w:rsidRDefault="00396E35" w:rsidP="00396E35">
      <w:pPr>
        <w:pStyle w:val="NormalWeb"/>
        <w:ind w:firstLine="567"/>
        <w:jc w:val="both"/>
        <w:rPr>
          <w:rFonts w:ascii="Verdana" w:hAnsi="Verdana"/>
          <w:sz w:val="20"/>
          <w:szCs w:val="20"/>
        </w:rPr>
      </w:pPr>
      <w:r w:rsidRPr="00320B57">
        <w:rPr>
          <w:rStyle w:val="Textoennegrita"/>
          <w:rFonts w:ascii="Verdana" w:hAnsi="Verdana"/>
          <w:sz w:val="20"/>
          <w:szCs w:val="20"/>
        </w:rPr>
        <w:lastRenderedPageBreak/>
        <w:t>Artículo 14.</w:t>
      </w:r>
      <w:r w:rsidRPr="00320B57">
        <w:rPr>
          <w:rFonts w:ascii="Verdana" w:hAnsi="Verdana"/>
          <w:sz w:val="20"/>
          <w:szCs w:val="20"/>
        </w:rPr>
        <w:t xml:space="preserve"> Las contraprestaciones por la prestación de los servicios públicos de agua potable, drenaje, alcantarillado, tratamiento y disposición de sus aguas residuales, se causarán y liquidarán mensualmente conforme a lo siguiente:</w:t>
      </w:r>
    </w:p>
    <w:p w14:paraId="13EA8A80" w14:textId="77777777" w:rsidR="00396E35" w:rsidRPr="00320B57" w:rsidRDefault="00396E35" w:rsidP="00396E35">
      <w:pPr>
        <w:pStyle w:val="NormalWeb"/>
        <w:ind w:firstLine="567"/>
        <w:jc w:val="both"/>
        <w:rPr>
          <w:rFonts w:ascii="Verdana" w:hAnsi="Verdana"/>
          <w:sz w:val="20"/>
          <w:szCs w:val="20"/>
        </w:rPr>
      </w:pPr>
      <w:r w:rsidRPr="00320B57">
        <w:rPr>
          <w:rFonts w:ascii="Verdana" w:hAnsi="Verdana"/>
          <w:b/>
          <w:bCs/>
          <w:sz w:val="20"/>
          <w:szCs w:val="20"/>
        </w:rPr>
        <w:t>I.</w:t>
      </w:r>
      <w:r w:rsidRPr="00320B57">
        <w:rPr>
          <w:rFonts w:ascii="Verdana" w:hAnsi="Verdana"/>
          <w:sz w:val="20"/>
          <w:szCs w:val="20"/>
        </w:rPr>
        <w:t> Tarifas mensuales por servicio medido de agua potable</w:t>
      </w:r>
    </w:p>
    <w:p w14:paraId="27D01151" w14:textId="77777777" w:rsidR="00396E35" w:rsidRPr="00320B57" w:rsidRDefault="00396E35" w:rsidP="00396E35">
      <w:pPr>
        <w:pStyle w:val="NormalWeb"/>
        <w:ind w:left="851"/>
        <w:jc w:val="both"/>
        <w:rPr>
          <w:rFonts w:ascii="Verdana" w:hAnsi="Verdana"/>
          <w:sz w:val="20"/>
          <w:szCs w:val="20"/>
        </w:rPr>
      </w:pPr>
      <w:r w:rsidRPr="00320B57">
        <w:rPr>
          <w:rFonts w:ascii="Verdana" w:hAnsi="Verdana"/>
          <w:b/>
          <w:bCs/>
          <w:sz w:val="20"/>
          <w:szCs w:val="20"/>
        </w:rPr>
        <w:t xml:space="preserve">a) </w:t>
      </w:r>
      <w:r w:rsidRPr="00320B57">
        <w:rPr>
          <w:rFonts w:ascii="Verdana" w:hAnsi="Verdana"/>
          <w:sz w:val="20"/>
          <w:szCs w:val="20"/>
        </w:rPr>
        <w:t>Para uso doméstico</w:t>
      </w:r>
    </w:p>
    <w:p w14:paraId="74350878" w14:textId="77777777" w:rsidR="00396E35" w:rsidRPr="00320B57" w:rsidRDefault="00396E35" w:rsidP="00396E35">
      <w:pPr>
        <w:pStyle w:val="NormalWeb"/>
        <w:ind w:firstLine="567"/>
        <w:jc w:val="both"/>
        <w:rPr>
          <w:rFonts w:ascii="Verdana" w:hAnsi="Verdana"/>
          <w:sz w:val="20"/>
          <w:szCs w:val="20"/>
        </w:rPr>
      </w:pPr>
      <w:r w:rsidRPr="00320B57">
        <w:rPr>
          <w:rFonts w:ascii="Verdana" w:hAnsi="Verdana"/>
          <w:sz w:val="20"/>
          <w:szCs w:val="20"/>
        </w:rPr>
        <w:t>Se cobrará una cuota base y a la cuota base se le sumará el importe que corresponda a los metros cúbicos facturados a cada usuario conforme a la tabla siguiente:</w:t>
      </w:r>
    </w:p>
    <w:tbl>
      <w:tblPr>
        <w:tblW w:w="5085"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34"/>
        <w:gridCol w:w="758"/>
        <w:gridCol w:w="758"/>
        <w:gridCol w:w="758"/>
        <w:gridCol w:w="758"/>
        <w:gridCol w:w="758"/>
        <w:gridCol w:w="758"/>
        <w:gridCol w:w="758"/>
        <w:gridCol w:w="758"/>
        <w:gridCol w:w="886"/>
        <w:gridCol w:w="758"/>
        <w:gridCol w:w="851"/>
        <w:gridCol w:w="809"/>
      </w:tblGrid>
      <w:tr w:rsidR="00396E35" w:rsidRPr="00320B57" w14:paraId="09253976" w14:textId="77777777" w:rsidTr="00D761D6">
        <w:trPr>
          <w:tblHeade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3192DEB4" w14:textId="77777777" w:rsidR="00396E35" w:rsidRPr="00320B57" w:rsidRDefault="00396E35" w:rsidP="00D761D6">
            <w:pPr>
              <w:jc w:val="center"/>
              <w:rPr>
                <w:rFonts w:ascii="Verdana" w:eastAsia="Times New Roman" w:hAnsi="Verdana" w:cs="Arial"/>
                <w:b/>
                <w:bCs/>
                <w:sz w:val="10"/>
                <w:szCs w:val="10"/>
              </w:rPr>
            </w:pPr>
            <w:r w:rsidRPr="00320B57">
              <w:rPr>
                <w:rFonts w:ascii="Verdana" w:eastAsia="Times New Roman" w:hAnsi="Verdana" w:cs="Arial"/>
                <w:sz w:val="10"/>
                <w:szCs w:val="10"/>
              </w:rPr>
              <w:t>Cuota base</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A7663A6" w14:textId="77777777" w:rsidR="00396E35" w:rsidRPr="00320B57" w:rsidRDefault="00396E35" w:rsidP="00D761D6">
            <w:pPr>
              <w:jc w:val="center"/>
              <w:rPr>
                <w:rFonts w:ascii="Verdana" w:eastAsia="Times New Roman" w:hAnsi="Verdana" w:cs="Arial"/>
                <w:b/>
                <w:bCs/>
                <w:sz w:val="10"/>
                <w:szCs w:val="10"/>
              </w:rPr>
            </w:pPr>
            <w:r w:rsidRPr="00320B57">
              <w:rPr>
                <w:rFonts w:ascii="Verdana" w:eastAsia="Times New Roman" w:hAnsi="Verdana" w:cs="Arial"/>
                <w:b/>
                <w:bCs/>
                <w:sz w:val="10"/>
                <w:szCs w:val="10"/>
              </w:rPr>
              <w:t>Enero</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AD9C35A" w14:textId="77777777" w:rsidR="00396E35" w:rsidRPr="00320B57" w:rsidRDefault="00396E35" w:rsidP="00D761D6">
            <w:pPr>
              <w:jc w:val="center"/>
              <w:rPr>
                <w:rFonts w:ascii="Verdana" w:eastAsia="Times New Roman" w:hAnsi="Verdana" w:cs="Arial"/>
                <w:b/>
                <w:bCs/>
                <w:sz w:val="10"/>
                <w:szCs w:val="10"/>
              </w:rPr>
            </w:pPr>
            <w:r w:rsidRPr="00320B57">
              <w:rPr>
                <w:rFonts w:ascii="Verdana" w:eastAsia="Times New Roman" w:hAnsi="Verdana" w:cs="Arial"/>
                <w:b/>
                <w:bCs/>
                <w:sz w:val="10"/>
                <w:szCs w:val="10"/>
              </w:rPr>
              <w:t>Febrero</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F282AAF" w14:textId="77777777" w:rsidR="00396E35" w:rsidRPr="00320B57" w:rsidRDefault="00396E35" w:rsidP="00D761D6">
            <w:pPr>
              <w:jc w:val="center"/>
              <w:rPr>
                <w:rFonts w:ascii="Verdana" w:eastAsia="Times New Roman" w:hAnsi="Verdana" w:cs="Arial"/>
                <w:b/>
                <w:bCs/>
                <w:sz w:val="10"/>
                <w:szCs w:val="10"/>
              </w:rPr>
            </w:pPr>
            <w:r w:rsidRPr="00320B57">
              <w:rPr>
                <w:rFonts w:ascii="Verdana" w:eastAsia="Times New Roman" w:hAnsi="Verdana" w:cs="Arial"/>
                <w:b/>
                <w:bCs/>
                <w:sz w:val="10"/>
                <w:szCs w:val="10"/>
              </w:rPr>
              <w:t>Marzo</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2FA775A" w14:textId="77777777" w:rsidR="00396E35" w:rsidRPr="00320B57" w:rsidRDefault="00396E35" w:rsidP="00D761D6">
            <w:pPr>
              <w:jc w:val="center"/>
              <w:rPr>
                <w:rFonts w:ascii="Verdana" w:eastAsia="Times New Roman" w:hAnsi="Verdana" w:cs="Arial"/>
                <w:b/>
                <w:bCs/>
                <w:sz w:val="10"/>
                <w:szCs w:val="10"/>
              </w:rPr>
            </w:pPr>
            <w:r w:rsidRPr="00320B57">
              <w:rPr>
                <w:rFonts w:ascii="Verdana" w:eastAsia="Times New Roman" w:hAnsi="Verdana" w:cs="Arial"/>
                <w:b/>
                <w:bCs/>
                <w:sz w:val="10"/>
                <w:szCs w:val="10"/>
              </w:rPr>
              <w:t>Abril</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DC1BA99" w14:textId="77777777" w:rsidR="00396E35" w:rsidRPr="00320B57" w:rsidRDefault="00396E35" w:rsidP="00D761D6">
            <w:pPr>
              <w:jc w:val="center"/>
              <w:rPr>
                <w:rFonts w:ascii="Verdana" w:eastAsia="Times New Roman" w:hAnsi="Verdana" w:cs="Arial"/>
                <w:b/>
                <w:bCs/>
                <w:sz w:val="10"/>
                <w:szCs w:val="10"/>
              </w:rPr>
            </w:pPr>
            <w:r w:rsidRPr="00320B57">
              <w:rPr>
                <w:rFonts w:ascii="Verdana" w:eastAsia="Times New Roman" w:hAnsi="Verdana" w:cs="Arial"/>
                <w:b/>
                <w:bCs/>
                <w:sz w:val="10"/>
                <w:szCs w:val="10"/>
              </w:rPr>
              <w:t>Mayo</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C203FA5" w14:textId="77777777" w:rsidR="00396E35" w:rsidRPr="00320B57" w:rsidRDefault="00396E35" w:rsidP="00D761D6">
            <w:pPr>
              <w:jc w:val="center"/>
              <w:rPr>
                <w:rFonts w:ascii="Verdana" w:eastAsia="Times New Roman" w:hAnsi="Verdana" w:cs="Arial"/>
                <w:b/>
                <w:bCs/>
                <w:sz w:val="10"/>
                <w:szCs w:val="10"/>
              </w:rPr>
            </w:pPr>
            <w:r w:rsidRPr="00320B57">
              <w:rPr>
                <w:rFonts w:ascii="Verdana" w:eastAsia="Times New Roman" w:hAnsi="Verdana" w:cs="Arial"/>
                <w:b/>
                <w:bCs/>
                <w:sz w:val="10"/>
                <w:szCs w:val="10"/>
              </w:rPr>
              <w:t>Junio</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C368265" w14:textId="77777777" w:rsidR="00396E35" w:rsidRPr="00320B57" w:rsidRDefault="00396E35" w:rsidP="00D761D6">
            <w:pPr>
              <w:jc w:val="center"/>
              <w:rPr>
                <w:rFonts w:ascii="Verdana" w:eastAsia="Times New Roman" w:hAnsi="Verdana" w:cs="Arial"/>
                <w:b/>
                <w:bCs/>
                <w:sz w:val="10"/>
                <w:szCs w:val="10"/>
              </w:rPr>
            </w:pPr>
            <w:r w:rsidRPr="00320B57">
              <w:rPr>
                <w:rFonts w:ascii="Verdana" w:eastAsia="Times New Roman" w:hAnsi="Verdana" w:cs="Arial"/>
                <w:b/>
                <w:bCs/>
                <w:sz w:val="10"/>
                <w:szCs w:val="10"/>
              </w:rPr>
              <w:t>Julio</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2353449" w14:textId="77777777" w:rsidR="00396E35" w:rsidRPr="00320B57" w:rsidRDefault="00396E35" w:rsidP="00D761D6">
            <w:pPr>
              <w:jc w:val="center"/>
              <w:rPr>
                <w:rFonts w:ascii="Verdana" w:eastAsia="Times New Roman" w:hAnsi="Verdana" w:cs="Arial"/>
                <w:b/>
                <w:bCs/>
                <w:sz w:val="10"/>
                <w:szCs w:val="10"/>
              </w:rPr>
            </w:pPr>
            <w:r w:rsidRPr="00320B57">
              <w:rPr>
                <w:rFonts w:ascii="Verdana" w:eastAsia="Times New Roman" w:hAnsi="Verdana" w:cs="Arial"/>
                <w:b/>
                <w:bCs/>
                <w:sz w:val="10"/>
                <w:szCs w:val="10"/>
              </w:rPr>
              <w:t>Agosto</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3E2394F5" w14:textId="77777777" w:rsidR="00396E35" w:rsidRPr="00320B57" w:rsidRDefault="00396E35" w:rsidP="00D761D6">
            <w:pPr>
              <w:jc w:val="center"/>
              <w:rPr>
                <w:rFonts w:ascii="Verdana" w:eastAsia="Times New Roman" w:hAnsi="Verdana" w:cs="Arial"/>
                <w:b/>
                <w:bCs/>
                <w:sz w:val="10"/>
                <w:szCs w:val="10"/>
              </w:rPr>
            </w:pPr>
            <w:r w:rsidRPr="00320B57">
              <w:rPr>
                <w:rFonts w:ascii="Verdana" w:eastAsia="Times New Roman" w:hAnsi="Verdana" w:cs="Arial"/>
                <w:b/>
                <w:bCs/>
                <w:sz w:val="10"/>
                <w:szCs w:val="10"/>
              </w:rPr>
              <w:t>Septiembre</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6165CEF" w14:textId="77777777" w:rsidR="00396E35" w:rsidRPr="00320B57" w:rsidRDefault="00396E35" w:rsidP="00D761D6">
            <w:pPr>
              <w:jc w:val="center"/>
              <w:rPr>
                <w:rFonts w:ascii="Verdana" w:eastAsia="Times New Roman" w:hAnsi="Verdana" w:cs="Arial"/>
                <w:b/>
                <w:bCs/>
                <w:sz w:val="10"/>
                <w:szCs w:val="10"/>
              </w:rPr>
            </w:pPr>
            <w:r w:rsidRPr="00320B57">
              <w:rPr>
                <w:rFonts w:ascii="Verdana" w:eastAsia="Times New Roman" w:hAnsi="Verdana" w:cs="Arial"/>
                <w:b/>
                <w:bCs/>
                <w:sz w:val="10"/>
                <w:szCs w:val="10"/>
              </w:rPr>
              <w:t>Octubre</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52F8262C" w14:textId="77777777" w:rsidR="00396E35" w:rsidRPr="00320B57" w:rsidRDefault="00396E35" w:rsidP="00D761D6">
            <w:pPr>
              <w:jc w:val="center"/>
              <w:rPr>
                <w:rFonts w:ascii="Verdana" w:eastAsia="Times New Roman" w:hAnsi="Verdana" w:cs="Arial"/>
                <w:b/>
                <w:bCs/>
                <w:sz w:val="10"/>
                <w:szCs w:val="10"/>
              </w:rPr>
            </w:pPr>
            <w:r w:rsidRPr="00320B57">
              <w:rPr>
                <w:rFonts w:ascii="Verdana" w:eastAsia="Times New Roman" w:hAnsi="Verdana" w:cs="Arial"/>
                <w:b/>
                <w:bCs/>
                <w:sz w:val="10"/>
                <w:szCs w:val="10"/>
              </w:rPr>
              <w:t>Noviembre</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14DD4ED0" w14:textId="77777777" w:rsidR="00396E35" w:rsidRPr="00320B57" w:rsidRDefault="00396E35" w:rsidP="00D761D6">
            <w:pPr>
              <w:jc w:val="center"/>
              <w:rPr>
                <w:rFonts w:ascii="Verdana" w:eastAsia="Times New Roman" w:hAnsi="Verdana" w:cs="Arial"/>
                <w:b/>
                <w:bCs/>
                <w:sz w:val="10"/>
                <w:szCs w:val="10"/>
              </w:rPr>
            </w:pPr>
            <w:r w:rsidRPr="00320B57">
              <w:rPr>
                <w:rFonts w:ascii="Verdana" w:eastAsia="Times New Roman" w:hAnsi="Verdana" w:cs="Arial"/>
                <w:b/>
                <w:bCs/>
                <w:sz w:val="10"/>
                <w:szCs w:val="10"/>
              </w:rPr>
              <w:t>Diciembre</w:t>
            </w:r>
          </w:p>
        </w:tc>
      </w:tr>
      <w:tr w:rsidR="00396E35" w:rsidRPr="00320B57" w14:paraId="249E3A33"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741A2AAC" w14:textId="77777777" w:rsidR="00396E35" w:rsidRPr="00320B57" w:rsidRDefault="00396E35" w:rsidP="00D761D6">
            <w:pPr>
              <w:rPr>
                <w:rFonts w:ascii="Verdana" w:eastAsia="Times New Roman" w:hAnsi="Verdana" w:cs="Arial"/>
                <w:b/>
                <w:bCs/>
                <w:sz w:val="10"/>
                <w:szCs w:val="10"/>
              </w:rPr>
            </w:pP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AE3FB4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$125.98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72B90C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$126.61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D5D44A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$127.24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E1ED2B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$127.87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F879F5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$128.51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0F877B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$129.16</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71485C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$129.80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95D4A9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$130.45</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1B0418C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$131.10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736E5B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$131.76</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6017F83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$132.42</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1299780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$133.08</w:t>
            </w:r>
          </w:p>
        </w:tc>
      </w:tr>
      <w:tr w:rsidR="00396E35" w:rsidRPr="00320B57" w14:paraId="245EB347"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652B7CF5"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065B95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$1.71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9832AF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$1.71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81558E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$1.72</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60118D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$1.73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323F34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$1.74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538196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$1.75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434140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$1.76</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CF161E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$1.77</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1345C37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$1.78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667AEC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$1.78</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02A9C5C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$1.79</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4614BB3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$1.80</w:t>
            </w:r>
          </w:p>
        </w:tc>
      </w:tr>
      <w:tr w:rsidR="00396E35" w:rsidRPr="00320B57" w14:paraId="3BDC91DA"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60107F29"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3EB35F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$3.48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182180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$3.50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6E183F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$3.52</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4905B0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$3.54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100A2D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$3.55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072D0C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$3.57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FC0BD4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$3.59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02B571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$3.61</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69B7F91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$3.63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1DB15D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$3.64</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5CE1749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$3.66</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50432B2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$3.68</w:t>
            </w:r>
          </w:p>
        </w:tc>
      </w:tr>
      <w:tr w:rsidR="00396E35" w:rsidRPr="00320B57" w14:paraId="182AE372"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17D421A1"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01AD14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$5.32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FDAE4E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$5.35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B8BA15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$5.38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6BA893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$5.41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D2FA6D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$5.43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81FD94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$5.46</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8E020F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$5.49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95E3E5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$5.51</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4F8B2EF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$5.54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995372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$5.57</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5C72D92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$5.60</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3D02315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$5.63</w:t>
            </w:r>
          </w:p>
        </w:tc>
      </w:tr>
      <w:tr w:rsidR="00396E35" w:rsidRPr="00320B57" w14:paraId="02990722"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406438EC"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FE88B8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$7.25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73D930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$7.29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03F783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$7.32</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DF2F69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$7.36</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CEB1CA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$7.39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2B7213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$7.43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681053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$7.47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EB182C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$7.51</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5AF2991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$7.54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7E87CF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$7.58</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1D0F1FF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$7.62</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684A39D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$7.66</w:t>
            </w:r>
          </w:p>
        </w:tc>
      </w:tr>
      <w:tr w:rsidR="00396E35" w:rsidRPr="00320B57" w14:paraId="6ACFC09C"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43B34EA9"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0DD82C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$9.25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CEF3E3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$9.29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133DFE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$9.34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E22C6F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$9.38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738B8B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$9.43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613386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$9.48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A67547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$9.53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91FD73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$9.57</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058FE9D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$9.62</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D0AB1E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$9.67</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1E589C4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$9.72</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486F244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$9.77</w:t>
            </w:r>
          </w:p>
        </w:tc>
      </w:tr>
      <w:tr w:rsidR="00396E35" w:rsidRPr="00320B57" w14:paraId="23918E66"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3F1D1470"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9A5D89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$11.32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A72F2C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$11.37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6D8483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$11.43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256EE8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$11.49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C09594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$11.54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DB2E76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$11.60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3639EB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$11.66</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FCC1BC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$11.72</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1452B0E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$11.78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35A7C2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$11.83</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015A521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$11.89</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010B24D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$11.95</w:t>
            </w:r>
          </w:p>
        </w:tc>
      </w:tr>
      <w:tr w:rsidR="00396E35" w:rsidRPr="00320B57" w14:paraId="4571C2F8"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22109DCF"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282C29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$13.46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D70C9E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$13.52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AFE827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$13.59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0DF665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$13.66</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5652AE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$13.73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52B0AC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$13.80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F4A272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$13.87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ACBC97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$13.94</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76FDE2E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$14.01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4F79D8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$14.08</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2A64030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$14.15</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59D46D4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$14.22</w:t>
            </w:r>
          </w:p>
        </w:tc>
      </w:tr>
      <w:tr w:rsidR="00396E35" w:rsidRPr="00320B57" w14:paraId="15B1A6CB"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38516D13"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6D2489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$15.67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C37CF2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$15.75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411EBA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$15.83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E89FDD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$15.91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EDD212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$15.99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44F0BB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$16.07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781979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$16.15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1A15E7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$16.23</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56B1B03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$16.31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9C1A4E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$16.39</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14E07FA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$16.47</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038EBB3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$16.56</w:t>
            </w:r>
          </w:p>
        </w:tc>
      </w:tr>
      <w:tr w:rsidR="00396E35" w:rsidRPr="00320B57" w14:paraId="2FFF0333"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5B5883D9"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DC70E5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$17.96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87D4E9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$18.05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A3D830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$18.14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4D85A8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$18.23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B16466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$18.32</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09801A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$18.41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284903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$18.51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29DE71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$18.60</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5EB8796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$18.69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6159EB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$18.79</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66776EF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$18.88</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0EE9877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$18.97</w:t>
            </w:r>
          </w:p>
        </w:tc>
      </w:tr>
      <w:tr w:rsidR="00396E35" w:rsidRPr="00320B57" w14:paraId="112FE694"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652A97FD"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10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E15A44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$18.64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F4CB3D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$18.73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C9C8D8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$18.82</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CEE845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$18.92</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5586AC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$19.01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C0443E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$19.11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AADF44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$19.20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E81D95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$19.30</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267C586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$19.40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B58CAF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$19.49</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686FA4F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$19.59</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1E17C6B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$19.69</w:t>
            </w:r>
          </w:p>
        </w:tc>
      </w:tr>
      <w:tr w:rsidR="00396E35" w:rsidRPr="00320B57" w14:paraId="21994456"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75AD6BCB"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11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90D352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$33.68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ABCA39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$33.84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1DC6E7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$34.01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0875F5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$34.18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46173B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$34.35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9A0BE3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$34.53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6AD5D0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$34.70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3D6BFB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$34.87</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3085B81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$35.05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4F3C6F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$35.22</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672584B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$35.40</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2561522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$35.57</w:t>
            </w:r>
          </w:p>
        </w:tc>
      </w:tr>
      <w:tr w:rsidR="00396E35" w:rsidRPr="00320B57" w14:paraId="4DBB28FE"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0FDF6A7E"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12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9050FA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$48.25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23770F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$48.49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3F6472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$48.73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A150B5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$48.97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46211A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$49.22</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14D15B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$49.46</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5467DF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$49.71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C5B7C5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$49.96</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0CBF03D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$50.21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703BD0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$50.46</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05769E0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$50.71</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3299B4D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$50.97</w:t>
            </w:r>
          </w:p>
        </w:tc>
      </w:tr>
      <w:tr w:rsidR="00396E35" w:rsidRPr="00320B57" w14:paraId="0A191459"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20207B68"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13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92B042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$62.81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24BD91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$63.12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2D3F74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$63.44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8C3752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$63.75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D714E4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$64.07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ED3D03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$64.39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EE83F5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$64.71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ED22F7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$65.04</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6073B9A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$65.36</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2A70CC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$65.69</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6DA1C31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$66.02</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71C7692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$66.35</w:t>
            </w:r>
          </w:p>
        </w:tc>
      </w:tr>
      <w:tr w:rsidR="00396E35" w:rsidRPr="00320B57" w14:paraId="07283C0F"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7F2E4975"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lastRenderedPageBreak/>
              <w:t>14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DC5176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$77.38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D1E79B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$77.76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5314CE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$78.15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F5F527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$78.54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6EA98D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$78.94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0F51C4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$79.33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64AE34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$79.73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1FCFA1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$80.13</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01126CF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$80.53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AEC07B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$80.93</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0BEFECB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$81.33</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0E58FE8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$81.74</w:t>
            </w:r>
          </w:p>
        </w:tc>
      </w:tr>
      <w:tr w:rsidR="00396E35" w:rsidRPr="00320B57" w14:paraId="5F23A42E"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2D94D0D6"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15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11C5CD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$91.95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82349D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$92.41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CD3FEB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$92.87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BDE9A7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$93.33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5D8190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$93.80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E43EC2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$94.27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EC7046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$94.74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401EA9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$95.21</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3892969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$95.69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AA763C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$96.17</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32ACF74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$96.65</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309855E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$97.13</w:t>
            </w:r>
          </w:p>
        </w:tc>
      </w:tr>
      <w:tr w:rsidR="00396E35" w:rsidRPr="00320B57" w14:paraId="14846FB9"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755E53D2"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16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EC29AB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$118.20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AB57EC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$118.79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FCE33A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$119.38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4A125F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$119.98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53AAF2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$120.58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75E420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$121.18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617349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$121.79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348A9D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$122.40</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05A79C8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$123.01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A2CCC9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$123.62</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73B0DB9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$124.24</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62E55F4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$124.86</w:t>
            </w:r>
          </w:p>
        </w:tc>
      </w:tr>
      <w:tr w:rsidR="00396E35" w:rsidRPr="00320B57" w14:paraId="536DAB1C"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37BED2A4"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17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EA3AD8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$133.49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844E69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$134.16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64FF55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$134.83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4830DE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$135.51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2BA0D5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$136.18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69ED76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$136.87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6BACD4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$137.55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763145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$138.24</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0F0FE96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$138.93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079FD2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$139.62</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12F231E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$140.32</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7071A90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$141.02</w:t>
            </w:r>
          </w:p>
        </w:tc>
      </w:tr>
      <w:tr w:rsidR="00396E35" w:rsidRPr="00320B57" w14:paraId="64478CD4"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314A34E7"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18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6DC52B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$148.79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D5D22C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$149.54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90CC56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$150.28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9FEADD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$151.04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A607A6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$151.79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245BFE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$152.55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8E0CB8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$153.31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2EBD69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$154.08</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0C958BF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$154.85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0278CB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$155.62</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684F6B8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$156.40</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49DDFD3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$157.18</w:t>
            </w:r>
          </w:p>
        </w:tc>
      </w:tr>
      <w:tr w:rsidR="00396E35" w:rsidRPr="00320B57" w14:paraId="2DA8F097"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27F29229"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19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FDDED0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$164.09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FDA55D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$164.91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61B28F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$165.74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AFE5C4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$166.56</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B25CDA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$167.40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44F67A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$168.23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548E97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$169.08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930FB5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$169.92</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6727A15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$170.77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6651A9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$171.62</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1FBABF9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$172.48</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5A55EE6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$173.35</w:t>
            </w:r>
          </w:p>
        </w:tc>
      </w:tr>
      <w:tr w:rsidR="00396E35" w:rsidRPr="00320B57" w14:paraId="6FDAA46C"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4522A9A5"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20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DD3022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$179.39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306322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$180.29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FBF3E3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$181.19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6C380D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$182.09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533221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$183.00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5B049C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$183.92</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70AA38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$184.84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E2FEB7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$185.76</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7F68753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$186.69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565A20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$187.63</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0706123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$188.56</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0EF5340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$189.51</w:t>
            </w:r>
          </w:p>
        </w:tc>
      </w:tr>
      <w:tr w:rsidR="00396E35" w:rsidRPr="00320B57" w14:paraId="6177F26A"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31E2AAF0"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21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FC47BA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$210.79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FC86D9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$211.84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7201A7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$212.90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5A4D37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$213.96</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F51AD4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$215.03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B71ABA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$216.11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2D3E3B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$217.19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5D4A5F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$218.28</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49F012E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$219.37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A1212C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$220.46</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4266C3C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$221.57</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7B720D5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$222.67</w:t>
            </w:r>
          </w:p>
        </w:tc>
      </w:tr>
      <w:tr w:rsidR="00396E35" w:rsidRPr="00320B57" w14:paraId="1ED7C65E"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519BC4EB"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22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FDE413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$226.84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C79A12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$227.98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127D61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$229.12</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04C2AE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$230.26</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516F33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$231.42</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C7DD5F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$232.57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285E25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$233.74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548B7E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$234.90</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51C4481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$236.08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20EDAD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$237.26</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3EEE82A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$238.45</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5F17605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$239.64</w:t>
            </w:r>
          </w:p>
        </w:tc>
      </w:tr>
      <w:tr w:rsidR="00396E35" w:rsidRPr="00320B57" w14:paraId="2CDCE20A"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56E1D90B"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23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1504D1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$242.92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0AB54B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$244.14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7DE8C2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$245.36</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FB3CF0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$246.59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01AC43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$247.82</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DE66F6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$249.06</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C4CEB8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$250.30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DF498D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$251.55</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6B97970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$252.81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1894F6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$254.08</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7BB8832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$255.35</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708B58D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$256.62</w:t>
            </w:r>
          </w:p>
        </w:tc>
      </w:tr>
      <w:tr w:rsidR="00396E35" w:rsidRPr="00320B57" w14:paraId="28B88392"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30D865B0"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24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8C1D26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$258.98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EB26FF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$260.28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E7F5FB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$261.58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788577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$262.88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4900B2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$264.20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507D2D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$265.52</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8308AD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$266.85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94B93A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$268.18</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436B577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$269.52</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806364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$270.87</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715C624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$272.23</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0032677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$273.59</w:t>
            </w:r>
          </w:p>
        </w:tc>
      </w:tr>
      <w:tr w:rsidR="00396E35" w:rsidRPr="00320B57" w14:paraId="23EC6AD0"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499C401F"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25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A54C37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$275.05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0DAD29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$276.42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5CEC7F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$277.81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8D972F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$279.20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91B743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$280.59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D458A8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$281.99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FE0AAF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$283.40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90AE57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$284.82</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5211370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$286.25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97907F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$287.68</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33339BA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$289.11</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5DE7E29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$290.56</w:t>
            </w:r>
          </w:p>
        </w:tc>
      </w:tr>
      <w:tr w:rsidR="00396E35" w:rsidRPr="00320B57" w14:paraId="7F3B771A"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3FCA6AA1"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26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3697DC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$308.83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10A11B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$310.37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A570AC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$311.92</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8443D1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$313.48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CE8974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$315.05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200B5F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$316.63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052AF6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$318.21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F1F21D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$319.80</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1861E36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$321.40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E5E16D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$323.01</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7AA0602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$324.62</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7595647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$326.24</w:t>
            </w:r>
          </w:p>
        </w:tc>
      </w:tr>
      <w:tr w:rsidR="00396E35" w:rsidRPr="00320B57" w14:paraId="5BC681A9"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27550CDE"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27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4DB743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$325.58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20569F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$327.21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4BE433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$328.85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224F71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$330.49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F27CE9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$332.14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52E9C7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$333.80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835D1C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$335.47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3BCC65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$337.15</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1C128AD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$338.84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E64542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$340.53</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39FC7EE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$342.23</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269C787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$343.94</w:t>
            </w:r>
          </w:p>
        </w:tc>
      </w:tr>
      <w:tr w:rsidR="00396E35" w:rsidRPr="00320B57" w14:paraId="4DAEF18D"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69692A13"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28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2801A8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$342.33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785AD8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$344.04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E5E74F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$345.76</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8B9707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$347.49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D1DAE1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$349.22</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6AD550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$350.97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2A45DF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$352.73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6B6886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$354.49</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439BBAF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$356.26</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861B1D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$358.04</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66F0397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$359.83</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28D9FC4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$361.63</w:t>
            </w:r>
          </w:p>
        </w:tc>
      </w:tr>
      <w:tr w:rsidR="00396E35" w:rsidRPr="00320B57" w14:paraId="003214F5"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4B7580F1"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29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5E08BC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$359.07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25EE5D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$360.87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DA3A0C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$362.67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95CA77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$364.48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290AB7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$366.31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30FA38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$368.14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A01C9C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$369.98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1A6158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$371.83</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6B93E3A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$373.69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3909BA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$375.56</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7DB08C1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$377.43</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78FC400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$379.32</w:t>
            </w:r>
          </w:p>
        </w:tc>
      </w:tr>
      <w:tr w:rsidR="00396E35" w:rsidRPr="00320B57" w14:paraId="4A344265"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1C5AB394"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30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EA7ED9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$375.81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B51896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$377.69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210F0F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$379.58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EF8DE3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$381.48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C71BD7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$383.39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27D939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$385.30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6948F4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$387.23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C4A6FB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$389.17</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6EAB904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$391.11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6CB99E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$393.07</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0BDB710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$395.03</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7C8D0CE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$397.01</w:t>
            </w:r>
          </w:p>
        </w:tc>
      </w:tr>
      <w:tr w:rsidR="00396E35" w:rsidRPr="00320B57" w14:paraId="59DF34E4"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51E4061D"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31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3CB762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$420.86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F818EE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$422.96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854766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$425.08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B50487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$427.20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1F96D7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$429.34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8E8BBC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$431.48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3799E4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$433.64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BBB30B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$435.81</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7747B0A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$437.99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4517D1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$440.18</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1537D33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$442.38</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19AE96E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$444.59</w:t>
            </w:r>
          </w:p>
        </w:tc>
      </w:tr>
      <w:tr w:rsidR="00396E35" w:rsidRPr="00320B57" w14:paraId="34213E1B"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62FCF208"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32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CDE09A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$438.52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D242E7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$440.71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017884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$442.91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1D4386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$445.13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5859A9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$447.35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189844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$449.59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3A377D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$451.84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13894B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$454.10</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42AD4F9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$456.37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DD37FB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$458.65</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05D869B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$460.94</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5A5CC5E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$463.25</w:t>
            </w:r>
          </w:p>
        </w:tc>
      </w:tr>
      <w:tr w:rsidR="00396E35" w:rsidRPr="00320B57" w14:paraId="12315C3D"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7A587011"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lastRenderedPageBreak/>
              <w:t>33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DD0295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$456.19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5CF07D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$458.47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26C61A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$460.76</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2EC07E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$463.06</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3F7415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$465.38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F938BF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$467.70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A6C596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$470.04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9AE3E0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$472.39</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4C8F41B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$474.76</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ED86D1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$477.13</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3FDD9E8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$479.51</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3417DAC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$481.91</w:t>
            </w:r>
          </w:p>
        </w:tc>
      </w:tr>
      <w:tr w:rsidR="00396E35" w:rsidRPr="00320B57" w14:paraId="4DEDEDAE"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0AAC565F"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34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07A358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$473.83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B65678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$476.20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C41387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$478.58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D206E0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$480.98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0299D8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$483.38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78CB9C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$485.80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CBFE58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$488.23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8D63F6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$490.67</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1E4AD21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$493.12</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76BAD3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$495.59</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38E16C3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$498.07</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3B01C4F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$500.56</w:t>
            </w:r>
          </w:p>
        </w:tc>
      </w:tr>
      <w:tr w:rsidR="00396E35" w:rsidRPr="00320B57" w14:paraId="24FDB842"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3BC3FDA9"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35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8E700E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$491.49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119925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$493.95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D0F6B2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$496.42</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38E40F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$498.90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35FE0F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$501.40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046EA6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$503.90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B9C515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$506.42</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6E9F05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$508.96</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37B6232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$511.50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17072E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$514.06</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31F5D86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$516.63</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3F7C776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$519.21</w:t>
            </w:r>
          </w:p>
        </w:tc>
      </w:tr>
      <w:tr w:rsidR="00396E35" w:rsidRPr="00320B57" w14:paraId="0724C05A"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34928FE6"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36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5A72ED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$544.21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9BBCD9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$546.93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4CBB0D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$549.67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54AFEE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$552.42</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92251A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$555.18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4A3CDD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$557.95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B1D485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$560.74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D6DF0A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$563.55</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1DB5FA7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$566.36</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95702E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$569.20</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4A17E11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$572.04</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1123028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$574.90</w:t>
            </w:r>
          </w:p>
        </w:tc>
      </w:tr>
      <w:tr w:rsidR="00396E35" w:rsidRPr="00320B57" w14:paraId="09DA5249"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27F3DEDD"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37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1B9978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$562.84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7F70EA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$565.65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BFAED9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$568.48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47AC06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$571.32</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4333E5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$574.18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CEBD8D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$577.05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EEB6BC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$579.94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89294C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$582.83</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6A63385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$585.75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B75407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$588.68</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5C36ED6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$591.62</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423F1A2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$594.58</w:t>
            </w:r>
          </w:p>
        </w:tc>
      </w:tr>
      <w:tr w:rsidR="00396E35" w:rsidRPr="00320B57" w14:paraId="6651DB49"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17937C62"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38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017887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$581.47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1DB981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$584.38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066C08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$587.30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0F43BB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$590.24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4A43C1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$593.19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BA313C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$596.16</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A3B958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$599.14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AE572F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$602.13</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1F78CD7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$605.14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86F369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$608.17</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5D8EB31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$611.21</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467A8BC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$614.27</w:t>
            </w:r>
          </w:p>
        </w:tc>
      </w:tr>
      <w:tr w:rsidR="00396E35" w:rsidRPr="00320B57" w14:paraId="3DA84AA7"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6D5678FA"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39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96BF98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$600.10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E502FF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$603.10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54D0FF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$606.12</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86A4C8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$609.15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10689B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$612.19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2DD436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$615.25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D6FF39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$618.33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AE045D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$621.42</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38E4111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$624.53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0714E7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$627.65</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35DB14C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$630.79</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30B8D3F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$633.94</w:t>
            </w:r>
          </w:p>
        </w:tc>
      </w:tr>
      <w:tr w:rsidR="00396E35" w:rsidRPr="00320B57" w14:paraId="18ECB382"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7C44AAAD"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40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154B00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$618.74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8F1B5B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$621.83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BD4F7B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$624.94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430C15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$628.07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D76CD0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$631.21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1A3460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$634.36</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FC249E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$637.53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B99977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$640.72</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4E541EF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$643.92</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C35FF2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$647.14</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0E8AE8F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$650.38</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02191FF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$653.63</w:t>
            </w:r>
          </w:p>
        </w:tc>
      </w:tr>
      <w:tr w:rsidR="00396E35" w:rsidRPr="00320B57" w14:paraId="574741C4"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4BAF351B"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41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B95241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$671.30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396C46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$674.66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9F862E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$678.03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8F805F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$681.42</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E090BA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$684.83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C11C1D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$688.25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047293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$691.69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5049BA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$695.15</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6CD39DB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$698.63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D559B9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$702.12</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283DE4B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$705.63</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697C0E8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$709.16</w:t>
            </w:r>
          </w:p>
        </w:tc>
      </w:tr>
      <w:tr w:rsidR="00396E35" w:rsidRPr="00320B57" w14:paraId="523BE576"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63B2D06C"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42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DF29F5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$690.77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FD8B4B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$694.22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799829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$697.69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734620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$701.18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FA0973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$704.69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ED593B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$708.21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291781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$711.75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1B8568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$715.31</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37DB786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$718.89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9A689E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$722.48</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0504C97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$726.09</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23B0D72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$729.72</w:t>
            </w:r>
          </w:p>
        </w:tc>
      </w:tr>
      <w:tr w:rsidR="00396E35" w:rsidRPr="00320B57" w14:paraId="05DAA87A"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5EDED355"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43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55E3A3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$710.23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AEB739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$713.78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5BE697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$717.35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4E176A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$720.93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8922F9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$724.54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B37EFC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$728.16</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BF547F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$731.80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BD6461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$735.46</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364CA4B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$739.14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5580D0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$742.83</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0DF955E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$746.55</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3161893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$750.28</w:t>
            </w:r>
          </w:p>
        </w:tc>
      </w:tr>
      <w:tr w:rsidR="00396E35" w:rsidRPr="00320B57" w14:paraId="0B40DBF1"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307E1674"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44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0303A9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$729.68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54422D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$733.33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1F8B13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$737.00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CB3B6D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$740.68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57B305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$744.39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1FAAE0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$748.11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8F351B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$751.85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993513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$755.61</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739EB1F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$759.39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A1E69E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$763.19</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6BD0E76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$767.00</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484B491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$770.84</w:t>
            </w:r>
          </w:p>
        </w:tc>
      </w:tr>
      <w:tr w:rsidR="00396E35" w:rsidRPr="00320B57" w14:paraId="18BA6900"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5242706F"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45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9E041E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$749.15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B4CB36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$752.90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88C302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$756.66</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51FC33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$760.45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E913BF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$764.25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4B77AC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$768.07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DED252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$771.91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DB6A68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$775.77</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23204C5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$779.65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91E36C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$783.55</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0728EDA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$787.47</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4830F1D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$791.40</w:t>
            </w:r>
          </w:p>
        </w:tc>
      </w:tr>
      <w:tr w:rsidR="00396E35" w:rsidRPr="00320B57" w14:paraId="3F6B6D54"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425AD8B3"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46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238319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$768.60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0D3D45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$772.44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985B69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$776.31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9BAA66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$780.19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88EBEA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$784.09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7358CA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$788.01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C609C2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$791.95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1548A8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$795.91</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4353DDD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$799.89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371ADA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$803.89</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3B1F12B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$807.91</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321DE1C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$811.95</w:t>
            </w:r>
          </w:p>
        </w:tc>
      </w:tr>
      <w:tr w:rsidR="00396E35" w:rsidRPr="00320B57" w14:paraId="18614176"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174E07C9"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47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78D5C7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$788.06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520649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$792.00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6C0EE1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$795.96</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27BE45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$799.94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5F2D52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$803.94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FE868A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$807.96</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203919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$812.00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DF4BC7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$816.06</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70EF426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$820.14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5D3381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$824.24</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331BC01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$828.36</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4AA433B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$832.50</w:t>
            </w:r>
          </w:p>
        </w:tc>
      </w:tr>
      <w:tr w:rsidR="00396E35" w:rsidRPr="00320B57" w14:paraId="70337CB7"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66190C01"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48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9EE6EC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$807.52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B1CE87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$811.56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F0FEA9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$815.61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0A75AF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$819.69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F5A048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$823.79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B6CBBD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$827.91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56EBFE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$832.05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4C505E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$836.21</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5580CBA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$840.39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911CA3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$844.59</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4A87862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$848.81</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4C33899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$853.06</w:t>
            </w:r>
          </w:p>
        </w:tc>
      </w:tr>
      <w:tr w:rsidR="00396E35" w:rsidRPr="00320B57" w14:paraId="5B97CCA1"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02445E2A"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49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3DD111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$826.99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2E5F3D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$831.12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AC8E82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$835.28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87E367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$839.45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CFB820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$843.65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7B79BA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$847.87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9DC665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$852.11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74DC77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$856.37</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3DE9966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$860.65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53C423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$864.95</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33C50C6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$869.28</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297A804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$873.63</w:t>
            </w:r>
          </w:p>
        </w:tc>
      </w:tr>
      <w:tr w:rsidR="00396E35" w:rsidRPr="00320B57" w14:paraId="1618968B"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6992161A"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50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466C69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$846.45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5DCDB2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$850.68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4D05AA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$854.93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831CF2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$859.21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9E5880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$863.50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5A135F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$867.82</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4A0E78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$872.16</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BDEFDD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$876.52</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74BDB64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$880.90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D06244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$885.31</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5FAA55B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$889.73</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24A62CF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$894.18</w:t>
            </w:r>
          </w:p>
        </w:tc>
      </w:tr>
      <w:tr w:rsidR="00396E35" w:rsidRPr="00320B57" w14:paraId="009EC440"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4854018D"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51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9CC5AC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$919.90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FC2AAD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$924.50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A20658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$929.12</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7E2BB3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$933.77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034ED0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$938.44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976A47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$943.13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78FA75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$947.85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D14A7F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$952.58</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4C7BF73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$957.35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AC795A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$962.13</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65C5FD7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$966.94</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779A96F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$971.78</w:t>
            </w:r>
          </w:p>
        </w:tc>
      </w:tr>
      <w:tr w:rsidR="00396E35" w:rsidRPr="00320B57" w14:paraId="296A3AD7"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65DB6D0A"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lastRenderedPageBreak/>
              <w:t>52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DF315C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$940.42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196CC2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$945.12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123E19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$949.85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89258B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$954.60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163204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$959.37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2DB1B6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$964.17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AB78BA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$968.99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E75267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$973.83</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4F52695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$978.70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79F357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$983.60</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21D23B4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$988.51</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19388C4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$993.46</w:t>
            </w:r>
          </w:p>
        </w:tc>
      </w:tr>
      <w:tr w:rsidR="00396E35" w:rsidRPr="00320B57" w14:paraId="7B7743E9"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6B6002AD"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53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D53860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$960.95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848C89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$965.75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B43A50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$970.58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D1F513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$975.44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57B89F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$980.31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F69950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$985.21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0876A3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$990.14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60281B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$995.09</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793648A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$1,000.07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28F0BD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$1,005.07</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34C5D54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$1,010.09</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2494CC8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$1,015.14</w:t>
            </w:r>
          </w:p>
        </w:tc>
      </w:tr>
      <w:tr w:rsidR="00396E35" w:rsidRPr="00320B57" w14:paraId="08EFAA19"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29753EED"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54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1FBD88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$981.46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5AF538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$986.37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223D4E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$991.30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3AC907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$996.25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E2F158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$1,001.24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F5A806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$1,006.24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DFD333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$1,011.27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5A243C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$1,016.33</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1D0F2D1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$1,021.41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A41B89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$1,026.52</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7653BF5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$1,031.65</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05E04CD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$1,036.81</w:t>
            </w:r>
          </w:p>
        </w:tc>
      </w:tr>
      <w:tr w:rsidR="00396E35" w:rsidRPr="00320B57" w14:paraId="3E44A173"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6D5D2F16"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55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AE44D1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$1,001.98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36D323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$1,006.99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F2BFB7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$1,012.02</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55AC06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$1,017.08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593DD6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$1,022.17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4A2664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$1,027.28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53B91B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$1,032.42</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952932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$1,037.58</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6FE3AE9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$1,042.77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CAE6B1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$1,047.98</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1A502CA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$1,053.22</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10CDB27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$1,058.48</w:t>
            </w:r>
          </w:p>
        </w:tc>
      </w:tr>
      <w:tr w:rsidR="00396E35" w:rsidRPr="00320B57" w14:paraId="78BEF5CC"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69F29C48"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56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B62586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$1,022.51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6E5ACD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$1,027.62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423F2D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$1,032.76</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2281A4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$1,037.92</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785703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$1,043.11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52E8D9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$1,048.33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5FB307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$1,053.57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07E8E0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$1,058.84</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321AC19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$1,064.13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7816FA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$1,069.45</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4BA65E6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$1,074.80</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4880300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$1,080.17</w:t>
            </w:r>
          </w:p>
        </w:tc>
      </w:tr>
      <w:tr w:rsidR="00396E35" w:rsidRPr="00320B57" w14:paraId="287D85E0"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50E885F9"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57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3688CD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$1,043.02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CEF860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$1,048.23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BF541F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$1,053.47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AF0538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$1,058.74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0C1683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$1,064.03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6C8D23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$1,069.35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1354A9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$1,074.70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47B6F0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$1,080.07</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1E602AA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$1,085.47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A5115D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$1,090.90</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43BFDCC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$1,096.36</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3284B76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$1,101.84</w:t>
            </w:r>
          </w:p>
        </w:tc>
      </w:tr>
      <w:tr w:rsidR="00396E35" w:rsidRPr="00320B57" w14:paraId="1BCEC49F"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72859B78"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58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AAA342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$1,063.54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EA02CE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$1,068.85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1E7D7F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$1,074.20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653DE3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$1,079.57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A81B20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$1,084.97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C96ED7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$1,090.39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521AA6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$1,095.84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794058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$1,101.32</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14A484B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$1,106.83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683A88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$1,112.36</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03E4692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$1,117.92</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6CA1F20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$1,123.51</w:t>
            </w:r>
          </w:p>
        </w:tc>
      </w:tr>
      <w:tr w:rsidR="00396E35" w:rsidRPr="00320B57" w14:paraId="1DC33014"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6659C5BA"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59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D0352B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$1,084.06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389817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$1,089.49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D38682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$1,094.93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8017E2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$1,100.41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C51AF7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$1,105.91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4C4D6B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$1,111.44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E6D578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$1,117.00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3C3F9A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$1,122.58</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204EA36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$1,128.19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3DEEDA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$1,133.83</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1A4ED2B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$1,139.50</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5CF77EA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$1,145.20</w:t>
            </w:r>
          </w:p>
        </w:tc>
      </w:tr>
      <w:tr w:rsidR="00396E35" w:rsidRPr="00320B57" w14:paraId="40D666A9"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64182D74"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60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E94B23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$1,104.57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985406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$1,110.10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805264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$1,115.65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89B6BA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$1,121.23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D7DE66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$1,126.83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1FC8CC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$1,132.47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0B1913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$1,138.13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71C225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$1,143.82</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0D5F965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$1,149.54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7175CF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$1,155.29</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4655ABD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$1,161.06</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5FAE67F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$1,166.87</w:t>
            </w:r>
          </w:p>
        </w:tc>
      </w:tr>
      <w:tr w:rsidR="00396E35" w:rsidRPr="00320B57" w14:paraId="026590B5"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7C2D40A0"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61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F15352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$1,182.26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BA5234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$1,188.17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946923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$1,194.11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36314E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$1,200.08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B25B71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$1,206.08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0EE9B2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$1,212.12</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CC38CF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$1,218.18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50409D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$1,224.27</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26F97D5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$1,230.39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C4ACB2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$1,236.54</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6C60486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$1,242.72</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44C6317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$1,248.94</w:t>
            </w:r>
          </w:p>
        </w:tc>
      </w:tr>
      <w:tr w:rsidR="00396E35" w:rsidRPr="00320B57" w14:paraId="51F1AE4E"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0D6D32BE"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62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140655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$1,203.72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E7C7B9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$1,209.74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89D560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$1,215.78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6F9F0A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$1,221.86</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D932E8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$1,227.97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26C0F4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$1,234.11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692559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$1,240.28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6EAF44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$1,246.48</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1EA9060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$1,252.72</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5591F0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$1,258.98</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5707F2E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$1,265.28</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66FEA44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$1,271.60</w:t>
            </w:r>
          </w:p>
        </w:tc>
      </w:tr>
      <w:tr w:rsidR="00396E35" w:rsidRPr="00320B57" w14:paraId="1C18619A"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3FB8D71A"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63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120E87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$1,225.17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6823BB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$1,231.30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D3B028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$1,237.45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BDCBD5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$1,243.64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E58E40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$1,249.86</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3310BE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$1,256.11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BA2869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$1,262.39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51146D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$1,268.70</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42D84C2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$1,275.05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EED382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$1,281.42</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6D90D3F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$1,287.83</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681F840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$1,294.27</w:t>
            </w:r>
          </w:p>
        </w:tc>
      </w:tr>
      <w:tr w:rsidR="00396E35" w:rsidRPr="00320B57" w14:paraId="205FFF8D"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6E6503BF"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64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44D961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$1,246.63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F8308B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$1,252.86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0F2BFC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$1,259.12</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BB3367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$1,265.42</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53C530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$1,271.75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64A585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$1,278.11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D2AB8F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$1,284.50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B060B7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$1,290.92</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21F3594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$1,297.37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FB4F2B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$1,303.86</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2BCFAB2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$1,310.38</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58E6914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$1,316.93</w:t>
            </w:r>
          </w:p>
        </w:tc>
      </w:tr>
      <w:tr w:rsidR="00396E35" w:rsidRPr="00320B57" w14:paraId="5FF65746"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1DDB84E3"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65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985C8F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$1,268.08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C7A7C2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$1,274.42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1FA8DC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$1,280.79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41E1DC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$1,287.20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269394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$1,293.63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9C6440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$1,300.10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62DDE4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$1,306.60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8B5E43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$1,313.14</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0500432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$1,319.70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61D2C1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$1,326.30</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5830A6D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$1,332.93</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5D7EAE6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$1,339.60</w:t>
            </w:r>
          </w:p>
        </w:tc>
      </w:tr>
      <w:tr w:rsidR="00396E35" w:rsidRPr="00320B57" w14:paraId="78977DDD"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087F03CE"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66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BC1B47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$1,289.54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135807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$1,295.99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C8E2E6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$1,302.47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596B86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$1,308.98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22C12F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$1,315.52</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FE1652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$1,322.10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4F1681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$1,328.71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C3266A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$1,335.35</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74993F5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$1,342.03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620575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$1,348.74</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11C41B0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$1,355.48</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2B4E5EC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$1,362.26</w:t>
            </w:r>
          </w:p>
        </w:tc>
      </w:tr>
      <w:tr w:rsidR="00396E35" w:rsidRPr="00320B57" w14:paraId="6CB4869C"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66C48B9B"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67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D2CB11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$1,311.00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693B6B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$1,317.56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BD697F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$1,324.15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2911C7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$1,330.77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3FD3E5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$1,337.42</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54CA1D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$1,344.11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7E9649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$1,350.83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FC594A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$1,357.58</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39E4BEA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$1,364.37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77313C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$1,371.19</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34CA0CC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$1,378.05</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465958E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$1,384.94</w:t>
            </w:r>
          </w:p>
        </w:tc>
      </w:tr>
      <w:tr w:rsidR="00396E35" w:rsidRPr="00320B57" w14:paraId="370528BE"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649CEFB4"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68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3A4AEE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$1,332.46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FD7681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$1,339.12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5C19BA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$1,345.82</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F7DAA0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$1,352.55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2F02C7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$1,359.31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2E61F4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$1,366.10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149D48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$1,372.94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86B500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$1,379.80</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07EA08A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$1,386.70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85B3FB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$1,393.63</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1FA8472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$1,400.60</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15BE0CF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$1,407.60</w:t>
            </w:r>
          </w:p>
        </w:tc>
      </w:tr>
      <w:tr w:rsidR="00396E35" w:rsidRPr="00320B57" w14:paraId="3CE0341C"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5BF8CAE7"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69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28CDD8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$1,353.91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11A72A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$1,360.68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EAE6EB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$1,367.49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4DAB68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$1,374.32</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599348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$1,381.20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18116E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$1,388.10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05973E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$1,395.04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2C0AE7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$1,402.02</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44F2495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$1,409.03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DF3C82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$1,416.07</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2C5323B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$1,423.15</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0C8DF44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$1,430.27</w:t>
            </w:r>
          </w:p>
        </w:tc>
      </w:tr>
      <w:tr w:rsidR="00396E35" w:rsidRPr="00320B57" w14:paraId="74F339C1"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003BEF7E"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70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65F55A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$1,375.37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26650F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$1,382.25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A3E209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$1,389.16</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C75C1C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$1,396.10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C980FF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$1,403.08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0A854D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$1,410.10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4CA753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$1,417.15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600C8E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$1,424.23</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6727352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$1,431.36</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62F1C1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$1,438.51</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38549E8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$1,445.71</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21527F8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$1,452.93</w:t>
            </w:r>
          </w:p>
        </w:tc>
      </w:tr>
      <w:tr w:rsidR="00396E35" w:rsidRPr="00320B57" w14:paraId="31629203"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31FB878B"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lastRenderedPageBreak/>
              <w:t>71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98B9EA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$1,472.00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C5297F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$1,479.36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79C4E5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$1,486.75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275821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$1,494.19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10CB88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$1,501.66</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010A6E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$1,509.16</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9E0CAA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$1,516.71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FCB72D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$1,524.29</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5B01537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$1,531.92</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CEC8A6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$1,539.58</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79872AE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$1,547.27</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518689D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$1,555.01</w:t>
            </w:r>
          </w:p>
        </w:tc>
      </w:tr>
      <w:tr w:rsidR="00396E35" w:rsidRPr="00320B57" w14:paraId="0835C54F"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2D884A91"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72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0A16F7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$1,494.52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C3E43C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$1,501.99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BBB2CC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$1,509.50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6B2391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$1,517.05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E4617E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$1,524.64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210CBB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$1,532.26</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965208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$1,539.92</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79E839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$1,547.62</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172BCEF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$1,555.36</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6AFA4B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$1,563.14</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1B4F935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$1,570.95</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56D36E2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$1,578.81</w:t>
            </w:r>
          </w:p>
        </w:tc>
      </w:tr>
      <w:tr w:rsidR="00396E35" w:rsidRPr="00320B57" w14:paraId="623C8BBE"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11DF13D6"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73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608ABB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$1,517.03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5AF92E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$1,524.61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BA4379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$1,532.24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5F6274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$1,539.90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F4D8CD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$1,547.60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D20B08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$1,555.33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A2018B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$1,563.11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C60BB6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$1,570.93</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260274F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$1,578.78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74D64F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$1,586.67</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7F275E0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$1,594.61</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244E130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$1,602.58</w:t>
            </w:r>
          </w:p>
        </w:tc>
      </w:tr>
      <w:tr w:rsidR="00396E35" w:rsidRPr="00320B57" w14:paraId="74C009FD"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47C9EB90"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74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85ED09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$1,539.54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8755CE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$1,547.24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979727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$1,554.98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3291EB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$1,562.75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B8B2F8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$1,570.57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5AA8BC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$1,578.42</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AC2482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$1,586.31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A571D1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$1,594.24</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3B02FCA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$1,602.21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CA3669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$1,610.22</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23A3731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$1,618.28</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50840BA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$1,626.37</w:t>
            </w:r>
          </w:p>
        </w:tc>
      </w:tr>
      <w:tr w:rsidR="00396E35" w:rsidRPr="00320B57" w14:paraId="422D0AD0"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064C2693"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75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2708C0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$1,562.06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2B8ABF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$1,569.87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1AA81F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$1,577.72</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547D88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$1,585.61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049EAE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$1,593.54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EC4E36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$1,601.50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253BCB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$1,609.51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17B35A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$1,617.56</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6EC5656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$1,625.65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5D14E8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$1,633.77</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69BDA7E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$1,641.94</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2BDFC24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$1,650.15</w:t>
            </w:r>
          </w:p>
        </w:tc>
      </w:tr>
      <w:tr w:rsidR="00396E35" w:rsidRPr="00320B57" w14:paraId="44BFF35B"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5504B26A"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76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03D791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$1,584.58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15AD5A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$1,592.50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4C4066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$1,600.46</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F37160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$1,608.46</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F54FE9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$1,616.51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AB8681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$1,624.59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F7DDD8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$1,632.71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AA7325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$1,640.87</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2B423DD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$1,649.08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74A667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$1,657.32</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6C49165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$1,665.61</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4AEB6CF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$1,673.94</w:t>
            </w:r>
          </w:p>
        </w:tc>
      </w:tr>
      <w:tr w:rsidR="00396E35" w:rsidRPr="00320B57" w14:paraId="4814C345"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12E7C9AC"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77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130764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$1,607.08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B36040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$1,615.12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245DEB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$1,623.19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D7D8EE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$1,631.31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4DF58B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$1,639.46</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75BEC9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$1,647.66</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C90B4A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$1,655.90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66F22F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$1,664.18</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509C3AD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$1,672.50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48A01E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$1,680.86</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0D78C74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$1,689.27</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6D82A58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$1,697.71</w:t>
            </w:r>
          </w:p>
        </w:tc>
      </w:tr>
      <w:tr w:rsidR="00396E35" w:rsidRPr="00320B57" w14:paraId="6844BA12"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5F9413E4"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78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ECC0C4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$1,629.61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4FF388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$1,637.76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E28C39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$1,645.94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CE3B62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$1,654.17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6CF77D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$1,662.44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034669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$1,670.76</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5517F2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$1,679.11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2871CF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$1,687.51</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146FBD0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$1,695.94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DB361F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$1,704.42</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05C299A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$1,712.95</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158D496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$1,721.51</w:t>
            </w:r>
          </w:p>
        </w:tc>
      </w:tr>
      <w:tr w:rsidR="00396E35" w:rsidRPr="00320B57" w14:paraId="2B4AE785"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2FA32858"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79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14F8FB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$1,652.12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449077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$1,660.38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0B1467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$1,668.69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BE906F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$1,677.03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5BD135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$1,685.41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19CAFC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$1,693.84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30FAD4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$1,702.31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B7798C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$1,710.82</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562D845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$1,719.38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B3A698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$1,727.97</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7AEF1FC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$1,736.61</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42A411C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$1,745.30</w:t>
            </w:r>
          </w:p>
        </w:tc>
      </w:tr>
      <w:tr w:rsidR="00396E35" w:rsidRPr="00320B57" w14:paraId="5C399498"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73A0A631"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80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5148D9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$1,674.63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088304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$1,683.00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3B0A83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$1,691.42</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B33694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$1,699.87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E5AB45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$1,708.37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8C4540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$1,716.92</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ED7764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$1,725.50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AE0E89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$1,734.13</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1148CE0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$1,742.80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1152AE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$1,751.51</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141BAE8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$1,760.27</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0502EC8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$1,769.07</w:t>
            </w:r>
          </w:p>
        </w:tc>
      </w:tr>
      <w:tr w:rsidR="00396E35" w:rsidRPr="00320B57" w14:paraId="4CBE410E"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28066DFA"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81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9B5D2B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$1,772.07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F6231A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$1,780.93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517350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$1,789.83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659F5E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$1,798.78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43C81A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$1,807.77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045D2F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$1,816.81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1BBCAB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$1,825.90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C5BA42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$1,835.03</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72B5E48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$1,844.20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70DFAB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$1,853.42</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7E593F3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$1,862.69</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40DBD66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$1,872.00</w:t>
            </w:r>
          </w:p>
        </w:tc>
      </w:tr>
      <w:tr w:rsidR="00396E35" w:rsidRPr="00320B57" w14:paraId="2DBE55E6"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39D2A308"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82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0C547C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$1,795.52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B60011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$1,804.50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D1616E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$1,813.52</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37AB14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$1,822.59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4EFE4B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$1,831.70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225CD8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$1,840.86</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F4A320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$1,850.06</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C6DC75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$1,859.31</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1A84AF5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$1,868.61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F48787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$1,877.95</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4A4387B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$1,887.34</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1BB945F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$1,896.78</w:t>
            </w:r>
          </w:p>
        </w:tc>
      </w:tr>
      <w:tr w:rsidR="00396E35" w:rsidRPr="00320B57" w14:paraId="0D05599F"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79F2165E"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83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7510EB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$1,818.95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BAEFC1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$1,828.04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308F3B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$1,837.18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97B722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$1,846.37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FD7098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$1,855.60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7944A5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$1,864.88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EF4D97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$1,874.20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246F58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$1,883.58</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17472E3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$1,892.99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0C3CCF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$1,902.46</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129AFE4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$1,911.97</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5F1A3F9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$1,921.53</w:t>
            </w:r>
          </w:p>
        </w:tc>
      </w:tr>
      <w:tr w:rsidR="00396E35" w:rsidRPr="00320B57" w14:paraId="16D89BF7"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214BE83A"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84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818CD2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$1,842.39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A82B04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$1,851.60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2B1514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$1,860.86</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789226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$1,870.17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2F9E06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$1,879.52</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722831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$1,888.91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20CFC7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$1,898.36</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73EA15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$1,907.85</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18C0A2A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$1,917.39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12DD4C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$1,926.98</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464817B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$1,936.61</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56C3211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$1,946.29</w:t>
            </w:r>
          </w:p>
        </w:tc>
      </w:tr>
      <w:tr w:rsidR="00396E35" w:rsidRPr="00320B57" w14:paraId="23B213BF"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0EE3FFD7"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85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BDA9BE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$1,865.83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C9C64C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$1,875.16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6D3216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$1,884.54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CB530A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$1,893.96</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E1948E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$1,903.43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B0E502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$1,912.95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F26F07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$1,922.51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3E4EE5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$1,932.12</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7097330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$1,941.79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38E583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$1,951.49</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36DAC50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$1,961.25</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01C5FE1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$1,971.06</w:t>
            </w:r>
          </w:p>
        </w:tc>
      </w:tr>
      <w:tr w:rsidR="00396E35" w:rsidRPr="00320B57" w14:paraId="0233E6B3"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01AC5A3D"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86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C0E841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$1,889.27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3EE4D7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$1,898.72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81E6FF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$1,908.21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2B98D1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$1,917.76</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365FCE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$1,927.34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AA3EC1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$1,936.98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DA4A40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$1,946.67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03504B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$1,956.40</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2D03DE5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$1,966.18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874957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$1,976.01</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7B97512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$1,985.89</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7711D56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$1,995.82</w:t>
            </w:r>
          </w:p>
        </w:tc>
      </w:tr>
      <w:tr w:rsidR="00396E35" w:rsidRPr="00320B57" w14:paraId="60E7E3FB"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1C260944"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87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A3E3DE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$1,912.71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0DAEE9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$1,922.27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9FEE42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$1,931.88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2837DD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$1,941.54</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97F7A7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$1,951.25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A8B285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$1,961.00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798438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$1,970.81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763D11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$1,980.66</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7B5A000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$1,990.57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6C0ED9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$2,000.52</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726828F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$2,010.52</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20F7E3B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$2,020.57</w:t>
            </w:r>
          </w:p>
        </w:tc>
      </w:tr>
      <w:tr w:rsidR="00396E35" w:rsidRPr="00320B57" w14:paraId="71829A7E"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3B2201BB"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88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2A92BD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$1,936.16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F03A6D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$1,945.84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A23F70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$1,955.57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0C94DA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$1,965.35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5B474F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$1,975.17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6F78F7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$1,985.05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24734A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$1,994.97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0BC9B0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$2,004.95</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1E942EA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$2,014.97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5CE0DEA"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$2,025.05</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3CF896A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$2,035.17</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27B8A44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$2,045.35</w:t>
            </w:r>
          </w:p>
        </w:tc>
      </w:tr>
      <w:tr w:rsidR="00396E35" w:rsidRPr="00320B57" w14:paraId="16C6E231"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3A6DD327"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89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24A50E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$1,959.59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80F015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$1,969.39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2B43D4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$1,979.23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79EB2B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$1,989.13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E3BEB7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$1,999.08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BC599F6"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$2,009.07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6B048C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$2,019.12</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43E424E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$2,029.21</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22677C8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$2,039.36</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720B74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$2,049.55</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3D2525FE"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$2,059.80</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552F687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$2,070.10</w:t>
            </w:r>
          </w:p>
        </w:tc>
      </w:tr>
      <w:tr w:rsidR="00396E35" w:rsidRPr="00320B57" w14:paraId="3C8033FF"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66E0202E"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lastRenderedPageBreak/>
              <w:t>90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F3F6F42"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$1,983.03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F9C1C0D"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$1,992.95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2ED203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$2,002.91</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DF91991"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$2,012.92</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856D61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$2,022.99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66051D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$2,033.10</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82FF634"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$2,043.27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304E79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$2,053.49</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5E36006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$2,063.75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8BB044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$2,074.07</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199FF7D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$2,084.44</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28F43AC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$2,094.87</w:t>
            </w:r>
          </w:p>
        </w:tc>
      </w:tr>
      <w:tr w:rsidR="00396E35" w:rsidRPr="00320B57" w14:paraId="4C79969A" w14:textId="77777777" w:rsidTr="00D761D6">
        <w:trPr>
          <w:jc w:val="center"/>
        </w:trPr>
        <w:tc>
          <w:tcPr>
            <w:tcW w:w="354" w:type="pct"/>
            <w:tcBorders>
              <w:top w:val="single" w:sz="6" w:space="0" w:color="000000"/>
              <w:left w:val="single" w:sz="6" w:space="0" w:color="000000"/>
              <w:bottom w:val="single" w:sz="6" w:space="0" w:color="000000"/>
              <w:right w:val="single" w:sz="6" w:space="0" w:color="000000"/>
            </w:tcBorders>
            <w:vAlign w:val="center"/>
            <w:hideMark/>
          </w:tcPr>
          <w:p w14:paraId="1D578499" w14:textId="77777777" w:rsidR="00396E35" w:rsidRPr="00320B57" w:rsidRDefault="00396E35" w:rsidP="00D761D6">
            <w:pPr>
              <w:jc w:val="center"/>
              <w:rPr>
                <w:rFonts w:ascii="Verdana" w:eastAsia="Times New Roman" w:hAnsi="Verdana" w:cs="Arial"/>
                <w:sz w:val="10"/>
                <w:szCs w:val="10"/>
              </w:rPr>
            </w:pPr>
            <w:r w:rsidRPr="00320B57">
              <w:rPr>
                <w:rFonts w:ascii="Verdana" w:eastAsia="Times New Roman" w:hAnsi="Verdana" w:cs="Arial"/>
                <w:sz w:val="10"/>
                <w:szCs w:val="10"/>
              </w:rPr>
              <w:t>m3 en más de 90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186959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$24.92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3255137"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$25.04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9A98DE3"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$25.17</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68B50E4F"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$25.29</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04F2EC88"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$25.42</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7668CC3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$25.55</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2D7007C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$25.68</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3DE7C319"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$25.80</w:t>
            </w:r>
          </w:p>
        </w:tc>
        <w:tc>
          <w:tcPr>
            <w:tcW w:w="436" w:type="pct"/>
            <w:tcBorders>
              <w:top w:val="single" w:sz="6" w:space="0" w:color="000000"/>
              <w:left w:val="single" w:sz="6" w:space="0" w:color="000000"/>
              <w:bottom w:val="single" w:sz="6" w:space="0" w:color="000000"/>
              <w:right w:val="single" w:sz="6" w:space="0" w:color="000000"/>
            </w:tcBorders>
            <w:vAlign w:val="center"/>
            <w:hideMark/>
          </w:tcPr>
          <w:p w14:paraId="7F347370"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$25.93</w:t>
            </w: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1A3D9C55"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$26.06</w:t>
            </w:r>
          </w:p>
        </w:tc>
        <w:tc>
          <w:tcPr>
            <w:tcW w:w="420" w:type="pct"/>
            <w:tcBorders>
              <w:top w:val="single" w:sz="6" w:space="0" w:color="000000"/>
              <w:left w:val="single" w:sz="6" w:space="0" w:color="000000"/>
              <w:bottom w:val="single" w:sz="6" w:space="0" w:color="000000"/>
              <w:right w:val="single" w:sz="6" w:space="0" w:color="000000"/>
            </w:tcBorders>
            <w:vAlign w:val="center"/>
            <w:hideMark/>
          </w:tcPr>
          <w:p w14:paraId="48A31A1B"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$26.19</w:t>
            </w:r>
          </w:p>
        </w:tc>
        <w:tc>
          <w:tcPr>
            <w:tcW w:w="400" w:type="pct"/>
            <w:tcBorders>
              <w:top w:val="single" w:sz="6" w:space="0" w:color="000000"/>
              <w:left w:val="single" w:sz="6" w:space="0" w:color="000000"/>
              <w:bottom w:val="single" w:sz="6" w:space="0" w:color="000000"/>
              <w:right w:val="single" w:sz="6" w:space="0" w:color="000000"/>
            </w:tcBorders>
            <w:vAlign w:val="center"/>
            <w:hideMark/>
          </w:tcPr>
          <w:p w14:paraId="342D649C" w14:textId="77777777" w:rsidR="00396E35" w:rsidRPr="00320B57" w:rsidRDefault="00396E35" w:rsidP="00D761D6">
            <w:pPr>
              <w:jc w:val="both"/>
              <w:rPr>
                <w:rFonts w:ascii="Verdana" w:eastAsia="Times New Roman" w:hAnsi="Verdana" w:cs="Arial"/>
                <w:sz w:val="10"/>
                <w:szCs w:val="10"/>
              </w:rPr>
            </w:pPr>
            <w:r w:rsidRPr="00320B57">
              <w:rPr>
                <w:rFonts w:ascii="Verdana" w:eastAsia="Times New Roman" w:hAnsi="Verdana" w:cs="Arial"/>
                <w:sz w:val="10"/>
                <w:szCs w:val="10"/>
              </w:rPr>
              <w:t>$26.32</w:t>
            </w:r>
          </w:p>
        </w:tc>
      </w:tr>
    </w:tbl>
    <w:p w14:paraId="6F937B4B" w14:textId="77777777" w:rsidR="00396E35" w:rsidRPr="00320B57" w:rsidRDefault="00396E35" w:rsidP="00396E35">
      <w:pPr>
        <w:pStyle w:val="NormalWeb"/>
        <w:ind w:firstLine="567"/>
        <w:jc w:val="both"/>
        <w:rPr>
          <w:rFonts w:ascii="Verdana" w:hAnsi="Verdana"/>
          <w:sz w:val="20"/>
          <w:szCs w:val="20"/>
        </w:rPr>
      </w:pPr>
      <w:r w:rsidRPr="00320B57">
        <w:rPr>
          <w:rFonts w:ascii="Verdana" w:hAnsi="Verdana"/>
          <w:sz w:val="20"/>
          <w:szCs w:val="20"/>
        </w:rPr>
        <w:t>En consumos mayores a 90 metros cúbicos se cobrará el importe que corresponda de la tabla anterior por cada metro cúbico facturado al usuario y al resultado se le sumará la cuota base para determinar el monto a pagar. </w:t>
      </w:r>
    </w:p>
    <w:p w14:paraId="07EDD4ED" w14:textId="77777777" w:rsidR="00396E35" w:rsidRPr="00320B57" w:rsidRDefault="00396E35" w:rsidP="00396E35">
      <w:pPr>
        <w:pStyle w:val="NormalWeb"/>
        <w:ind w:left="851"/>
        <w:jc w:val="both"/>
        <w:rPr>
          <w:rFonts w:ascii="Verdana" w:hAnsi="Verdana"/>
          <w:sz w:val="20"/>
          <w:szCs w:val="20"/>
        </w:rPr>
      </w:pPr>
      <w:r w:rsidRPr="00320B57">
        <w:rPr>
          <w:rFonts w:ascii="Verdana" w:hAnsi="Verdana"/>
          <w:b/>
          <w:bCs/>
          <w:sz w:val="20"/>
          <w:szCs w:val="20"/>
        </w:rPr>
        <w:t xml:space="preserve">b) </w:t>
      </w:r>
      <w:r w:rsidRPr="00320B57">
        <w:rPr>
          <w:rFonts w:ascii="Verdana" w:hAnsi="Verdana"/>
          <w:sz w:val="20"/>
          <w:szCs w:val="20"/>
        </w:rPr>
        <w:t>Para uso comercial y de servicios</w:t>
      </w:r>
    </w:p>
    <w:p w14:paraId="4A0E3222" w14:textId="77777777" w:rsidR="00396E35" w:rsidRPr="00320B57" w:rsidRDefault="00396E35" w:rsidP="00396E35">
      <w:pPr>
        <w:pStyle w:val="NormalWeb"/>
        <w:ind w:firstLine="567"/>
        <w:jc w:val="both"/>
        <w:rPr>
          <w:rFonts w:ascii="Verdana" w:hAnsi="Verdana"/>
          <w:sz w:val="20"/>
          <w:szCs w:val="20"/>
        </w:rPr>
      </w:pPr>
      <w:r w:rsidRPr="00320B57">
        <w:rPr>
          <w:rFonts w:ascii="Verdana" w:hAnsi="Verdana"/>
          <w:sz w:val="20"/>
          <w:szCs w:val="20"/>
        </w:rPr>
        <w:t>Se cobrará una cuota base y a la cuota base se le sumará el importe que corresponda a los metros cúbicos facturados a cada usuario conforme a la tabla siguiente: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1"/>
        <w:gridCol w:w="862"/>
        <w:gridCol w:w="862"/>
        <w:gridCol w:w="862"/>
        <w:gridCol w:w="862"/>
        <w:gridCol w:w="862"/>
        <w:gridCol w:w="862"/>
        <w:gridCol w:w="862"/>
        <w:gridCol w:w="862"/>
        <w:gridCol w:w="1015"/>
        <w:gridCol w:w="862"/>
        <w:gridCol w:w="973"/>
        <w:gridCol w:w="923"/>
      </w:tblGrid>
      <w:tr w:rsidR="00396E35" w:rsidRPr="00320B57" w14:paraId="606EC510" w14:textId="77777777" w:rsidTr="00D761D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A6185F" w14:textId="77777777" w:rsidR="00396E35" w:rsidRPr="00320B57" w:rsidRDefault="00396E35" w:rsidP="00D761D6">
            <w:pPr>
              <w:jc w:val="center"/>
              <w:rPr>
                <w:rFonts w:ascii="Verdana" w:eastAsia="Times New Roman" w:hAnsi="Verdana" w:cs="Arial"/>
                <w:b/>
                <w:bCs/>
                <w:sz w:val="12"/>
                <w:szCs w:val="12"/>
              </w:rPr>
            </w:pPr>
            <w:r w:rsidRPr="00320B57">
              <w:rPr>
                <w:rFonts w:ascii="Verdana" w:eastAsia="Times New Roman" w:hAnsi="Verdana" w:cs="Arial"/>
                <w:b/>
                <w:bCs/>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1BC12" w14:textId="77777777" w:rsidR="00396E35" w:rsidRPr="00320B57" w:rsidRDefault="00396E35" w:rsidP="00D761D6">
            <w:pPr>
              <w:jc w:val="center"/>
              <w:rPr>
                <w:rFonts w:ascii="Verdana" w:eastAsia="Times New Roman" w:hAnsi="Verdana" w:cs="Arial"/>
                <w:b/>
                <w:bCs/>
                <w:sz w:val="12"/>
                <w:szCs w:val="12"/>
              </w:rPr>
            </w:pPr>
            <w:r w:rsidRPr="00320B57">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8C3EC" w14:textId="77777777" w:rsidR="00396E35" w:rsidRPr="00320B57" w:rsidRDefault="00396E35" w:rsidP="00D761D6">
            <w:pPr>
              <w:jc w:val="center"/>
              <w:rPr>
                <w:rFonts w:ascii="Verdana" w:eastAsia="Times New Roman" w:hAnsi="Verdana" w:cs="Arial"/>
                <w:b/>
                <w:bCs/>
                <w:sz w:val="12"/>
                <w:szCs w:val="12"/>
              </w:rPr>
            </w:pPr>
            <w:r w:rsidRPr="00320B57">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11638" w14:textId="77777777" w:rsidR="00396E35" w:rsidRPr="00320B57" w:rsidRDefault="00396E35" w:rsidP="00D761D6">
            <w:pPr>
              <w:jc w:val="center"/>
              <w:rPr>
                <w:rFonts w:ascii="Verdana" w:eastAsia="Times New Roman" w:hAnsi="Verdana" w:cs="Arial"/>
                <w:b/>
                <w:bCs/>
                <w:sz w:val="12"/>
                <w:szCs w:val="12"/>
              </w:rPr>
            </w:pPr>
            <w:r w:rsidRPr="00320B57">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E21E3" w14:textId="77777777" w:rsidR="00396E35" w:rsidRPr="00320B57" w:rsidRDefault="00396E35" w:rsidP="00D761D6">
            <w:pPr>
              <w:jc w:val="center"/>
              <w:rPr>
                <w:rFonts w:ascii="Verdana" w:eastAsia="Times New Roman" w:hAnsi="Verdana" w:cs="Arial"/>
                <w:b/>
                <w:bCs/>
                <w:sz w:val="12"/>
                <w:szCs w:val="12"/>
              </w:rPr>
            </w:pPr>
            <w:r w:rsidRPr="00320B57">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6B623" w14:textId="77777777" w:rsidR="00396E35" w:rsidRPr="00320B57" w:rsidRDefault="00396E35" w:rsidP="00D761D6">
            <w:pPr>
              <w:jc w:val="center"/>
              <w:rPr>
                <w:rFonts w:ascii="Verdana" w:eastAsia="Times New Roman" w:hAnsi="Verdana" w:cs="Arial"/>
                <w:b/>
                <w:bCs/>
                <w:sz w:val="12"/>
                <w:szCs w:val="12"/>
              </w:rPr>
            </w:pPr>
            <w:r w:rsidRPr="00320B57">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65128" w14:textId="77777777" w:rsidR="00396E35" w:rsidRPr="00320B57" w:rsidRDefault="00396E35" w:rsidP="00D761D6">
            <w:pPr>
              <w:jc w:val="center"/>
              <w:rPr>
                <w:rFonts w:ascii="Verdana" w:eastAsia="Times New Roman" w:hAnsi="Verdana" w:cs="Arial"/>
                <w:b/>
                <w:bCs/>
                <w:sz w:val="12"/>
                <w:szCs w:val="12"/>
              </w:rPr>
            </w:pPr>
            <w:r w:rsidRPr="00320B57">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42980" w14:textId="77777777" w:rsidR="00396E35" w:rsidRPr="00320B57" w:rsidRDefault="00396E35" w:rsidP="00D761D6">
            <w:pPr>
              <w:jc w:val="center"/>
              <w:rPr>
                <w:rFonts w:ascii="Verdana" w:eastAsia="Times New Roman" w:hAnsi="Verdana" w:cs="Arial"/>
                <w:b/>
                <w:bCs/>
                <w:sz w:val="12"/>
                <w:szCs w:val="12"/>
              </w:rPr>
            </w:pPr>
            <w:r w:rsidRPr="00320B57">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8CF4C" w14:textId="77777777" w:rsidR="00396E35" w:rsidRPr="00320B57" w:rsidRDefault="00396E35" w:rsidP="00D761D6">
            <w:pPr>
              <w:jc w:val="center"/>
              <w:rPr>
                <w:rFonts w:ascii="Verdana" w:eastAsia="Times New Roman" w:hAnsi="Verdana" w:cs="Arial"/>
                <w:b/>
                <w:bCs/>
                <w:sz w:val="12"/>
                <w:szCs w:val="12"/>
              </w:rPr>
            </w:pPr>
            <w:r w:rsidRPr="00320B57">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54823" w14:textId="77777777" w:rsidR="00396E35" w:rsidRPr="00320B57" w:rsidRDefault="00396E35" w:rsidP="00D761D6">
            <w:pPr>
              <w:jc w:val="center"/>
              <w:rPr>
                <w:rFonts w:ascii="Verdana" w:eastAsia="Times New Roman" w:hAnsi="Verdana" w:cs="Arial"/>
                <w:b/>
                <w:bCs/>
                <w:sz w:val="12"/>
                <w:szCs w:val="12"/>
              </w:rPr>
            </w:pPr>
            <w:r w:rsidRPr="00320B57">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D4307" w14:textId="77777777" w:rsidR="00396E35" w:rsidRPr="00320B57" w:rsidRDefault="00396E35" w:rsidP="00D761D6">
            <w:pPr>
              <w:jc w:val="center"/>
              <w:rPr>
                <w:rFonts w:ascii="Verdana" w:eastAsia="Times New Roman" w:hAnsi="Verdana" w:cs="Arial"/>
                <w:b/>
                <w:bCs/>
                <w:sz w:val="12"/>
                <w:szCs w:val="12"/>
              </w:rPr>
            </w:pPr>
            <w:r w:rsidRPr="00320B57">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134FD" w14:textId="77777777" w:rsidR="00396E35" w:rsidRPr="00320B57" w:rsidRDefault="00396E35" w:rsidP="00D761D6">
            <w:pPr>
              <w:jc w:val="center"/>
              <w:rPr>
                <w:rFonts w:ascii="Verdana" w:eastAsia="Times New Roman" w:hAnsi="Verdana" w:cs="Arial"/>
                <w:b/>
                <w:bCs/>
                <w:sz w:val="12"/>
                <w:szCs w:val="12"/>
              </w:rPr>
            </w:pPr>
            <w:r w:rsidRPr="00320B57">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AB8C3" w14:textId="77777777" w:rsidR="00396E35" w:rsidRPr="00320B57" w:rsidRDefault="00396E35" w:rsidP="00D761D6">
            <w:pPr>
              <w:jc w:val="center"/>
              <w:rPr>
                <w:rFonts w:ascii="Verdana" w:eastAsia="Times New Roman" w:hAnsi="Verdana" w:cs="Arial"/>
                <w:b/>
                <w:bCs/>
                <w:sz w:val="12"/>
                <w:szCs w:val="12"/>
              </w:rPr>
            </w:pPr>
            <w:r w:rsidRPr="00320B57">
              <w:rPr>
                <w:rFonts w:ascii="Verdana" w:eastAsia="Times New Roman" w:hAnsi="Verdana" w:cs="Arial"/>
                <w:b/>
                <w:bCs/>
                <w:sz w:val="12"/>
                <w:szCs w:val="12"/>
              </w:rPr>
              <w:t>Diciembre</w:t>
            </w:r>
          </w:p>
        </w:tc>
      </w:tr>
      <w:tr w:rsidR="00396E35" w:rsidRPr="00320B57" w14:paraId="0F22337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8AE7CF"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BA06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$164.51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47B3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$165.33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7958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$166.16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FCD2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$166.99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D65A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$167.82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1520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$168.66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5476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$169.50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26CA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E275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8200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27EB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342B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$173.79</w:t>
            </w:r>
          </w:p>
        </w:tc>
      </w:tr>
      <w:tr w:rsidR="00396E35" w:rsidRPr="00320B57" w14:paraId="1991A1E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1DAB7C"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8778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F75A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247B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4FC9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BC60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A220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8A56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D92F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B086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F5ED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65A1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BD5B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$2.04</w:t>
            </w:r>
          </w:p>
        </w:tc>
      </w:tr>
      <w:tr w:rsidR="00396E35" w:rsidRPr="00320B57" w14:paraId="03965B4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FCA9AF"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649B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77CC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9BF3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9AFA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420C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AA2A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F90A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D2D5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2025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03D8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595A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9E15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$4.19</w:t>
            </w:r>
          </w:p>
        </w:tc>
      </w:tr>
      <w:tr w:rsidR="00396E35" w:rsidRPr="00320B57" w14:paraId="0E44B20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38DE74"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AE74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842A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2A83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AFBE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E84D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A0CB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754B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A218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566E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A69F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0EB3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CBB2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$6.44</w:t>
            </w:r>
          </w:p>
        </w:tc>
      </w:tr>
      <w:tr w:rsidR="00396E35" w:rsidRPr="00320B57" w14:paraId="710EF00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6E1E0A"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356A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F0EA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2881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BCFC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E843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429E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81B3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8214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2ACD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E79F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9F73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D9D7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$8.80</w:t>
            </w:r>
          </w:p>
        </w:tc>
      </w:tr>
      <w:tr w:rsidR="00396E35" w:rsidRPr="00320B57" w14:paraId="16D1A09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1B9B9A"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D596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BCB4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2ADE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720F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92CC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6AD5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502E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C398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77D9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A786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AD4A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BCE9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$11.25</w:t>
            </w:r>
          </w:p>
        </w:tc>
      </w:tr>
      <w:tr w:rsidR="00396E35" w:rsidRPr="00320B57" w14:paraId="124D683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09C47B"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3421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AD73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FB45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7745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7AAB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CF84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DDF3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8FA8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FD3B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95EE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9CA5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31A1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$13.81</w:t>
            </w:r>
          </w:p>
        </w:tc>
      </w:tr>
      <w:tr w:rsidR="00396E35" w:rsidRPr="00320B57" w14:paraId="3BA1409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A50072"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EDAC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CA59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977C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4288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31E0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3D6B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1626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9910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E34B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855F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70BF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3131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$16.47</w:t>
            </w:r>
          </w:p>
        </w:tc>
      </w:tr>
      <w:tr w:rsidR="00396E35" w:rsidRPr="00320B57" w14:paraId="602E2FC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36A60F"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D6DC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A684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0447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F51A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D993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BA98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34BA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A149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3E2C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FDFE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DAB8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A821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$19.23</w:t>
            </w:r>
          </w:p>
        </w:tc>
      </w:tr>
      <w:tr w:rsidR="00396E35" w:rsidRPr="00320B57" w14:paraId="22CB947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EAF92B"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5E2B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6E56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CCF8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35A9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660A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73A7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BBA5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9131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E57F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2375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1C18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9FF1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$22.09</w:t>
            </w:r>
          </w:p>
        </w:tc>
      </w:tr>
      <w:tr w:rsidR="00396E35" w:rsidRPr="00320B57" w14:paraId="7C761DB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0B1F72"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lastRenderedPageBreak/>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25B8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E922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AA86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B7DD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775B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B30B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8AA6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E2E0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878A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90AF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661F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968C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$25.07</w:t>
            </w:r>
          </w:p>
        </w:tc>
      </w:tr>
      <w:tr w:rsidR="00396E35" w:rsidRPr="00320B57" w14:paraId="447A3B1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5E0982"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FA3F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1BEC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0AAC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4E0B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CFA4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A927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1D82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EA38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4CEA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7ED1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FC68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FF8D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$46.21</w:t>
            </w:r>
          </w:p>
        </w:tc>
      </w:tr>
      <w:tr w:rsidR="00396E35" w:rsidRPr="00320B57" w14:paraId="0898404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3A3CF9"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1DED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EDBC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192D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B3B9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8EE0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FB5B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C0CE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7832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E964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8F7D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8D43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2050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$66.19</w:t>
            </w:r>
          </w:p>
        </w:tc>
      </w:tr>
      <w:tr w:rsidR="00396E35" w:rsidRPr="00320B57" w14:paraId="65C519B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E6B025"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058C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B96C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31B4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9DF8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170D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2114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D3A8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B9BF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C53C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7312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60EB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F895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$86.17</w:t>
            </w:r>
          </w:p>
        </w:tc>
      </w:tr>
      <w:tr w:rsidR="00396E35" w:rsidRPr="00320B57" w14:paraId="213F024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792B8B"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8631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D486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FB7B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6C91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D051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8403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4F63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6939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7F79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34F5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7F93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FFAA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$106.15</w:t>
            </w:r>
          </w:p>
        </w:tc>
      </w:tr>
      <w:tr w:rsidR="00396E35" w:rsidRPr="00320B57" w14:paraId="1048DF3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472714"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2D01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66B3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CA4F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$120.59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0FB6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$121.19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9ABA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$121.80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B34E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$122.41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A73B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$123.02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50FF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$123.63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329B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$124.25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40BE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$124.87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A50A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$125.50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4CA1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$126.13</w:t>
            </w:r>
          </w:p>
        </w:tc>
      </w:tr>
      <w:tr w:rsidR="00396E35" w:rsidRPr="00320B57" w14:paraId="3BD1DC6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A92B08"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4C61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1628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E025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D15B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6808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D37E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6344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FFA0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6E86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DC04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6B5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0B2A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$150.22</w:t>
            </w:r>
          </w:p>
        </w:tc>
      </w:tr>
      <w:tr w:rsidR="00396E35" w:rsidRPr="00320B57" w14:paraId="3B3C9EE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001B73"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9FD0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$161.36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D68F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$162.16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16B2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$162.97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8AEA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$163.79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2182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$164.61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6AE2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$165.43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3B0F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$166.26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7A57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$167.09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32AC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$167.92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E0E9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$168.76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32E1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$169.61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D1E9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$170.46</w:t>
            </w:r>
          </w:p>
        </w:tc>
      </w:tr>
      <w:tr w:rsidR="00396E35" w:rsidRPr="00320B57" w14:paraId="1F287A8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A9593E"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1580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A900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36E8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4D82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67DE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815C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8427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BB56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A7A1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AD07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C7F0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338D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$190.69</w:t>
            </w:r>
          </w:p>
        </w:tc>
      </w:tr>
      <w:tr w:rsidR="00396E35" w:rsidRPr="00320B57" w14:paraId="69503E8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F07E01"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ECFB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$199.67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39A4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$200.67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2D78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$201.67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4582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$202.68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6837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$203.69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F62D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$204.71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0E6A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$205.74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D157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$206.76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E5C8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$207.80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0E4D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$208.84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7C34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$209.88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A627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$210.93</w:t>
            </w:r>
          </w:p>
        </w:tc>
      </w:tr>
      <w:tr w:rsidR="00396E35" w:rsidRPr="00320B57" w14:paraId="5B1A279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7ABB72"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5EEE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A589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4DEA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$221.01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DE7E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$222.11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5ACA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$223.23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E786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$224.34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E2EE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$225.46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96CA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$226.59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AAA6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$227.72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8C3F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$228.86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255D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$230.01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4BA4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$231.16</w:t>
            </w:r>
          </w:p>
        </w:tc>
      </w:tr>
      <w:tr w:rsidR="00396E35" w:rsidRPr="00320B57" w14:paraId="1CCBE60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6D3C0C"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565B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$243.34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AD5C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$244.56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8CA2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$245.78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0FCB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$247.01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C90B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$248.24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87CD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$249.48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A456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$250.73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67A6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$251.98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3B64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$253.24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3FC2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$254.51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E7AB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$255.78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721E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$257.06</w:t>
            </w:r>
          </w:p>
        </w:tc>
      </w:tr>
      <w:tr w:rsidR="00396E35" w:rsidRPr="00320B57" w14:paraId="3483CE4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441EAA"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9393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$262.76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514E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$264.07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FA98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$265.39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8529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$266.72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4AEC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$268.05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1551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$269.39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B376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$270.74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9BD5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$272.09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198B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$273.45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D2DE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$274.82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5D27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$276.19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76B1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$277.57</w:t>
            </w:r>
          </w:p>
        </w:tc>
      </w:tr>
      <w:tr w:rsidR="00396E35" w:rsidRPr="00320B57" w14:paraId="5811663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8D8F33"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B78B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$282.16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2A82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$283.57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97EF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$284.99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8964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$286.42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B209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$287.85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E8DD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$289.29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5099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$290.73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CAEA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$292.19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5389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$293.65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9303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$295.12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B26E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$296.59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19C2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$298.08</w:t>
            </w:r>
          </w:p>
        </w:tc>
      </w:tr>
      <w:tr w:rsidR="00396E35" w:rsidRPr="00320B57" w14:paraId="1240C47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8ABC66"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A50E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$301.58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F4C9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$303.09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A3B6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$304.60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5FCF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$306.13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6770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$307.66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2406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$309.19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EBA4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$310.74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D8C2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$312.29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6F49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$313.86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1E35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$315.42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BCAC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E773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$318.59</w:t>
            </w:r>
          </w:p>
        </w:tc>
      </w:tr>
      <w:tr w:rsidR="00396E35" w:rsidRPr="00320B57" w14:paraId="3548B6F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BEAFC6"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A19E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$321.00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02D4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$322.60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6A4E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$324.21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1527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$325.84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6691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$327.46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97AF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$329.10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FC5E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$330.75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7024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$332.40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F712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$334.06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5B03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$335.73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5813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$337.41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C3D4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$339.10</w:t>
            </w:r>
          </w:p>
        </w:tc>
      </w:tr>
      <w:tr w:rsidR="00396E35" w:rsidRPr="00320B57" w14:paraId="57278D3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A1306D"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B8CA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$345.78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EDDD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$347.51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0994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$349.25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435E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$350.99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45F8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$352.75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1362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$354.51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8336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$356.28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945E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$358.06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B3A9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$359.85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4330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$361.65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6BB3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$363.46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9B3E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$365.28</w:t>
            </w:r>
          </w:p>
        </w:tc>
      </w:tr>
      <w:tr w:rsidR="00396E35" w:rsidRPr="00320B57" w14:paraId="42607CC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617131"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0221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$365.40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8BC8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$367.23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5376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$369.07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A178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$370.91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430C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$372.77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F899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$374.63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D931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$376.50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F8B4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$378.39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FF58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$380.28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BB6E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$382.18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49AD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$384.09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57C5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$386.01</w:t>
            </w:r>
          </w:p>
        </w:tc>
      </w:tr>
      <w:tr w:rsidR="00396E35" w:rsidRPr="00320B57" w14:paraId="61D692D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9F062E"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lastRenderedPageBreak/>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CD52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$385.02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AD73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$386.94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052B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$388.88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1431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$390.82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7ADB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$392.78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EF4B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$394.74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F81D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$396.71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457F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$398.70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F702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$400.69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F594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$402.69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08D9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$404.71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5F9A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$406.73</w:t>
            </w:r>
          </w:p>
        </w:tc>
      </w:tr>
      <w:tr w:rsidR="00396E35" w:rsidRPr="00320B57" w14:paraId="107EF51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CC3DE2"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F0A0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$404.63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F886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$406.66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1A30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$408.69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9015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$410.73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440D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$412.79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94BA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$414.85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9338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$416.92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B337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$419.01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2192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$421.10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B942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$423.21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EA13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$425.33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B6BB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$427.45</w:t>
            </w:r>
          </w:p>
        </w:tc>
      </w:tr>
      <w:tr w:rsidR="00396E35" w:rsidRPr="00320B57" w14:paraId="31EE1E3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8E1985"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6082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$424.26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40F0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$426.38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2067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$428.51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EEB8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$430.65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E944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$432.81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A3EE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$434.97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C141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$437.15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B669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$439.33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C479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$441.53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41CD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$443.74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23C0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$445.95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63BB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$448.18</w:t>
            </w:r>
          </w:p>
        </w:tc>
      </w:tr>
      <w:tr w:rsidR="00396E35" w:rsidRPr="00320B57" w14:paraId="62BB4B4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0A2768"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68B2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$453.30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6721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$455.57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3213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$457.85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EEEF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$460.14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1357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$462.44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E077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$464.75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1B1F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$467.08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4C74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$469.41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E401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$471.76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CB26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$474.12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403C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$476.49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219F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$478.87</w:t>
            </w:r>
          </w:p>
        </w:tc>
      </w:tr>
      <w:tr w:rsidR="00396E35" w:rsidRPr="00320B57" w14:paraId="7CF50FE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440397"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A8A0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EF88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$475.60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12AC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$477.98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32F6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$480.37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E0F6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$482.77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0E65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$485.18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152D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$487.61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528E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$490.04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FE5F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$492.50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4F9D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$494.96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2465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$497.43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0504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$499.92</w:t>
            </w:r>
          </w:p>
        </w:tc>
      </w:tr>
      <w:tr w:rsidR="00396E35" w:rsidRPr="00320B57" w14:paraId="7DD1B9B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7110A0"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7AB0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$493.15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8404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$495.61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5868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$498.09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6DA7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$500.58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8A10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$503.08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6B5E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$505.60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C49E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$508.13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B587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$510.67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CB74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$513.22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F5D1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$515.79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42CF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$518.37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CDE1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$520.96</w:t>
            </w:r>
          </w:p>
        </w:tc>
      </w:tr>
      <w:tr w:rsidR="00396E35" w:rsidRPr="00320B57" w14:paraId="4C6855E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CF0170"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7230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$513.08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8327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$515.65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5C8E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$518.23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99B3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$520.82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5520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$523.42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8620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$526.04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4B88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$528.67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8BA3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$531.31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B896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$533.97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3C0B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$536.64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5D79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$539.32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CC04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$542.02</w:t>
            </w:r>
          </w:p>
        </w:tc>
      </w:tr>
      <w:tr w:rsidR="00396E35" w:rsidRPr="00320B57" w14:paraId="0635FDE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B37187"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72B3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$533.00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2FC9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$535.67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1B5A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$538.34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29E5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$541.04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20F6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$543.74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5D66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$546.46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F348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$549.19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E729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$551.94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FAF8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$554.70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D944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$557.47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D3CA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$560.26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CD7F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$563.06</w:t>
            </w:r>
          </w:p>
        </w:tc>
      </w:tr>
      <w:tr w:rsidR="00396E35" w:rsidRPr="00320B57" w14:paraId="44C0B3C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59E187"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DDFB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$585.78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D64D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$588.71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2B72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$591.65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9BA6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$594.61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0A35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$597.58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7E52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$600.57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DDB4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$603.57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15CA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$606.59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B444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$609.63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870E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$612.67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01E7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$615.74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D9F2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$618.82</w:t>
            </w:r>
          </w:p>
        </w:tc>
      </w:tr>
      <w:tr w:rsidR="00396E35" w:rsidRPr="00320B57" w14:paraId="529B831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BCB93F"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B805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$606.62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6D33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$609.65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1773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$612.70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64B9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$615.77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EFA4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$618.85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483D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$621.94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3516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$625.05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5FAD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$628.17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5B71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$631.32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DE02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$634.47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CCFC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$637.64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B9AB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$640.83</w:t>
            </w:r>
          </w:p>
        </w:tc>
      </w:tr>
      <w:tr w:rsidR="00396E35" w:rsidRPr="00320B57" w14:paraId="5EFF001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013278"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9FE0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$627.45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2797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$630.59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A321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$633.74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0FCE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$636.91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3855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$640.10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DFB8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$643.30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7E72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$646.51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B8D1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$649.75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1C2D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$652.99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B9CC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$656.26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A316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$659.54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5C4E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$662.84</w:t>
            </w:r>
          </w:p>
        </w:tc>
      </w:tr>
      <w:tr w:rsidR="00396E35" w:rsidRPr="00320B57" w14:paraId="2460C4D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B38B6E"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8FEA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$648.29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F660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$651.54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8F37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$654.79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080B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$658.07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76CB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$661.36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34A3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$664.66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37C6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$667.99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8FD8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$671.33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3B42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$674.68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43E2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$678.06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01D6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$681.45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3DE3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$684.86</w:t>
            </w:r>
          </w:p>
        </w:tc>
      </w:tr>
      <w:tr w:rsidR="00396E35" w:rsidRPr="00320B57" w14:paraId="5E34AFE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6D26CE"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6827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$669.13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873C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$672.47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DD9D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$675.83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A79A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$679.21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8C04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$682.61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5236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$686.02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C00D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$689.45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9B49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$692.90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2C9D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$696.36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54E8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$699.85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1CD8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$703.34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6C15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$706.86</w:t>
            </w:r>
          </w:p>
        </w:tc>
      </w:tr>
      <w:tr w:rsidR="00396E35" w:rsidRPr="00320B57" w14:paraId="52C9D31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4DF835"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7CC5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$731.88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608B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$735.54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8D3F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$739.22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82D6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$742.91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39D1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$746.63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F5EA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$750.36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F86A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$754.11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CDDC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$757.88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3F3F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$761.67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3A6E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$765.48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585D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$769.31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B5D5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$773.15</w:t>
            </w:r>
          </w:p>
        </w:tc>
      </w:tr>
      <w:tr w:rsidR="00396E35" w:rsidRPr="00320B57" w14:paraId="4F7832D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B2E694"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4867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$753.73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7871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$757.50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6E4A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$761.29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EF6A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$765.09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9DEB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$768.92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17E6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$772.76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AF52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$776.63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CD5B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$780.51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02F9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$784.41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F7B3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$788.33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6DD5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$792.28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7710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$796.24</w:t>
            </w:r>
          </w:p>
        </w:tc>
      </w:tr>
      <w:tr w:rsidR="00396E35" w:rsidRPr="00320B57" w14:paraId="2852C0F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437ABC"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8583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$775.59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CE84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$779.47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7013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$783.37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79C7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$787.28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B2FB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$791.22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2643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$795.18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A3DB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$799.15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E326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$803.15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0779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$807.16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9352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$811.20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8C35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$815.25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B37A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$819.33</w:t>
            </w:r>
          </w:p>
        </w:tc>
      </w:tr>
      <w:tr w:rsidR="00396E35" w:rsidRPr="00320B57" w14:paraId="1109FFB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C249AF"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172A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$797.44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82D5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$801.43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1015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$805.44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DDF3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$809.46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9350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$813.51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4CEB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$817.58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A6B7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$821.67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A78A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$825.77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4254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$829.90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77AA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$834.05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9FCD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$838.22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499B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$842.41</w:t>
            </w:r>
          </w:p>
        </w:tc>
      </w:tr>
      <w:tr w:rsidR="00396E35" w:rsidRPr="00320B57" w14:paraId="02B34D7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A4AB9C"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8511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$819.31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CD6B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$823.41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737F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$827.53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B3C7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$831.66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ADE5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$835.82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FC1C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924B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$844.20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34AC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$848.42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80E7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$852.66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F5C6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$856.93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86A0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$861.21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8787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$865.52</w:t>
            </w:r>
          </w:p>
        </w:tc>
      </w:tr>
      <w:tr w:rsidR="00396E35" w:rsidRPr="00320B57" w14:paraId="6B6B4D6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AFCA50"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lastRenderedPageBreak/>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1311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$841.16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5EC0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$845.37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D38F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$849.60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0175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$853.84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BCE0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$858.11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CAF1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$862.40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54A6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$866.71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393A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$871.05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53A4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$875.40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974E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$879.78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5D9B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$884.18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D4DB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$888.60</w:t>
            </w:r>
          </w:p>
        </w:tc>
      </w:tr>
      <w:tr w:rsidR="00396E35" w:rsidRPr="00320B57" w14:paraId="787F9EB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85663A"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F71A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$863.02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7B81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$867.34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DE21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$871.68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815E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$876.03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D0E9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$880.41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4ADB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$884.82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9F61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$889.24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1ABE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$893.69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C08C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$898.15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9373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$902.65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84E7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$907.16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6ED0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$911.69</w:t>
            </w:r>
          </w:p>
        </w:tc>
      </w:tr>
      <w:tr w:rsidR="00396E35" w:rsidRPr="00320B57" w14:paraId="4F73A67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F90B1A"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BD3D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$884.87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BA2F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$889.30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6F9B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$893.74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6356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$898.21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C519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$902.70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1FFA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$907.22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91A0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$911.75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799F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$916.31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B61E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$920.89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73FA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$925.50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1724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$930.13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A301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$934.78</w:t>
            </w:r>
          </w:p>
        </w:tc>
      </w:tr>
      <w:tr w:rsidR="00396E35" w:rsidRPr="00320B57" w14:paraId="2538226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C6016B"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125B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$906.73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087A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$911.27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168B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$915.82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AF3F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$920.40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D5EF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$925.01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1BBB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$929.63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C4BE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$934.28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8BBA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$938.95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2E82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$943.64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00F4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$948.36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6259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$953.10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C66F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$957.87</w:t>
            </w:r>
          </w:p>
        </w:tc>
      </w:tr>
      <w:tr w:rsidR="00396E35" w:rsidRPr="00320B57" w14:paraId="1389323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8B7944"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80EF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$928.60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36E9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$933.24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6E55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$937.90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9DBF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$942.59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8F2D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$947.31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906F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$952.04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CD1B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$956.80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6958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$961.59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418E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$966.40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CA8E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$971.23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9060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$976.08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91F7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$980.96</w:t>
            </w:r>
          </w:p>
        </w:tc>
      </w:tr>
      <w:tr w:rsidR="00396E35" w:rsidRPr="00320B57" w14:paraId="002ABCA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57FF83"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1F96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$1,009.42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A338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$1,014.47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7514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$1,019.54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4FF9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$1,024.64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DD03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$1,029.76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9CD1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$1,034.91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C94B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$1,040.09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0F9E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$1,045.29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083A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$1,050.51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66BC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$1,055.77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1F5F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$1,061.05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6709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$1,066.35</w:t>
            </w:r>
          </w:p>
        </w:tc>
      </w:tr>
      <w:tr w:rsidR="00396E35" w:rsidRPr="00320B57" w14:paraId="4BDF456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94446A"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13FA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$1,032.44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37A7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$1,037.60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D0F0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$1,042.79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5D30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$1,048.00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DDE2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$1,053.24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06ED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$1,058.51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9CEF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$1,063.80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5601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$1,069.12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489C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$1,074.47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68A4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$1,079.84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4CB9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$1,085.24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275D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$1,090.66</w:t>
            </w:r>
          </w:p>
        </w:tc>
      </w:tr>
      <w:tr w:rsidR="00396E35" w:rsidRPr="00320B57" w14:paraId="22F543E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760570"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B7A0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$1,055.44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5E87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$1,060.72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3E96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$1,066.02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F16B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$1,071.35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88BE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$1,076.71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C1A0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$1,082.10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0253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$1,087.51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157B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$1,092.94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E2CE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$1,098.41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D0FE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$1,103.90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6F7B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$1,109.42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909A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$1,114.97</w:t>
            </w:r>
          </w:p>
        </w:tc>
      </w:tr>
      <w:tr w:rsidR="00396E35" w:rsidRPr="00320B57" w14:paraId="4B92B43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3A0F9E"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5E40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$1,078.46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AEE1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$1,083.85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DA04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$1,089.27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ACA8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$1,094.72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80B2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$1,100.19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007D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$1,105.69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8CF7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$1,111.22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CE43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$1,116.78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B40A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$1,122.36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D505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$1,127.97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0007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$1,133.61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F57A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$1,139.28</w:t>
            </w:r>
          </w:p>
        </w:tc>
      </w:tr>
      <w:tr w:rsidR="00396E35" w:rsidRPr="00320B57" w14:paraId="755CC78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18F9FF"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B9F2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$1,101.47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65EA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$1,106.98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94C2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$1,112.52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B9C8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$1,118.08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0ECD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$1,123.67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BC40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$1,129.29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B65E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$1,134.93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04AD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$1,140.61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32B3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$1,146.31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D970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$1,152.04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89EC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$1,157.80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0C04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$1,163.59</w:t>
            </w:r>
          </w:p>
        </w:tc>
      </w:tr>
      <w:tr w:rsidR="00396E35" w:rsidRPr="00320B57" w14:paraId="64D3856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600D58"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CA78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$1,124.49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3FFF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$1,130.11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EC43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$1,135.76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9B7D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$1,141.44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E686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$1,147.15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730B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$1,152.88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4063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$1,158.65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0297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$1,164.44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3122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$1,170.26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BE87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$1,176.12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1DA9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$1,182.00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BF06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$1,187.91</w:t>
            </w:r>
          </w:p>
        </w:tc>
      </w:tr>
      <w:tr w:rsidR="00396E35" w:rsidRPr="00320B57" w14:paraId="305549B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B27BCC"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3F96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$1,147.49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2E7E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$1,153.23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6CDA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C3F8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$1,164.79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D2EC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$1,170.62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8516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$1,176.47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710E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$1,182.35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FD11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$1,188.26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47BF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$1,194.21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5EB6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$1,200.18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3F14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$1,206.18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C397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$1,212.21</w:t>
            </w:r>
          </w:p>
        </w:tc>
      </w:tr>
      <w:tr w:rsidR="00396E35" w:rsidRPr="00320B57" w14:paraId="64F0A63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F905BC"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DCF7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$1,170.51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DF89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$1,176.36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61D8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$1,182.24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6D29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$1,188.16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A37A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$1,194.10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52BF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$1,200.07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3EAE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$1,206.07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7BA2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$1,212.10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C0A0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$1,218.16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AB04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$1,224.25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94A9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$1,230.37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E6E0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$1,236.52</w:t>
            </w:r>
          </w:p>
        </w:tc>
      </w:tr>
      <w:tr w:rsidR="00396E35" w:rsidRPr="00320B57" w14:paraId="6F9A217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2650F1"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C252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$1,193.54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985A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$1,199.50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9650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$1,205.50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6C0E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$1,211.53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3FAB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$1,217.59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64EA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$1,223.67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3D5B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$1,229.79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A121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$1,235.94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3C82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$1,242.12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25FE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$1,248.33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6E65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$1,254.57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F1F8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$1,260.85</w:t>
            </w:r>
          </w:p>
        </w:tc>
      </w:tr>
      <w:tr w:rsidR="00396E35" w:rsidRPr="00320B57" w14:paraId="74B315D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01AEE4"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F153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$1,216.55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D447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$1,222.63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80AC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$1,228.75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353A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$1,234.89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C3CA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$1,241.06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095F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$1,247.27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6B5E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$1,253.51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DDC4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$1,259.77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7620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$1,266.07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8C47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$1,272.40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6EBB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$1,278.76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DB26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$1,285.16</w:t>
            </w:r>
          </w:p>
        </w:tc>
      </w:tr>
      <w:tr w:rsidR="00396E35" w:rsidRPr="00320B57" w14:paraId="5CCE57F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594720"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A59B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$1,310.83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F7E3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$1,317.38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9F68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$1,323.97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4284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$1,330.59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A40A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$1,337.24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0039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$1,343.93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784E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$1,350.65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2C78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$1,357.40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E04B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$1,364.19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8164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$1,371.01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AAEC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$1,377.86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FE91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$1,384.75</w:t>
            </w:r>
          </w:p>
        </w:tc>
      </w:tr>
      <w:tr w:rsidR="00396E35" w:rsidRPr="00320B57" w14:paraId="40392B0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12AB66"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6591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$1,335.02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5D7D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$1,341.69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674A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$1,348.40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5F5D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$1,355.14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45A3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$1,361.92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6FE5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$1,368.73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97A6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$1,375.57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9668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$1,382.45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E5FB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$1,389.36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9FAA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$1,396.31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2452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$1,403.29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359C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$1,410.31</w:t>
            </w:r>
          </w:p>
        </w:tc>
      </w:tr>
      <w:tr w:rsidR="00396E35" w:rsidRPr="00320B57" w14:paraId="36B3F7E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3544D2"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E27D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$1,359.20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B778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$1,365.99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5BC7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$1,372.82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B876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$1,379.69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57AF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$1,386.59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B30B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$1,393.52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7E3C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$1,400.49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9E4D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$1,407.49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DEC7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$1,414.53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6816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$1,421.60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022E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$1,428.71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84FA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$1,435.85</w:t>
            </w:r>
          </w:p>
        </w:tc>
      </w:tr>
      <w:tr w:rsidR="00396E35" w:rsidRPr="00320B57" w14:paraId="544A8CD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396BF9"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lastRenderedPageBreak/>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0054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$1,383.38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6414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$1,390.29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29F7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$1,397.25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BF62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$1,404.23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E841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$1,411.25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F3FD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$1,418.31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1569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$1,425.40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3313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$1,432.53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4402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$1,439.69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E205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$1,446.89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A788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$1,454.12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F8AB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$1,461.39</w:t>
            </w:r>
          </w:p>
        </w:tc>
      </w:tr>
      <w:tr w:rsidR="00396E35" w:rsidRPr="00320B57" w14:paraId="396770B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09EA93"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8D46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$1,407.56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96CC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$1,414.59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FD83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$1,421.67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613B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$1,428.78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0133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$1,435.92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D67B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FB4D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$1,450.31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85C4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$1,457.57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95CB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$1,464.85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6F6E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$1,472.18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9EF2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$1,479.54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7933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$1,486.94</w:t>
            </w:r>
          </w:p>
        </w:tc>
      </w:tr>
      <w:tr w:rsidR="00396E35" w:rsidRPr="00320B57" w14:paraId="70316A7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5CA846"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0665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$1,431.74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1DF9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$1,438.90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B2CC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$1,446.09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1730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$1,453.32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5EDB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$1,460.59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D651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$1,467.89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BF48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$1,475.23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FC7E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$1,482.61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527C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$1,490.02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32FD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$1,497.47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E45C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$1,504.96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8EAB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$1,512.48</w:t>
            </w:r>
          </w:p>
        </w:tc>
      </w:tr>
      <w:tr w:rsidR="00396E35" w:rsidRPr="00320B57" w14:paraId="5138287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CF087D"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57D8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$1,455.93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E516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$1,463.21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5CBB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$1,470.52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3EEA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$1,477.88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7AD6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$1,485.26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4F4E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$1,492.69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3441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$1,500.15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8E75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$1,507.66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020D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$1,515.19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9BD3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$1,522.77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CB54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$1,530.38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35DF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$1,538.04</w:t>
            </w:r>
          </w:p>
        </w:tc>
      </w:tr>
      <w:tr w:rsidR="00396E35" w:rsidRPr="00320B57" w14:paraId="76FE3B1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753A5D"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CF98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$1,480.11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D475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$1,487.51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6E79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$1,494.95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05A6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$1,502.42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9490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$1,509.93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39E6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$1,517.48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0E83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$1,525.07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8E65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$1,532.69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A3E9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$1,540.36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051F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$1,548.06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6520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$1,555.80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54E0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$1,563.58</w:t>
            </w:r>
          </w:p>
        </w:tc>
      </w:tr>
      <w:tr w:rsidR="00396E35" w:rsidRPr="00320B57" w14:paraId="7057008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2D4975"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7C33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$1,504.29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96AF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$1,511.81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9C9A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$1,519.37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A7E9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$1,526.96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715D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$1,534.60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D885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$1,542.27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3295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$1,549.98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51AD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$1,557.73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35AB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$1,565.52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CB3C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$1,573.35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A2FE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$1,581.22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BF9B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$1,589.12</w:t>
            </w:r>
          </w:p>
        </w:tc>
      </w:tr>
      <w:tr w:rsidR="00396E35" w:rsidRPr="00320B57" w14:paraId="0F475A6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BBECDF"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AF8E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$1,528.47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BCA9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$1,536.11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751A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$1,543.79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35A5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$1,551.51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E899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$1,559.27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022B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$1,567.06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1AD2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$1,574.90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CEB7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$1,582.77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116F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$1,590.69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A84B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$1,598.64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2B79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$1,606.63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A554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$1,614.67</w:t>
            </w:r>
          </w:p>
        </w:tc>
      </w:tr>
      <w:tr w:rsidR="00396E35" w:rsidRPr="00320B57" w14:paraId="677BBF5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638BFD"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E44B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$1,644.24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E4E0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$1,652.46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576C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$1,660.72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AAEB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$1,669.03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CCCE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$1,677.37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DF63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$1,685.76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B613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$1,694.19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D4E8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$1,702.66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A58D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$1,711.17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E70F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$1,719.73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FA2A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$1,728.33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0612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$1,736.97</w:t>
            </w:r>
          </w:p>
        </w:tc>
      </w:tr>
      <w:tr w:rsidR="00396E35" w:rsidRPr="00320B57" w14:paraId="4A02902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68C3A7"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69CF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$1,669.72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135A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$1,678.07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52EA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$1,686.46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B795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$1,694.89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B9D3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$1,703.37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ACB7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$1,711.88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CDD4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$1,720.44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13A5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$1,729.04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8F89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$1,737.69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6C8C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$1,746.38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0312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$1,755.11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BC43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$1,763.89</w:t>
            </w:r>
          </w:p>
        </w:tc>
      </w:tr>
      <w:tr w:rsidR="00396E35" w:rsidRPr="00320B57" w14:paraId="2DC860D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5FECEC"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0F6A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$1,695.19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2FAC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$1,703.67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B47E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$1,712.18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18DB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$1,720.74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7169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$1,729.35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AD95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$1,738.00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12F8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$1,746.69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8519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$1,755.42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ECCA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$1,764.20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DB80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98F1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$1,781.88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3B8E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$1,790.79</w:t>
            </w:r>
          </w:p>
        </w:tc>
      </w:tr>
      <w:tr w:rsidR="00396E35" w:rsidRPr="00320B57" w14:paraId="28633CC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36D3B7"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5109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$1,720.66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B17B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$1,729.26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8FE7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$1,737.91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85CF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$1,746.60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4281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$1,755.33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3779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$1,764.11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099C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$1,772.93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835A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$1,781.79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FBAC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$1,790.70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E814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$1,799.66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3223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$1,808.65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5720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$1,817.70</w:t>
            </w:r>
          </w:p>
        </w:tc>
      </w:tr>
      <w:tr w:rsidR="00396E35" w:rsidRPr="00320B57" w14:paraId="1A951E0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202CF0"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8A9F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$1,746.13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D13B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$1,754.86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B348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$1,763.63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B8E2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$1,772.45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8C62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$1,781.31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6C68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$1,790.22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ABBE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$1,799.17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8443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$1,808.17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EF3D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$1,817.21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E29F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$1,826.29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DE4C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$1,835.43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E17D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$1,844.60</w:t>
            </w:r>
          </w:p>
        </w:tc>
      </w:tr>
      <w:tr w:rsidR="00396E35" w:rsidRPr="00320B57" w14:paraId="04DA9B6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AE79C4"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23D8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$1,771.61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EC2E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$1,780.47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8CD2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$1,789.37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2F67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$1,798.32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6B80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$1,807.31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FD61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$1,816.34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5047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$1,825.43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A7BA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$1,834.55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7087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$1,843.73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BAF2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$1,852.94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BCF7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$1,862.21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3406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$1,871.52</w:t>
            </w:r>
          </w:p>
        </w:tc>
      </w:tr>
      <w:tr w:rsidR="00396E35" w:rsidRPr="00320B57" w14:paraId="50AF47B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881B5A"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E253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$1,797.08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74AF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$1,806.06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3830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$1,815.09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67E3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$1,824.17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4945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$1,833.29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AB1D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$1,842.46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4FA0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$1,851.67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849C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$1,860.93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3982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$1,870.23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1253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$1,879.58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CFA4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$1,888.98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B67F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$1,898.43</w:t>
            </w:r>
          </w:p>
        </w:tc>
      </w:tr>
      <w:tr w:rsidR="00396E35" w:rsidRPr="00320B57" w14:paraId="1B56ADF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5F160A"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D605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$1,822.56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4BF7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$1,831.67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13ED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$1,840.83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4DAC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$1,850.03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9FD3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$1,859.28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47A5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$1,868.58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6B83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$1,877.92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5266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$1,887.31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F789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$1,896.75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208A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$1,906.23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2D9A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$1,915.76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5374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$1,925.34</w:t>
            </w:r>
          </w:p>
        </w:tc>
      </w:tr>
      <w:tr w:rsidR="00396E35" w:rsidRPr="00320B57" w14:paraId="0B1F63C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5D5471"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D603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$1,848.03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1372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$1,857.27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CF7A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$1,866.55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6C75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$1,875.89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B565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$1,885.27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BFE6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$1,894.69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AA09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$1,904.17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0648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$1,913.69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E53E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$1,923.26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6C21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$1,932.87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0536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$1,942.54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C83F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$1,952.25</w:t>
            </w:r>
          </w:p>
        </w:tc>
      </w:tr>
      <w:tr w:rsidR="00396E35" w:rsidRPr="00320B57" w14:paraId="5D5C872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43F3C1"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B15D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$1,873.50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2CEE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$1,882.87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9157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$1,892.28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8647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$1,901.74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42AD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$1,911.25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B3CC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$1,920.81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6DE7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$1,930.41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0EB4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$1,940.06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E9BD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$1,949.76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C948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$1,959.51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B566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$1,969.31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DEF2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$1,979.16</w:t>
            </w:r>
          </w:p>
        </w:tc>
      </w:tr>
      <w:tr w:rsidR="00396E35" w:rsidRPr="00320B57" w14:paraId="7EE19D8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BACBA6"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3744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$1,994.60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07A8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$2,004.57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9190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$2,014.59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2242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$2,024.66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169E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$2,034.79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94B5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$2,044.96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C22D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$2,055.19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0A07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$2,065.46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7D3E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$2,075.79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968B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$2,086.17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2EA8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$2,096.60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B2F4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$2,107.08</w:t>
            </w:r>
          </w:p>
        </w:tc>
      </w:tr>
      <w:tr w:rsidR="00396E35" w:rsidRPr="00320B57" w14:paraId="1395AE0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64D248"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lastRenderedPageBreak/>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3DB6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$2,021.24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5416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$2,031.35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A183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$2,041.50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F674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$2,051.71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A915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$2,061.97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7BD4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$2,072.28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54FD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$2,082.64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4DF6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$2,093.05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AFBE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$2,103.52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FDC4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$2,114.04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2CA4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$2,124.61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756B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$2,135.23</w:t>
            </w:r>
          </w:p>
        </w:tc>
      </w:tr>
      <w:tr w:rsidR="00396E35" w:rsidRPr="00320B57" w14:paraId="71C804F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420168"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CDBD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$2,047.90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A475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$2,058.13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F504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$2,068.43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6DFA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$2,078.77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EBDD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$2,089.16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4E4F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$2,099.61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018F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$2,110.11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9A72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$2,120.66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E2F3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$2,131.26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6966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$2,141.92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5523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$2,152.62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130C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$2,163.39</w:t>
            </w:r>
          </w:p>
        </w:tc>
      </w:tr>
      <w:tr w:rsidR="00396E35" w:rsidRPr="00320B57" w14:paraId="6DD7CF6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72B7E5"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588F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$2,074.55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404C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$2,084.92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7539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$2,095.35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E2B2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$2,105.82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A87E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$2,116.35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D8C9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$2,126.94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7D35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$2,137.57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4E52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$2,148.26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752D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20E3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$2,169.79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86DC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$2,180.64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9748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$2,191.55</w:t>
            </w:r>
          </w:p>
        </w:tc>
      </w:tr>
      <w:tr w:rsidR="00396E35" w:rsidRPr="00320B57" w14:paraId="0720655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3BBDDE"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FAA6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$2,101.21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98A4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$2,111.71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9F97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$2,122.27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33A5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$2,132.88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30B9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$2,143.55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0080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$2,154.26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0D78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$2,165.03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9079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$2,175.86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4485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$2,186.74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8762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$2,197.67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92DE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$2,208.66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3B7D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$2,219.70</w:t>
            </w:r>
          </w:p>
        </w:tc>
      </w:tr>
      <w:tr w:rsidR="00396E35" w:rsidRPr="00320B57" w14:paraId="5BE05F4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DB5601"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F10B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$2,127.86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1511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$2,138.50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FBFB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$2,149.19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9737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$2,159.94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0773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$2,170.74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AA65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$2,181.59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D3AC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$2,192.50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44A2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$2,203.46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D383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$2,214.48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2A0D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$2,225.55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08861"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$2,236.68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CE74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$2,247.86</w:t>
            </w:r>
          </w:p>
        </w:tc>
      </w:tr>
      <w:tr w:rsidR="00396E35" w:rsidRPr="00320B57" w14:paraId="2C6A430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B54A77"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69F3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$2,154.52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778C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$2,165.29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0EB5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$2,176.12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1576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$2,187.00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3BCE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$2,197.93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1B3C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$2,208.92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A509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$2,219.96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2FB1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$2,231.06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75E6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$2,242.22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E309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$2,253.43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A3AF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$2,264.70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5CF9A"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$2,276.02</w:t>
            </w:r>
          </w:p>
        </w:tc>
      </w:tr>
      <w:tr w:rsidR="00396E35" w:rsidRPr="00320B57" w14:paraId="7EB6E16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9A3598"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6B7B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$2,181.16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3143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$2,192.07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A696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$2,203.03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B5B5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$2,214.04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B927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$2,225.11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E96E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$2,236.24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FF43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$2,247.42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787D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$2,258.66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40C7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$2,269.95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0042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$2,281.30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B6C5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$2,292.71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7ECD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$2,304.17</w:t>
            </w:r>
          </w:p>
        </w:tc>
      </w:tr>
      <w:tr w:rsidR="00396E35" w:rsidRPr="00320B57" w14:paraId="29EB601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F1332F"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5701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$2,207.82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ABA7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$2,218.86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F337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$2,229.95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6B28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$2,241.10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BAB6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$2,252.30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B5765"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$2,263.57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4BAB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$2,274.88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D115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$2,286.26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0372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$2,297.69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01A7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$2,309.18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3745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$2,320.72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3CB4E"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$2,332.33</w:t>
            </w:r>
          </w:p>
        </w:tc>
      </w:tr>
      <w:tr w:rsidR="00396E35" w:rsidRPr="00320B57" w14:paraId="6934D44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D2AD85"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7AC9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$2,234.47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6196B"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$2,245.64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9E68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$2,256.87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E906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$2,268.16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6AFD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$2,279.50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383B8"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$2,290.89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11CC9"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$2,302.35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A16E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$2,313.86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E35A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$2,325.43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CF9F2"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$2,337.06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D8E2F"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$2,348.74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47B2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$2,360.49</w:t>
            </w:r>
          </w:p>
        </w:tc>
      </w:tr>
      <w:tr w:rsidR="00396E35" w:rsidRPr="00320B57" w14:paraId="55FF73B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C10E46" w14:textId="77777777" w:rsidR="00396E35" w:rsidRPr="00320B57" w:rsidRDefault="00396E35" w:rsidP="00D761D6">
            <w:pPr>
              <w:jc w:val="center"/>
              <w:rPr>
                <w:rFonts w:ascii="Verdana" w:eastAsia="Times New Roman" w:hAnsi="Verdana" w:cs="Arial"/>
                <w:sz w:val="12"/>
                <w:szCs w:val="12"/>
              </w:rPr>
            </w:pPr>
            <w:r w:rsidRPr="00320B57">
              <w:rPr>
                <w:rFonts w:ascii="Verdana" w:eastAsia="Times New Roman" w:hAnsi="Verdana" w:cs="Arial"/>
                <w:sz w:val="12"/>
                <w:szCs w:val="12"/>
              </w:rPr>
              <w:t>Cuota por m3 en consumos mayores de 90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D62C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353D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4605C"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169A3"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E5F3D"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89CE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6FE90"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0B53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44C0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594F7"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09B46"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1BA94" w14:textId="77777777" w:rsidR="00396E35" w:rsidRPr="00320B57" w:rsidRDefault="00396E35" w:rsidP="00D761D6">
            <w:pPr>
              <w:jc w:val="both"/>
              <w:rPr>
                <w:rFonts w:ascii="Verdana" w:eastAsia="Times New Roman" w:hAnsi="Verdana" w:cs="Arial"/>
                <w:sz w:val="12"/>
                <w:szCs w:val="12"/>
              </w:rPr>
            </w:pPr>
            <w:r w:rsidRPr="00320B57">
              <w:rPr>
                <w:rFonts w:ascii="Verdana" w:eastAsia="Times New Roman" w:hAnsi="Verdana" w:cs="Arial"/>
                <w:sz w:val="12"/>
                <w:szCs w:val="12"/>
              </w:rPr>
              <w:t>$29.58</w:t>
            </w:r>
          </w:p>
        </w:tc>
      </w:tr>
    </w:tbl>
    <w:p w14:paraId="4406226B" w14:textId="77777777" w:rsidR="00396E35" w:rsidRPr="00320B57" w:rsidRDefault="00396E35" w:rsidP="00396E35">
      <w:pPr>
        <w:pStyle w:val="NormalWeb"/>
        <w:ind w:firstLine="567"/>
        <w:jc w:val="both"/>
        <w:rPr>
          <w:rFonts w:ascii="Verdana" w:hAnsi="Verdana"/>
          <w:sz w:val="20"/>
          <w:szCs w:val="20"/>
        </w:rPr>
      </w:pPr>
      <w:r w:rsidRPr="00320B57">
        <w:rPr>
          <w:rFonts w:ascii="Verdana" w:hAnsi="Verdana"/>
          <w:sz w:val="20"/>
          <w:szCs w:val="20"/>
        </w:rPr>
        <w:t>En consumos mayores a 90 metros cúbicos se cobrará el importe que corresponda de la tabla anterior por cada metro cúbico facturado al usuario y al resultado se le sumará la cuota base para determinar el monto a pagar.</w:t>
      </w:r>
    </w:p>
    <w:p w14:paraId="3A6349E6" w14:textId="77777777" w:rsidR="00396E35" w:rsidRPr="00320B57" w:rsidRDefault="00396E35" w:rsidP="00396E35">
      <w:pPr>
        <w:ind w:left="851"/>
        <w:jc w:val="both"/>
        <w:rPr>
          <w:rFonts w:ascii="Verdana" w:eastAsia="Times New Roman" w:hAnsi="Verdana" w:cs="Arial"/>
          <w:sz w:val="20"/>
          <w:szCs w:val="20"/>
        </w:rPr>
      </w:pPr>
      <w:r w:rsidRPr="00320B57">
        <w:rPr>
          <w:rFonts w:ascii="Verdana" w:eastAsia="Times New Roman" w:hAnsi="Verdana" w:cs="Arial"/>
          <w:b/>
          <w:bCs/>
          <w:sz w:val="20"/>
          <w:szCs w:val="20"/>
        </w:rPr>
        <w:t xml:space="preserve">c) </w:t>
      </w:r>
      <w:r w:rsidRPr="00320B57">
        <w:rPr>
          <w:rFonts w:ascii="Verdana" w:eastAsia="Times New Roman" w:hAnsi="Verdana" w:cs="Arial"/>
          <w:sz w:val="20"/>
          <w:szCs w:val="20"/>
        </w:rPr>
        <w:t xml:space="preserve">Para uso industrial </w:t>
      </w:r>
    </w:p>
    <w:p w14:paraId="0E16CD08" w14:textId="77777777" w:rsidR="00396E35" w:rsidRPr="00320B57" w:rsidRDefault="00396E35" w:rsidP="00396E35">
      <w:pPr>
        <w:pStyle w:val="NormalWeb"/>
        <w:ind w:firstLine="567"/>
        <w:jc w:val="both"/>
        <w:rPr>
          <w:rFonts w:ascii="Verdana" w:hAnsi="Verdana"/>
          <w:sz w:val="20"/>
          <w:szCs w:val="20"/>
        </w:rPr>
      </w:pPr>
      <w:r w:rsidRPr="00320B57">
        <w:rPr>
          <w:rFonts w:ascii="Verdana" w:hAnsi="Verdana"/>
          <w:sz w:val="20"/>
          <w:szCs w:val="20"/>
        </w:rPr>
        <w:t>Se cobrará una cuota base y a la cuota base se le sumará el importe que corresponda a los metros cúbicos facturados a cada usuario conforme a la tabla siguiente: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1"/>
        <w:gridCol w:w="862"/>
        <w:gridCol w:w="862"/>
        <w:gridCol w:w="862"/>
        <w:gridCol w:w="862"/>
        <w:gridCol w:w="862"/>
        <w:gridCol w:w="862"/>
        <w:gridCol w:w="862"/>
        <w:gridCol w:w="862"/>
        <w:gridCol w:w="1015"/>
        <w:gridCol w:w="862"/>
        <w:gridCol w:w="973"/>
        <w:gridCol w:w="923"/>
      </w:tblGrid>
      <w:tr w:rsidR="00396E35" w:rsidRPr="00D418F2" w14:paraId="7A9B781B" w14:textId="77777777" w:rsidTr="00D761D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C46288"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4BED7"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A2A3A"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2D109"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9F134"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734CD"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17F4E"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D9D36"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52492"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8A392"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7EA29"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F03BB"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EF8CC"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Diciembre</w:t>
            </w:r>
          </w:p>
        </w:tc>
      </w:tr>
      <w:tr w:rsidR="00396E35" w:rsidRPr="00D418F2" w14:paraId="741DEDD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5BA762"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132F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C274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CE0C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845C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8C29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D437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2F43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ED74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6036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D783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A6C4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837B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$212.42</w:t>
            </w:r>
          </w:p>
        </w:tc>
      </w:tr>
      <w:tr w:rsidR="00396E35" w:rsidRPr="00D418F2" w14:paraId="7E6DC48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3A8888"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lastRenderedPageBreak/>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4960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D905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66F9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3802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7DD3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D5AC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10E3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B201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B9AA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7DEC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9DB9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A409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$2.40</w:t>
            </w:r>
          </w:p>
        </w:tc>
      </w:tr>
      <w:tr w:rsidR="00396E35" w:rsidRPr="00D418F2" w14:paraId="186D97C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19C57D"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A2C3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02C9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AEC8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0CAD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16A3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5E72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27F9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5A05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439C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ABA1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253A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12B0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$4.89</w:t>
            </w:r>
          </w:p>
        </w:tc>
      </w:tr>
      <w:tr w:rsidR="00396E35" w:rsidRPr="00D418F2" w14:paraId="72EB360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6438AF"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F5C6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9AD0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06AF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4931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CDCB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CF54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AB4F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CE0C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776C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567C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ACD7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9A42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$7.48</w:t>
            </w:r>
          </w:p>
        </w:tc>
      </w:tr>
      <w:tr w:rsidR="00396E35" w:rsidRPr="00D418F2" w14:paraId="2B2905D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8547F2"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5E3C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14E5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67C9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7E20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854D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C359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1C2F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266F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4B95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8286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409A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2677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$10.17</w:t>
            </w:r>
          </w:p>
        </w:tc>
      </w:tr>
      <w:tr w:rsidR="00396E35" w:rsidRPr="00D418F2" w14:paraId="4FD5203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D2FF39"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604E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7BC0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65B9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5CA3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C5A2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B7BC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7A96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AABC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D0FE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8724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5DC3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D5D6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$12.99</w:t>
            </w:r>
          </w:p>
        </w:tc>
      </w:tr>
      <w:tr w:rsidR="00396E35" w:rsidRPr="00D418F2" w14:paraId="5B9B88E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40E798"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18C5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26C9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D3F3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EF0B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50D6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0AE8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3E65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7FF5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B190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CD1E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D5E0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C83D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$15.89</w:t>
            </w:r>
          </w:p>
        </w:tc>
      </w:tr>
      <w:tr w:rsidR="00396E35" w:rsidRPr="00D418F2" w14:paraId="4DEA711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DFFB07"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E381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A068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9F3F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0182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C55F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A692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0CC3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74C0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C473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3E17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C803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ED76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$18.90</w:t>
            </w:r>
          </w:p>
        </w:tc>
      </w:tr>
      <w:tr w:rsidR="00396E35" w:rsidRPr="00D418F2" w14:paraId="12A403A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009389"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8B9F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4538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692A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5EF1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2CD1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346A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B015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00E3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D83F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C282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CDA9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BF50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$22.01</w:t>
            </w:r>
          </w:p>
        </w:tc>
      </w:tr>
      <w:tr w:rsidR="00396E35" w:rsidRPr="00D418F2" w14:paraId="594485B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2C1B85"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8839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D6CF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9CDE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C8A5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3A4F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B5EA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B3A3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4E1A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20B8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0182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A494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B32B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$25.23</w:t>
            </w:r>
          </w:p>
        </w:tc>
      </w:tr>
      <w:tr w:rsidR="00396E35" w:rsidRPr="00D418F2" w14:paraId="3FDE95C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CAC062"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32F9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5925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BEF5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8DCD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D7CA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3C3E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F0EF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F083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A9C3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8B8D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7BA1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9ED3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$28.54</w:t>
            </w:r>
          </w:p>
        </w:tc>
      </w:tr>
      <w:tr w:rsidR="00396E35" w:rsidRPr="00D418F2" w14:paraId="2525729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23ABC2"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1167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840D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BDE2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76A6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97CC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5DC0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7CA2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3BF9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9FA3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1F61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99FF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AFD5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$53.59</w:t>
            </w:r>
          </w:p>
        </w:tc>
      </w:tr>
      <w:tr w:rsidR="00396E35" w:rsidRPr="00D418F2" w14:paraId="53FDC69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AA7E26"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6497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DA6B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1625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695B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AA63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639F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A408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A2A5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67D4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1FA4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BEAB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8FFE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$77.76</w:t>
            </w:r>
          </w:p>
        </w:tc>
      </w:tr>
      <w:tr w:rsidR="00396E35" w:rsidRPr="00D418F2" w14:paraId="7863386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B94762"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445F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D7DA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B71B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5B2A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457B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6ACA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B397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89B8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2F88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4801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3160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FCC7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$101.91</w:t>
            </w:r>
          </w:p>
        </w:tc>
      </w:tr>
      <w:tr w:rsidR="00396E35" w:rsidRPr="00D418F2" w14:paraId="589AD1F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78E04E"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1CC0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E060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95B2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B04F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A663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17C0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F8C7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D1B2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7AA8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573D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958B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E4AD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$126.08</w:t>
            </w:r>
          </w:p>
        </w:tc>
      </w:tr>
      <w:tr w:rsidR="00396E35" w:rsidRPr="00D418F2" w14:paraId="41C8663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757D65"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859E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E581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78F9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CE7F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C444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4253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3BAF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9753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2C21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D5AB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D7D9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7C76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$150.23</w:t>
            </w:r>
          </w:p>
        </w:tc>
      </w:tr>
      <w:tr w:rsidR="00396E35" w:rsidRPr="00D418F2" w14:paraId="1CF1480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0662F6"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F516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3CF8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DAE2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F2A3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4742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8B7A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AB0E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2487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2EB4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9BC4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9627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415B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$176.85</w:t>
            </w:r>
          </w:p>
        </w:tc>
      </w:tr>
      <w:tr w:rsidR="00396E35" w:rsidRPr="00D418F2" w14:paraId="7920BBF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64D968"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552B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2C13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A740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21AB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7D28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5063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B94F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F8C2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13AF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F09E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C321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AA5A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$201.17</w:t>
            </w:r>
          </w:p>
        </w:tc>
      </w:tr>
      <w:tr w:rsidR="00396E35" w:rsidRPr="00D418F2" w14:paraId="249D4DD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D818EB"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0EB1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733E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F3CB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95F3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5E0C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CDD1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A173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A6A3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A490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F709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F712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3C6C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$225.49</w:t>
            </w:r>
          </w:p>
        </w:tc>
      </w:tr>
      <w:tr w:rsidR="00396E35" w:rsidRPr="00D418F2" w14:paraId="442115D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C09FC1"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lastRenderedPageBreak/>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D76B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$236.45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149B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$237.64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6B50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$238.82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B671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$240.02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EDB3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$241.22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D6CA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$242.43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D428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$243.64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E914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$244.86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764C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$246.08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0D03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$247.31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0F69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$248.55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00D0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$249.79</w:t>
            </w:r>
          </w:p>
        </w:tc>
      </w:tr>
      <w:tr w:rsidR="00396E35" w:rsidRPr="00D418F2" w14:paraId="0F3A363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4FD7CF"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6FFF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$259.47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6391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8EE1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2ADD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2ED0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B6DD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2DF6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2232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B5EB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E754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58E2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BC0A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$274.10</w:t>
            </w:r>
          </w:p>
        </w:tc>
      </w:tr>
      <w:tr w:rsidR="00396E35" w:rsidRPr="00D418F2" w14:paraId="56BE545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3D8469"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D9A1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$285.55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D5E6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$286.98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BDE3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$288.42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9291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$289.86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B39C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$291.31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3F43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$292.76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BA30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$294.23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B7D8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$295.70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C2A8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$297.18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7EEC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$298.66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1416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$300.16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7143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$301.66</w:t>
            </w:r>
          </w:p>
        </w:tc>
      </w:tr>
      <w:tr w:rsidR="00396E35" w:rsidRPr="00D418F2" w14:paraId="506EDD7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B79FAB"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5572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$308.71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E8DC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$310.26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1CDC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$311.81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F436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$313.37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880D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$314.93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345B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$316.51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7661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$318.09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5231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$319.68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F871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$321.28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F3CF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$322.89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3FE3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$324.50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B8BC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$326.12</w:t>
            </w:r>
          </w:p>
        </w:tc>
      </w:tr>
      <w:tr w:rsidR="00396E35" w:rsidRPr="00D418F2" w14:paraId="43F0295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32D53A"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AF85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$331.87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645D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$333.53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275A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$335.20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8E0C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$336.88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54E2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$338.56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4DA2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$340.25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2FBA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$341.96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C8FC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$343.67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3BC6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$345.38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F745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$347.11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0066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$348.85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359F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$350.59</w:t>
            </w:r>
          </w:p>
        </w:tc>
      </w:tr>
      <w:tr w:rsidR="00396E35" w:rsidRPr="00D418F2" w14:paraId="348D30F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6DA9D7"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99DC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$355.02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5F0A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$356.80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EBE1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$358.58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0514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$360.38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9E19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$362.18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103F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$363.99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158C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$365.81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8439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$367.64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56AE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$369.48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29CD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$371.32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7F98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$373.18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BF7C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$375.05</w:t>
            </w:r>
          </w:p>
        </w:tc>
      </w:tr>
      <w:tr w:rsidR="00396E35" w:rsidRPr="00D418F2" w14:paraId="2227CFC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9C1287"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F919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$378.19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24CA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$380.08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3EFA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$381.98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E722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$383.89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D0AE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$385.81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7C1C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$387.74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250F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$389.67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9648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$391.62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37E6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$393.58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598C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$395.55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1DB7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$397.53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E06C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$399.51</w:t>
            </w:r>
          </w:p>
        </w:tc>
      </w:tr>
      <w:tr w:rsidR="00396E35" w:rsidRPr="00D418F2" w14:paraId="2FCC51F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59B417"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ED12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$404.83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B070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$406.85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8ADE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$408.89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3FFD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$410.93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A7FD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$412.99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6754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$415.05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E046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$417.13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BB49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$419.21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AEDA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$421.31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BE46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$423.42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5265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$425.53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DC8C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$427.66</w:t>
            </w:r>
          </w:p>
        </w:tc>
      </w:tr>
      <w:tr w:rsidR="00396E35" w:rsidRPr="00D418F2" w14:paraId="43E6DD1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7111EC"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9767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$428.13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32E2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$430.27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EE72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$432.42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6EAE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$434.58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FA0E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$436.75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C7BB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$438.94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3AF8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$441.13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13B1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$443.34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4968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$445.55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09E1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$447.78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D2C9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$450.02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4C06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$452.27</w:t>
            </w:r>
          </w:p>
        </w:tc>
      </w:tr>
      <w:tr w:rsidR="00396E35" w:rsidRPr="00D418F2" w14:paraId="11DF255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BC2D33"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EA45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$451.42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37AE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$453.68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E5C3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$455.95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4663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$458.23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2740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$460.52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AB3F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$462.82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61E9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$465.14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11C7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$467.46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DDA3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$469.80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A74A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$472.15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94B3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$474.51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720B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$476.88</w:t>
            </w:r>
          </w:p>
        </w:tc>
      </w:tr>
      <w:tr w:rsidR="00396E35" w:rsidRPr="00D418F2" w14:paraId="619EDB8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A81CB3"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1CB4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$474.72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145B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$477.09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CDAF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$479.48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9333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$481.87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F682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$484.28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B747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$486.71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FB9F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$489.14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E368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$491.58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EFEA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$494.04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B772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$496.51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7C99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$499.00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DBAA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$501.49</w:t>
            </w:r>
          </w:p>
        </w:tc>
      </w:tr>
      <w:tr w:rsidR="00396E35" w:rsidRPr="00D418F2" w14:paraId="5219299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59C196"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459A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$498.00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0446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$500.49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D942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$503.00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9DA2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$505.51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42F7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$508.04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EB65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$510.58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5D89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$513.13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3AA9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$515.70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36B0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$518.28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E744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$520.87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F248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$523.47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82D9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$526.09</w:t>
            </w:r>
          </w:p>
        </w:tc>
      </w:tr>
      <w:tr w:rsidR="00396E35" w:rsidRPr="00D418F2" w14:paraId="477A12D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5E0AFB"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819B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$526.21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EABB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$528.84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D59A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$531.48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61A6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$534.14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022C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$536.81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431F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$539.50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ED27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$542.19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CD60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$544.90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AB5B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$547.63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AD15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$550.37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D49C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$553.12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4FF7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$555.88</w:t>
            </w:r>
          </w:p>
        </w:tc>
      </w:tr>
      <w:tr w:rsidR="00396E35" w:rsidRPr="00D418F2" w14:paraId="3C3D876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326175"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18FA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$549.65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1FFA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$552.40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A2DE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$555.16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F7DD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$557.94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A635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$560.73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0CA3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$563.53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B0EE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$566.35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87D9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$569.18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7762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$572.03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D988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$574.89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065E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$577.76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13A7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$580.65</w:t>
            </w:r>
          </w:p>
        </w:tc>
      </w:tr>
      <w:tr w:rsidR="00396E35" w:rsidRPr="00D418F2" w14:paraId="1A1735E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806B0A"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7125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$573.11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72D7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$575.98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7AE8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$578.86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F66C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$581.75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5E1A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$584.66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F11A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$587.58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4CD7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$590.52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A547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$593.48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7796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$596.44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A31C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$599.42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4575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$602.42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7795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$605.43</w:t>
            </w:r>
          </w:p>
        </w:tc>
      </w:tr>
      <w:tr w:rsidR="00396E35" w:rsidRPr="00D418F2" w14:paraId="20C047B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7ADDD2"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C760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$596.56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932A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$599.55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9F6E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$602.55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1F6E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$605.56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8DA6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$608.59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E570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$611.63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DDD0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$614.69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4E01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$617.76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65D1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$620.85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E7A8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$623.95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E41F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$627.07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6574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$630.21</w:t>
            </w:r>
          </w:p>
        </w:tc>
      </w:tr>
      <w:tr w:rsidR="00396E35" w:rsidRPr="00D418F2" w14:paraId="77EBA44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8C2567"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3A5C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$620.02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C8AF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$623.12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B988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$626.23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7E78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$629.36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A40D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$632.51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682A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$635.67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EEE8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$638.85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16AD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$642.05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B892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$645.26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8691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$648.48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56B3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$651.72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F8D4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$654.98</w:t>
            </w:r>
          </w:p>
        </w:tc>
      </w:tr>
      <w:tr w:rsidR="00396E35" w:rsidRPr="00D418F2" w14:paraId="273D50D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09F636"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734E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$649.60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67AF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$652.85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7E37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$656.12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D491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$659.40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A6F9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$662.69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7EB8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$666.01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303D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$669.34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8181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$672.68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200C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$676.05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4C6F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$679.43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177B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$682.83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AE26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$686.24</w:t>
            </w:r>
          </w:p>
        </w:tc>
      </w:tr>
      <w:tr w:rsidR="00396E35" w:rsidRPr="00D418F2" w14:paraId="2D3C5D4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53B28E"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lastRenderedPageBreak/>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5D8F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22ED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$676.59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C9CA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$679.97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3116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$683.37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0837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$686.79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0A2F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$690.22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951D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$693.67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5C36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$697.14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7256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$700.63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1F2F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$704.13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21FB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$707.65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81F7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$711.19</w:t>
            </w:r>
          </w:p>
        </w:tc>
      </w:tr>
      <w:tr w:rsidR="00396E35" w:rsidRPr="00D418F2" w14:paraId="2D45739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D3D54B"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A904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$696.85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E2C0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$700.34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C6EA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$703.84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DA92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$707.36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FF92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$710.89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5B32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$714.45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7516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$718.02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B0C5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$721.61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59F0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$725.22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3A51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$728.84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053D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$732.49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E4B8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$736.15</w:t>
            </w:r>
          </w:p>
        </w:tc>
      </w:tr>
      <w:tr w:rsidR="00396E35" w:rsidRPr="00D418F2" w14:paraId="7363DAF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70E629"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A9F7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$720.47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479A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$724.07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B412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$727.69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F2DF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$731.33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32A6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$734.99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FA5A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$738.66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32D3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$742.36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A9B9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$746.07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0501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$749.80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E5B5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$753.55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2637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$757.32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F47D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$761.10</w:t>
            </w:r>
          </w:p>
        </w:tc>
      </w:tr>
      <w:tr w:rsidR="00396E35" w:rsidRPr="00D418F2" w14:paraId="3C2D71F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D544F2"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2EFB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$744.10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3770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$747.82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B2EA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$751.56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A6D7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$755.32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6B7D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$759.09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86B4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$762.89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791E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$766.70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4227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$770.54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B95F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$774.39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3D61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$778.26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8987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$782.15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D763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$786.06</w:t>
            </w:r>
          </w:p>
        </w:tc>
      </w:tr>
      <w:tr w:rsidR="00396E35" w:rsidRPr="00D418F2" w14:paraId="23BB7DF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7A54AB"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EFD9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$772.21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338A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$776.07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27F9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$779.95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4D06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$783.85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B69B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$787.77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26B3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$791.71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7F47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$795.67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B8BF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$799.65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58F2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$803.64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1676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$807.66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939B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$811.70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7935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$815.76</w:t>
            </w:r>
          </w:p>
        </w:tc>
      </w:tr>
      <w:tr w:rsidR="00396E35" w:rsidRPr="00D418F2" w14:paraId="0C9DE4C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DC4A2A"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61A8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$795.94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39A6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$799.92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775E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$803.92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3DF6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$807.94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DAE1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$811.98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C42A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$816.04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5F78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$820.12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4ECD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$824.22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F2AA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$828.34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34E9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$832.49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B94B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$836.65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4BC0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$840.83</w:t>
            </w:r>
          </w:p>
        </w:tc>
      </w:tr>
      <w:tr w:rsidR="00396E35" w:rsidRPr="00D418F2" w14:paraId="5E4D854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5DB142"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5EF1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$819.68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2357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$823.77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94C6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$827.89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5CEB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$832.03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8D3B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$836.19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00AD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$840.37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DE79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$844.58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AC99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$848.80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3E2F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$853.04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62FF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$857.31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AC63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$861.59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3CBC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$865.90</w:t>
            </w:r>
          </w:p>
        </w:tc>
      </w:tr>
      <w:tr w:rsidR="00396E35" w:rsidRPr="00D418F2" w14:paraId="76C974C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FEFBE3"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2206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$843.40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23A0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$847.62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90F4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$851.85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D31B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$856.11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87E5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$860.39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4838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$864.70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7F39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$869.02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9D91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$873.36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A991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$877.73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F7DE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$882.12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E583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$886.53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A361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$890.96</w:t>
            </w:r>
          </w:p>
        </w:tc>
      </w:tr>
      <w:tr w:rsidR="00396E35" w:rsidRPr="00D418F2" w14:paraId="258494F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91FC7E"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02D8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$867.13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FD0B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$871.47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6BE3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$875.82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B431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$880.20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A2C7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$884.60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899E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$889.03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560F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$893.47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62EC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$897.94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DB84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$902.43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42F4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$906.94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761D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$911.48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0FF7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$916.03</w:t>
            </w:r>
          </w:p>
        </w:tc>
      </w:tr>
      <w:tr w:rsidR="00396E35" w:rsidRPr="00D418F2" w14:paraId="24176A2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5314A1"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B42F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$890.86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5262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$895.32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6260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$899.79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E7FD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$904.29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A262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$908.82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68CF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$913.36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AE80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$917.93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4179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$922.52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A5E9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$927.13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B931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$931.76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575E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$936.42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7DA8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$941.11</w:t>
            </w:r>
          </w:p>
        </w:tc>
      </w:tr>
      <w:tr w:rsidR="00396E35" w:rsidRPr="00D418F2" w14:paraId="328AFD8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5100DD"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AE0D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$914.60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FBD8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$919.17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65A0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$923.77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7A52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$928.38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81D1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$933.03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FE2B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$937.69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9D36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$942.38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034D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$947.09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70F5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$951.83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364A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$956.59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9266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$961.37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3C93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$966.18</w:t>
            </w:r>
          </w:p>
        </w:tc>
      </w:tr>
      <w:tr w:rsidR="00396E35" w:rsidRPr="00D418F2" w14:paraId="53A1B17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2BEC06"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A517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$938.34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3E6F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$943.03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FABE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$947.75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29C8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$952.49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BB83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$957.25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5FEC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$962.03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BF41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$966.84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F90A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$971.68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D84B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$976.54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9AB8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$981.42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68A0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$986.33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AE21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$991.26</w:t>
            </w:r>
          </w:p>
        </w:tc>
      </w:tr>
      <w:tr w:rsidR="00396E35" w:rsidRPr="00D418F2" w14:paraId="2DAE1F1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218215"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862C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$962.06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15B2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$966.87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2ED9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$971.71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18E7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$976.57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2AE7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$981.45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BD92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$986.36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6A9C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$991.29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BED6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$996.24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EF4B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$1,001.23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ECCB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$1,006.23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0B08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$1,011.26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1AE7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$1,016.32</w:t>
            </w:r>
          </w:p>
        </w:tc>
      </w:tr>
      <w:tr w:rsidR="00396E35" w:rsidRPr="00D418F2" w14:paraId="33B6157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EC4AE5"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1DEE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$985.80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00D3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$990.72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8E38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$995.68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CD6D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$1,000.66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B673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$1,005.66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3E37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$1,010.69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A9D2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$1,015.74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AE4B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$1,020.82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4FF4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$1,025.92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1DC2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$1,031.05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76EB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$1,036.21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FB60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$1,041.39</w:t>
            </w:r>
          </w:p>
        </w:tc>
      </w:tr>
      <w:tr w:rsidR="00396E35" w:rsidRPr="00D418F2" w14:paraId="21B4E1B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6131D7"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2023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$1,020.07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C9ED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$1,025.17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5D52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$1,030.30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E099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$1,035.45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38F7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$1,040.63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3DAB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$1,045.83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A7C7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4CC7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$1,056.32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60F0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$1,061.60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C940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$1,066.91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6D76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$1,072.24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1AF7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$1,077.60</w:t>
            </w:r>
          </w:p>
        </w:tc>
      </w:tr>
      <w:tr w:rsidR="00396E35" w:rsidRPr="00D418F2" w14:paraId="5BCE4F4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43E49A"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5A77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$1,044.01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71B1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$1,049.23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6E91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$1,054.48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8155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$1,059.75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8184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$1,065.05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83BE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$1,070.38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FCEA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$1,075.73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801E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$1,081.11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D28C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$1,086.51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2F0F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$1,091.95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2881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$1,097.41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CF20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$1,102.89</w:t>
            </w:r>
          </w:p>
        </w:tc>
      </w:tr>
      <w:tr w:rsidR="00396E35" w:rsidRPr="00D418F2" w14:paraId="578B9DF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C57633"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4369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$1,067.96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F950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3FFF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$1,078.66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E52F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$1,084.05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25B4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$1,089.48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3679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$1,094.92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9CE5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$1,100.40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CD7B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$1,105.90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B4D3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$1,111.43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DD50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$1,116.99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2412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$1,122.57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AB70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$1,128.18</w:t>
            </w:r>
          </w:p>
        </w:tc>
      </w:tr>
      <w:tr w:rsidR="00396E35" w:rsidRPr="00D418F2" w14:paraId="39B67B2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380F8F"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999F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$1,091.90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4A1B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$1,097.36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C2B5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$1,102.84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878D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$1,108.36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F77D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$1,113.90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62AE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$1,119.47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8098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$1,125.07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2496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$1,130.69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6A14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$1,136.34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6D93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$1,142.03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90A4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$1,147.74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CD93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$1,153.47</w:t>
            </w:r>
          </w:p>
        </w:tc>
      </w:tr>
      <w:tr w:rsidR="00396E35" w:rsidRPr="00D418F2" w14:paraId="4ECE081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A0903E"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lastRenderedPageBreak/>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A700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$1,115.84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82CF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$1,121.42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1953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$1,127.02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6FDA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$1,132.66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DEE3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$1,138.32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8D28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$1,144.01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16C5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$1,149.73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73E7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$1,155.48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55AA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$1,161.26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30A8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$1,167.07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721A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$1,172.90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1CF6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$1,178.77</w:t>
            </w:r>
          </w:p>
        </w:tc>
      </w:tr>
      <w:tr w:rsidR="00396E35" w:rsidRPr="00D418F2" w14:paraId="472B89F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1A4A1A"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9B42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$1,139.78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19E9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$1,145.48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E50C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$1,151.20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E1CD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$1,156.96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62F1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$1,162.74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85E6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$1,168.56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AEE0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$1,174.40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AADD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$1,180.27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B80D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$1,186.17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ACEC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$1,192.11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BD99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$1,198.07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6AD1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$1,204.06</w:t>
            </w:r>
          </w:p>
        </w:tc>
      </w:tr>
      <w:tr w:rsidR="00396E35" w:rsidRPr="00D418F2" w14:paraId="40C0162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58F2E4"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B021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$1,163.72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B667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$1,169.54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6118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$1,175.38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C753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$1,181.26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A7A4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$1,187.17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1DCD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$1,193.10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134C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$1,199.07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1F9D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$1,205.06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9FD7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$1,211.09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D10E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$1,217.15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E258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$1,223.23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20A4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$1,229.35</w:t>
            </w:r>
          </w:p>
        </w:tc>
      </w:tr>
      <w:tr w:rsidR="00396E35" w:rsidRPr="00D418F2" w14:paraId="4EBE19A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1F05BA"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B7A7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$1,187.65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56B5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$1,193.59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4A39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$1,199.55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53C7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$1,205.55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D69B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$1,211.58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C513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$1,217.64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4816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$1,223.73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403E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$1,229.85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6D8C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$1,235.99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77A6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$1,242.17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E892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$1,248.39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11DB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$1,254.63</w:t>
            </w:r>
          </w:p>
        </w:tc>
      </w:tr>
      <w:tr w:rsidR="00396E35" w:rsidRPr="00D418F2" w14:paraId="1002A9D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EACE2B"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431C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$1,211.59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7216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$1,217.65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9FC8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$1,223.74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AC8F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$1,229.85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DD0A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$1,236.00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B683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$1,242.18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A115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$1,248.39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8577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$1,254.64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0BC7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$1,260.91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BC0B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$1,267.21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D9E0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$1,273.55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5239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$1,279.92</w:t>
            </w:r>
          </w:p>
        </w:tc>
      </w:tr>
      <w:tr w:rsidR="00396E35" w:rsidRPr="00D418F2" w14:paraId="7E068BA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3AD5CE"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90FD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$1,235.53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2447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$1,241.71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93F0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$1,247.92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3D96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$1,254.16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8AA9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$1,260.43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5896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$1,266.73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5C5E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62ED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$1,279.43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F0A8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$1,285.83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3A79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$1,292.25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1682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$1,298.72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59CA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$1,305.21</w:t>
            </w:r>
          </w:p>
        </w:tc>
      </w:tr>
      <w:tr w:rsidR="00396E35" w:rsidRPr="00D418F2" w14:paraId="657EC5A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28643A"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9E7E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$1,476.25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252C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$1,483.63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F39B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5368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$1,498.50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ADE1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$1,506.00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6355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$1,513.53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A7FB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$1,521.09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343D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$1,528.70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D475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$1,536.34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6F16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$1,544.02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9007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$1,551.74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3F0E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$1,559.50</w:t>
            </w:r>
          </w:p>
        </w:tc>
      </w:tr>
      <w:tr w:rsidR="00396E35" w:rsidRPr="00D418F2" w14:paraId="28625DB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72A1A4"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FECF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$1,503.74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2982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$1,511.25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3AA2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$1,518.81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40E9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$1,526.41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06E9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$1,534.04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FE92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$1,541.71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15E6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$1,549.42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E92D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$1,557.16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3453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$1,564.95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2973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$1,572.77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0AD3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$1,580.64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2F23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$1,588.54</w:t>
            </w:r>
          </w:p>
        </w:tc>
      </w:tr>
      <w:tr w:rsidR="00396E35" w:rsidRPr="00D418F2" w14:paraId="6B406B6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B2822F"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9283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$1,531.23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838A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$1,538.89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1DF0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$1,546.58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67F5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$1,554.32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F037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$1,562.09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5D40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$1,569.90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4406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$1,577.75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76EC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$1,585.64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2C84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$1,593.57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B1F4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$1,601.53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C5A9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$1,609.54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CEEC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$1,617.59</w:t>
            </w:r>
          </w:p>
        </w:tc>
      </w:tr>
      <w:tr w:rsidR="00396E35" w:rsidRPr="00D418F2" w14:paraId="206FCAE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645F74"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E985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$1,558.72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6379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$1,566.51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F5F5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$1,574.35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A65E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$1,582.22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31C3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$1,590.13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E3BA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$1,598.08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34F0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$1,606.07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CC0A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$1,614.10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8789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$1,622.17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777E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$1,630.28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0799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$1,638.43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676F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$1,646.63</w:t>
            </w:r>
          </w:p>
        </w:tc>
      </w:tr>
      <w:tr w:rsidR="00396E35" w:rsidRPr="00D418F2" w14:paraId="75BC561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C72D6B"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6629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$1,586.22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163D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$1,594.15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F39C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$1,602.12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8032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$1,610.13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E893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$1,618.18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237A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$1,626.27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ED2F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$1,634.40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150B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$1,642.58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31CC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$1,650.79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4E2E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$1,659.04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0959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$1,667.34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8E45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$1,675.67</w:t>
            </w:r>
          </w:p>
        </w:tc>
      </w:tr>
      <w:tr w:rsidR="00396E35" w:rsidRPr="00D418F2" w14:paraId="7058B49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406A14"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26F7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$1,613.71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BC94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$1,621.77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6865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$1,629.88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C524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$1,638.03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D611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$1,646.22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3378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$1,654.45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707E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$1,662.73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6B6B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$1,671.04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C016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$1,679.39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F1A2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$1,687.79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BDB9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$1,696.23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3B58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$1,704.71</w:t>
            </w:r>
          </w:p>
        </w:tc>
      </w:tr>
      <w:tr w:rsidR="00396E35" w:rsidRPr="00D418F2" w14:paraId="790B6B1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14107F"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9885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$1,641.20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F5D6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$1,649.41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EE0F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$1,657.66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8D4B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$1,665.94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670A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$1,674.27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C017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$1,682.65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133E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$1,691.06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21B7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$1,699.51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53EB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$1,708.01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39DB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$1,716.55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647E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$1,725.13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13B4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$1,733.76</w:t>
            </w:r>
          </w:p>
        </w:tc>
      </w:tr>
      <w:tr w:rsidR="00396E35" w:rsidRPr="00D418F2" w14:paraId="7AA285E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17D447"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784E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$1,668.70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36FD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$1,677.04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6224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$1,685.43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D1CB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$1,693.86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2563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$1,702.33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16FD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$1,710.84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D57D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$1,719.39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0865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$1,727.99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D916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$1,736.63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011F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$1,745.31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EA3C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$1,754.04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EAC3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$1,762.81</w:t>
            </w:r>
          </w:p>
        </w:tc>
      </w:tr>
      <w:tr w:rsidR="00396E35" w:rsidRPr="00D418F2" w14:paraId="3EDBCE6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F82F1C"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41B9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$1,696.19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24DB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$1,704.67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C164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$1,713.19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EC55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$1,721.76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5222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$1,730.37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CD91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$1,739.02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0F87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$1,747.71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7AA3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$1,756.45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8FAE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$1,765.23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E7FB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$1,774.06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60C0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$1,782.93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8817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$1,791.85</w:t>
            </w:r>
          </w:p>
        </w:tc>
      </w:tr>
      <w:tr w:rsidR="00396E35" w:rsidRPr="00D418F2" w14:paraId="1D1A98C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894DC3"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8E23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$1,723.69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C4B6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$1,732.30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570F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$1,740.97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B25D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$1,749.67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89EC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$1,758.42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FE5B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$1,767.21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BE0B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$1,776.05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89A6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$1,784.93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85E0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$1,793.85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BE8A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$1,802.82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8BAF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$1,811.84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951F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$1,820.89</w:t>
            </w:r>
          </w:p>
        </w:tc>
      </w:tr>
      <w:tr w:rsidR="00396E35" w:rsidRPr="00D418F2" w14:paraId="0D79A5B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648DB2"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CB95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$1,981.89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FD42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$1,991.80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A3B2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$2,001.75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B107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$2,011.76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491C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$2,021.82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88D1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$2,031.93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9FF2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$2,042.09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F4E4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$2,052.30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B712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$2,062.56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FEFA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$2,072.88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AC73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$2,083.24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A77F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$2,093.66</w:t>
            </w:r>
          </w:p>
        </w:tc>
      </w:tr>
      <w:tr w:rsidR="00396E35" w:rsidRPr="00D418F2" w14:paraId="7BA1223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D7F710"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DEB8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$1,696.19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1047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$1,704.67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5171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$1,713.19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34FE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$1,721.76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D318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$1,730.37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0DA8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$1,739.02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B935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$1,747.71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0D3A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$1,756.45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3FC4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$1,765.23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2883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$1,774.06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F631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$1,782.93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9586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$1,791.85</w:t>
            </w:r>
          </w:p>
        </w:tc>
      </w:tr>
      <w:tr w:rsidR="00396E35" w:rsidRPr="00D418F2" w14:paraId="6E6F733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AB4830"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lastRenderedPageBreak/>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D44F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$2,043.37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B5E0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$2,053.59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2B8B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$2,063.86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40DB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$2,074.18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F97F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$2,084.55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5170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$2,094.97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1218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$2,105.44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0753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$2,115.97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E714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$2,126.55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CEC5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$2,137.18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391F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$2,147.87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3415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$2,158.61</w:t>
            </w:r>
          </w:p>
        </w:tc>
      </w:tr>
      <w:tr w:rsidR="00396E35" w:rsidRPr="00D418F2" w14:paraId="021888A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A3C412"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5BE4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$2,074.11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19E8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$2,084.48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BA11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$2,094.91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FFFD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$2,105.38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5D68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$2,115.91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4F96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$2,126.49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19D6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$2,137.12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FFA8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$2,147.81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A771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$2,158.54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77EB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$2,169.34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5897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$2,180.18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6DF7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$2,191.08</w:t>
            </w:r>
          </w:p>
        </w:tc>
      </w:tr>
      <w:tr w:rsidR="00396E35" w:rsidRPr="00D418F2" w14:paraId="5D99D2F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3FBBD3"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54DD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$2,104.86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921A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$2,115.38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DA87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$2,125.96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5978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$2,136.59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3FBC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$2,147.27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DD49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$2,158.01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13E4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$2,168.80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E338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$2,179.64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CB6A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$2,190.54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856C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$2,201.49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5BA8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$2,212.50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29E2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$2,223.56</w:t>
            </w:r>
          </w:p>
        </w:tc>
      </w:tr>
      <w:tr w:rsidR="00396E35" w:rsidRPr="00D418F2" w14:paraId="1CD7C18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406D81"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5EB2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$2,135.60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AB8E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$2,146.28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3E37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$2,157.01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AF20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$2,167.79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3B23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$2,178.63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7A56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$2,189.52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0D1E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$2,200.47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09BC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$2,211.47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5D30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$2,222.53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C847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$2,233.64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1839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$2,244.81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14B6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$2,256.04</w:t>
            </w:r>
          </w:p>
        </w:tc>
      </w:tr>
      <w:tr w:rsidR="00396E35" w:rsidRPr="00D418F2" w14:paraId="47B3ADC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2860F1"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BAB8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$2,166.34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154A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$2,177.17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9845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$2,188.06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749E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$2,199.00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C3C7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$2,209.99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8E85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$2,221.04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536A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$2,232.15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E8C9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$2,243.31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47A9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$2,254.53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F9E6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$2,265.80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C2A4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$2,277.13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E0E3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$2,288.51</w:t>
            </w:r>
          </w:p>
        </w:tc>
      </w:tr>
      <w:tr w:rsidR="00396E35" w:rsidRPr="00D418F2" w14:paraId="1605BBE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1E1FFA"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DA99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$2,197.08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0C62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$2,208.07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F738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$2,219.11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FF15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$2,230.20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959C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$2,241.36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6580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$2,252.56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CB10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$2,263.83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F5BB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$2,275.14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F3C7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$2,286.52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FCD7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$2,297.95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B250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$2,309.44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8579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$2,320.99</w:t>
            </w:r>
          </w:p>
        </w:tc>
      </w:tr>
      <w:tr w:rsidR="00396E35" w:rsidRPr="00D418F2" w14:paraId="46776F6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05C07D"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6711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$2,227.83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E99E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$2,238.96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27B6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$2,250.16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4BB0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$2,261.41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8574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$2,272.72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A420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$2,284.08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3AF3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$2,295.50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6363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$2,306.98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99B6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$2,318.51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C126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$2,330.11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A5AD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$2,341.76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C0C7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$2,353.47</w:t>
            </w:r>
          </w:p>
        </w:tc>
      </w:tr>
      <w:tr w:rsidR="00396E35" w:rsidRPr="00D418F2" w14:paraId="1F3A7B0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F9760B"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2639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$2,258.57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4027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$2,269.86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F118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$2,281.21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1405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$2,292.62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E159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$2,304.08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ED60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$2,315.60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5059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$2,327.18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5075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$2,338.81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6798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$2,350.51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0240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$2,362.26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2018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$2,374.07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22C4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$2,385.94</w:t>
            </w:r>
          </w:p>
        </w:tc>
      </w:tr>
      <w:tr w:rsidR="00396E35" w:rsidRPr="00D418F2" w14:paraId="0C7993C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8DF14B"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E7D7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$2,471.68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1544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$2,484.04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A9A7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$2,496.46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447C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$2,508.95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19B5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$2,521.49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2405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$2,534.10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AFF4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$2,546.77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F3C8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$2,559.50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2C23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$2,572.30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0AAE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$2,585.16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8C58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$2,598.09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F41B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$2,611.08</w:t>
            </w:r>
          </w:p>
        </w:tc>
      </w:tr>
      <w:tr w:rsidR="00396E35" w:rsidRPr="00D418F2" w14:paraId="0998A60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2701E6"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0AEC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$2,504.67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D89B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$2,517.20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91CA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$2,529.78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C1C9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$2,542.43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1870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$2,555.14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4E30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$2,567.92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6E0E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$2,580.76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E077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$2,593.66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0E6A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$2,606.63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E464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$2,619.66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BCE8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$2,632.76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E6FE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$2,645.93</w:t>
            </w:r>
          </w:p>
        </w:tc>
      </w:tr>
      <w:tr w:rsidR="00396E35" w:rsidRPr="00D418F2" w14:paraId="7EBD6F3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250BBE"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0454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$2,537.66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E72B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$2,550.35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27EC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$2,563.10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5DAD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$2,575.92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9B92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$2,588.80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0225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$2,601.74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17CE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$2,614.75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09C7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$2,627.82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EEA6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$2,640.96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255B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$2,654.17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F3C9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$2,667.44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4A1B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$2,680.78</w:t>
            </w:r>
          </w:p>
        </w:tc>
      </w:tr>
      <w:tr w:rsidR="00396E35" w:rsidRPr="00D418F2" w14:paraId="417B7C0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6009CA"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4537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$2,570.66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1CD5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$2,583.51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FAB1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$2,596.43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48B4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$2,609.41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09D9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$2,622.46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A0EB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$2,635.57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3FF3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$2,648.75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2AE4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5D18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$2,675.31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5320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$2,688.68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C9FD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$2,702.13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CD38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$2,715.64</w:t>
            </w:r>
          </w:p>
        </w:tc>
      </w:tr>
      <w:tr w:rsidR="00396E35" w:rsidRPr="00D418F2" w14:paraId="6103F9F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528CF6"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6807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$2,603.65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B8A4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$2,616.67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3D9D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$2,629.75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830F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$2,642.90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A7DD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$2,656.12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B924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$2,669.40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7857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$2,682.74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7C74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$2,696.16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4A65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$2,709.64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D3BC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$2,723.19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A3C2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$2,736.80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239E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$2,750.49</w:t>
            </w:r>
          </w:p>
        </w:tc>
      </w:tr>
      <w:tr w:rsidR="00396E35" w:rsidRPr="00D418F2" w14:paraId="7DFF5CE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98F7D4"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8795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$2,636.65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341F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$2,649.83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762C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$2,663.08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513E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$2,676.40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A6EA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$2,689.78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494D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$2,703.23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E427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$2,716.74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9751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$2,730.33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E290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$2,743.98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9EA4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$2,757.70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DB11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$2,771.49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F662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$2,785.35</w:t>
            </w:r>
          </w:p>
        </w:tc>
      </w:tr>
      <w:tr w:rsidR="00396E35" w:rsidRPr="00D418F2" w14:paraId="6FBF93E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9C0F97"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EEF7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$2,669.65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6943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$2,683.00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1850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$2,696.41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874F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$2,709.89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B2BE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$2,723.44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F008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$2,737.06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4E25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$2,750.75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BD12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$2,764.50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3FC8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$2,778.32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B401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$2,792.21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5F6F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$2,806.17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F2D7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$2,820.21</w:t>
            </w:r>
          </w:p>
        </w:tc>
      </w:tr>
      <w:tr w:rsidR="00396E35" w:rsidRPr="00D418F2" w14:paraId="45C5EBA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9AF4AB"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9160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$2,702.64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E85C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$2,716.15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DD89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$2,729.73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BCBE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$2,743.38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A916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$2,757.10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9A5A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$2,770.88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544E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$2,784.74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0F2B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$2,798.66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D059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$2,812.65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B5B6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$2,826.72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E3C1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$2,840.85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3DE5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$2,855.06</w:t>
            </w:r>
          </w:p>
        </w:tc>
      </w:tr>
      <w:tr w:rsidR="00396E35" w:rsidRPr="00D418F2" w14:paraId="726981F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EF228A"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CE80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$2,735.64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EB4A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$2,749.31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54F9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$2,763.06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B6DC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$2,776.88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E88C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$2,790.76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1802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$2,804.72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E0D7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$2,818.74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6879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$2,832.83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C4FA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$2,847.00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94C9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$2,861.23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BB47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$2,875.54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705E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$2,889.92</w:t>
            </w:r>
          </w:p>
        </w:tc>
      </w:tr>
      <w:tr w:rsidR="00396E35" w:rsidRPr="00D418F2" w14:paraId="4DF18A0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AC0366"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B471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$2,768.63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2C11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$2,782.47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6DF6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$2,796.38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668C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$2,810.36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DC69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$2,824.41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8B98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$2,838.54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2DAC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$2,852.73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07AA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$2,866.99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E61D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$2,881.33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D252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$2,895.73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799D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$2,910.21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5C84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$2,924.76</w:t>
            </w:r>
          </w:p>
        </w:tc>
      </w:tr>
      <w:tr w:rsidR="00396E35" w:rsidRPr="00D418F2" w14:paraId="6AB9075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495C3A" w14:textId="77777777" w:rsidR="00396E35" w:rsidRPr="00D418F2" w:rsidRDefault="00396E35" w:rsidP="00D761D6">
            <w:pPr>
              <w:jc w:val="center"/>
              <w:rPr>
                <w:rFonts w:ascii="Verdana" w:eastAsia="Times New Roman" w:hAnsi="Verdana" w:cs="Arial"/>
                <w:sz w:val="12"/>
                <w:szCs w:val="12"/>
              </w:rPr>
            </w:pPr>
            <w:r w:rsidRPr="00D418F2">
              <w:rPr>
                <w:rFonts w:ascii="Verdana" w:eastAsia="Times New Roman" w:hAnsi="Verdana" w:cs="Arial"/>
                <w:sz w:val="12"/>
                <w:szCs w:val="12"/>
              </w:rPr>
              <w:lastRenderedPageBreak/>
              <w:t>Cuota por m3 en consumos mayores de 90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3F89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3577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F886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0FA9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B240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266A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8F86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E31D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A648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ECEE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4618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EBB0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$35.61</w:t>
            </w:r>
          </w:p>
        </w:tc>
      </w:tr>
    </w:tbl>
    <w:p w14:paraId="575B05EB" w14:textId="77777777" w:rsidR="00396E35" w:rsidRPr="00320B57" w:rsidRDefault="00396E35" w:rsidP="00396E35">
      <w:pPr>
        <w:pStyle w:val="NormalWeb"/>
        <w:jc w:val="both"/>
        <w:rPr>
          <w:rFonts w:ascii="Verdana" w:hAnsi="Verdana"/>
          <w:sz w:val="20"/>
          <w:szCs w:val="20"/>
        </w:rPr>
      </w:pPr>
      <w:r w:rsidRPr="00320B57">
        <w:rPr>
          <w:rFonts w:ascii="Verdana" w:hAnsi="Verdana"/>
          <w:sz w:val="20"/>
          <w:szCs w:val="20"/>
        </w:rPr>
        <w:t>En consumos mayores a 90 metros cúbicos se cobrará el importe que corresponda de la tabla anterior por cada metro cúbico facturado al usuario y al resultado se le sumará la cuota base para determinar el monto a pagar.</w:t>
      </w:r>
    </w:p>
    <w:p w14:paraId="59FEF17F" w14:textId="77777777" w:rsidR="00396E35" w:rsidRPr="00320B57" w:rsidRDefault="00396E35" w:rsidP="00396E35">
      <w:pPr>
        <w:pStyle w:val="NormalWeb"/>
        <w:ind w:firstLine="851"/>
        <w:jc w:val="both"/>
        <w:rPr>
          <w:rFonts w:ascii="Verdana" w:hAnsi="Verdana"/>
          <w:sz w:val="20"/>
          <w:szCs w:val="20"/>
        </w:rPr>
      </w:pPr>
      <w:r w:rsidRPr="00320B57">
        <w:rPr>
          <w:rFonts w:ascii="Verdana" w:hAnsi="Verdana"/>
          <w:b/>
          <w:bCs/>
          <w:sz w:val="20"/>
          <w:szCs w:val="20"/>
        </w:rPr>
        <w:t>d) Para uso mixto</w:t>
      </w:r>
    </w:p>
    <w:p w14:paraId="248368E9" w14:textId="77777777" w:rsidR="00396E35" w:rsidRPr="00320B57" w:rsidRDefault="00396E35" w:rsidP="00396E35">
      <w:pPr>
        <w:pStyle w:val="NormalWeb"/>
        <w:jc w:val="both"/>
        <w:rPr>
          <w:rFonts w:ascii="Verdana" w:hAnsi="Verdana"/>
          <w:sz w:val="20"/>
          <w:szCs w:val="20"/>
        </w:rPr>
      </w:pPr>
      <w:r w:rsidRPr="00320B57">
        <w:rPr>
          <w:rFonts w:ascii="Verdana" w:hAnsi="Verdana"/>
          <w:sz w:val="20"/>
          <w:szCs w:val="20"/>
        </w:rPr>
        <w:t>Se cobrará una cuota base y a la cuota base se le sumará el importe que corresponda a los metros cúbicos facturados a cada usuario conforme a la tabla siguiente: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1"/>
        <w:gridCol w:w="862"/>
        <w:gridCol w:w="862"/>
        <w:gridCol w:w="862"/>
        <w:gridCol w:w="862"/>
        <w:gridCol w:w="862"/>
        <w:gridCol w:w="862"/>
        <w:gridCol w:w="862"/>
        <w:gridCol w:w="862"/>
        <w:gridCol w:w="1015"/>
        <w:gridCol w:w="862"/>
        <w:gridCol w:w="973"/>
        <w:gridCol w:w="923"/>
      </w:tblGrid>
      <w:tr w:rsidR="00396E35" w:rsidRPr="00D418F2" w14:paraId="6131F04B" w14:textId="77777777" w:rsidTr="00D761D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5C68F7"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3C005"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A560F"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459EA"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A1F08"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53225"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1B725"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BCA19"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5221B"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A5DEB"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1E0BB"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7300B"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ABBC2"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Diciembre</w:t>
            </w:r>
          </w:p>
        </w:tc>
      </w:tr>
      <w:tr w:rsidR="00396E35" w:rsidRPr="00D418F2" w14:paraId="646A2AE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DC5FF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A3DB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EEED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DD25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B802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0B16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1EC8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C789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A5E6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4FF7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A6FB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BE13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C0E3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$154.49</w:t>
            </w:r>
          </w:p>
        </w:tc>
      </w:tr>
      <w:tr w:rsidR="00396E35" w:rsidRPr="00D418F2" w14:paraId="000DF50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FC880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A6F0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1F8C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265C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6671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CDBB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665A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5C36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53DA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BDCB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FC55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207B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F26B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$1.83</w:t>
            </w:r>
          </w:p>
        </w:tc>
      </w:tr>
      <w:tr w:rsidR="00396E35" w:rsidRPr="00D418F2" w14:paraId="49DED0D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7DFB9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A895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44EE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50FB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9117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EB87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6E78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DC2B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3028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4C30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B5A4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35B8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B9FD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$3.75</w:t>
            </w:r>
          </w:p>
        </w:tc>
      </w:tr>
      <w:tr w:rsidR="00396E35" w:rsidRPr="00D418F2" w14:paraId="72DC9D2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FFBA7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1AE6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C048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66C7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CA8C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41BC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9BB2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E246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878A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8D58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4DE2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C7CD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D9CF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$5.75</w:t>
            </w:r>
          </w:p>
        </w:tc>
      </w:tr>
      <w:tr w:rsidR="00396E35" w:rsidRPr="00D418F2" w14:paraId="6C2BCB5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85DC0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7B45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F453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F9C3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88AC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1A36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58FF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0B46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5735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692C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9520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CB4C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109A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$7.82</w:t>
            </w:r>
          </w:p>
        </w:tc>
      </w:tr>
      <w:tr w:rsidR="00396E35" w:rsidRPr="00D418F2" w14:paraId="4683AFE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25B97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95F8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3831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894D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20E3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70F5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5715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B3CB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6798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0F98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250F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8FD2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4BEA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$9.96</w:t>
            </w:r>
          </w:p>
        </w:tc>
      </w:tr>
      <w:tr w:rsidR="00396E35" w:rsidRPr="00D418F2" w14:paraId="3A552B2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007F4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F5D0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16D2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62CB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D57D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0CA2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6E55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A4CB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F100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7CCA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37EF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A57B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4EC9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$12.18</w:t>
            </w:r>
          </w:p>
        </w:tc>
      </w:tr>
      <w:tr w:rsidR="00396E35" w:rsidRPr="00D418F2" w14:paraId="3F147D9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65704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0357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01DE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8E52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B5A0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A01E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7032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1F1E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8E30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9AC4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1FC1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0432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D691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$14.48</w:t>
            </w:r>
          </w:p>
        </w:tc>
      </w:tr>
      <w:tr w:rsidR="00396E35" w:rsidRPr="00D418F2" w14:paraId="6F901C7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23614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79C9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EFE6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1D1E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ECF7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97FF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FE78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0E42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C9C8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DDF6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F5B2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831D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C128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$16.86</w:t>
            </w:r>
          </w:p>
        </w:tc>
      </w:tr>
      <w:tr w:rsidR="00396E35" w:rsidRPr="00D418F2" w14:paraId="423E940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A0BD0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0673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4B99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0C56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2ABD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6DDE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C94E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86D0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B97F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179D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C96F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80B0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BACB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$19.33</w:t>
            </w:r>
          </w:p>
        </w:tc>
      </w:tr>
      <w:tr w:rsidR="00396E35" w:rsidRPr="00D418F2" w14:paraId="104B624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C24BA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lastRenderedPageBreak/>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C2CF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5D2A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0139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D1C9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DB8C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746F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98DD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3B92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3595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7840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19C9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1642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$21.85</w:t>
            </w:r>
          </w:p>
        </w:tc>
      </w:tr>
      <w:tr w:rsidR="00396E35" w:rsidRPr="00D418F2" w14:paraId="07CDBDF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0686F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4FED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19AB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8DD5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0D08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D07D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3900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89E2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7261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C17F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13F7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DA4E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C33D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$39.18</w:t>
            </w:r>
          </w:p>
        </w:tc>
      </w:tr>
      <w:tr w:rsidR="00396E35" w:rsidRPr="00D418F2" w14:paraId="036ABF5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FD4DB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AA2D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70C9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A026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BCAB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CB46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0EEA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FD7A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105D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A2A0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C14D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8F13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9EA9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$56.78</w:t>
            </w:r>
          </w:p>
        </w:tc>
      </w:tr>
      <w:tr w:rsidR="00396E35" w:rsidRPr="00D418F2" w14:paraId="4650AEC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3B1D8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8DBB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12E1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19D1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5584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931B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494E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1BCA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E74B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0262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3E18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00FE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FB1B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$74.36</w:t>
            </w:r>
          </w:p>
        </w:tc>
      </w:tr>
      <w:tr w:rsidR="00396E35" w:rsidRPr="00D418F2" w14:paraId="66A8EFE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4E4CE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92BB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FA1C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DA75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A2F0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A87F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DFA1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F765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C578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6A13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2DC1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36CC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FD34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$91.96</w:t>
            </w:r>
          </w:p>
        </w:tc>
      </w:tr>
      <w:tr w:rsidR="00396E35" w:rsidRPr="00D418F2" w14:paraId="609FD99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07879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8B70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2F41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B010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442B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11F8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37A5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98F4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AAD0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CA04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DF9F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A823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1845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$109.54</w:t>
            </w:r>
          </w:p>
        </w:tc>
      </w:tr>
      <w:tr w:rsidR="00396E35" w:rsidRPr="00D418F2" w14:paraId="2A3AC5C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6AA48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7D8B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1CB8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90AB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C520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326F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A9E8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0A83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2138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4222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FBCB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6897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3CEA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$132.28</w:t>
            </w:r>
          </w:p>
        </w:tc>
      </w:tr>
      <w:tr w:rsidR="00396E35" w:rsidRPr="00D418F2" w14:paraId="4ED37CF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C1AA6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3D03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8C0A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3904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1A91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18A6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7C5E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0B83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8DD4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D632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0B25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6AD2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D098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$150.19</w:t>
            </w:r>
          </w:p>
        </w:tc>
      </w:tr>
      <w:tr w:rsidR="00396E35" w:rsidRPr="00D418F2" w14:paraId="39E3030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6D484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98E2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F2BE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456E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6737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7B7C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12AB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FE8B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FD6E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5142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2A54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CA7D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F71F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$168.09</w:t>
            </w:r>
          </w:p>
        </w:tc>
      </w:tr>
      <w:tr w:rsidR="00396E35" w:rsidRPr="00D418F2" w14:paraId="45D7ADC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F8845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9785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B463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0F82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BEF8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0798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2794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32E5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6D85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655A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1A03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B698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CC8F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$186.00</w:t>
            </w:r>
          </w:p>
        </w:tc>
      </w:tr>
      <w:tr w:rsidR="00396E35" w:rsidRPr="00D418F2" w14:paraId="03F5D16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31E47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7504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0592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8724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4CA1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A768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2EC0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54BC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870C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B3C3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1CD1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6C82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921E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$203.91</w:t>
            </w:r>
          </w:p>
        </w:tc>
      </w:tr>
      <w:tr w:rsidR="00396E35" w:rsidRPr="00D418F2" w14:paraId="0FBF4DE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6FA22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C996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6834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5FEE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F9BF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E016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7D31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AB01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230C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72F7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5DAE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B997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C853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$228.57</w:t>
            </w:r>
          </w:p>
        </w:tc>
      </w:tr>
      <w:tr w:rsidR="00396E35" w:rsidRPr="00D418F2" w14:paraId="0F7A527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1D206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0650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$233.62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FDEE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$234.78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75AA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$235.96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E640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$237.14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F6D4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$238.32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1153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$239.51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89F2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$240.71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E547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$241.92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C178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F60E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$244.34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51CA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$245.56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8852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$246.79</w:t>
            </w:r>
          </w:p>
        </w:tc>
      </w:tr>
      <w:tr w:rsidR="00396E35" w:rsidRPr="00D418F2" w14:paraId="56DF6E6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BA526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83BF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$250.88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0766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$252.13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C005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$253.39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549F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$254.66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4670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$255.93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10B2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$257.21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6877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$258.50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7395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$259.79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FB46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84ED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5B19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B217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$265.03</w:t>
            </w:r>
          </w:p>
        </w:tc>
      </w:tr>
      <w:tr w:rsidR="00396E35" w:rsidRPr="00D418F2" w14:paraId="7FC9E59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9B4AA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B84F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9D11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6A6B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661A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DB6F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0CD0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6D22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9BE2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07B5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79F2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$280.44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1750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$281.85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29F6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$283.25</w:t>
            </w:r>
          </w:p>
        </w:tc>
      </w:tr>
      <w:tr w:rsidR="00396E35" w:rsidRPr="00D418F2" w14:paraId="7C9007C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79D46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5774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$285.40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D201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$286.82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477E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$288.26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8D48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$289.70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EF3D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$291.15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CADE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$292.60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794D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$294.07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5B88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$295.54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3C96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$297.01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2A2D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$298.50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E59A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$299.99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1B74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$301.49</w:t>
            </w:r>
          </w:p>
        </w:tc>
      </w:tr>
      <w:tr w:rsidR="00396E35" w:rsidRPr="00D418F2" w14:paraId="2A0BE0B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88902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FF17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$318.16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FBB1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$319.75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8950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$321.35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91DA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$322.95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47FA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$324.57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191D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$326.19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4C81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$327.82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CCBD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$329.46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3998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$331.11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63F1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$332.76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E334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$334.43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255A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$336.10</w:t>
            </w:r>
          </w:p>
        </w:tc>
      </w:tr>
      <w:tr w:rsidR="00396E35" w:rsidRPr="00D418F2" w14:paraId="2780935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B8EDE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A8DF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$336.01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4B2D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$337.69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DBCD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$339.38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2830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$341.08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9BE9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$342.78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0B9C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$344.50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335B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$346.22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FCEE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$347.95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204B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$349.69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C616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$351.44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1CD1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$353.20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4C97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$354.96</w:t>
            </w:r>
          </w:p>
        </w:tc>
      </w:tr>
      <w:tr w:rsidR="00396E35" w:rsidRPr="00D418F2" w14:paraId="2D5F198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A27A8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lastRenderedPageBreak/>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27C4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$353.86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6B2B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$355.63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216A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$357.41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BE32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$359.19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62AE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$360.99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7E02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$362.80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F90B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$364.61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F6DB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$366.43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09F8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$368.26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5EC8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$370.11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F6D6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$371.96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3EB8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$373.82</w:t>
            </w:r>
          </w:p>
        </w:tc>
      </w:tr>
      <w:tr w:rsidR="00396E35" w:rsidRPr="00D418F2" w14:paraId="1D5D19B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62D2B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B8B2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$371.72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73A7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$373.58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B413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$375.44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1041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$377.32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5BF0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$379.21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ECBB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$381.10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8C56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$383.01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8D4A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$384.92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40B2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$386.85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BA46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$388.78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E5B0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$390.73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71F6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$392.68</w:t>
            </w:r>
          </w:p>
        </w:tc>
      </w:tr>
      <w:tr w:rsidR="00396E35" w:rsidRPr="00D418F2" w14:paraId="2059FD7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B09D7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6584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$389.57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507B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$391.52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5B73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$393.48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3B57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$395.45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57E4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$397.42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B5BA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$399.41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76C3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$401.41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0027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$403.41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BE38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$405.43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395E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$407.46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A375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$409.50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A444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$411.54</w:t>
            </w:r>
          </w:p>
        </w:tc>
      </w:tr>
      <w:tr w:rsidR="00396E35" w:rsidRPr="00D418F2" w14:paraId="6B2BA21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5E3F8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83B2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$439.49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2B6A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$441.69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5792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$443.90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4F92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$446.12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7F56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$448.35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F851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$450.59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2383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$452.84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3AD4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$455.11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AB2E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$457.38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E914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$459.67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720B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$461.97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EC58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$464.28</w:t>
            </w:r>
          </w:p>
        </w:tc>
      </w:tr>
      <w:tr w:rsidR="00396E35" w:rsidRPr="00D418F2" w14:paraId="5C1CD3E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F6C12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C927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$458.38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BB9E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$460.67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757C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$462.98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FB2E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$465.29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E3B0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$467.62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C4F5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$469.95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CB2D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$472.30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5D41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$474.67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59AF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$477.04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5F8A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$479.42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1D89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$481.82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0021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$484.23</w:t>
            </w:r>
          </w:p>
        </w:tc>
      </w:tr>
      <w:tr w:rsidR="00396E35" w:rsidRPr="00D418F2" w14:paraId="5CFFA32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FAB49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FC78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$477.28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5328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$479.66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FFAE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$482.06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A0B1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$484.47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79B7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$486.89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4DE1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$489.33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9878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$491.78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1181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$494.23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6003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$496.71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36AD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$499.19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695A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$501.68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899C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$504.19</w:t>
            </w:r>
          </w:p>
        </w:tc>
      </w:tr>
      <w:tr w:rsidR="00396E35" w:rsidRPr="00D418F2" w14:paraId="71452D6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2417A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BD90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$496.16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2A5D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$498.64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0BB9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$501.14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A4AC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$503.64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39EE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$506.16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4630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$508.69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8E71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$511.24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5BFC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$513.79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A58F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$516.36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4776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$518.94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5FC5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$521.54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F7A5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$524.14</w:t>
            </w:r>
          </w:p>
        </w:tc>
      </w:tr>
      <w:tr w:rsidR="00396E35" w:rsidRPr="00D418F2" w14:paraId="6AEC04E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EC95E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06B2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$515.05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BB10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$517.62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2342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$520.21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880C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$522.81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0673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$525.43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4B9E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$528.06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C44E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$530.70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C536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$533.35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81EB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$536.02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FF25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$538.70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161C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$541.39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1E00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$544.10</w:t>
            </w:r>
          </w:p>
        </w:tc>
      </w:tr>
      <w:tr w:rsidR="00396E35" w:rsidRPr="00D418F2" w14:paraId="432EBC4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84A04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6A56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$565.92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35A5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$568.75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ECA1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$571.59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B136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$574.45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3D10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$577.32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6AA0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$580.21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56FA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$583.11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98B2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$586.02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CFCA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$588.95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5CBE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$591.90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BC44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$594.86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547C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$597.83</w:t>
            </w:r>
          </w:p>
        </w:tc>
      </w:tr>
      <w:tr w:rsidR="00396E35" w:rsidRPr="00D418F2" w14:paraId="4F0BBFF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F9278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F954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$585.69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DC5A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$588.61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3F50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$591.56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CD0B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$594.52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F998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$597.49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2A25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$600.48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AE7E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$603.48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066C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$606.50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2FD6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$609.53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FA1C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$612.58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ED8F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$615.64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73F7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$618.72</w:t>
            </w:r>
          </w:p>
        </w:tc>
      </w:tr>
      <w:tr w:rsidR="00396E35" w:rsidRPr="00D418F2" w14:paraId="7EC489F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CFE52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7107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$605.48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066E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$608.50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8571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$611.55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165B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$614.61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81A5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$617.68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63A1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$620.77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E713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$623.87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96EE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$626.99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0180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$630.12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7111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$633.28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7C14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$636.44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E886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$639.62</w:t>
            </w:r>
          </w:p>
        </w:tc>
      </w:tr>
      <w:tr w:rsidR="00396E35" w:rsidRPr="00D418F2" w14:paraId="272E1FF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ED0CA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AAFA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$625.26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10C0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$628.38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7668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$631.53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3FCF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$634.68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B651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$637.86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3193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$641.05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C6E9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$644.25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A5AA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$647.47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3EE4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$650.71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8726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$653.96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8DE9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$657.23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0EBA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$660.52</w:t>
            </w:r>
          </w:p>
        </w:tc>
      </w:tr>
      <w:tr w:rsidR="00396E35" w:rsidRPr="00D418F2" w14:paraId="715B3E9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8E2C7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BA45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DA8A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$648.25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AF35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$651.50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63C2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$654.75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D8A9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$658.03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9A89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$661.32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50FA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$664.62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75ED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$667.95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EA67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$671.29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4F1D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$674.64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E409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$678.02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17E6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$681.41</w:t>
            </w:r>
          </w:p>
        </w:tc>
      </w:tr>
      <w:tr w:rsidR="00396E35" w:rsidRPr="00D418F2" w14:paraId="0975500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7DD6E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AACB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$703.72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1D7C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$707.23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FD6B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$710.77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D1A2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$714.32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0154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$717.90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DA5A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$721.49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8D57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$725.09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2930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$728.72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FF22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$732.36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97DE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$736.02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F3E7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$739.70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C1C4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$743.40</w:t>
            </w:r>
          </w:p>
        </w:tc>
      </w:tr>
      <w:tr w:rsidR="00396E35" w:rsidRPr="00D418F2" w14:paraId="463D42D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8B983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AA1D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$724.45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F695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$728.08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8AC8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$731.72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ECDC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$735.37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8D09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$739.05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7ECE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$742.75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839E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$746.46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2208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$750.19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7553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$753.94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D7F0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$757.71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E9A5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$761.50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3C5E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$765.31</w:t>
            </w:r>
          </w:p>
        </w:tc>
      </w:tr>
      <w:tr w:rsidR="00396E35" w:rsidRPr="00D418F2" w14:paraId="172C37C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3AAE1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57CB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$745.17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EB34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$748.90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07E1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$752.64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2F7C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$756.40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84D9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$760.19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5212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$763.99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493D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$767.81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8FA2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$771.65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04EA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$775.50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5486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$779.38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6C5E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$783.28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2CA6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$787.19</w:t>
            </w:r>
          </w:p>
        </w:tc>
      </w:tr>
      <w:tr w:rsidR="00396E35" w:rsidRPr="00D418F2" w14:paraId="23A62B7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63822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54EB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$765.91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8901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$769.74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C167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$773.59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619A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$777.45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43B9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$781.34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F1B1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$785.25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E6E4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$789.17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8C96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$793.12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3055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$797.09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1297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$801.07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14CB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$805.08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809A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$809.10</w:t>
            </w:r>
          </w:p>
        </w:tc>
      </w:tr>
      <w:tr w:rsidR="00396E35" w:rsidRPr="00D418F2" w14:paraId="0C9B247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DE8D7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5ACC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$786.62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3128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$790.56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9DD7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$794.51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3039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$798.48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C8E8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$802.48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44AA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$806.49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197D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$810.52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A76D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$814.57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E9D6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$818.65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95D3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$822.74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92CC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$826.85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740B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$830.99</w:t>
            </w:r>
          </w:p>
        </w:tc>
      </w:tr>
      <w:tr w:rsidR="00396E35" w:rsidRPr="00D418F2" w14:paraId="5421C07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D3D89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lastRenderedPageBreak/>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97C2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$807.35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E1B0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$811.39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F8A1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$815.45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0CD0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$819.52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63C0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$823.62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9415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$827.74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B8E6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$831.88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3C8D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$836.04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B858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$840.22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EDEE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$844.42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9AFE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$848.64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E6AB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$852.88</w:t>
            </w:r>
          </w:p>
        </w:tc>
      </w:tr>
      <w:tr w:rsidR="00396E35" w:rsidRPr="00D418F2" w14:paraId="3AE5850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E2172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E552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$828.08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4D4C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$832.22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32DC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$836.38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F3B0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$840.56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937D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$844.77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F1B8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$848.99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FD24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$853.23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2A52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$857.50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71F0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$861.79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D9F5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$866.10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7947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$870.43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87A3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$874.78</w:t>
            </w:r>
          </w:p>
        </w:tc>
      </w:tr>
      <w:tr w:rsidR="00396E35" w:rsidRPr="00D418F2" w14:paraId="2295BD3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2CE00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AD31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$848.81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0164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$853.05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4941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$857.32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2039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$861.60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1359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$865.91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0B08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$870.24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FFA8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$874.59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A4F8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$878.96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9C30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$883.36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B232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$887.78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1746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$892.21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C55D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$896.68</w:t>
            </w:r>
          </w:p>
        </w:tc>
      </w:tr>
      <w:tr w:rsidR="00396E35" w:rsidRPr="00D418F2" w14:paraId="2C603DA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88FC5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4634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$869.52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168F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$873.87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3D0B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$878.24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A332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$882.63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83EA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$887.04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7B38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$891.48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E2FD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$895.94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ED63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$900.42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D379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$904.92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AE23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$909.44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4441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$913.99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4514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$918.56</w:t>
            </w:r>
          </w:p>
        </w:tc>
      </w:tr>
      <w:tr w:rsidR="00396E35" w:rsidRPr="00D418F2" w14:paraId="1908BD0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2B315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0135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$890.26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2064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$894.71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7F2A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$899.19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53CE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$903.68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F096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$908.20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9261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$912.74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605A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$917.30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2FF2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$921.89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44DB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$926.50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5722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$931.13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9A08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$935.79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1459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$940.47</w:t>
            </w:r>
          </w:p>
        </w:tc>
      </w:tr>
      <w:tr w:rsidR="00396E35" w:rsidRPr="00D418F2" w14:paraId="04B4C0E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488E5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9361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$961.89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CB05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$966.70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635A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$971.53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6048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$976.39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9020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$981.27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026A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$986.17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7B98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$991.11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50FE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$996.06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F58F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$1,001.04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421D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$1,006.05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229F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$1,011.08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0B6E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$1,016.13</w:t>
            </w:r>
          </w:p>
        </w:tc>
      </w:tr>
      <w:tr w:rsidR="00396E35" w:rsidRPr="00D418F2" w14:paraId="73562D9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58949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838D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$983.60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8A85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$988.52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E88C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$993.46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1906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$998.43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DD16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$1,003.42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649C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$1,008.44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96BC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$1,013.48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971C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$1,018.55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E1AF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$1,023.64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D100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$1,028.76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CD36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$1,033.90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60D3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$1,039.07</w:t>
            </w:r>
          </w:p>
        </w:tc>
      </w:tr>
      <w:tr w:rsidR="00396E35" w:rsidRPr="00D418F2" w14:paraId="557C099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1F79E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5805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$1,005.34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9847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$1,010.36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C850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$1,015.42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9353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$1,020.49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C462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$1,025.59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ADF6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$1,030.72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8C7C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$1,035.88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5364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$1,041.06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0D80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$1,046.26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B626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$1,051.49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ABA3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$1,056.75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5F38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$1,062.03</w:t>
            </w:r>
          </w:p>
        </w:tc>
      </w:tr>
      <w:tr w:rsidR="00396E35" w:rsidRPr="00D418F2" w14:paraId="36BE44D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898CC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A5F5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$1,027.05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9986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$1,032.19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7850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$1,037.35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805F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$1,042.53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977B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$1,047.75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2C76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$1,052.99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79FB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$1,058.25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61FD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$1,063.54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0738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$1,068.86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C64D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$1,074.20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4AC4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$1,079.58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1C70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$1,084.97</w:t>
            </w:r>
          </w:p>
        </w:tc>
      </w:tr>
      <w:tr w:rsidR="00396E35" w:rsidRPr="00D418F2" w14:paraId="6EC39A2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62F2D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C32E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$1,048.78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96BE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$1,054.02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C9E2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$1,059.29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B60D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$1,064.59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DB29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$1,069.91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989C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$1,075.26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743E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$1,080.64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3C53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$1,086.04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1847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$1,091.47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430A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$1,096.93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C86C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$1,102.41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BA55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$1,107.92</w:t>
            </w:r>
          </w:p>
        </w:tc>
      </w:tr>
      <w:tr w:rsidR="00396E35" w:rsidRPr="00D418F2" w14:paraId="341E5F8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FEB5C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119E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$1,070.50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C18C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$1,075.86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02E7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$1,081.23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260D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$1,086.64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A165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$1,092.07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8A3B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$1,097.53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E34B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$1,103.02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A47D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$1,108.54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4109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$1,114.08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DAE9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$1,119.65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F13F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$1,125.25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CFCE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$1,130.88</w:t>
            </w:r>
          </w:p>
        </w:tc>
      </w:tr>
      <w:tr w:rsidR="00396E35" w:rsidRPr="00D418F2" w14:paraId="72D9E0A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4316A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809D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$1,092.23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F21E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$1,097.69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5553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$1,103.18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404B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$1,108.69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4B3C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$1,114.24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1729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$1,119.81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7005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$1,125.41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628C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$1,131.04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76CA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$1,136.69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F2C8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$1,142.37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B772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$1,148.09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6092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$1,153.83</w:t>
            </w:r>
          </w:p>
        </w:tc>
      </w:tr>
      <w:tr w:rsidR="00396E35" w:rsidRPr="00D418F2" w14:paraId="5ED51CD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8D3FF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AB40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$1,113.94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9423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$1,119.51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E115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$1,125.11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D37B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$1,130.74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0196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$1,136.39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BC37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$1,142.07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74CE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$1,147.78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F1B0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$1,153.52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DC4B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$1,159.29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FCDF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$1,165.09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E16E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$1,170.91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1C4B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$1,176.77</w:t>
            </w:r>
          </w:p>
        </w:tc>
      </w:tr>
      <w:tr w:rsidR="00396E35" w:rsidRPr="00D418F2" w14:paraId="1FDA32A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C034F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C4E1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$1,135.68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D370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$1,141.36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3E8F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$1,147.07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E4AF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$1,152.80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FA94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$1,158.56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DA25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$1,164.36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9E17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$1,170.18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C31E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$1,176.03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26AC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$1,181.91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7B05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$1,187.82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57F4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$1,193.76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FC58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$1,199.73</w:t>
            </w:r>
          </w:p>
        </w:tc>
      </w:tr>
      <w:tr w:rsidR="00396E35" w:rsidRPr="00D418F2" w14:paraId="01F1FB4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D6CDC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0DDE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$1,157.40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CB60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$1,163.18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F708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$1,169.00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D946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$1,174.84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43D8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$1,180.72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9C17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$1,186.62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F75A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$1,192.55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2555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$1,198.52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0252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$1,204.51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DEE0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$1,210.53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190D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$1,216.58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E12B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$1,222.67</w:t>
            </w:r>
          </w:p>
        </w:tc>
      </w:tr>
      <w:tr w:rsidR="00396E35" w:rsidRPr="00D418F2" w14:paraId="524C266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41E77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90F0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$1,243.70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17D3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$1,249.92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E923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$1,256.17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CD20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$1,262.45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316C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$1,268.77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E039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$1,275.11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CD19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$1,281.49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21D0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$1,287.89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0305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$1,294.33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C610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$1,300.80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37CC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$1,307.31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67DF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$1,313.84</w:t>
            </w:r>
          </w:p>
        </w:tc>
      </w:tr>
      <w:tr w:rsidR="00396E35" w:rsidRPr="00D418F2" w14:paraId="75E324F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693E9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206A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$1,266.49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64DE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$1,272.82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7357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$1,279.19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BDA7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$1,285.58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81FA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$1,292.01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42F0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$1,298.47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BF63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$1,304.96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1159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$1,311.49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6F10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$1,318.05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8FD2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$1,324.64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4545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$1,331.26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4DE5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$1,337.92</w:t>
            </w:r>
          </w:p>
        </w:tc>
      </w:tr>
      <w:tr w:rsidR="00396E35" w:rsidRPr="00D418F2" w14:paraId="25205C0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0F1FA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F365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$1,289.28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4A98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$1,295.72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89EE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$1,302.20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4A4F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$1,308.71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94F2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$1,315.26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F5B1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$1,321.83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5A6B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$1,328.44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8B66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$1,335.08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99E8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$1,341.76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35B1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$1,348.47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B389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$1,355.21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780A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$1,361.99</w:t>
            </w:r>
          </w:p>
        </w:tc>
      </w:tr>
      <w:tr w:rsidR="00396E35" w:rsidRPr="00D418F2" w14:paraId="47ECD91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77DAC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lastRenderedPageBreak/>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FDFE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$1,312.05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D66D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$1,318.61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E988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$1,325.21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F224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$1,331.83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2DB8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$1,338.49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CACC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$1,345.18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DF76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$1,351.91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84C6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$1,358.67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7271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$1,365.46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36EE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$1,372.29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1793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$1,379.15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3234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$1,386.05</w:t>
            </w:r>
          </w:p>
        </w:tc>
      </w:tr>
      <w:tr w:rsidR="00396E35" w:rsidRPr="00D418F2" w14:paraId="55FCEAE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505A8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F03A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$1,334.84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CFAF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$1,341.51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5683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$1,348.22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B070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$1,354.96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A631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$1,361.74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8AD2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$1,368.55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72FF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$1,375.39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81A8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$1,382.27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E9A5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$1,389.18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4BC2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$1,396.12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2DA0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$1,403.10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3A27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$1,410.12</w:t>
            </w:r>
          </w:p>
        </w:tc>
      </w:tr>
      <w:tr w:rsidR="00396E35" w:rsidRPr="00D418F2" w14:paraId="5DFAC38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CD606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78B1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$1,357.63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F8BA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$1,364.41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D7C9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$1,371.24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11DB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$1,378.09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E018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$1,384.98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D37D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$1,391.91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3010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$1,398.87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A400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$1,405.86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837D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$1,412.89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4373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7CEB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$1,427.06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30F9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$1,434.19</w:t>
            </w:r>
          </w:p>
        </w:tc>
      </w:tr>
      <w:tr w:rsidR="00396E35" w:rsidRPr="00D418F2" w14:paraId="6A5D64F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2C663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B1B9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$1,380.40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E12D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$1,387.30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5E20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$1,394.24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C0BD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$1,401.21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E276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$1,408.22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A18B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$1,415.26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237C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$1,422.34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1F82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$1,429.45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AA30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$1,436.59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C09E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$1,443.78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385C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108D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$1,458.25</w:t>
            </w:r>
          </w:p>
        </w:tc>
      </w:tr>
      <w:tr w:rsidR="00396E35" w:rsidRPr="00D418F2" w14:paraId="1556A95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F651E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121B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$1,403.19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88EE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$1,410.20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E163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$1,417.26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6487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$1,424.34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5ED7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$1,431.46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2F27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$1,438.62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BFCE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$1,445.81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2A6B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$1,453.04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301D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$1,460.31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B627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$1,467.61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D274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$1,474.95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8A38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$1,482.32</w:t>
            </w:r>
          </w:p>
        </w:tc>
      </w:tr>
      <w:tr w:rsidR="00396E35" w:rsidRPr="00D418F2" w14:paraId="751509C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AA6D8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7C8F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$1,425.98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5F3D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$1,433.11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9456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$1,440.27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8F57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$1,447.47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C7BD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$1,454.71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6C84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$1,461.98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D62D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$1,469.29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4D9C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$1,476.64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3565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470D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$1,491.44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ADB0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$1,498.90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06D7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$1,506.39</w:t>
            </w:r>
          </w:p>
        </w:tc>
      </w:tr>
      <w:tr w:rsidR="00396E35" w:rsidRPr="00D418F2" w14:paraId="643C29E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243DE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7AC7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$1,448.76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F6FF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$1,456.01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7862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$1,463.29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1CF0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$1,470.60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FD8A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$1,477.95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7060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$1,485.34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E734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$1,492.77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99B5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$1,500.24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896E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$1,507.74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19DA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$1,515.28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97D3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$1,522.85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64CC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$1,530.47</w:t>
            </w:r>
          </w:p>
        </w:tc>
      </w:tr>
      <w:tr w:rsidR="00396E35" w:rsidRPr="00D418F2" w14:paraId="48032EC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21A62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F97A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$1,557.09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8F2B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$1,564.87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3969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$1,572.70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414D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$1,580.56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03F9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$1,588.46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55D3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$1,596.41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54E5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$1,604.39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B06C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$1,612.41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0738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$1,620.47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C334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$1,628.57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8A1C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$1,636.72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25D5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$1,644.90</w:t>
            </w:r>
          </w:p>
        </w:tc>
      </w:tr>
      <w:tr w:rsidR="00396E35" w:rsidRPr="00D418F2" w14:paraId="106A5ED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26DC1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7317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$1,581.07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2199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$1,588.98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BC05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$1,596.92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FB72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$1,604.91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3423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$1,612.93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118E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$1,620.99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4D0E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$1,629.10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EDAD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$1,637.24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F9C9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$1,645.43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819C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$1,653.66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128C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$1,661.93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72DF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$1,670.24</w:t>
            </w:r>
          </w:p>
        </w:tc>
      </w:tr>
      <w:tr w:rsidR="00396E35" w:rsidRPr="00D418F2" w14:paraId="5E2048F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C5A50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9544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$1,605.05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364B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$1,613.08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A8A8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$1,621.14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2428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$1,629.25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EFFE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$1,637.40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BDFA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$1,645.58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F5C3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$1,653.81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06D7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$1,662.08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4216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$1,670.39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26EF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$1,678.74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6FD6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$1,687.14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50B5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$1,695.57</w:t>
            </w:r>
          </w:p>
        </w:tc>
      </w:tr>
      <w:tr w:rsidR="00396E35" w:rsidRPr="00D418F2" w14:paraId="40CE052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9D09F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3624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$1,629.05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F188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$1,637.19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E181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$1,645.38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E103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$1,653.60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168E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$1,661.87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2F62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$1,670.18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94C7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$1,678.53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67FF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$1,686.92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701D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$1,695.36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D6A6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$1,703.84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86D4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$1,712.36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41D1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$1,720.92</w:t>
            </w:r>
          </w:p>
        </w:tc>
      </w:tr>
      <w:tr w:rsidR="00396E35" w:rsidRPr="00D418F2" w14:paraId="0E69CAF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A9842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FF98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$1,653.03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57C3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$1,661.29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A928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$1,669.60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45BB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$1,677.95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FACD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$1,686.34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6656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$1,694.77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D348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$1,703.24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5E30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$1,711.76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393A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$1,720.32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36CB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$1,728.92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E919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$1,737.56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4BB1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$1,746.25</w:t>
            </w:r>
          </w:p>
        </w:tc>
      </w:tr>
      <w:tr w:rsidR="00396E35" w:rsidRPr="00D418F2" w14:paraId="764CAC0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9BC09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750E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$1,677.02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823D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$1,685.41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381E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$1,693.83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BB84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$1,702.30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8BC6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$1,710.81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0A1F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$1,719.37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38C2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$1,727.96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5054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$1,736.60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7769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$1,745.29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E435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$1,754.01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B615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$1,762.78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2FC0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$1,771.60</w:t>
            </w:r>
          </w:p>
        </w:tc>
      </w:tr>
      <w:tr w:rsidR="00396E35" w:rsidRPr="00D418F2" w14:paraId="117BFD5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708DF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4101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$1,701.01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9C22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$1,709.52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9574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$1,718.07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6698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$1,726.66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C44D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$1,735.29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A37F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$1,743.97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2A1D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$1,752.69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70F5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$1,761.45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467D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$1,770.26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0072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$1,779.11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F6CE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$1,788.00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114E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$1,796.94</w:t>
            </w:r>
          </w:p>
        </w:tc>
      </w:tr>
      <w:tr w:rsidR="00396E35" w:rsidRPr="00D418F2" w14:paraId="172DF7F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B201F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3208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$1,725.00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397C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$1,733.62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3C5F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$1,742.29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DEEE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2851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$1,759.76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851D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$1,768.55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79AF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$1,777.40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FC51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$1,786.28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A319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$1,795.22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D6D4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$1,804.19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7486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$1,813.21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1E6B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$1,822.28</w:t>
            </w:r>
          </w:p>
        </w:tc>
      </w:tr>
      <w:tr w:rsidR="00396E35" w:rsidRPr="00D418F2" w14:paraId="5EB2A21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8DA83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A899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$1,748.99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D304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$1,757.73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13BF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$1,766.52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6C42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$1,775.36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0005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$1,784.23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89F0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$1,793.15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8CE1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$1,802.12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657C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$1,811.13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34B2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$1,820.18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6345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$1,829.29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2B10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$1,838.43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EB8C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$1,847.62</w:t>
            </w:r>
          </w:p>
        </w:tc>
      </w:tr>
      <w:tr w:rsidR="00396E35" w:rsidRPr="00D418F2" w14:paraId="6439ABF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00843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C757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$1,772.97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22C8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$1,781.84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2B43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$1,790.75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7BFC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$1,799.70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3FD9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$1,808.70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3953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$1,817.74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F59D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$1,826.83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622E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$1,835.96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6190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$1,845.14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A762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$1,854.37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3D63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$1,863.64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DD53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$1,872.96</w:t>
            </w:r>
          </w:p>
        </w:tc>
      </w:tr>
      <w:tr w:rsidR="00396E35" w:rsidRPr="00D418F2" w14:paraId="583295C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8829A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1F71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$1,899.48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0A23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$1,908.97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B092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$1,918.52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B88A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$1,928.11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6DE1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$1,937.75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1F2D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$1,947.44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DF29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FF4E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$1,966.96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3134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$1,976.80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7E1E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$1,986.68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2944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$1,996.62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FC34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$2,006.60</w:t>
            </w:r>
          </w:p>
        </w:tc>
      </w:tr>
      <w:tr w:rsidR="00396E35" w:rsidRPr="00D418F2" w14:paraId="4DAE8E3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A945E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lastRenderedPageBreak/>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C128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$1,924.74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07E5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$1,934.36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AD41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$1,944.03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89C4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$1,953.75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022B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$1,963.52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1896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1C94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$1,983.21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388D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$1,993.12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5E7C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$2,003.09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A0CF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$2,013.10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1599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$2,023.17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6F69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$2,033.29</w:t>
            </w:r>
          </w:p>
        </w:tc>
      </w:tr>
      <w:tr w:rsidR="00396E35" w:rsidRPr="00D418F2" w14:paraId="61B0042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92B6E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EF35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$1,949.99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91D8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$1,959.74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E993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$1,969.54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980C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$1,979.39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EB81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$1,989.28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9747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$1,999.23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4F95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$2,009.23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DE30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$2,019.27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B89B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$2,029.37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FFDB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$2,039.51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5181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$2,049.71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A168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$2,059.96</w:t>
            </w:r>
          </w:p>
        </w:tc>
      </w:tr>
      <w:tr w:rsidR="00396E35" w:rsidRPr="00D418F2" w14:paraId="7E74E7A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9C195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5224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$1,975.24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FF6E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$1,985.12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0976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$1,995.04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BF6F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$2,005.02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E71A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$2,015.04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B845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$2,025.12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0C19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$2,035.24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EA7D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$2,045.42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A177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$2,055.65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2C55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$2,065.93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A3CF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$2,076.25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1311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$2,086.64</w:t>
            </w:r>
          </w:p>
        </w:tc>
      </w:tr>
      <w:tr w:rsidR="00396E35" w:rsidRPr="00D418F2" w14:paraId="27151DE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E85A5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DD57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$2,000.49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3936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$2,010.49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B518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$2,020.55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28F5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$2,030.65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1CF6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$2,040.80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E713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B34A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$2,061.26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008D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$2,071.57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00AF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$2,081.93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10D3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$2,092.34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55B2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$2,102.80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62B3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$2,113.31</w:t>
            </w:r>
          </w:p>
        </w:tc>
      </w:tr>
      <w:tr w:rsidR="00396E35" w:rsidRPr="00D418F2" w14:paraId="3EB9F53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29B60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84B5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$2,025.75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DF4C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$2,035.88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489C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$2,046.06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5769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$2,056.29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2A79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$2,066.57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3280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$2,076.91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4C51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$2,087.29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A67D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$2,097.73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D699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$2,108.22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85CD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$2,118.76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F34B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$2,129.35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5632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$2,140.00</w:t>
            </w:r>
          </w:p>
        </w:tc>
      </w:tr>
      <w:tr w:rsidR="00396E35" w:rsidRPr="00D418F2" w14:paraId="5250DD0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00DFD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9643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7B70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$2,061.26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46D5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$2,071.57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3837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$2,081.92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826E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$2,092.33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A4E1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$2,102.80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32CE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$2,113.31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DDA7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$2,123.88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273B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$2,134.50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F5DE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$2,145.17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20F8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$2,155.89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A991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$2,166.67</w:t>
            </w:r>
          </w:p>
        </w:tc>
      </w:tr>
      <w:tr w:rsidR="00396E35" w:rsidRPr="00D418F2" w14:paraId="45C8A19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3C3A2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081A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$2,076.26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AAB1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$2,086.64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1ECB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$2,097.07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3092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$2,107.56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269D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$2,118.09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34D0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$2,128.68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FAD7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$2,139.33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D60A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$2,150.02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0CA2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$2,160.77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7B62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$2,171.58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2A47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$2,182.44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B737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$2,193.35</w:t>
            </w:r>
          </w:p>
        </w:tc>
      </w:tr>
      <w:tr w:rsidR="00396E35" w:rsidRPr="00D418F2" w14:paraId="25B1A45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EB50F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E791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$2,101.51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81AE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D0EE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$2,122.57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2490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$2,133.19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779F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$2,143.85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EC0F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$2,154.57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D7B1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$2,165.35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8773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$2,176.17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1C8C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$2,187.05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1422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$2,197.99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4B32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$2,208.98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9D44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$2,220.02</w:t>
            </w:r>
          </w:p>
        </w:tc>
      </w:tr>
      <w:tr w:rsidR="00396E35" w:rsidRPr="00D418F2" w14:paraId="1B097A2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F9D9A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F727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$2,126.76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661A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$2,137.39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CD5C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$2,148.08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2F1A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$2,158.82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DD89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$2,169.61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A8D1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$2,180.46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397B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$2,191.36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FA0E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$2,202.32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C361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$2,213.33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547A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$2,224.40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AF6B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$2,235.52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86A0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$2,246.70</w:t>
            </w:r>
          </w:p>
        </w:tc>
      </w:tr>
      <w:tr w:rsidR="00396E35" w:rsidRPr="00D418F2" w14:paraId="1E5DE04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A0B0C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Cuota por m3 en consumos mayores de 90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B282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1045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F533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8633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3D11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9F09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0C83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EF37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F59F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A95D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26B4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9B83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$27.96</w:t>
            </w:r>
          </w:p>
        </w:tc>
      </w:tr>
    </w:tbl>
    <w:p w14:paraId="12715DF5" w14:textId="77777777" w:rsidR="00396E35" w:rsidRPr="00320B57" w:rsidRDefault="00396E35" w:rsidP="00396E35">
      <w:pPr>
        <w:pStyle w:val="NormalWeb"/>
        <w:ind w:firstLine="567"/>
        <w:jc w:val="both"/>
        <w:rPr>
          <w:rFonts w:ascii="Verdana" w:hAnsi="Verdana"/>
          <w:sz w:val="20"/>
          <w:szCs w:val="20"/>
        </w:rPr>
      </w:pPr>
      <w:r w:rsidRPr="00320B57">
        <w:rPr>
          <w:rFonts w:ascii="Verdana" w:hAnsi="Verdana"/>
          <w:sz w:val="20"/>
          <w:szCs w:val="20"/>
        </w:rPr>
        <w:t>En consumos mayores a 90 metros cúbicos se cobrará el importe que corresponda de la tabla anterior por cada metro cúbico facturado al usuario y al resultado se le sumará la cuota base para determinar el monto a pagar.</w:t>
      </w:r>
    </w:p>
    <w:p w14:paraId="222E4966" w14:textId="77777777" w:rsidR="00396E35" w:rsidRPr="00320B57" w:rsidRDefault="00396E35" w:rsidP="00396E35">
      <w:pPr>
        <w:pStyle w:val="NormalWeb"/>
        <w:ind w:firstLine="567"/>
        <w:jc w:val="both"/>
        <w:rPr>
          <w:rFonts w:ascii="Verdana" w:hAnsi="Verdana"/>
          <w:sz w:val="20"/>
          <w:szCs w:val="20"/>
        </w:rPr>
      </w:pPr>
      <w:r w:rsidRPr="00320B57">
        <w:rPr>
          <w:rFonts w:ascii="Verdana" w:hAnsi="Verdana"/>
          <w:sz w:val="20"/>
          <w:szCs w:val="20"/>
        </w:rPr>
        <w:t>Las instituciones educativas públicas tendrán una asignación mensual gratuita de agua potable en relación a los alumnos que tengan inscritos por turno y de acuerdo a su nivel educativo, conforme a la tabla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496"/>
        <w:gridCol w:w="1427"/>
        <w:gridCol w:w="2189"/>
        <w:gridCol w:w="2276"/>
      </w:tblGrid>
      <w:tr w:rsidR="00396E35" w:rsidRPr="00320B57" w14:paraId="2A3E2F11" w14:textId="77777777" w:rsidTr="00D761D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C29187"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Nivel Escolar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5C478"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Preescolar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EF846"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Primaria y Secundaria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7769C"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Media superior y superior</w:t>
            </w:r>
          </w:p>
        </w:tc>
      </w:tr>
      <w:tr w:rsidR="00396E35" w:rsidRPr="00320B57" w14:paraId="1F1F851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A06456"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Asignación mensual en m3 por alumno por turno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603D1"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0.44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D5B31"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0.55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040B6"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0.66 m3</w:t>
            </w:r>
          </w:p>
        </w:tc>
      </w:tr>
    </w:tbl>
    <w:p w14:paraId="7889CEE0" w14:textId="77777777" w:rsidR="00396E35" w:rsidRPr="00320B57" w:rsidRDefault="00396E35" w:rsidP="00396E35">
      <w:pPr>
        <w:pStyle w:val="NormalWeb"/>
        <w:ind w:firstLine="567"/>
        <w:jc w:val="both"/>
        <w:rPr>
          <w:rFonts w:ascii="Verdana" w:hAnsi="Verdana"/>
          <w:sz w:val="20"/>
          <w:szCs w:val="20"/>
        </w:rPr>
      </w:pPr>
      <w:r w:rsidRPr="00320B57">
        <w:rPr>
          <w:rFonts w:ascii="Verdana" w:hAnsi="Verdana"/>
          <w:sz w:val="20"/>
          <w:szCs w:val="20"/>
        </w:rPr>
        <w:lastRenderedPageBreak/>
        <w:t>Cuando sus consumos mensuales sean mayores que la asignación volumétrica gratuita, se les cobrará cada metro cúbico de acuerdo a las tarifas para uso doméstico contenidos en la presente fracción.</w:t>
      </w:r>
    </w:p>
    <w:p w14:paraId="59D251D9" w14:textId="77777777" w:rsidR="00396E35" w:rsidRPr="00320B57" w:rsidRDefault="00396E35" w:rsidP="00396E35">
      <w:pPr>
        <w:pStyle w:val="NormalWeb"/>
        <w:ind w:firstLine="567"/>
        <w:jc w:val="both"/>
        <w:rPr>
          <w:rFonts w:ascii="Verdana" w:hAnsi="Verdana"/>
          <w:sz w:val="20"/>
          <w:szCs w:val="20"/>
        </w:rPr>
      </w:pPr>
      <w:r w:rsidRPr="00320B57">
        <w:rPr>
          <w:rFonts w:ascii="Verdana" w:hAnsi="Verdana"/>
          <w:sz w:val="20"/>
          <w:szCs w:val="20"/>
        </w:rPr>
        <w:t>La asignación mensual gratuita aplicará a los servicios de alcantarillado y tratamiento de sus aguas residuales.</w:t>
      </w:r>
    </w:p>
    <w:p w14:paraId="749AD004" w14:textId="77777777" w:rsidR="00396E35" w:rsidRPr="00320B57" w:rsidRDefault="00396E35" w:rsidP="00396E35">
      <w:pPr>
        <w:pStyle w:val="NormalWeb"/>
        <w:ind w:firstLine="567"/>
        <w:jc w:val="both"/>
        <w:rPr>
          <w:rFonts w:ascii="Verdana" w:hAnsi="Verdana"/>
          <w:sz w:val="20"/>
          <w:szCs w:val="20"/>
        </w:rPr>
      </w:pPr>
      <w:r w:rsidRPr="00320B57">
        <w:rPr>
          <w:rFonts w:ascii="Verdana" w:hAnsi="Verdana"/>
          <w:b/>
          <w:bCs/>
          <w:sz w:val="20"/>
          <w:szCs w:val="20"/>
        </w:rPr>
        <w:t>II.</w:t>
      </w:r>
      <w:r w:rsidRPr="00320B57">
        <w:rPr>
          <w:rFonts w:ascii="Verdana" w:hAnsi="Verdana"/>
          <w:sz w:val="20"/>
          <w:szCs w:val="20"/>
        </w:rPr>
        <w:t xml:space="preserve"> Cuota fija mensual por el servicio de agua potable no medido</w:t>
      </w:r>
    </w:p>
    <w:p w14:paraId="722B0FA7" w14:textId="77777777" w:rsidR="00396E35" w:rsidRPr="00320B57" w:rsidRDefault="00396E35" w:rsidP="00396E35">
      <w:pPr>
        <w:pStyle w:val="NormalWeb"/>
        <w:ind w:left="851"/>
        <w:jc w:val="both"/>
        <w:rPr>
          <w:rFonts w:ascii="Verdana" w:hAnsi="Verdana"/>
          <w:sz w:val="20"/>
          <w:szCs w:val="20"/>
        </w:rPr>
      </w:pPr>
      <w:r w:rsidRPr="00320B57">
        <w:rPr>
          <w:rFonts w:ascii="Verdana" w:hAnsi="Verdana"/>
          <w:b/>
          <w:bCs/>
          <w:sz w:val="20"/>
          <w:szCs w:val="20"/>
        </w:rPr>
        <w:t>a)</w:t>
      </w:r>
      <w:r w:rsidRPr="00320B57">
        <w:rPr>
          <w:rFonts w:ascii="Verdana" w:hAnsi="Verdana"/>
          <w:sz w:val="20"/>
          <w:szCs w:val="20"/>
        </w:rPr>
        <w:t xml:space="preserve"> Uso doméstico</w:t>
      </w:r>
    </w:p>
    <w:tbl>
      <w:tblPr>
        <w:tblW w:w="6105"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98"/>
        <w:gridCol w:w="789"/>
        <w:gridCol w:w="812"/>
        <w:gridCol w:w="790"/>
        <w:gridCol w:w="790"/>
        <w:gridCol w:w="790"/>
        <w:gridCol w:w="790"/>
        <w:gridCol w:w="790"/>
        <w:gridCol w:w="790"/>
        <w:gridCol w:w="1080"/>
        <w:gridCol w:w="827"/>
        <w:gridCol w:w="1035"/>
        <w:gridCol w:w="982"/>
      </w:tblGrid>
      <w:tr w:rsidR="00396E35" w:rsidRPr="00D418F2" w14:paraId="15B6C6EF" w14:textId="77777777" w:rsidTr="00D761D6">
        <w:trPr>
          <w:tblHeader/>
          <w:jc w:val="center"/>
        </w:trPr>
        <w:tc>
          <w:tcPr>
            <w:tcW w:w="523" w:type="pct"/>
            <w:tcBorders>
              <w:top w:val="single" w:sz="6" w:space="0" w:color="000000"/>
              <w:left w:val="single" w:sz="6" w:space="0" w:color="000000"/>
              <w:bottom w:val="single" w:sz="6" w:space="0" w:color="000000"/>
              <w:right w:val="single" w:sz="6" w:space="0" w:color="000000"/>
            </w:tcBorders>
            <w:vAlign w:val="center"/>
            <w:hideMark/>
          </w:tcPr>
          <w:p w14:paraId="79047093"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FC1CC"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A7579"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94592"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EEF19"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74BB4"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00604"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3A830"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80005"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59DB4"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FCCB9"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D8FE0"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566D5"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Diciembre</w:t>
            </w:r>
          </w:p>
        </w:tc>
      </w:tr>
      <w:tr w:rsidR="00396E35" w:rsidRPr="00D418F2" w14:paraId="5BD928F7" w14:textId="77777777" w:rsidTr="00D761D6">
        <w:trPr>
          <w:jc w:val="center"/>
        </w:trPr>
        <w:tc>
          <w:tcPr>
            <w:tcW w:w="523" w:type="pct"/>
            <w:tcBorders>
              <w:top w:val="single" w:sz="6" w:space="0" w:color="000000"/>
              <w:left w:val="single" w:sz="6" w:space="0" w:color="000000"/>
              <w:bottom w:val="single" w:sz="6" w:space="0" w:color="000000"/>
              <w:right w:val="single" w:sz="6" w:space="0" w:color="000000"/>
            </w:tcBorders>
            <w:vAlign w:val="center"/>
            <w:hideMark/>
          </w:tcPr>
          <w:p w14:paraId="1FFA723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 Preferencial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CE5C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7BA7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$279.16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84EE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$280.56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7C33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$281.96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80F8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$283.37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8C15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$284.79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E779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$286.21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E597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$287.64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ABE8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$289.08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C703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$290.53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A2E7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$291.98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5A3C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$293.44</w:t>
            </w:r>
          </w:p>
        </w:tc>
      </w:tr>
      <w:tr w:rsidR="00396E35" w:rsidRPr="00D418F2" w14:paraId="6EBA2AF6" w14:textId="77777777" w:rsidTr="00D761D6">
        <w:trPr>
          <w:jc w:val="center"/>
        </w:trPr>
        <w:tc>
          <w:tcPr>
            <w:tcW w:w="523" w:type="pct"/>
            <w:tcBorders>
              <w:top w:val="single" w:sz="6" w:space="0" w:color="000000"/>
              <w:left w:val="single" w:sz="6" w:space="0" w:color="000000"/>
              <w:bottom w:val="single" w:sz="6" w:space="0" w:color="000000"/>
              <w:right w:val="single" w:sz="6" w:space="0" w:color="000000"/>
            </w:tcBorders>
            <w:vAlign w:val="center"/>
            <w:hideMark/>
          </w:tcPr>
          <w:p w14:paraId="3505687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 Básica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67EA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$443.70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6383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$445.91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87F5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$448.14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AC84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$450.38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2668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$452.64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3D98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$454.90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CE86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$457.17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BD75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$459.46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1C3A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$461.76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BD8B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$464.07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52E9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$466.39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9D98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$468.72</w:t>
            </w:r>
          </w:p>
        </w:tc>
      </w:tr>
      <w:tr w:rsidR="00396E35" w:rsidRPr="00D418F2" w14:paraId="310B1009" w14:textId="77777777" w:rsidTr="00D761D6">
        <w:trPr>
          <w:jc w:val="center"/>
        </w:trPr>
        <w:tc>
          <w:tcPr>
            <w:tcW w:w="523" w:type="pct"/>
            <w:tcBorders>
              <w:top w:val="single" w:sz="6" w:space="0" w:color="000000"/>
              <w:left w:val="single" w:sz="6" w:space="0" w:color="000000"/>
              <w:bottom w:val="single" w:sz="6" w:space="0" w:color="000000"/>
              <w:right w:val="single" w:sz="6" w:space="0" w:color="000000"/>
            </w:tcBorders>
            <w:vAlign w:val="center"/>
            <w:hideMark/>
          </w:tcPr>
          <w:p w14:paraId="770F1E4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A181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$467.00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9D82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$469.34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749A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$471.68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18FE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$474.04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AF4C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$476.41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D37E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$478.79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783C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$481.19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7F6E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$483.59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72AC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$486.01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0AC4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$488.44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DB1B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$490.88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709A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$493.34</w:t>
            </w:r>
          </w:p>
        </w:tc>
      </w:tr>
      <w:tr w:rsidR="00396E35" w:rsidRPr="00D418F2" w14:paraId="4BAB057A" w14:textId="77777777" w:rsidTr="00D761D6">
        <w:trPr>
          <w:jc w:val="center"/>
        </w:trPr>
        <w:tc>
          <w:tcPr>
            <w:tcW w:w="523" w:type="pct"/>
            <w:tcBorders>
              <w:top w:val="single" w:sz="6" w:space="0" w:color="000000"/>
              <w:left w:val="single" w:sz="6" w:space="0" w:color="000000"/>
              <w:bottom w:val="single" w:sz="6" w:space="0" w:color="000000"/>
              <w:right w:val="single" w:sz="6" w:space="0" w:color="000000"/>
            </w:tcBorders>
            <w:vAlign w:val="center"/>
            <w:hideMark/>
          </w:tcPr>
          <w:p w14:paraId="1072E91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5A7B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$769.31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021C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$773.16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D74C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$777.02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62F8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$780.91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9B56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$784.81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0A06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$788.73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5AE6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$792.68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FDD3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$796.64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5506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$800.63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9803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$804.63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7A14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$808.65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40E7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$812.69</w:t>
            </w:r>
          </w:p>
        </w:tc>
      </w:tr>
    </w:tbl>
    <w:p w14:paraId="7AFDFFE5" w14:textId="77777777" w:rsidR="00396E35" w:rsidRPr="00320B57" w:rsidRDefault="00396E35" w:rsidP="00396E35">
      <w:pPr>
        <w:jc w:val="both"/>
        <w:rPr>
          <w:rFonts w:ascii="Verdana" w:eastAsia="Times New Roman" w:hAnsi="Verdana" w:cs="Arial"/>
          <w:sz w:val="20"/>
          <w:szCs w:val="20"/>
        </w:rPr>
      </w:pPr>
    </w:p>
    <w:p w14:paraId="7D4EE794" w14:textId="77777777" w:rsidR="00396E35" w:rsidRPr="00320B57" w:rsidRDefault="00396E35" w:rsidP="00396E35">
      <w:pPr>
        <w:pStyle w:val="NormalWeb"/>
        <w:ind w:left="851"/>
        <w:jc w:val="both"/>
        <w:rPr>
          <w:rFonts w:ascii="Verdana" w:hAnsi="Verdana"/>
          <w:sz w:val="20"/>
          <w:szCs w:val="20"/>
        </w:rPr>
      </w:pPr>
      <w:r w:rsidRPr="00320B57">
        <w:rPr>
          <w:rFonts w:ascii="Verdana" w:hAnsi="Verdana"/>
          <w:b/>
          <w:bCs/>
          <w:sz w:val="20"/>
          <w:szCs w:val="20"/>
        </w:rPr>
        <w:t>b)</w:t>
      </w:r>
      <w:r w:rsidRPr="00320B57">
        <w:rPr>
          <w:rFonts w:ascii="Verdana" w:hAnsi="Verdana"/>
          <w:sz w:val="20"/>
          <w:szCs w:val="20"/>
        </w:rPr>
        <w:t xml:space="preserve"> Uso industrial</w:t>
      </w:r>
    </w:p>
    <w:tbl>
      <w:tblPr>
        <w:tblW w:w="9490"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26"/>
        <w:gridCol w:w="862"/>
        <w:gridCol w:w="862"/>
        <w:gridCol w:w="862"/>
        <w:gridCol w:w="862"/>
        <w:gridCol w:w="862"/>
        <w:gridCol w:w="862"/>
        <w:gridCol w:w="862"/>
        <w:gridCol w:w="862"/>
        <w:gridCol w:w="1015"/>
        <w:gridCol w:w="862"/>
        <w:gridCol w:w="973"/>
        <w:gridCol w:w="923"/>
      </w:tblGrid>
      <w:tr w:rsidR="00396E35" w:rsidRPr="00D418F2" w14:paraId="430EE77B" w14:textId="77777777" w:rsidTr="00E5484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170E7A"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345F3"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F36C5"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505F2"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201C9"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B52EF"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98FA2"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840DF"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D9123"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5DBA9"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8A41C"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C851D"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Noviembre</w:t>
            </w:r>
          </w:p>
        </w:tc>
        <w:tc>
          <w:tcPr>
            <w:tcW w:w="866" w:type="dxa"/>
            <w:tcBorders>
              <w:top w:val="single" w:sz="6" w:space="0" w:color="000000"/>
              <w:left w:val="single" w:sz="6" w:space="0" w:color="000000"/>
              <w:bottom w:val="single" w:sz="6" w:space="0" w:color="000000"/>
              <w:right w:val="single" w:sz="6" w:space="0" w:color="000000"/>
            </w:tcBorders>
            <w:vAlign w:val="center"/>
            <w:hideMark/>
          </w:tcPr>
          <w:p w14:paraId="27CB7331"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Diciembre</w:t>
            </w:r>
          </w:p>
        </w:tc>
      </w:tr>
      <w:tr w:rsidR="00396E35" w:rsidRPr="00D418F2" w14:paraId="097FB1AB" w14:textId="77777777" w:rsidTr="00E5484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D33AD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 Básico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620A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$1,530.46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0786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$1,538.12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6A11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$1,545.81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EBB4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$1,553.54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2ACE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$1,561.30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F7F7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$1,569.11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9F3D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$1,576.96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D33E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$1,584.84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C53B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$1,592.76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3B16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$1,600.73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978C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$1,608.73</w:t>
            </w:r>
          </w:p>
        </w:tc>
        <w:tc>
          <w:tcPr>
            <w:tcW w:w="866" w:type="dxa"/>
            <w:tcBorders>
              <w:top w:val="single" w:sz="6" w:space="0" w:color="000000"/>
              <w:left w:val="single" w:sz="6" w:space="0" w:color="000000"/>
              <w:bottom w:val="single" w:sz="6" w:space="0" w:color="000000"/>
              <w:right w:val="single" w:sz="6" w:space="0" w:color="000000"/>
            </w:tcBorders>
            <w:vAlign w:val="center"/>
            <w:hideMark/>
          </w:tcPr>
          <w:p w14:paraId="06BC867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$1,616.78</w:t>
            </w:r>
          </w:p>
        </w:tc>
      </w:tr>
      <w:tr w:rsidR="00396E35" w:rsidRPr="00D418F2" w14:paraId="4DD46043" w14:textId="77777777" w:rsidTr="00E5484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CF9B3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 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1E89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$1,700.36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3D1E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$1,708.86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76EF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$1,717.40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9E05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$1,725.99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029D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$1,734.62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12A5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$1,743.29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134C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$1,752.01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2777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$1,760.77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E849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$1,769.57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0BB8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$1,778.42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7898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$1,787.31</w:t>
            </w:r>
          </w:p>
        </w:tc>
        <w:tc>
          <w:tcPr>
            <w:tcW w:w="866" w:type="dxa"/>
            <w:tcBorders>
              <w:top w:val="single" w:sz="6" w:space="0" w:color="000000"/>
              <w:left w:val="single" w:sz="6" w:space="0" w:color="000000"/>
              <w:bottom w:val="single" w:sz="6" w:space="0" w:color="000000"/>
              <w:right w:val="single" w:sz="6" w:space="0" w:color="000000"/>
            </w:tcBorders>
            <w:vAlign w:val="center"/>
            <w:hideMark/>
          </w:tcPr>
          <w:p w14:paraId="5AC4E00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$1,796.25</w:t>
            </w:r>
          </w:p>
        </w:tc>
      </w:tr>
      <w:tr w:rsidR="00396E35" w:rsidRPr="00D418F2" w14:paraId="590B7A84" w14:textId="77777777" w:rsidTr="00E5484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7DC8BF"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 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B427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$3,400.81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2C65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$3,417.81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F1CD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$3,434.90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34BD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$3,452.08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12CC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$3,469.34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EC40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$3,486.69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3FBB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$3,504.12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B8E6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$3,521.64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26B0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$3,539.25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1783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$3,556.94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E7D9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$3,574.73</w:t>
            </w:r>
          </w:p>
        </w:tc>
        <w:tc>
          <w:tcPr>
            <w:tcW w:w="866" w:type="dxa"/>
            <w:tcBorders>
              <w:top w:val="single" w:sz="6" w:space="0" w:color="000000"/>
              <w:left w:val="single" w:sz="6" w:space="0" w:color="000000"/>
              <w:bottom w:val="single" w:sz="6" w:space="0" w:color="000000"/>
              <w:right w:val="single" w:sz="6" w:space="0" w:color="000000"/>
            </w:tcBorders>
            <w:vAlign w:val="center"/>
            <w:hideMark/>
          </w:tcPr>
          <w:p w14:paraId="0D6439D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$3,592.60</w:t>
            </w:r>
          </w:p>
        </w:tc>
      </w:tr>
    </w:tbl>
    <w:p w14:paraId="28680780" w14:textId="77777777" w:rsidR="00396E35" w:rsidRPr="00320B57" w:rsidRDefault="00396E35" w:rsidP="00396E35">
      <w:pPr>
        <w:jc w:val="both"/>
        <w:rPr>
          <w:rFonts w:ascii="Verdana" w:eastAsia="Times New Roman" w:hAnsi="Verdana" w:cs="Arial"/>
          <w:sz w:val="20"/>
          <w:szCs w:val="20"/>
        </w:rPr>
      </w:pPr>
    </w:p>
    <w:p w14:paraId="39F48268" w14:textId="77777777" w:rsidR="00396E35" w:rsidRPr="00320B57" w:rsidRDefault="00396E35" w:rsidP="00396E35">
      <w:pPr>
        <w:pStyle w:val="NormalWeb"/>
        <w:ind w:left="851"/>
        <w:jc w:val="both"/>
        <w:rPr>
          <w:rFonts w:ascii="Verdana" w:hAnsi="Verdana"/>
          <w:sz w:val="20"/>
          <w:szCs w:val="20"/>
        </w:rPr>
      </w:pPr>
      <w:r w:rsidRPr="00320B57">
        <w:rPr>
          <w:rFonts w:ascii="Verdana" w:hAnsi="Verdana"/>
          <w:b/>
          <w:bCs/>
          <w:sz w:val="20"/>
          <w:szCs w:val="20"/>
        </w:rPr>
        <w:t>c)</w:t>
      </w:r>
      <w:r w:rsidRPr="00320B57">
        <w:rPr>
          <w:rFonts w:ascii="Verdana" w:hAnsi="Verdana"/>
          <w:sz w:val="20"/>
          <w:szCs w:val="20"/>
        </w:rPr>
        <w:t xml:space="preserve"> Uso comercial y de servicios</w:t>
      </w:r>
    </w:p>
    <w:tbl>
      <w:tblPr>
        <w:tblW w:w="9631"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26"/>
        <w:gridCol w:w="862"/>
        <w:gridCol w:w="862"/>
        <w:gridCol w:w="862"/>
        <w:gridCol w:w="862"/>
        <w:gridCol w:w="862"/>
        <w:gridCol w:w="862"/>
        <w:gridCol w:w="862"/>
        <w:gridCol w:w="862"/>
        <w:gridCol w:w="1015"/>
        <w:gridCol w:w="862"/>
        <w:gridCol w:w="973"/>
        <w:gridCol w:w="923"/>
      </w:tblGrid>
      <w:tr w:rsidR="00396E35" w:rsidRPr="00D418F2" w14:paraId="48A8DDE8" w14:textId="77777777" w:rsidTr="00E5484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3B9F81"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lastRenderedPageBreak/>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2FBE5"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6468D"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D5834"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D9995"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9C909"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24B4A"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F3ABC"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D2B05"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827CC"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B93CD"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1FF61"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Noviembre</w:t>
            </w:r>
          </w:p>
        </w:tc>
        <w:tc>
          <w:tcPr>
            <w:tcW w:w="1007" w:type="dxa"/>
            <w:tcBorders>
              <w:top w:val="single" w:sz="6" w:space="0" w:color="000000"/>
              <w:left w:val="single" w:sz="6" w:space="0" w:color="000000"/>
              <w:bottom w:val="single" w:sz="6" w:space="0" w:color="000000"/>
              <w:right w:val="single" w:sz="6" w:space="0" w:color="000000"/>
            </w:tcBorders>
            <w:vAlign w:val="center"/>
            <w:hideMark/>
          </w:tcPr>
          <w:p w14:paraId="2DEF1943"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Diciembre</w:t>
            </w:r>
          </w:p>
        </w:tc>
      </w:tr>
      <w:tr w:rsidR="00396E35" w:rsidRPr="00D418F2" w14:paraId="76BF18BF" w14:textId="77777777" w:rsidTr="00E5484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55DA7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 Básico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A97C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$686.76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DFFB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$690.20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704F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$693.65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54AA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$697.12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D858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$700.60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7F02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$704.11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58BF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$707.63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6931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$711.16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59A7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$714.72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3C18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$718.29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3A93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$721.89</w:t>
            </w:r>
          </w:p>
        </w:tc>
        <w:tc>
          <w:tcPr>
            <w:tcW w:w="1007" w:type="dxa"/>
            <w:tcBorders>
              <w:top w:val="single" w:sz="6" w:space="0" w:color="000000"/>
              <w:left w:val="single" w:sz="6" w:space="0" w:color="000000"/>
              <w:bottom w:val="single" w:sz="6" w:space="0" w:color="000000"/>
              <w:right w:val="single" w:sz="6" w:space="0" w:color="000000"/>
            </w:tcBorders>
            <w:vAlign w:val="center"/>
            <w:hideMark/>
          </w:tcPr>
          <w:p w14:paraId="55DF68A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$725.49</w:t>
            </w:r>
          </w:p>
        </w:tc>
      </w:tr>
      <w:tr w:rsidR="00396E35" w:rsidRPr="00D418F2" w14:paraId="2D4DD39D" w14:textId="77777777" w:rsidTr="00E5484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25532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 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4752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$824.00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F65E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$828.12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46D9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$832.26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CEF3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$836.42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1845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$840.61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DFCE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$844.81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B29B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$849.03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BD77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$853.28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62B2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$857.55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33E9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$861.83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5914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$866.14</w:t>
            </w:r>
          </w:p>
        </w:tc>
        <w:tc>
          <w:tcPr>
            <w:tcW w:w="1007" w:type="dxa"/>
            <w:tcBorders>
              <w:top w:val="single" w:sz="6" w:space="0" w:color="000000"/>
              <w:left w:val="single" w:sz="6" w:space="0" w:color="000000"/>
              <w:bottom w:val="single" w:sz="6" w:space="0" w:color="000000"/>
              <w:right w:val="single" w:sz="6" w:space="0" w:color="000000"/>
            </w:tcBorders>
            <w:vAlign w:val="center"/>
            <w:hideMark/>
          </w:tcPr>
          <w:p w14:paraId="408444B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$870.47</w:t>
            </w:r>
          </w:p>
        </w:tc>
      </w:tr>
      <w:tr w:rsidR="00396E35" w:rsidRPr="00D418F2" w14:paraId="1A393996" w14:textId="77777777" w:rsidTr="00E5484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BBF66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 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92C2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$1,316.02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0BB3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$1,322.60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B63B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$1,329.21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DD79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$1,335.86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4DA2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$1,342.53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2E93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$1,349.25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96F9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$1,355.99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9FB4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$1,362.77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A627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$1,369.59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0FAA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$1,376.44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C96B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$1,383.32</w:t>
            </w:r>
          </w:p>
        </w:tc>
        <w:tc>
          <w:tcPr>
            <w:tcW w:w="1007" w:type="dxa"/>
            <w:tcBorders>
              <w:top w:val="single" w:sz="6" w:space="0" w:color="000000"/>
              <w:left w:val="single" w:sz="6" w:space="0" w:color="000000"/>
              <w:bottom w:val="single" w:sz="6" w:space="0" w:color="000000"/>
              <w:right w:val="single" w:sz="6" w:space="0" w:color="000000"/>
            </w:tcBorders>
            <w:vAlign w:val="center"/>
            <w:hideMark/>
          </w:tcPr>
          <w:p w14:paraId="3B6E86E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$1,390.23</w:t>
            </w:r>
          </w:p>
        </w:tc>
      </w:tr>
    </w:tbl>
    <w:p w14:paraId="2062ECC9" w14:textId="77777777" w:rsidR="00396E35" w:rsidRPr="00320B57" w:rsidRDefault="00396E35" w:rsidP="00396E35">
      <w:pPr>
        <w:jc w:val="both"/>
        <w:rPr>
          <w:rFonts w:ascii="Verdana" w:eastAsia="Times New Roman" w:hAnsi="Verdana" w:cs="Arial"/>
          <w:sz w:val="20"/>
          <w:szCs w:val="20"/>
        </w:rPr>
      </w:pPr>
    </w:p>
    <w:p w14:paraId="0E22A4D4" w14:textId="77777777" w:rsidR="00396E35" w:rsidRPr="00320B57" w:rsidRDefault="00396E35" w:rsidP="00396E35">
      <w:pPr>
        <w:pStyle w:val="NormalWeb"/>
        <w:ind w:left="851"/>
        <w:jc w:val="both"/>
        <w:rPr>
          <w:rFonts w:ascii="Verdana" w:hAnsi="Verdana"/>
          <w:sz w:val="20"/>
          <w:szCs w:val="20"/>
        </w:rPr>
      </w:pPr>
      <w:r w:rsidRPr="00320B57">
        <w:rPr>
          <w:rFonts w:ascii="Verdana" w:hAnsi="Verdana"/>
          <w:b/>
          <w:bCs/>
          <w:sz w:val="20"/>
          <w:szCs w:val="20"/>
        </w:rPr>
        <w:t>d)</w:t>
      </w:r>
      <w:r w:rsidRPr="00320B57">
        <w:rPr>
          <w:rFonts w:ascii="Verdana" w:hAnsi="Verdana"/>
          <w:sz w:val="20"/>
          <w:szCs w:val="20"/>
        </w:rPr>
        <w:t xml:space="preserve"> Uso mixto</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51"/>
        <w:gridCol w:w="801"/>
        <w:gridCol w:w="825"/>
        <w:gridCol w:w="801"/>
        <w:gridCol w:w="801"/>
        <w:gridCol w:w="801"/>
        <w:gridCol w:w="801"/>
        <w:gridCol w:w="801"/>
        <w:gridCol w:w="801"/>
        <w:gridCol w:w="1096"/>
        <w:gridCol w:w="839"/>
        <w:gridCol w:w="1051"/>
        <w:gridCol w:w="997"/>
      </w:tblGrid>
      <w:tr w:rsidR="00396E35" w:rsidRPr="00D418F2" w14:paraId="403C7952" w14:textId="77777777" w:rsidTr="00D761D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1A0945"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27502"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F9881"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A7158"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B06B3"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CD0AE"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E59E9"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C0A0C"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A565D"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FE5C1"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E1141"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8B312"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A85D1" w14:textId="77777777" w:rsidR="00396E35" w:rsidRPr="00D418F2" w:rsidRDefault="00396E35" w:rsidP="00D761D6">
            <w:pPr>
              <w:jc w:val="center"/>
              <w:rPr>
                <w:rFonts w:ascii="Verdana" w:eastAsia="Times New Roman" w:hAnsi="Verdana" w:cs="Arial"/>
                <w:b/>
                <w:bCs/>
                <w:sz w:val="12"/>
                <w:szCs w:val="12"/>
              </w:rPr>
            </w:pPr>
            <w:r w:rsidRPr="00D418F2">
              <w:rPr>
                <w:rFonts w:ascii="Verdana" w:eastAsia="Times New Roman" w:hAnsi="Verdana" w:cs="Arial"/>
                <w:b/>
                <w:bCs/>
                <w:sz w:val="12"/>
                <w:szCs w:val="12"/>
              </w:rPr>
              <w:t>Diciembre</w:t>
            </w:r>
          </w:p>
        </w:tc>
      </w:tr>
      <w:tr w:rsidR="00396E35" w:rsidRPr="00D418F2" w14:paraId="7B4CCBF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0702D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1. Básico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42FC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$357.17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A622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$358.95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5339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$360.75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9CAA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$362.55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0407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$364.36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6AA6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$366.19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393F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$368.02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0828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$369.86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C9BC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$371.71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0411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$373.56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DBA2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$375.43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AC60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$377.31</w:t>
            </w:r>
          </w:p>
        </w:tc>
      </w:tr>
      <w:tr w:rsidR="00396E35" w:rsidRPr="00D418F2" w14:paraId="53EDCFA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38D9F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2. 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F4EB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$460.23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BCF3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$462.53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88FA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$464.85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BAF0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$467.17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612E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$469.51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F273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$471.85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F5A6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$474.21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B9522"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$476.58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4F4EC"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$478.97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4C4B8"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$481.36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BAF8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$483.77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951A4"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$486.19</w:t>
            </w:r>
          </w:p>
        </w:tc>
      </w:tr>
      <w:tr w:rsidR="00396E35" w:rsidRPr="00D418F2" w14:paraId="0EA8312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431F2A"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3. 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F79A1"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$646.15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9FA7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$649.38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B87EB"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$652.63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A1B9D"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$655.89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21653"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$659.17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F4226"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$662.47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9770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$665.78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855D5"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$669.11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1A3BE"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$672.45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3A849"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$675.82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BC087"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$679.20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5C3E0" w14:textId="77777777" w:rsidR="00396E35" w:rsidRPr="00D418F2" w:rsidRDefault="00396E35" w:rsidP="00D761D6">
            <w:pPr>
              <w:jc w:val="both"/>
              <w:rPr>
                <w:rFonts w:ascii="Verdana" w:eastAsia="Times New Roman" w:hAnsi="Verdana" w:cs="Arial"/>
                <w:sz w:val="12"/>
                <w:szCs w:val="12"/>
              </w:rPr>
            </w:pPr>
            <w:r w:rsidRPr="00D418F2">
              <w:rPr>
                <w:rFonts w:ascii="Verdana" w:eastAsia="Times New Roman" w:hAnsi="Verdana" w:cs="Arial"/>
                <w:sz w:val="12"/>
                <w:szCs w:val="12"/>
              </w:rPr>
              <w:t>$682.59</w:t>
            </w:r>
          </w:p>
        </w:tc>
      </w:tr>
    </w:tbl>
    <w:p w14:paraId="6571A723" w14:textId="77777777" w:rsidR="00396E35" w:rsidRDefault="00396E35" w:rsidP="00396E35">
      <w:pPr>
        <w:pStyle w:val="NormalWeb"/>
        <w:ind w:firstLine="567"/>
        <w:jc w:val="both"/>
        <w:rPr>
          <w:rFonts w:ascii="Verdana" w:hAnsi="Verdana"/>
          <w:sz w:val="20"/>
          <w:szCs w:val="20"/>
        </w:rPr>
      </w:pPr>
      <w:r w:rsidRPr="00320B57">
        <w:rPr>
          <w:rFonts w:ascii="Verdana" w:hAnsi="Verdana"/>
          <w:sz w:val="20"/>
          <w:szCs w:val="20"/>
        </w:rPr>
        <w:t>Para el cobro de servicios a tomas de instituciones públicas se les aplicarán las cuotas domésticas contenidas en las fracciones I y II del presente artículo, de acuerdo al giro que corresponda a la actividad ahí realizada.</w:t>
      </w:r>
    </w:p>
    <w:p w14:paraId="4A8F1071" w14:textId="77777777" w:rsidR="00396E35" w:rsidRPr="00320B57" w:rsidRDefault="00396E35" w:rsidP="00396E35">
      <w:pPr>
        <w:pStyle w:val="NormalWeb"/>
        <w:ind w:firstLine="567"/>
        <w:jc w:val="both"/>
        <w:rPr>
          <w:rFonts w:ascii="Verdana" w:hAnsi="Verdana"/>
          <w:sz w:val="20"/>
          <w:szCs w:val="20"/>
        </w:rPr>
      </w:pPr>
      <w:r w:rsidRPr="00320B57">
        <w:rPr>
          <w:rFonts w:ascii="Verdana" w:hAnsi="Verdana"/>
          <w:b/>
          <w:bCs/>
          <w:sz w:val="20"/>
          <w:szCs w:val="20"/>
        </w:rPr>
        <w:t>III. </w:t>
      </w:r>
      <w:r w:rsidRPr="00320B57">
        <w:rPr>
          <w:rFonts w:ascii="Verdana" w:hAnsi="Verdana"/>
          <w:sz w:val="20"/>
          <w:szCs w:val="20"/>
        </w:rPr>
        <w:t>Cuota mensual por servicio de alcantarillado</w:t>
      </w:r>
    </w:p>
    <w:p w14:paraId="6D76AE77" w14:textId="77777777" w:rsidR="00396E35" w:rsidRPr="00320B57" w:rsidRDefault="00396E35" w:rsidP="00396E35">
      <w:pPr>
        <w:pStyle w:val="NormalWeb"/>
        <w:ind w:left="993"/>
        <w:jc w:val="both"/>
        <w:rPr>
          <w:rFonts w:ascii="Verdana" w:hAnsi="Verdana"/>
          <w:sz w:val="20"/>
          <w:szCs w:val="20"/>
        </w:rPr>
      </w:pPr>
      <w:r w:rsidRPr="00320B57">
        <w:rPr>
          <w:rFonts w:ascii="Verdana" w:hAnsi="Verdana"/>
          <w:b/>
          <w:bCs/>
          <w:sz w:val="20"/>
          <w:szCs w:val="20"/>
        </w:rPr>
        <w:t>a)</w:t>
      </w:r>
      <w:r w:rsidRPr="00320B57">
        <w:rPr>
          <w:rFonts w:ascii="Verdana" w:hAnsi="Verdana"/>
          <w:sz w:val="20"/>
          <w:szCs w:val="20"/>
        </w:rPr>
        <w:t xml:space="preserve"> Los derechos correspondientes al servicio de drenaje se cubrirán a una tasa del 20% sobre el importe mensual de agua. Este servicio será pagado por los usuarios que lo reciban. </w:t>
      </w:r>
    </w:p>
    <w:p w14:paraId="7D100F40" w14:textId="77777777" w:rsidR="00396E35" w:rsidRPr="00320B57" w:rsidRDefault="00396E35" w:rsidP="00396E35">
      <w:pPr>
        <w:pStyle w:val="NormalWeb"/>
        <w:ind w:left="993"/>
        <w:jc w:val="both"/>
        <w:rPr>
          <w:rFonts w:ascii="Verdana" w:hAnsi="Verdana"/>
          <w:sz w:val="20"/>
          <w:szCs w:val="20"/>
        </w:rPr>
      </w:pPr>
      <w:r w:rsidRPr="00320B57">
        <w:rPr>
          <w:rFonts w:ascii="Verdana" w:hAnsi="Verdana"/>
          <w:b/>
          <w:bCs/>
          <w:sz w:val="20"/>
          <w:szCs w:val="20"/>
        </w:rPr>
        <w:t>b)</w:t>
      </w:r>
      <w:r w:rsidRPr="00320B57">
        <w:rPr>
          <w:rFonts w:ascii="Verdana" w:hAnsi="Verdana"/>
          <w:sz w:val="20"/>
          <w:szCs w:val="20"/>
        </w:rPr>
        <w:t xml:space="preserve"> A Los usuarios que habitan un fraccionamiento habitacional o localidad rural y se suministran de agua potable por una fuente de abastecimiento no operada por el organismo operador, pero que tengan conexión a la red de drenaje del organismo, pagarán una cuota fija mensual de acuerdo con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45"/>
        <w:gridCol w:w="1371"/>
      </w:tblGrid>
      <w:tr w:rsidR="00396E35" w:rsidRPr="00320B57" w14:paraId="03541F4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BC5245"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Uso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CDAD5"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Cuota Fija</w:t>
            </w:r>
          </w:p>
        </w:tc>
      </w:tr>
      <w:tr w:rsidR="00396E35" w:rsidRPr="00320B57" w14:paraId="242556F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41CBFA"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 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B0B1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$32.75</w:t>
            </w:r>
          </w:p>
        </w:tc>
      </w:tr>
      <w:tr w:rsidR="00396E35" w:rsidRPr="00320B57" w14:paraId="05A9F36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85DA88"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lastRenderedPageBreak/>
              <w:t>2. 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D71F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$38.22</w:t>
            </w:r>
          </w:p>
        </w:tc>
      </w:tr>
      <w:tr w:rsidR="00396E35" w:rsidRPr="00320B57" w14:paraId="538A424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EBE58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3.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1327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$217.09</w:t>
            </w:r>
          </w:p>
        </w:tc>
      </w:tr>
      <w:tr w:rsidR="00396E35" w:rsidRPr="00320B57" w14:paraId="7018CFA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1D23B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4. Otros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FE45E"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$45.63</w:t>
            </w:r>
          </w:p>
        </w:tc>
      </w:tr>
    </w:tbl>
    <w:p w14:paraId="7AC8683D" w14:textId="77777777" w:rsidR="00E5484C" w:rsidRDefault="00E5484C" w:rsidP="00396E35">
      <w:pPr>
        <w:pStyle w:val="Prrafodelista"/>
        <w:ind w:firstLine="567"/>
        <w:jc w:val="both"/>
        <w:rPr>
          <w:rFonts w:ascii="Verdana" w:hAnsi="Verdana"/>
          <w:b/>
          <w:bCs/>
          <w:sz w:val="20"/>
          <w:szCs w:val="20"/>
        </w:rPr>
      </w:pPr>
    </w:p>
    <w:p w14:paraId="02E3FE69" w14:textId="48658C69" w:rsidR="00396E35" w:rsidRPr="00320B57" w:rsidRDefault="00396E35" w:rsidP="00396E35">
      <w:pPr>
        <w:pStyle w:val="Prrafodelista"/>
        <w:ind w:firstLine="567"/>
        <w:jc w:val="both"/>
        <w:rPr>
          <w:rFonts w:ascii="Verdana" w:hAnsi="Verdana"/>
          <w:sz w:val="20"/>
          <w:szCs w:val="20"/>
        </w:rPr>
      </w:pPr>
      <w:r w:rsidRPr="00320B57">
        <w:rPr>
          <w:rFonts w:ascii="Verdana" w:hAnsi="Verdana"/>
          <w:b/>
          <w:bCs/>
          <w:sz w:val="20"/>
          <w:szCs w:val="20"/>
        </w:rPr>
        <w:t>IV.</w:t>
      </w:r>
      <w:r w:rsidRPr="00320B57">
        <w:rPr>
          <w:rFonts w:ascii="Verdana" w:hAnsi="Verdana"/>
          <w:sz w:val="20"/>
          <w:szCs w:val="20"/>
        </w:rPr>
        <w:t xml:space="preserve"> Cuota mensual por servicio de tratamiento de agua residual</w:t>
      </w:r>
    </w:p>
    <w:p w14:paraId="7FA3BE9C" w14:textId="77777777" w:rsidR="00396E35" w:rsidRPr="00320B57" w:rsidRDefault="00396E35" w:rsidP="00396E35">
      <w:pPr>
        <w:pStyle w:val="NormalWeb"/>
        <w:ind w:firstLine="567"/>
        <w:jc w:val="both"/>
        <w:rPr>
          <w:rFonts w:ascii="Verdana" w:hAnsi="Verdana"/>
          <w:sz w:val="20"/>
          <w:szCs w:val="20"/>
        </w:rPr>
      </w:pPr>
      <w:r w:rsidRPr="00320B57">
        <w:rPr>
          <w:rFonts w:ascii="Verdana" w:hAnsi="Verdana"/>
          <w:sz w:val="20"/>
          <w:szCs w:val="20"/>
        </w:rPr>
        <w:t>El tratamiento de aguas residuales se cubrirá a una tasa del 20% sobre el importe mensual de agua.</w:t>
      </w:r>
    </w:p>
    <w:p w14:paraId="47D456EB" w14:textId="77777777" w:rsidR="00396E35" w:rsidRPr="00320B57" w:rsidRDefault="00396E35" w:rsidP="00396E35">
      <w:pPr>
        <w:pStyle w:val="NormalWeb"/>
        <w:ind w:firstLine="567"/>
        <w:jc w:val="both"/>
        <w:rPr>
          <w:rFonts w:ascii="Verdana" w:hAnsi="Verdana"/>
          <w:sz w:val="20"/>
          <w:szCs w:val="20"/>
        </w:rPr>
      </w:pPr>
      <w:r w:rsidRPr="00320B57">
        <w:rPr>
          <w:rFonts w:ascii="Verdana" w:hAnsi="Verdana"/>
          <w:sz w:val="20"/>
          <w:szCs w:val="20"/>
        </w:rPr>
        <w:t>Este cargo también se hará a los usuarios que se encuentren bajo los supuestos del inciso b de la fracción III y se pagará una cuota fija mensual conforme a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45"/>
        <w:gridCol w:w="1371"/>
      </w:tblGrid>
      <w:tr w:rsidR="00396E35" w:rsidRPr="00320B57" w14:paraId="668AE91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1743AC"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Uso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BF034"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Cuota Fija</w:t>
            </w:r>
          </w:p>
        </w:tc>
      </w:tr>
      <w:tr w:rsidR="00396E35" w:rsidRPr="00320B57" w14:paraId="56921C7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1DB88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 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C04D4"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$26.20</w:t>
            </w:r>
          </w:p>
        </w:tc>
      </w:tr>
      <w:tr w:rsidR="00396E35" w:rsidRPr="00320B57" w14:paraId="1A6BCBD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5A1CAD"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 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AFBD5"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$30.59</w:t>
            </w:r>
          </w:p>
        </w:tc>
      </w:tr>
      <w:tr w:rsidR="00396E35" w:rsidRPr="00320B57" w14:paraId="298FE36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77FB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3.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BB1C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$173.68</w:t>
            </w:r>
          </w:p>
        </w:tc>
      </w:tr>
      <w:tr w:rsidR="00396E35" w:rsidRPr="00320B57" w14:paraId="5332CE7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13C488"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4. Otros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74E4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$34.98</w:t>
            </w:r>
          </w:p>
        </w:tc>
      </w:tr>
    </w:tbl>
    <w:p w14:paraId="309F51F3" w14:textId="77777777" w:rsidR="00E5484C" w:rsidRDefault="00E5484C" w:rsidP="00396E35">
      <w:pPr>
        <w:pStyle w:val="Prrafodelista"/>
        <w:ind w:firstLine="567"/>
        <w:jc w:val="both"/>
        <w:rPr>
          <w:rFonts w:ascii="Verdana" w:hAnsi="Verdana"/>
          <w:b/>
          <w:bCs/>
          <w:sz w:val="20"/>
          <w:szCs w:val="20"/>
        </w:rPr>
      </w:pPr>
    </w:p>
    <w:p w14:paraId="4E764FC6" w14:textId="5C42FB81" w:rsidR="00396E35" w:rsidRDefault="00396E35">
      <w:pPr>
        <w:pStyle w:val="Prrafodelista"/>
        <w:numPr>
          <w:ilvl w:val="0"/>
          <w:numId w:val="2"/>
        </w:numPr>
        <w:jc w:val="both"/>
        <w:rPr>
          <w:rFonts w:ascii="Verdana" w:hAnsi="Verdana"/>
          <w:sz w:val="20"/>
          <w:szCs w:val="20"/>
        </w:rPr>
      </w:pPr>
      <w:r w:rsidRPr="00320B57">
        <w:rPr>
          <w:rFonts w:ascii="Verdana" w:hAnsi="Verdana"/>
          <w:sz w:val="20"/>
          <w:szCs w:val="20"/>
        </w:rPr>
        <w:t>Contratos para todos los usos</w:t>
      </w:r>
    </w:p>
    <w:p w14:paraId="03AB4356" w14:textId="77777777" w:rsidR="00E5484C" w:rsidRPr="00320B57" w:rsidRDefault="00E5484C" w:rsidP="00E5484C">
      <w:pPr>
        <w:pStyle w:val="Prrafodelista"/>
        <w:ind w:left="1287"/>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258"/>
        <w:gridCol w:w="1162"/>
      </w:tblGrid>
      <w:tr w:rsidR="00396E35" w:rsidRPr="00320B57" w14:paraId="764F8868" w14:textId="77777777" w:rsidTr="00D761D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DF377F"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0D170"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Importe</w:t>
            </w:r>
          </w:p>
        </w:tc>
      </w:tr>
      <w:tr w:rsidR="00396E35" w:rsidRPr="00320B57" w14:paraId="34D29DD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30EC0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a) Contrato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A9D55"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$170.29</w:t>
            </w:r>
          </w:p>
        </w:tc>
      </w:tr>
      <w:tr w:rsidR="00396E35" w:rsidRPr="00320B57" w14:paraId="5D46452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FE4AC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b) Contrato de descarga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67513"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$170.29</w:t>
            </w:r>
          </w:p>
        </w:tc>
      </w:tr>
      <w:tr w:rsidR="00396E35" w:rsidRPr="00320B57" w14:paraId="0BBB5D6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D6B3B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c) Contrato para tratamiento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869B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$170.29</w:t>
            </w:r>
          </w:p>
        </w:tc>
      </w:tr>
      <w:tr w:rsidR="00396E35" w:rsidRPr="00320B57" w14:paraId="2988E9D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FC0C4B"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lastRenderedPageBreak/>
              <w:t>d) Contrato para el uso de redes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0701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$170.29</w:t>
            </w:r>
          </w:p>
        </w:tc>
      </w:tr>
    </w:tbl>
    <w:p w14:paraId="047F9B86" w14:textId="77777777" w:rsidR="00396E35" w:rsidRPr="00320B57" w:rsidRDefault="00396E35" w:rsidP="00396E35">
      <w:pPr>
        <w:pStyle w:val="NormalWeb"/>
        <w:ind w:firstLine="567"/>
        <w:jc w:val="both"/>
        <w:rPr>
          <w:rFonts w:ascii="Verdana" w:hAnsi="Verdana"/>
          <w:sz w:val="20"/>
          <w:szCs w:val="20"/>
        </w:rPr>
      </w:pPr>
      <w:r w:rsidRPr="00320B57">
        <w:rPr>
          <w:rFonts w:ascii="Verdana" w:hAnsi="Verdana"/>
          <w:sz w:val="20"/>
          <w:szCs w:val="20"/>
        </w:rPr>
        <w:t>El contrato mediante el cual el usuario adquiere autorización para conectarse a la infraestructura hidráulica y sanitaria para recibir los servicios, no incluye materiales e instalación, ni derechos de incorporación.</w:t>
      </w:r>
    </w:p>
    <w:p w14:paraId="2E7E22EC" w14:textId="77777777" w:rsidR="00396E35" w:rsidRPr="00320B57" w:rsidRDefault="00396E35" w:rsidP="00396E35">
      <w:pPr>
        <w:pStyle w:val="NormalWeb"/>
        <w:ind w:firstLine="567"/>
        <w:jc w:val="both"/>
        <w:rPr>
          <w:rFonts w:ascii="Verdana" w:hAnsi="Verdana"/>
          <w:sz w:val="20"/>
          <w:szCs w:val="20"/>
        </w:rPr>
      </w:pPr>
      <w:r w:rsidRPr="00320B57">
        <w:rPr>
          <w:rFonts w:ascii="Verdana" w:hAnsi="Verdana"/>
          <w:b/>
          <w:bCs/>
          <w:sz w:val="20"/>
          <w:szCs w:val="20"/>
        </w:rPr>
        <w:t>VI.</w:t>
      </w:r>
      <w:r w:rsidRPr="00320B57">
        <w:rPr>
          <w:rFonts w:ascii="Verdana" w:hAnsi="Verdana"/>
          <w:sz w:val="20"/>
          <w:szCs w:val="20"/>
        </w:rPr>
        <w:t xml:space="preserve"> Materiales e instalación del ramal para tomas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881"/>
        <w:gridCol w:w="1276"/>
        <w:gridCol w:w="1276"/>
        <w:gridCol w:w="1276"/>
        <w:gridCol w:w="1276"/>
        <w:gridCol w:w="1403"/>
      </w:tblGrid>
      <w:tr w:rsidR="00396E35" w:rsidRPr="00320B57" w14:paraId="180A789E" w14:textId="77777777" w:rsidTr="00D761D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0E76E6"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4341E"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½''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01F37"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3/4''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A634A"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FCD59"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1 ½''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5A368"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2''</w:t>
            </w:r>
          </w:p>
        </w:tc>
      </w:tr>
      <w:tr w:rsidR="00396E35" w:rsidRPr="00320B57" w14:paraId="10F4FA7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C202D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Tipo BT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3C9DA"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$980.42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3583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$1,358.71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BC2F2"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$2,261.92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298A5"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$2,794.67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6DDBA"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$4,506.48</w:t>
            </w:r>
          </w:p>
        </w:tc>
      </w:tr>
      <w:tr w:rsidR="00396E35" w:rsidRPr="00320B57" w14:paraId="4ACA2D2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39958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Tipo BP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A1DE8"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$1,166.42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A1A2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$1,546.30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A584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$2,449.49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A982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$2,982.24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B042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$4,694.02</w:t>
            </w:r>
          </w:p>
        </w:tc>
      </w:tr>
      <w:tr w:rsidR="00396E35" w:rsidRPr="00320B57" w14:paraId="41FAA3F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33B9E4"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Tipo 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F2F8D"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$1,927.76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0184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$2,692.22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F3BE5"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$3,655.30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9A89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$4,558.49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49D7D"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$6,821.95</w:t>
            </w:r>
          </w:p>
        </w:tc>
      </w:tr>
      <w:tr w:rsidR="00396E35" w:rsidRPr="00320B57" w14:paraId="42FC3ED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704518"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Tipo CP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77CD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$2,692.22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C2242"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$3,456.70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B30FE"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$4,419.78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35325"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$5,322.97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9883B"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$7,588.01</w:t>
            </w:r>
          </w:p>
        </w:tc>
      </w:tr>
      <w:tr w:rsidR="00396E35" w:rsidRPr="00320B57" w14:paraId="6318449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02834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Tipo LT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44E0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$2,761.57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35F8E"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$3,912.22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596B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$4,995.09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3B2F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$6,024.39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46D7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$9,087.02</w:t>
            </w:r>
          </w:p>
        </w:tc>
      </w:tr>
      <w:tr w:rsidR="00396E35" w:rsidRPr="00320B57" w14:paraId="675A927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0D722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Tipo LP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1660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$4,049.36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44A9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$5,190.56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FB06B"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$6,252.94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FDFF8"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$7,264.95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02AE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$10,289.48</w:t>
            </w:r>
          </w:p>
        </w:tc>
      </w:tr>
      <w:tr w:rsidR="00396E35" w:rsidRPr="00320B57" w14:paraId="229E54B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B2DCEB"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Metro adicional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1E17D"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$190.73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44224"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$286.87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A2EBA"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$342.05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F72A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$409.81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D7B42"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$546.97</w:t>
            </w:r>
          </w:p>
        </w:tc>
      </w:tr>
      <w:tr w:rsidR="00396E35" w:rsidRPr="00320B57" w14:paraId="0C4C185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23C93E"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Metro adicional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C192E"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$326.29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EC265"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$422.44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45782"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$479.19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E069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$545.38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0C6ED"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$682.53</w:t>
            </w:r>
          </w:p>
        </w:tc>
      </w:tr>
    </w:tbl>
    <w:p w14:paraId="5E595DA5" w14:textId="77777777" w:rsidR="00396E35" w:rsidRPr="00320B57" w:rsidRDefault="00396E35" w:rsidP="00396E35">
      <w:pPr>
        <w:pStyle w:val="NormalWeb"/>
        <w:ind w:firstLine="567"/>
        <w:jc w:val="both"/>
        <w:rPr>
          <w:rFonts w:ascii="Verdana" w:hAnsi="Verdana"/>
          <w:sz w:val="20"/>
          <w:szCs w:val="20"/>
        </w:rPr>
      </w:pPr>
      <w:r w:rsidRPr="00320B57">
        <w:rPr>
          <w:rFonts w:ascii="Verdana" w:hAnsi="Verdana"/>
          <w:sz w:val="20"/>
          <w:szCs w:val="20"/>
        </w:rPr>
        <w:t>Equivalencias para el cuadro anterior:</w:t>
      </w:r>
    </w:p>
    <w:p w14:paraId="256A5B95" w14:textId="77777777" w:rsidR="00396E35" w:rsidRPr="00320B57" w:rsidRDefault="00396E35" w:rsidP="00396E35">
      <w:pPr>
        <w:pStyle w:val="NormalWeb"/>
        <w:ind w:firstLine="567"/>
        <w:jc w:val="both"/>
        <w:rPr>
          <w:rFonts w:ascii="Verdana" w:hAnsi="Verdana"/>
          <w:sz w:val="20"/>
          <w:szCs w:val="20"/>
        </w:rPr>
      </w:pPr>
      <w:r w:rsidRPr="00320B57">
        <w:rPr>
          <w:rFonts w:ascii="Verdana" w:hAnsi="Verdana"/>
          <w:sz w:val="20"/>
          <w:szCs w:val="20"/>
        </w:rPr>
        <w:t> </w:t>
      </w:r>
      <w:r w:rsidRPr="00320B57">
        <w:rPr>
          <w:rFonts w:ascii="Verdana" w:hAnsi="Verdana"/>
          <w:sz w:val="20"/>
          <w:szCs w:val="20"/>
          <w:u w:val="single"/>
        </w:rPr>
        <w:t>En relación a la ubicación de la toma</w:t>
      </w:r>
    </w:p>
    <w:p w14:paraId="7C483865" w14:textId="77777777" w:rsidR="00396E35" w:rsidRPr="00320B57" w:rsidRDefault="00396E35" w:rsidP="00396E35">
      <w:pPr>
        <w:pStyle w:val="NormalWeb"/>
        <w:ind w:left="851"/>
        <w:jc w:val="both"/>
        <w:rPr>
          <w:rFonts w:ascii="Verdana" w:hAnsi="Verdana"/>
          <w:sz w:val="20"/>
          <w:szCs w:val="20"/>
        </w:rPr>
      </w:pPr>
      <w:r w:rsidRPr="00320B57">
        <w:rPr>
          <w:rFonts w:ascii="Verdana" w:hAnsi="Verdana"/>
          <w:b/>
          <w:bCs/>
          <w:sz w:val="20"/>
          <w:szCs w:val="20"/>
        </w:rPr>
        <w:t>a)</w:t>
      </w:r>
      <w:r w:rsidRPr="00320B57">
        <w:rPr>
          <w:rFonts w:ascii="Verdana" w:hAnsi="Verdana"/>
          <w:sz w:val="20"/>
          <w:szCs w:val="20"/>
        </w:rPr>
        <w:t xml:space="preserve"> B Toma en banqueta</w:t>
      </w:r>
    </w:p>
    <w:p w14:paraId="79A86FA7" w14:textId="77777777" w:rsidR="00396E35" w:rsidRPr="00320B57" w:rsidRDefault="00396E35" w:rsidP="00396E35">
      <w:pPr>
        <w:pStyle w:val="NormalWeb"/>
        <w:ind w:left="851"/>
        <w:jc w:val="both"/>
        <w:rPr>
          <w:rFonts w:ascii="Verdana" w:hAnsi="Verdana"/>
          <w:sz w:val="20"/>
          <w:szCs w:val="20"/>
        </w:rPr>
      </w:pPr>
      <w:r w:rsidRPr="00320B57">
        <w:rPr>
          <w:rFonts w:ascii="Verdana" w:hAnsi="Verdana"/>
          <w:b/>
          <w:bCs/>
          <w:sz w:val="20"/>
          <w:szCs w:val="20"/>
        </w:rPr>
        <w:t>b)</w:t>
      </w:r>
      <w:r w:rsidRPr="00320B57">
        <w:rPr>
          <w:rFonts w:ascii="Verdana" w:hAnsi="Verdana"/>
          <w:sz w:val="20"/>
          <w:szCs w:val="20"/>
        </w:rPr>
        <w:t xml:space="preserve"> C Toma corta de hasta 6 metros de longitud</w:t>
      </w:r>
    </w:p>
    <w:p w14:paraId="4DD04856" w14:textId="77777777" w:rsidR="00396E35" w:rsidRPr="00320B57" w:rsidRDefault="00396E35" w:rsidP="00396E35">
      <w:pPr>
        <w:pStyle w:val="NormalWeb"/>
        <w:ind w:left="851"/>
        <w:jc w:val="both"/>
        <w:rPr>
          <w:rFonts w:ascii="Verdana" w:hAnsi="Verdana"/>
          <w:sz w:val="20"/>
          <w:szCs w:val="20"/>
        </w:rPr>
      </w:pPr>
      <w:r w:rsidRPr="00320B57">
        <w:rPr>
          <w:rFonts w:ascii="Verdana" w:hAnsi="Verdana"/>
          <w:b/>
          <w:bCs/>
          <w:sz w:val="20"/>
          <w:szCs w:val="20"/>
        </w:rPr>
        <w:lastRenderedPageBreak/>
        <w:t>c)</w:t>
      </w:r>
      <w:r w:rsidRPr="00320B57">
        <w:rPr>
          <w:rFonts w:ascii="Verdana" w:hAnsi="Verdana"/>
          <w:sz w:val="20"/>
          <w:szCs w:val="20"/>
        </w:rPr>
        <w:t xml:space="preserve"> L Toma larga de hasta 10 metros de longitud </w:t>
      </w:r>
    </w:p>
    <w:p w14:paraId="4A73F005" w14:textId="77777777" w:rsidR="00396E35" w:rsidRPr="00320B57" w:rsidRDefault="00396E35" w:rsidP="00396E35">
      <w:pPr>
        <w:pStyle w:val="NormalWeb"/>
        <w:ind w:firstLine="567"/>
        <w:jc w:val="both"/>
        <w:rPr>
          <w:rFonts w:ascii="Verdana" w:hAnsi="Verdana"/>
          <w:sz w:val="20"/>
          <w:szCs w:val="20"/>
        </w:rPr>
      </w:pPr>
      <w:r w:rsidRPr="00320B57">
        <w:rPr>
          <w:rFonts w:ascii="Verdana" w:hAnsi="Verdana"/>
          <w:sz w:val="20"/>
          <w:szCs w:val="20"/>
        </w:rPr>
        <w:t> </w:t>
      </w:r>
      <w:r w:rsidRPr="00320B57">
        <w:rPr>
          <w:rFonts w:ascii="Verdana" w:hAnsi="Verdana"/>
          <w:sz w:val="20"/>
          <w:szCs w:val="20"/>
          <w:u w:val="single"/>
        </w:rPr>
        <w:t>En relación a la superficie</w:t>
      </w:r>
    </w:p>
    <w:p w14:paraId="5CCBD56B" w14:textId="77777777" w:rsidR="00396E35" w:rsidRPr="00320B57" w:rsidRDefault="00396E35" w:rsidP="00396E35">
      <w:pPr>
        <w:pStyle w:val="NormalWeb"/>
        <w:ind w:left="851"/>
        <w:jc w:val="both"/>
        <w:rPr>
          <w:rFonts w:ascii="Verdana" w:hAnsi="Verdana"/>
          <w:sz w:val="20"/>
          <w:szCs w:val="20"/>
        </w:rPr>
      </w:pPr>
      <w:r w:rsidRPr="00320B57">
        <w:rPr>
          <w:rFonts w:ascii="Verdana" w:hAnsi="Verdana"/>
          <w:b/>
          <w:bCs/>
          <w:sz w:val="20"/>
          <w:szCs w:val="20"/>
        </w:rPr>
        <w:t xml:space="preserve">a) </w:t>
      </w:r>
      <w:r w:rsidRPr="00320B57">
        <w:rPr>
          <w:rFonts w:ascii="Verdana" w:hAnsi="Verdana"/>
          <w:sz w:val="20"/>
          <w:szCs w:val="20"/>
        </w:rPr>
        <w:t xml:space="preserve">T Terracería </w:t>
      </w:r>
    </w:p>
    <w:p w14:paraId="12C74F67" w14:textId="77777777" w:rsidR="00396E35" w:rsidRPr="00320B57" w:rsidRDefault="00396E35" w:rsidP="00396E35">
      <w:pPr>
        <w:pStyle w:val="NormalWeb"/>
        <w:ind w:left="851"/>
        <w:jc w:val="both"/>
        <w:rPr>
          <w:rFonts w:ascii="Verdana" w:hAnsi="Verdana"/>
          <w:sz w:val="20"/>
          <w:szCs w:val="20"/>
        </w:rPr>
      </w:pPr>
      <w:r w:rsidRPr="00320B57">
        <w:rPr>
          <w:rFonts w:ascii="Verdana" w:hAnsi="Verdana"/>
          <w:b/>
          <w:bCs/>
          <w:sz w:val="20"/>
          <w:szCs w:val="20"/>
        </w:rPr>
        <w:t>b)</w:t>
      </w:r>
      <w:r w:rsidRPr="00320B57">
        <w:rPr>
          <w:rFonts w:ascii="Verdana" w:hAnsi="Verdana"/>
          <w:sz w:val="20"/>
          <w:szCs w:val="20"/>
        </w:rPr>
        <w:t xml:space="preserve"> P Pavimento</w:t>
      </w:r>
    </w:p>
    <w:p w14:paraId="033DDA9E" w14:textId="77777777" w:rsidR="00396E35" w:rsidRDefault="00396E35" w:rsidP="00396E35">
      <w:pPr>
        <w:pStyle w:val="Sinespaciado"/>
        <w:rPr>
          <w:rFonts w:ascii="Verdana" w:hAnsi="Verdana"/>
          <w:sz w:val="20"/>
          <w:szCs w:val="20"/>
        </w:rPr>
      </w:pPr>
      <w:r w:rsidRPr="00320B57">
        <w:t> </w:t>
      </w:r>
      <w:r w:rsidRPr="00320B57">
        <w:rPr>
          <w:rFonts w:ascii="Verdana" w:hAnsi="Verdana"/>
          <w:b/>
          <w:bCs/>
          <w:sz w:val="20"/>
          <w:szCs w:val="20"/>
        </w:rPr>
        <w:t>VII.</w:t>
      </w:r>
      <w:r w:rsidRPr="00320B57">
        <w:rPr>
          <w:rFonts w:ascii="Verdana" w:hAnsi="Verdana"/>
          <w:sz w:val="20"/>
          <w:szCs w:val="20"/>
        </w:rPr>
        <w:t> Materiales e instalación de cuadro de medición</w:t>
      </w:r>
    </w:p>
    <w:p w14:paraId="76F89BB6" w14:textId="77777777" w:rsidR="00396E35" w:rsidRDefault="00396E35" w:rsidP="00396E35">
      <w:pPr>
        <w:pStyle w:val="Sinespaciado"/>
        <w:rPr>
          <w:rFonts w:ascii="Verdana" w:hAnsi="Verdana"/>
          <w:sz w:val="20"/>
          <w:szCs w:val="20"/>
        </w:rPr>
      </w:pPr>
    </w:p>
    <w:p w14:paraId="3A7A9DCA" w14:textId="77777777" w:rsidR="00396E35" w:rsidRPr="00320B57" w:rsidRDefault="00396E35" w:rsidP="00396E35">
      <w:pPr>
        <w:pStyle w:val="Sinespaciado"/>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239"/>
        <w:gridCol w:w="1529"/>
      </w:tblGrid>
      <w:tr w:rsidR="00396E35" w:rsidRPr="00320B57" w14:paraId="4B370370" w14:textId="77777777" w:rsidTr="00D761D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0424EE"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96A11"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Importante</w:t>
            </w:r>
          </w:p>
        </w:tc>
      </w:tr>
      <w:tr w:rsidR="00396E35" w:rsidRPr="00320B57" w14:paraId="442FF7C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8BC3D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a)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5EFDE"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$424.03</w:t>
            </w:r>
          </w:p>
        </w:tc>
      </w:tr>
      <w:tr w:rsidR="00396E35" w:rsidRPr="00320B57" w14:paraId="1AD7EC2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418F3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b) Para tomas de ¾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02FD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$513.87</w:t>
            </w:r>
          </w:p>
        </w:tc>
      </w:tr>
      <w:tr w:rsidR="00396E35" w:rsidRPr="00320B57" w14:paraId="40C38AA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8B4B9D"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c)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0AFC2"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$703.00</w:t>
            </w:r>
          </w:p>
        </w:tc>
      </w:tr>
      <w:tr w:rsidR="00396E35" w:rsidRPr="00320B57" w14:paraId="033C4EC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AA2492"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d) Para tomas de 1½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9C5F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$1,123.88</w:t>
            </w:r>
          </w:p>
        </w:tc>
      </w:tr>
      <w:tr w:rsidR="00396E35" w:rsidRPr="00320B57" w14:paraId="20AEB57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A7DF8C"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7C5DE"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$1,591.99</w:t>
            </w:r>
          </w:p>
        </w:tc>
      </w:tr>
    </w:tbl>
    <w:p w14:paraId="697515BC" w14:textId="77777777" w:rsidR="00396E35" w:rsidRPr="00320B57" w:rsidRDefault="00396E35" w:rsidP="00396E35">
      <w:pPr>
        <w:jc w:val="both"/>
        <w:rPr>
          <w:rFonts w:ascii="Verdana" w:eastAsia="Times New Roman" w:hAnsi="Verdana" w:cs="Arial"/>
          <w:sz w:val="20"/>
          <w:szCs w:val="20"/>
        </w:rPr>
      </w:pPr>
    </w:p>
    <w:p w14:paraId="4BCFB645" w14:textId="77777777" w:rsidR="00396E35" w:rsidRPr="00320B57" w:rsidRDefault="00396E35" w:rsidP="00396E35">
      <w:pPr>
        <w:pStyle w:val="NormalWeb"/>
        <w:ind w:firstLine="567"/>
        <w:jc w:val="both"/>
        <w:rPr>
          <w:rFonts w:ascii="Verdana" w:hAnsi="Verdana"/>
          <w:sz w:val="20"/>
          <w:szCs w:val="20"/>
        </w:rPr>
      </w:pPr>
      <w:r w:rsidRPr="00320B57">
        <w:rPr>
          <w:rFonts w:ascii="Verdana" w:hAnsi="Verdana"/>
          <w:b/>
          <w:bCs/>
          <w:sz w:val="20"/>
          <w:szCs w:val="20"/>
        </w:rPr>
        <w:t>VIII.</w:t>
      </w:r>
      <w:r w:rsidRPr="00320B57">
        <w:rPr>
          <w:rFonts w:ascii="Verdana" w:hAnsi="Verdana"/>
          <w:sz w:val="20"/>
          <w:szCs w:val="20"/>
        </w:rPr>
        <w:t> Suministro e instalación de medidores de agua potable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201"/>
        <w:gridCol w:w="1587"/>
        <w:gridCol w:w="1600"/>
      </w:tblGrid>
      <w:tr w:rsidR="00396E35" w:rsidRPr="00320B57" w14:paraId="09E7A7AF" w14:textId="77777777" w:rsidTr="00D761D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906142"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02C46"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De velocidad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F2052"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Volumétrico</w:t>
            </w:r>
          </w:p>
        </w:tc>
      </w:tr>
      <w:tr w:rsidR="00396E35" w:rsidRPr="00320B57" w14:paraId="2A86FF8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18996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a)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1BA12"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$557.71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BFA1E"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$1,150.83</w:t>
            </w:r>
          </w:p>
        </w:tc>
      </w:tr>
      <w:tr w:rsidR="00396E35" w:rsidRPr="00320B57" w14:paraId="387AD21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04D0F5"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b) Para tomas de ¾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0F95C"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$611.89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AF44B"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$1,850.13</w:t>
            </w:r>
          </w:p>
        </w:tc>
      </w:tr>
      <w:tr w:rsidR="00396E35" w:rsidRPr="00320B57" w14:paraId="1507CC5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DA851C"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c)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16B53"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$2,177.67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F150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$3,048.70</w:t>
            </w:r>
          </w:p>
        </w:tc>
      </w:tr>
      <w:tr w:rsidR="00396E35" w:rsidRPr="00320B57" w14:paraId="0341EB0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373B63"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d) Para tomas de 1½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E22A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$8,143.77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32FE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$11,931.35</w:t>
            </w:r>
          </w:p>
        </w:tc>
      </w:tr>
      <w:tr w:rsidR="00396E35" w:rsidRPr="00320B57" w14:paraId="59B62A8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E2BFF8"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lastRenderedPageBreak/>
              <w:t>e) Para tomas de ½ pulgada vertical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B3EB3"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$1,018.00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12CF3" w14:textId="77777777" w:rsidR="00396E35" w:rsidRPr="00320B57" w:rsidRDefault="00396E35" w:rsidP="00D761D6">
            <w:pPr>
              <w:rPr>
                <w:rFonts w:ascii="Verdana" w:eastAsia="Times New Roman" w:hAnsi="Verdana" w:cs="Arial"/>
                <w:sz w:val="20"/>
                <w:szCs w:val="20"/>
              </w:rPr>
            </w:pPr>
          </w:p>
        </w:tc>
      </w:tr>
      <w:tr w:rsidR="00396E35" w:rsidRPr="00320B57" w14:paraId="1FB86EE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8AB5D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f) Para tomas de ½ pulgada equipados para lectura electrónica a distancia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DE9EB"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$745.89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3B1CB" w14:textId="77777777" w:rsidR="00396E35" w:rsidRPr="00320B57" w:rsidRDefault="00396E35" w:rsidP="00D761D6">
            <w:pPr>
              <w:rPr>
                <w:rFonts w:ascii="Verdana" w:eastAsia="Times New Roman" w:hAnsi="Verdana" w:cs="Arial"/>
                <w:sz w:val="20"/>
                <w:szCs w:val="20"/>
              </w:rPr>
            </w:pPr>
          </w:p>
        </w:tc>
      </w:tr>
    </w:tbl>
    <w:p w14:paraId="018413BA" w14:textId="77777777" w:rsidR="00396E35" w:rsidRPr="00320B57" w:rsidRDefault="00396E35" w:rsidP="00396E35">
      <w:pPr>
        <w:pStyle w:val="NormalWeb"/>
        <w:ind w:firstLine="567"/>
        <w:jc w:val="both"/>
        <w:rPr>
          <w:rFonts w:ascii="Verdana" w:hAnsi="Verdana"/>
          <w:sz w:val="20"/>
          <w:szCs w:val="20"/>
        </w:rPr>
      </w:pPr>
      <w:r w:rsidRPr="00320B57">
        <w:rPr>
          <w:rFonts w:ascii="Verdana" w:hAnsi="Verdana"/>
          <w:b/>
          <w:bCs/>
          <w:sz w:val="20"/>
          <w:szCs w:val="20"/>
        </w:rPr>
        <w:t>IX.</w:t>
      </w:r>
      <w:r w:rsidRPr="00320B57">
        <w:rPr>
          <w:rFonts w:ascii="Verdana" w:hAnsi="Verdana"/>
          <w:sz w:val="20"/>
          <w:szCs w:val="20"/>
        </w:rPr>
        <w:t xml:space="preserve"> Materiales e instalación para descarga de agua residual en tuberías de PVC</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78"/>
        <w:gridCol w:w="1821"/>
        <w:gridCol w:w="1821"/>
        <w:gridCol w:w="1934"/>
        <w:gridCol w:w="1934"/>
      </w:tblGrid>
      <w:tr w:rsidR="00396E35" w:rsidRPr="00320B57" w14:paraId="21C6E557" w14:textId="77777777" w:rsidTr="00D761D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F57EB1" w14:textId="77777777" w:rsidR="00396E35" w:rsidRPr="00320B57" w:rsidRDefault="00396E35" w:rsidP="00D761D6">
            <w:pPr>
              <w:rPr>
                <w:rFonts w:ascii="Verdana"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A2803"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Descarga de 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DECFC"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Descarga de 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9369E"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Descarga de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138A4"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Descarga de 12''</w:t>
            </w:r>
          </w:p>
        </w:tc>
      </w:tr>
      <w:tr w:rsidR="00396E35" w:rsidRPr="00320B57" w14:paraId="54718E2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58F486"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Descarga normal: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9A22D" w14:textId="77777777" w:rsidR="00396E35" w:rsidRPr="00320B57" w:rsidRDefault="00396E35" w:rsidP="00D761D6">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F8EF5" w14:textId="77777777" w:rsidR="00396E35" w:rsidRPr="00320B57" w:rsidRDefault="00396E35" w:rsidP="00D761D6">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C3B86" w14:textId="77777777" w:rsidR="00396E35" w:rsidRPr="00320B57" w:rsidRDefault="00396E35" w:rsidP="00D761D6">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45A85" w14:textId="77777777" w:rsidR="00396E35" w:rsidRPr="00320B57" w:rsidRDefault="00396E35" w:rsidP="00D761D6">
            <w:pPr>
              <w:rPr>
                <w:rFonts w:ascii="Verdana" w:eastAsia="Times New Roman" w:hAnsi="Verdana"/>
                <w:sz w:val="20"/>
                <w:szCs w:val="20"/>
              </w:rPr>
            </w:pPr>
          </w:p>
        </w:tc>
      </w:tr>
      <w:tr w:rsidR="00396E35" w:rsidRPr="00320B57" w14:paraId="6461653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679FD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B2ED4"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$3,440.54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0584C"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$3,935.80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86148"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$4,848.04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8E2CC"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$5,946.10</w:t>
            </w:r>
          </w:p>
        </w:tc>
      </w:tr>
      <w:tr w:rsidR="00396E35" w:rsidRPr="00320B57" w14:paraId="5701897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746578"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55D7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$2,432.79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EC8BD"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$2,936.68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7CAD6"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$3,822.83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D34DC"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$4,952.30</w:t>
            </w:r>
          </w:p>
        </w:tc>
      </w:tr>
      <w:tr w:rsidR="00396E35" w:rsidRPr="00320B57" w14:paraId="7BA0C05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04064F"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Metro adicional: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2F3D1" w14:textId="77777777" w:rsidR="00396E35" w:rsidRPr="00320B57" w:rsidRDefault="00396E35" w:rsidP="00D761D6">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08127" w14:textId="77777777" w:rsidR="00396E35" w:rsidRPr="00320B57" w:rsidRDefault="00396E35" w:rsidP="00D761D6">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7820B" w14:textId="77777777" w:rsidR="00396E35" w:rsidRPr="00320B57" w:rsidRDefault="00396E35" w:rsidP="00D761D6">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4C7C5" w14:textId="77777777" w:rsidR="00396E35" w:rsidRPr="00320B57" w:rsidRDefault="00396E35" w:rsidP="00D761D6">
            <w:pPr>
              <w:rPr>
                <w:rFonts w:ascii="Verdana" w:eastAsia="Times New Roman" w:hAnsi="Verdana"/>
                <w:sz w:val="20"/>
                <w:szCs w:val="20"/>
              </w:rPr>
            </w:pPr>
          </w:p>
        </w:tc>
      </w:tr>
      <w:tr w:rsidR="00396E35" w:rsidRPr="00320B57" w14:paraId="1660F10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00638F"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85291"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$686.38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47AE9"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$721.13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C2E9B"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$834.07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4FB1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$1,025.18</w:t>
            </w:r>
          </w:p>
        </w:tc>
      </w:tr>
      <w:tr w:rsidR="00396E35" w:rsidRPr="00320B57" w14:paraId="56F2934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0B6D51"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D72BF"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$503.92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7FDAE"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$538.70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BAC18"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$642.95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5CAD2"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$825.38</w:t>
            </w:r>
          </w:p>
        </w:tc>
      </w:tr>
    </w:tbl>
    <w:p w14:paraId="330A204E" w14:textId="77777777" w:rsidR="00396E35" w:rsidRPr="00320B57" w:rsidRDefault="00396E35" w:rsidP="00396E35">
      <w:pPr>
        <w:pStyle w:val="NormalWeb"/>
        <w:ind w:firstLine="567"/>
        <w:jc w:val="both"/>
        <w:rPr>
          <w:rFonts w:ascii="Verdana" w:hAnsi="Verdana"/>
          <w:sz w:val="20"/>
          <w:szCs w:val="20"/>
        </w:rPr>
      </w:pPr>
      <w:r w:rsidRPr="00320B57">
        <w:rPr>
          <w:rFonts w:ascii="Verdana" w:hAnsi="Verdana"/>
          <w:sz w:val="20"/>
          <w:szCs w:val="20"/>
        </w:rPr>
        <w:t>Las descargas serán consideradas para una distancia de hasta 6 metros y en caso de que ésta fuera mayor, se agregará al importe base los metros excedentes al costo unitario que corresponda a cada diámetro y tipo de superficie.</w:t>
      </w:r>
    </w:p>
    <w:p w14:paraId="26862BAD" w14:textId="77777777" w:rsidR="00396E35" w:rsidRPr="00320B57" w:rsidRDefault="00396E35" w:rsidP="00396E35">
      <w:pPr>
        <w:pStyle w:val="NormalWeb"/>
        <w:ind w:firstLine="567"/>
        <w:jc w:val="both"/>
        <w:rPr>
          <w:rFonts w:ascii="Verdana" w:hAnsi="Verdana"/>
          <w:sz w:val="20"/>
          <w:szCs w:val="20"/>
        </w:rPr>
      </w:pPr>
      <w:r w:rsidRPr="00320B57">
        <w:rPr>
          <w:rFonts w:ascii="Verdana" w:hAnsi="Verdana"/>
          <w:b/>
          <w:bCs/>
          <w:sz w:val="20"/>
          <w:szCs w:val="20"/>
        </w:rPr>
        <w:t>X.</w:t>
      </w:r>
      <w:r w:rsidRPr="00320B57">
        <w:rPr>
          <w:rFonts w:ascii="Verdana" w:hAnsi="Verdana"/>
          <w:sz w:val="20"/>
          <w:szCs w:val="20"/>
        </w:rPr>
        <w:t xml:space="preserve"> Servicios administrativos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940"/>
        <w:gridCol w:w="1337"/>
        <w:gridCol w:w="1162"/>
      </w:tblGrid>
      <w:tr w:rsidR="00396E35" w:rsidRPr="00320B57" w14:paraId="2785ABD1" w14:textId="77777777" w:rsidTr="00D761D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464F70"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lastRenderedPageBreak/>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22906"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C7A8A"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Importe</w:t>
            </w:r>
          </w:p>
        </w:tc>
      </w:tr>
      <w:tr w:rsidR="00396E35" w:rsidRPr="00320B57" w14:paraId="5FE836A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1D46CB"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a) Duplicado de recibo notificado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1B9BA"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Recibo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F089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$8.21</w:t>
            </w:r>
          </w:p>
        </w:tc>
      </w:tr>
      <w:tr w:rsidR="00396E35" w:rsidRPr="00320B57" w14:paraId="082AFE9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869E28"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b) Constancias de no adeudo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E426B"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6CD34"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$98.42</w:t>
            </w:r>
          </w:p>
        </w:tc>
      </w:tr>
      <w:tr w:rsidR="00396E35" w:rsidRPr="00320B57" w14:paraId="7C02B7B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74966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c) Cambios de titular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AE12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D93FB"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$98.42</w:t>
            </w:r>
          </w:p>
        </w:tc>
      </w:tr>
      <w:tr w:rsidR="00396E35" w:rsidRPr="00320B57" w14:paraId="0CF8801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4F7FF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d) Cancelación voluntaria de la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BEF8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Cuota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109FA"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$655.76</w:t>
            </w:r>
          </w:p>
        </w:tc>
      </w:tr>
      <w:tr w:rsidR="00396E35" w:rsidRPr="00320B57" w14:paraId="282B326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566B5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e) Suspensión temporal de la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FB30D"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4F58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$340.96</w:t>
            </w:r>
          </w:p>
        </w:tc>
      </w:tr>
    </w:tbl>
    <w:p w14:paraId="1C395969" w14:textId="77777777" w:rsidR="00396E35" w:rsidRPr="00320B57" w:rsidRDefault="00396E35" w:rsidP="00396E35">
      <w:pPr>
        <w:pStyle w:val="NormalWeb"/>
        <w:ind w:firstLine="567"/>
        <w:jc w:val="both"/>
        <w:rPr>
          <w:rFonts w:ascii="Verdana" w:hAnsi="Verdana"/>
          <w:sz w:val="20"/>
          <w:szCs w:val="20"/>
        </w:rPr>
      </w:pPr>
      <w:r w:rsidRPr="00320B57">
        <w:rPr>
          <w:rFonts w:ascii="Verdana" w:hAnsi="Verdana"/>
          <w:b/>
          <w:bCs/>
          <w:sz w:val="20"/>
          <w:szCs w:val="20"/>
        </w:rPr>
        <w:t>XI.</w:t>
      </w:r>
      <w:r w:rsidRPr="00320B57">
        <w:rPr>
          <w:rFonts w:ascii="Verdana" w:hAnsi="Verdana"/>
          <w:sz w:val="20"/>
          <w:szCs w:val="20"/>
        </w:rPr>
        <w:t xml:space="preserve"> Servicios operativos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940"/>
        <w:gridCol w:w="1172"/>
        <w:gridCol w:w="1276"/>
      </w:tblGrid>
      <w:tr w:rsidR="00396E35" w:rsidRPr="00320B57" w14:paraId="1318B748" w14:textId="77777777" w:rsidTr="00D761D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27C944"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1116B"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5F5EF"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Importe</w:t>
            </w:r>
          </w:p>
        </w:tc>
      </w:tr>
      <w:tr w:rsidR="00396E35" w:rsidRPr="00320B57" w14:paraId="68C4E11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3BF68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a) Agua para construcción por volumen para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DB425"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4C92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$6.19</w:t>
            </w:r>
          </w:p>
        </w:tc>
      </w:tr>
      <w:tr w:rsidR="00396E35" w:rsidRPr="00320B57" w14:paraId="5BDEA6D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FBEA9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b) Agua para construcción hasta 6 meses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4C99A"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6EBBD"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$295.06</w:t>
            </w:r>
          </w:p>
        </w:tc>
      </w:tr>
      <w:tr w:rsidR="00396E35" w:rsidRPr="00320B57" w14:paraId="4E77C3E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B3AFF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c) Limpieza de descarga sanitaria para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28E78"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04F1D"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$409.80</w:t>
            </w:r>
          </w:p>
        </w:tc>
      </w:tr>
      <w:tr w:rsidR="00396E35" w:rsidRPr="00320B57" w14:paraId="36A8243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A27F5B"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d) Limpieza descarga sanitaria con camión hidroneumático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CA01F"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7ABD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$1,866.30</w:t>
            </w:r>
          </w:p>
        </w:tc>
      </w:tr>
      <w:tr w:rsidR="00396E35" w:rsidRPr="00320B57" w14:paraId="4BC97D7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81DB92"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e) Reconexión de toma de agua en cuadro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15377"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BFDEE"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$196.75</w:t>
            </w:r>
          </w:p>
        </w:tc>
      </w:tr>
      <w:tr w:rsidR="00396E35" w:rsidRPr="00320B57" w14:paraId="2A963D4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DFD8B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f) Reconexión de toma de agua en 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98FB7"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B31E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$278.70</w:t>
            </w:r>
          </w:p>
        </w:tc>
      </w:tr>
      <w:tr w:rsidR="00396E35" w:rsidRPr="00320B57" w14:paraId="6D185E2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B92514"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g) Reconexión de 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06621"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ACF1E"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$498.26</w:t>
            </w:r>
          </w:p>
        </w:tc>
      </w:tr>
      <w:tr w:rsidR="00396E35" w:rsidRPr="00320B57" w14:paraId="3E44C26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E1F1F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h) Reubicación de medidor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C4FE6"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Pieza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1E2C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$590.95</w:t>
            </w:r>
          </w:p>
        </w:tc>
      </w:tr>
      <w:tr w:rsidR="00396E35" w:rsidRPr="00320B57" w14:paraId="51A1B96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E3D844"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lastRenderedPageBreak/>
              <w:t>i) Agua para pipas (sin transporte)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C8E88"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4CB8D"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$17.97</w:t>
            </w:r>
          </w:p>
        </w:tc>
      </w:tr>
      <w:tr w:rsidR="00396E35" w:rsidRPr="00320B57" w14:paraId="6592137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51EAA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j) Transporte de agua en pipa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3BA6C"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M3/Km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38C1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$5.62</w:t>
            </w:r>
          </w:p>
        </w:tc>
      </w:tr>
    </w:tbl>
    <w:p w14:paraId="2260726C" w14:textId="77777777" w:rsidR="00396E35" w:rsidRPr="00320B57" w:rsidRDefault="00396E35" w:rsidP="00396E35">
      <w:pPr>
        <w:pStyle w:val="NormalWeb"/>
        <w:ind w:firstLine="567"/>
        <w:jc w:val="both"/>
        <w:rPr>
          <w:rFonts w:ascii="Verdana" w:hAnsi="Verdana"/>
          <w:sz w:val="20"/>
          <w:szCs w:val="20"/>
        </w:rPr>
      </w:pPr>
      <w:r w:rsidRPr="00320B57">
        <w:rPr>
          <w:rFonts w:ascii="Verdana" w:hAnsi="Verdana"/>
          <w:b/>
          <w:bCs/>
          <w:sz w:val="20"/>
          <w:szCs w:val="20"/>
        </w:rPr>
        <w:t>XII.</w:t>
      </w:r>
      <w:r w:rsidRPr="00320B57">
        <w:rPr>
          <w:rFonts w:ascii="Verdana" w:hAnsi="Verdana"/>
          <w:sz w:val="20"/>
          <w:szCs w:val="20"/>
        </w:rPr>
        <w:t xml:space="preserve"> Incorporación a las redes de agua potable y descargas de drenaje a fraccionadores y en localidad rural</w:t>
      </w:r>
    </w:p>
    <w:p w14:paraId="69124C69" w14:textId="38F8B152" w:rsidR="00396E35" w:rsidRDefault="00396E35">
      <w:pPr>
        <w:pStyle w:val="Textoindependiente"/>
        <w:numPr>
          <w:ilvl w:val="0"/>
          <w:numId w:val="56"/>
        </w:numPr>
        <w:rPr>
          <w:rFonts w:ascii="Verdana" w:hAnsi="Verdana"/>
          <w:sz w:val="20"/>
          <w:szCs w:val="20"/>
        </w:rPr>
      </w:pPr>
      <w:r w:rsidRPr="00320B57">
        <w:rPr>
          <w:rFonts w:ascii="Verdana" w:hAnsi="Verdana"/>
          <w:sz w:val="20"/>
          <w:szCs w:val="20"/>
        </w:rPr>
        <w:t>Costos por lote para vivienda para el pago de derechos de conexión a las redes de agua potable y descarga de agua residual:</w:t>
      </w:r>
    </w:p>
    <w:p w14:paraId="5B93A38B" w14:textId="77777777" w:rsidR="00E5484C" w:rsidRDefault="00E5484C" w:rsidP="00E5484C">
      <w:pPr>
        <w:pStyle w:val="Textoindependiente"/>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219"/>
        <w:gridCol w:w="1730"/>
        <w:gridCol w:w="1276"/>
        <w:gridCol w:w="1403"/>
      </w:tblGrid>
      <w:tr w:rsidR="00396E35" w:rsidRPr="00320B57" w14:paraId="3A03FFC3" w14:textId="77777777" w:rsidTr="00D761D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0A344E"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Tipo de Viviendas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57E35"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7AA6B"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1ABAE"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Total</w:t>
            </w:r>
          </w:p>
        </w:tc>
      </w:tr>
      <w:tr w:rsidR="00396E35" w:rsidRPr="00320B57" w14:paraId="2847CC6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77B59B"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EC602"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$2,801.18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F3E9B"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$1,292.88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167CC"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$4,094.05</w:t>
            </w:r>
          </w:p>
        </w:tc>
      </w:tr>
      <w:tr w:rsidR="00396E35" w:rsidRPr="00320B57" w14:paraId="558F8E4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78AC2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26615"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$3,548.16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319C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$1,637.62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FF10E"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$5,185.77</w:t>
            </w:r>
          </w:p>
        </w:tc>
      </w:tr>
      <w:tr w:rsidR="00396E35" w:rsidRPr="00320B57" w14:paraId="5036075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535FE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3.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461F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$4,784.78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F0A3D"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$1,803.78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880E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$6,588.56</w:t>
            </w:r>
          </w:p>
        </w:tc>
      </w:tr>
      <w:tr w:rsidR="00396E35" w:rsidRPr="00320B57" w14:paraId="3C37282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C4844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4.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25773"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$5,677.15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1CC9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$2,144.90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19ED5"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$7,822.05</w:t>
            </w:r>
          </w:p>
        </w:tc>
      </w:tr>
      <w:tr w:rsidR="00396E35" w:rsidRPr="00320B57" w14:paraId="1FDB60B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0BFA52"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5.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EDE54"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$7,576.97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3FB6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$2,848.64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FA14A"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$10,425.62</w:t>
            </w:r>
          </w:p>
        </w:tc>
      </w:tr>
      <w:tr w:rsidR="00396E35" w:rsidRPr="00320B57" w14:paraId="5750EB8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18FA62"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6.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A4F2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$9,569.53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B64EF" w14:textId="77777777" w:rsidR="00396E35" w:rsidRPr="00320B57" w:rsidRDefault="00396E35" w:rsidP="00D761D6">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BEF8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$9,569.53</w:t>
            </w:r>
          </w:p>
        </w:tc>
      </w:tr>
    </w:tbl>
    <w:p w14:paraId="26A4BBF7" w14:textId="77777777" w:rsidR="00396E35" w:rsidRPr="00320B57" w:rsidRDefault="00396E35" w:rsidP="00396E35">
      <w:pPr>
        <w:pStyle w:val="NormalWeb"/>
        <w:ind w:left="851"/>
        <w:jc w:val="both"/>
        <w:rPr>
          <w:rFonts w:ascii="Verdana" w:hAnsi="Verdana"/>
          <w:sz w:val="20"/>
          <w:szCs w:val="20"/>
        </w:rPr>
      </w:pPr>
      <w:r w:rsidRPr="00320B57">
        <w:rPr>
          <w:rFonts w:ascii="Verdana" w:hAnsi="Verdana"/>
          <w:b/>
          <w:bCs/>
          <w:sz w:val="20"/>
          <w:szCs w:val="20"/>
        </w:rPr>
        <w:t>b)</w:t>
      </w:r>
      <w:r w:rsidRPr="00320B57">
        <w:rPr>
          <w:rFonts w:ascii="Verdana" w:hAnsi="Verdana"/>
          <w:sz w:val="20"/>
          <w:szCs w:val="20"/>
        </w:rPr>
        <w:t xml:space="preserve"> Recepción de fuentes de abastecimiento y títulos de concesión: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014"/>
        <w:gridCol w:w="1574"/>
        <w:gridCol w:w="1530"/>
      </w:tblGrid>
      <w:tr w:rsidR="00396E35" w:rsidRPr="00320B57" w14:paraId="0E8414E3" w14:textId="77777777" w:rsidTr="00D761D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CBACF4"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Conceptos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6C549"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B67A5"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Importe</w:t>
            </w:r>
          </w:p>
        </w:tc>
      </w:tr>
      <w:tr w:rsidR="00396E35" w:rsidRPr="00320B57" w14:paraId="3C9055F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220A53"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 Recepción títulos de explotación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30564"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M3 anual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2B54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$4.89</w:t>
            </w:r>
          </w:p>
        </w:tc>
      </w:tr>
      <w:tr w:rsidR="00396E35" w:rsidRPr="00320B57" w14:paraId="73876E4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3F5015"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 Infraestructura instalada operando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FFD8E"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litro/segundo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F3F2D"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$116,195.12</w:t>
            </w:r>
          </w:p>
        </w:tc>
      </w:tr>
    </w:tbl>
    <w:p w14:paraId="52A79084" w14:textId="77777777" w:rsidR="00396E35" w:rsidRPr="00320B57" w:rsidRDefault="00396E35" w:rsidP="00396E35">
      <w:pPr>
        <w:pStyle w:val="NormalWeb"/>
        <w:ind w:firstLine="567"/>
        <w:jc w:val="both"/>
        <w:rPr>
          <w:rFonts w:ascii="Verdana" w:hAnsi="Verdana"/>
          <w:sz w:val="20"/>
          <w:szCs w:val="20"/>
        </w:rPr>
      </w:pPr>
      <w:r w:rsidRPr="00320B57">
        <w:rPr>
          <w:rFonts w:ascii="Verdana" w:hAnsi="Verdana"/>
          <w:b/>
          <w:bCs/>
          <w:sz w:val="20"/>
          <w:szCs w:val="20"/>
        </w:rPr>
        <w:lastRenderedPageBreak/>
        <w:t>XIII.</w:t>
      </w:r>
      <w:r w:rsidRPr="00320B57">
        <w:rPr>
          <w:rFonts w:ascii="Verdana" w:hAnsi="Verdana"/>
          <w:sz w:val="20"/>
          <w:szCs w:val="20"/>
        </w:rPr>
        <w:t xml:space="preserve"> Servicios operativos y administrativos para desarrollos inmobiliarios de todos los giros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174"/>
        <w:gridCol w:w="1027"/>
        <w:gridCol w:w="1162"/>
      </w:tblGrid>
      <w:tr w:rsidR="00396E35" w:rsidRPr="00320B57" w14:paraId="2365AF92" w14:textId="77777777" w:rsidTr="00D761D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600068" w14:textId="77777777" w:rsidR="00396E35" w:rsidRPr="00320B57" w:rsidRDefault="00396E35" w:rsidP="00D761D6">
            <w:pPr>
              <w:jc w:val="center"/>
              <w:rPr>
                <w:rFonts w:ascii="Verdana" w:eastAsia="Times New Roman" w:hAnsi="Verdana" w:cs="Arial"/>
                <w:b/>
                <w:bCs/>
                <w:sz w:val="20"/>
                <w:szCs w:val="20"/>
              </w:rPr>
            </w:pPr>
            <w:r w:rsidRPr="00320B57">
              <w:rPr>
                <w:rFonts w:ascii="Verdana" w:hAnsi="Verdana" w:cs="Arial"/>
                <w:sz w:val="20"/>
                <w:szCs w:val="20"/>
              </w:rPr>
              <w:t> </w:t>
            </w:r>
            <w:r w:rsidRPr="00320B57">
              <w:rPr>
                <w:rFonts w:ascii="Verdana" w:eastAsia="Times New Roman" w:hAnsi="Verdana" w:cs="Arial"/>
                <w:b/>
                <w:bCs/>
                <w:sz w:val="20"/>
                <w:szCs w:val="20"/>
              </w:rPr>
              <w:t>Conceptos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C5133"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3ECF2"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Importe</w:t>
            </w:r>
          </w:p>
        </w:tc>
      </w:tr>
      <w:tr w:rsidR="00396E35" w:rsidRPr="00320B57" w14:paraId="1DFE178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0D3B9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a) Carta de factibilidad en predios de hasta 200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421F8"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Carta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7E23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$514.19</w:t>
            </w:r>
          </w:p>
        </w:tc>
      </w:tr>
      <w:tr w:rsidR="00396E35" w:rsidRPr="00320B57" w14:paraId="1F9F2EA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D9245B"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b) Por cada metro cuadrado excedente hasta los 3,000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4852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44D8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$2.04</w:t>
            </w:r>
          </w:p>
        </w:tc>
      </w:tr>
    </w:tbl>
    <w:p w14:paraId="1AC70F8B" w14:textId="77777777" w:rsidR="00396E35" w:rsidRPr="00320B57" w:rsidRDefault="00396E35" w:rsidP="00396E35">
      <w:pPr>
        <w:pStyle w:val="NormalWeb"/>
        <w:ind w:firstLine="567"/>
        <w:jc w:val="both"/>
        <w:rPr>
          <w:rFonts w:ascii="Verdana" w:hAnsi="Verdana"/>
          <w:sz w:val="20"/>
          <w:szCs w:val="20"/>
        </w:rPr>
      </w:pPr>
      <w:r w:rsidRPr="00320B57">
        <w:rPr>
          <w:rFonts w:ascii="Verdana" w:hAnsi="Verdana"/>
          <w:sz w:val="20"/>
          <w:szCs w:val="20"/>
        </w:rPr>
        <w:t>La cuota máxima que se cubrirá por la carta de factibilidad a que se refieren los incisos anteriores, no podrá exceder de $6,223.05.</w:t>
      </w:r>
    </w:p>
    <w:p w14:paraId="61ABF99F" w14:textId="77777777" w:rsidR="00396E35" w:rsidRPr="00320B57" w:rsidRDefault="00396E35" w:rsidP="00396E35">
      <w:pPr>
        <w:pStyle w:val="NormalWeb"/>
        <w:ind w:firstLine="567"/>
        <w:jc w:val="both"/>
        <w:rPr>
          <w:rFonts w:ascii="Verdana" w:hAnsi="Verdana"/>
          <w:sz w:val="20"/>
          <w:szCs w:val="20"/>
        </w:rPr>
      </w:pPr>
      <w:r w:rsidRPr="00320B57">
        <w:rPr>
          <w:rFonts w:ascii="Verdana" w:hAnsi="Verdana"/>
          <w:sz w:val="20"/>
          <w:szCs w:val="20"/>
        </w:rPr>
        <w:t> Los predios con superficie de 200 metros cuadrados o menos, que no sean para fines habitacionales exclusivamente y que se refieran a la construcción de una sola casa, pagarán la cantidad de $189.17por carta de factibilidad.</w:t>
      </w:r>
    </w:p>
    <w:p w14:paraId="1D943676" w14:textId="77777777" w:rsidR="00396E35" w:rsidRPr="00320B57" w:rsidRDefault="00396E35" w:rsidP="00396E35">
      <w:pPr>
        <w:jc w:val="center"/>
        <w:rPr>
          <w:rFonts w:ascii="Verdana" w:eastAsia="Times New Roman" w:hAnsi="Verdana" w:cs="Arial"/>
          <w:b/>
          <w:bCs/>
          <w:sz w:val="20"/>
          <w:szCs w:val="20"/>
        </w:rPr>
      </w:pPr>
      <w:r w:rsidRPr="00320B57">
        <w:rPr>
          <w:rFonts w:ascii="Verdana" w:eastAsia="Times New Roman" w:hAnsi="Verdana" w:cs="Arial"/>
          <w:b/>
          <w:bCs/>
          <w:sz w:val="20"/>
          <w:szCs w:val="20"/>
        </w:rPr>
        <w:t>Revisión de proyectos y recepción de obras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770"/>
        <w:gridCol w:w="1110"/>
        <w:gridCol w:w="1403"/>
      </w:tblGrid>
      <w:tr w:rsidR="00396E35" w:rsidRPr="00320B57" w14:paraId="197057C9" w14:textId="77777777" w:rsidTr="00D761D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7906D0"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Para inmuebles y lotes de uso 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73E57"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F7535"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Importe</w:t>
            </w:r>
          </w:p>
        </w:tc>
      </w:tr>
      <w:tr w:rsidR="00396E35" w:rsidRPr="00320B57" w14:paraId="6CA353D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E47238" w14:textId="77777777" w:rsidR="00396E35" w:rsidRPr="00320B57" w:rsidRDefault="00396E35">
            <w:pPr>
              <w:pStyle w:val="Prrafodelista"/>
              <w:numPr>
                <w:ilvl w:val="0"/>
                <w:numId w:val="6"/>
              </w:numPr>
              <w:shd w:val="clear" w:color="auto" w:fill="FFFFFF"/>
              <w:contextualSpacing w:val="0"/>
              <w:jc w:val="both"/>
              <w:rPr>
                <w:rFonts w:ascii="Verdana" w:hAnsi="Verdana"/>
                <w:sz w:val="20"/>
                <w:szCs w:val="20"/>
              </w:rPr>
            </w:pPr>
            <w:r w:rsidRPr="00320B57">
              <w:rPr>
                <w:rFonts w:ascii="Verdana" w:hAnsi="Verdana"/>
                <w:sz w:val="20"/>
                <w:szCs w:val="20"/>
              </w:rPr>
              <w:t>Revisión de proyecto de hasta 50 lotes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E8AAA"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Proyecto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A57B3"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$3,305.63</w:t>
            </w:r>
          </w:p>
        </w:tc>
      </w:tr>
      <w:tr w:rsidR="00396E35" w:rsidRPr="00320B57" w14:paraId="5465A21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D4CCB4" w14:textId="77777777" w:rsidR="00396E35" w:rsidRPr="00320B57" w:rsidRDefault="00396E35">
            <w:pPr>
              <w:pStyle w:val="Prrafodelista"/>
              <w:numPr>
                <w:ilvl w:val="0"/>
                <w:numId w:val="6"/>
              </w:numPr>
              <w:shd w:val="clear" w:color="auto" w:fill="FFFFFF"/>
              <w:contextualSpacing w:val="0"/>
              <w:jc w:val="both"/>
              <w:rPr>
                <w:rFonts w:ascii="Verdana" w:hAnsi="Verdana"/>
                <w:sz w:val="20"/>
                <w:szCs w:val="20"/>
              </w:rPr>
            </w:pPr>
            <w:r w:rsidRPr="00320B57">
              <w:rPr>
                <w:rFonts w:ascii="Verdana" w:hAnsi="Verdana"/>
                <w:sz w:val="20"/>
                <w:szCs w:val="20"/>
              </w:rPr>
              <w:t>Por cada lote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DEEA2"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87D24"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$22.18</w:t>
            </w:r>
          </w:p>
        </w:tc>
      </w:tr>
      <w:tr w:rsidR="00396E35" w:rsidRPr="00320B57" w14:paraId="63C053E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077E21" w14:textId="77777777" w:rsidR="00396E35" w:rsidRPr="00320B57" w:rsidRDefault="00396E35">
            <w:pPr>
              <w:pStyle w:val="Prrafodelista"/>
              <w:numPr>
                <w:ilvl w:val="0"/>
                <w:numId w:val="6"/>
              </w:numPr>
              <w:shd w:val="clear" w:color="auto" w:fill="FFFFFF"/>
              <w:contextualSpacing w:val="0"/>
              <w:jc w:val="both"/>
              <w:rPr>
                <w:rFonts w:ascii="Verdana" w:hAnsi="Verdana"/>
                <w:sz w:val="20"/>
                <w:szCs w:val="20"/>
              </w:rPr>
            </w:pPr>
            <w:r w:rsidRPr="00320B57">
              <w:rPr>
                <w:rFonts w:ascii="Verdana" w:hAnsi="Verdana"/>
                <w:sz w:val="20"/>
                <w:szCs w:val="20"/>
              </w:rPr>
              <w:t>Supervisión de obra por 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E9FE9"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9AB6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$106.37</w:t>
            </w:r>
          </w:p>
        </w:tc>
      </w:tr>
      <w:tr w:rsidR="00396E35" w:rsidRPr="00320B57" w14:paraId="3E4E51B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605A9A" w14:textId="77777777" w:rsidR="00396E35" w:rsidRPr="00320B57" w:rsidRDefault="00396E35">
            <w:pPr>
              <w:pStyle w:val="Prrafodelista"/>
              <w:numPr>
                <w:ilvl w:val="0"/>
                <w:numId w:val="6"/>
              </w:numPr>
              <w:shd w:val="clear" w:color="auto" w:fill="FFFFFF"/>
              <w:contextualSpacing w:val="0"/>
              <w:jc w:val="both"/>
              <w:rPr>
                <w:rFonts w:ascii="Verdana" w:hAnsi="Verdana"/>
                <w:sz w:val="20"/>
                <w:szCs w:val="20"/>
              </w:rPr>
            </w:pPr>
            <w:r w:rsidRPr="00320B57">
              <w:rPr>
                <w:rFonts w:ascii="Verdana" w:hAnsi="Verdana"/>
                <w:sz w:val="20"/>
                <w:szCs w:val="20"/>
              </w:rPr>
              <w:t>Recepción de obras hasta 50 lotes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0A5ED"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A691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$10,922.00</w:t>
            </w:r>
          </w:p>
        </w:tc>
      </w:tr>
      <w:tr w:rsidR="00396E35" w:rsidRPr="00320B57" w14:paraId="1D487F8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A21327" w14:textId="77777777" w:rsidR="00396E35" w:rsidRPr="00320B57" w:rsidRDefault="00396E35">
            <w:pPr>
              <w:pStyle w:val="Prrafodelista"/>
              <w:numPr>
                <w:ilvl w:val="0"/>
                <w:numId w:val="6"/>
              </w:numPr>
              <w:shd w:val="clear" w:color="auto" w:fill="FFFFFF"/>
              <w:contextualSpacing w:val="0"/>
              <w:jc w:val="both"/>
              <w:rPr>
                <w:rFonts w:ascii="Verdana" w:hAnsi="Verdana"/>
                <w:sz w:val="20"/>
                <w:szCs w:val="20"/>
              </w:rPr>
            </w:pPr>
            <w:r w:rsidRPr="00320B57">
              <w:rPr>
                <w:rFonts w:ascii="Verdana" w:hAnsi="Verdana"/>
                <w:sz w:val="20"/>
                <w:szCs w:val="20"/>
              </w:rPr>
              <w:t>Recepción de lote o vivienda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59D0E"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6EC6B"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$43.45</w:t>
            </w:r>
          </w:p>
        </w:tc>
      </w:tr>
      <w:tr w:rsidR="00396E35" w:rsidRPr="00320B57" w14:paraId="3CDB2D3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51B398" w14:textId="77777777" w:rsidR="00396E35" w:rsidRPr="00320B57" w:rsidRDefault="00396E35">
            <w:pPr>
              <w:pStyle w:val="Prrafodelista"/>
              <w:numPr>
                <w:ilvl w:val="0"/>
                <w:numId w:val="6"/>
              </w:numPr>
              <w:shd w:val="clear" w:color="auto" w:fill="FFFFFF"/>
              <w:contextualSpacing w:val="0"/>
              <w:jc w:val="both"/>
              <w:rPr>
                <w:rFonts w:ascii="Verdana" w:hAnsi="Verdana"/>
                <w:sz w:val="20"/>
                <w:szCs w:val="20"/>
              </w:rPr>
            </w:pPr>
            <w:r w:rsidRPr="00320B57">
              <w:rPr>
                <w:rFonts w:ascii="Verdana" w:hAnsi="Verdana"/>
                <w:sz w:val="20"/>
                <w:szCs w:val="20"/>
              </w:rPr>
              <w:t>Revisión de proyecto en áreas de hasta 500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37542"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Proyecto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630C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$4,303.53</w:t>
            </w:r>
          </w:p>
        </w:tc>
      </w:tr>
      <w:tr w:rsidR="00396E35" w:rsidRPr="00320B57" w14:paraId="3511708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639EA2" w14:textId="77777777" w:rsidR="00396E35" w:rsidRPr="00320B57" w:rsidRDefault="00396E35">
            <w:pPr>
              <w:pStyle w:val="Prrafodelista"/>
              <w:numPr>
                <w:ilvl w:val="0"/>
                <w:numId w:val="6"/>
              </w:numPr>
              <w:shd w:val="clear" w:color="auto" w:fill="FFFFFF"/>
              <w:contextualSpacing w:val="0"/>
              <w:jc w:val="both"/>
              <w:rPr>
                <w:rFonts w:ascii="Verdana" w:hAnsi="Verdana"/>
                <w:sz w:val="20"/>
                <w:szCs w:val="20"/>
              </w:rPr>
            </w:pPr>
            <w:r w:rsidRPr="00320B57">
              <w:rPr>
                <w:rFonts w:ascii="Verdana" w:hAnsi="Verdana"/>
                <w:sz w:val="20"/>
                <w:szCs w:val="20"/>
              </w:rPr>
              <w:t>Por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97109"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24B5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$1.73</w:t>
            </w:r>
          </w:p>
        </w:tc>
      </w:tr>
      <w:tr w:rsidR="00396E35" w:rsidRPr="00320B57" w14:paraId="0A1CCA3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167A53" w14:textId="77777777" w:rsidR="00396E35" w:rsidRPr="00320B57" w:rsidRDefault="00396E35">
            <w:pPr>
              <w:pStyle w:val="Prrafodelista"/>
              <w:numPr>
                <w:ilvl w:val="0"/>
                <w:numId w:val="6"/>
              </w:numPr>
              <w:shd w:val="clear" w:color="auto" w:fill="FFFFFF"/>
              <w:contextualSpacing w:val="0"/>
              <w:jc w:val="both"/>
              <w:rPr>
                <w:rFonts w:ascii="Verdana" w:hAnsi="Verdana"/>
                <w:sz w:val="20"/>
                <w:szCs w:val="20"/>
              </w:rPr>
            </w:pPr>
            <w:r w:rsidRPr="00320B57">
              <w:rPr>
                <w:rFonts w:ascii="Verdana" w:hAnsi="Verdana"/>
                <w:sz w:val="20"/>
                <w:szCs w:val="20"/>
              </w:rPr>
              <w:t>Supervisión de obra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FC47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06B2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$6.92</w:t>
            </w:r>
          </w:p>
        </w:tc>
      </w:tr>
      <w:tr w:rsidR="00396E35" w:rsidRPr="00320B57" w14:paraId="06F6620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862EE5" w14:textId="77777777" w:rsidR="00396E35" w:rsidRPr="00320B57" w:rsidRDefault="00396E35">
            <w:pPr>
              <w:pStyle w:val="Prrafodelista"/>
              <w:numPr>
                <w:ilvl w:val="0"/>
                <w:numId w:val="6"/>
              </w:numPr>
              <w:shd w:val="clear" w:color="auto" w:fill="FFFFFF"/>
              <w:contextualSpacing w:val="0"/>
              <w:jc w:val="both"/>
              <w:rPr>
                <w:rFonts w:ascii="Verdana" w:hAnsi="Verdana"/>
                <w:sz w:val="20"/>
                <w:szCs w:val="20"/>
              </w:rPr>
            </w:pPr>
            <w:r w:rsidRPr="00320B57">
              <w:rPr>
                <w:rFonts w:ascii="Verdana" w:hAnsi="Verdana"/>
                <w:sz w:val="20"/>
                <w:szCs w:val="20"/>
              </w:rPr>
              <w:lastRenderedPageBreak/>
              <w:t>Recepción de obra en áreas de hasta 500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1C049"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A9A1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$1,291.05</w:t>
            </w:r>
          </w:p>
        </w:tc>
      </w:tr>
      <w:tr w:rsidR="00396E35" w:rsidRPr="00320B57" w14:paraId="5541A61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1AD818" w14:textId="77777777" w:rsidR="00396E35" w:rsidRPr="00320B57" w:rsidRDefault="00396E35">
            <w:pPr>
              <w:pStyle w:val="Prrafodelista"/>
              <w:numPr>
                <w:ilvl w:val="0"/>
                <w:numId w:val="6"/>
              </w:numPr>
              <w:shd w:val="clear" w:color="auto" w:fill="FFFFFF"/>
              <w:contextualSpacing w:val="0"/>
              <w:jc w:val="both"/>
              <w:rPr>
                <w:rFonts w:ascii="Verdana" w:hAnsi="Verdana"/>
                <w:sz w:val="20"/>
                <w:szCs w:val="20"/>
              </w:rPr>
            </w:pPr>
            <w:r w:rsidRPr="00320B57">
              <w:rPr>
                <w:rFonts w:ascii="Verdana" w:hAnsi="Verdana"/>
                <w:sz w:val="20"/>
                <w:szCs w:val="20"/>
              </w:rPr>
              <w:t>Recepción por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0E3BD"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DAD65"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$1.80</w:t>
            </w:r>
          </w:p>
        </w:tc>
      </w:tr>
    </w:tbl>
    <w:p w14:paraId="7BAACC0C" w14:textId="77777777" w:rsidR="00E5484C" w:rsidRDefault="00E5484C" w:rsidP="00396E35">
      <w:pPr>
        <w:pStyle w:val="NormalWeb"/>
        <w:spacing w:before="0" w:beforeAutospacing="0" w:after="0" w:afterAutospacing="0"/>
        <w:ind w:firstLine="567"/>
        <w:jc w:val="both"/>
        <w:rPr>
          <w:rFonts w:ascii="Verdana" w:hAnsi="Verdana"/>
          <w:sz w:val="20"/>
          <w:szCs w:val="20"/>
        </w:rPr>
      </w:pPr>
    </w:p>
    <w:p w14:paraId="26AE56E8" w14:textId="49F5F452" w:rsidR="00396E35" w:rsidRPr="00320B57" w:rsidRDefault="00396E35" w:rsidP="00396E35">
      <w:pPr>
        <w:pStyle w:val="NormalWeb"/>
        <w:spacing w:before="0" w:beforeAutospacing="0" w:after="0" w:afterAutospacing="0"/>
        <w:ind w:firstLine="567"/>
        <w:jc w:val="both"/>
        <w:rPr>
          <w:rFonts w:ascii="Verdana" w:hAnsi="Verdana"/>
          <w:sz w:val="20"/>
          <w:szCs w:val="20"/>
        </w:rPr>
      </w:pPr>
      <w:r w:rsidRPr="00320B57">
        <w:rPr>
          <w:rFonts w:ascii="Verdana" w:hAnsi="Verdana"/>
          <w:sz w:val="20"/>
          <w:szCs w:val="20"/>
        </w:rPr>
        <w:t>Para los efectos de cobro por revisión se consideran por separado los proyectos de agua potable y de drenaje por lo que cada uno se cobrará de acuerdo al precio unitario que se establece en los incisos a, b, f y g de la presente fracción.</w:t>
      </w:r>
    </w:p>
    <w:p w14:paraId="0948D229" w14:textId="77777777" w:rsidR="00396E35" w:rsidRPr="00320B57" w:rsidRDefault="00396E35" w:rsidP="00396E35">
      <w:pPr>
        <w:pStyle w:val="NormalWeb"/>
        <w:spacing w:before="0" w:beforeAutospacing="0" w:after="0" w:afterAutospacing="0"/>
        <w:jc w:val="both"/>
        <w:rPr>
          <w:rFonts w:ascii="Verdana" w:hAnsi="Verdana"/>
          <w:sz w:val="20"/>
          <w:szCs w:val="20"/>
        </w:rPr>
      </w:pPr>
      <w:r w:rsidRPr="00320B57">
        <w:rPr>
          <w:rFonts w:ascii="Verdana" w:hAnsi="Verdana"/>
          <w:sz w:val="20"/>
          <w:szCs w:val="20"/>
        </w:rPr>
        <w:t> </w:t>
      </w:r>
    </w:p>
    <w:p w14:paraId="49B31422" w14:textId="77777777" w:rsidR="00396E35" w:rsidRPr="00320B57" w:rsidRDefault="00396E35" w:rsidP="00396E35">
      <w:pPr>
        <w:pStyle w:val="NormalWeb"/>
        <w:spacing w:before="0" w:beforeAutospacing="0" w:after="0" w:afterAutospacing="0"/>
        <w:ind w:firstLine="567"/>
        <w:jc w:val="both"/>
        <w:rPr>
          <w:rFonts w:ascii="Verdana" w:hAnsi="Verdana"/>
          <w:sz w:val="20"/>
          <w:szCs w:val="20"/>
        </w:rPr>
      </w:pPr>
      <w:r w:rsidRPr="00320B57">
        <w:rPr>
          <w:rFonts w:ascii="Verdana" w:hAnsi="Verdana"/>
          <w:b/>
          <w:bCs/>
          <w:sz w:val="20"/>
          <w:szCs w:val="20"/>
        </w:rPr>
        <w:t>XIV. </w:t>
      </w:r>
      <w:r w:rsidRPr="00320B57">
        <w:rPr>
          <w:rFonts w:ascii="Verdana" w:hAnsi="Verdana"/>
          <w:sz w:val="20"/>
          <w:szCs w:val="20"/>
        </w:rPr>
        <w:t>Incorporación a las redes de agua potable y descarga de drenaje a desarrollos o unidades inmobiliarias de giros no habitacionales.</w:t>
      </w:r>
    </w:p>
    <w:p w14:paraId="761840C1" w14:textId="77777777" w:rsidR="00396E35" w:rsidRPr="00320B57" w:rsidRDefault="00396E35" w:rsidP="00396E35">
      <w:pPr>
        <w:pStyle w:val="NormalWeb"/>
        <w:ind w:left="851"/>
        <w:jc w:val="both"/>
        <w:rPr>
          <w:rFonts w:ascii="Verdana" w:hAnsi="Verdana"/>
          <w:sz w:val="20"/>
          <w:szCs w:val="20"/>
        </w:rPr>
      </w:pPr>
      <w:r w:rsidRPr="00320B57">
        <w:rPr>
          <w:rFonts w:ascii="Verdana" w:hAnsi="Verdana"/>
          <w:sz w:val="20"/>
          <w:szCs w:val="20"/>
        </w:rPr>
        <w:t> </w:t>
      </w:r>
      <w:r w:rsidRPr="00320B57">
        <w:rPr>
          <w:rFonts w:ascii="Verdana" w:hAnsi="Verdana"/>
          <w:b/>
          <w:bCs/>
          <w:sz w:val="20"/>
          <w:szCs w:val="20"/>
        </w:rPr>
        <w:t>a)</w:t>
      </w:r>
      <w:r w:rsidRPr="00320B57">
        <w:rPr>
          <w:rFonts w:ascii="Verdana" w:hAnsi="Verdana"/>
          <w:sz w:val="20"/>
          <w:szCs w:val="20"/>
        </w:rPr>
        <w:t xml:space="preserve"> Tratándose de desarrollos distintos del doméstico, se cobrará en agua potable el importe que resulte de multiplicar el gasto máximo diario en litros por segundo que arroje el cálculo del proyecto, por el precio por litro por segundo contenido en el numeral 1 del inciso c, de esta fracción.</w:t>
      </w:r>
    </w:p>
    <w:p w14:paraId="1B79153E" w14:textId="77777777" w:rsidR="00396E35" w:rsidRPr="00320B57" w:rsidRDefault="00396E35" w:rsidP="00396E35">
      <w:pPr>
        <w:pStyle w:val="NormalWeb"/>
        <w:ind w:left="851"/>
        <w:jc w:val="both"/>
        <w:rPr>
          <w:rFonts w:ascii="Verdana" w:hAnsi="Verdana"/>
          <w:sz w:val="20"/>
          <w:szCs w:val="20"/>
        </w:rPr>
      </w:pPr>
      <w:r w:rsidRPr="00320B57">
        <w:rPr>
          <w:rFonts w:ascii="Verdana" w:hAnsi="Verdana"/>
          <w:sz w:val="20"/>
          <w:szCs w:val="20"/>
        </w:rPr>
        <w:t> </w:t>
      </w:r>
      <w:r w:rsidRPr="00320B57">
        <w:rPr>
          <w:rFonts w:ascii="Verdana" w:hAnsi="Verdana"/>
          <w:b/>
          <w:bCs/>
          <w:sz w:val="20"/>
          <w:szCs w:val="20"/>
        </w:rPr>
        <w:t>b)</w:t>
      </w:r>
      <w:r w:rsidRPr="00320B57">
        <w:rPr>
          <w:rFonts w:ascii="Verdana" w:hAnsi="Verdana"/>
          <w:sz w:val="20"/>
          <w:szCs w:val="20"/>
        </w:rPr>
        <w:t xml:space="preserve"> La tributación de agua residual se considerará al 80% de lo que resulte del cálculo de demanda de agua potable y se multiplicará por el precio unitario litro/segundo en el numeral 2 del inciso c, de esta fracción.</w:t>
      </w:r>
    </w:p>
    <w:p w14:paraId="0F309902" w14:textId="77777777" w:rsidR="00396E35" w:rsidRPr="00320B57" w:rsidRDefault="00396E35" w:rsidP="00396E35">
      <w:pPr>
        <w:pStyle w:val="NormalWeb"/>
        <w:ind w:left="851"/>
        <w:jc w:val="both"/>
        <w:rPr>
          <w:rFonts w:ascii="Verdana" w:hAnsi="Verdana"/>
          <w:sz w:val="20"/>
          <w:szCs w:val="20"/>
        </w:rPr>
      </w:pPr>
      <w:r w:rsidRPr="00320B57">
        <w:rPr>
          <w:rFonts w:ascii="Verdana" w:hAnsi="Verdana"/>
          <w:sz w:val="20"/>
          <w:szCs w:val="20"/>
        </w:rPr>
        <w:t> </w:t>
      </w:r>
      <w:r w:rsidRPr="00320B57">
        <w:rPr>
          <w:rFonts w:ascii="Verdana" w:hAnsi="Verdana"/>
          <w:b/>
          <w:bCs/>
          <w:sz w:val="20"/>
          <w:szCs w:val="20"/>
        </w:rPr>
        <w:t>c)</w:t>
      </w:r>
      <w:r w:rsidRPr="00320B57">
        <w:rPr>
          <w:rFonts w:ascii="Verdana" w:hAnsi="Verdana"/>
          <w:sz w:val="20"/>
          <w:szCs w:val="20"/>
        </w:rPr>
        <w:t xml:space="preserve"> Por concepto de incorporación a las redes de agua y de drenaje sanitario se aplicarán estos precios.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302"/>
        <w:gridCol w:w="1855"/>
      </w:tblGrid>
      <w:tr w:rsidR="00396E35" w:rsidRPr="00320B57" w14:paraId="237F4662" w14:textId="77777777" w:rsidTr="00D761D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6A9F04"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34C9F"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Litro/segundo</w:t>
            </w:r>
          </w:p>
        </w:tc>
      </w:tr>
      <w:tr w:rsidR="00396E35" w:rsidRPr="00320B57" w14:paraId="4D4682E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BBD02D"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    Incorporación de nuevos desarrollos a las redes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E3F7E"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$368,617.49</w:t>
            </w:r>
          </w:p>
        </w:tc>
      </w:tr>
      <w:tr w:rsidR="00396E35" w:rsidRPr="00320B57" w14:paraId="579411A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182E8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    Incorporación de nuevos desarrollos a las redes drenaje sanitario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EF39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$174,530.39</w:t>
            </w:r>
          </w:p>
        </w:tc>
      </w:tr>
    </w:tbl>
    <w:p w14:paraId="04A68EE9" w14:textId="77777777" w:rsidR="00E5484C" w:rsidRDefault="00E5484C" w:rsidP="00396E35">
      <w:pPr>
        <w:pStyle w:val="Prrafodelista"/>
        <w:ind w:firstLine="567"/>
        <w:jc w:val="both"/>
        <w:rPr>
          <w:rFonts w:ascii="Verdana" w:hAnsi="Verdana"/>
          <w:b/>
          <w:bCs/>
          <w:sz w:val="20"/>
          <w:szCs w:val="20"/>
        </w:rPr>
      </w:pPr>
    </w:p>
    <w:p w14:paraId="382B5C6E" w14:textId="6262D587" w:rsidR="00396E35" w:rsidRPr="00320B57" w:rsidRDefault="00396E35" w:rsidP="00396E35">
      <w:pPr>
        <w:pStyle w:val="Prrafodelista"/>
        <w:ind w:firstLine="567"/>
        <w:jc w:val="both"/>
        <w:rPr>
          <w:rFonts w:ascii="Verdana" w:hAnsi="Verdana"/>
          <w:sz w:val="20"/>
          <w:szCs w:val="20"/>
        </w:rPr>
      </w:pPr>
      <w:r w:rsidRPr="00320B57">
        <w:rPr>
          <w:rFonts w:ascii="Verdana" w:hAnsi="Verdana"/>
          <w:b/>
          <w:bCs/>
          <w:sz w:val="20"/>
          <w:szCs w:val="20"/>
        </w:rPr>
        <w:t>XV.</w:t>
      </w:r>
      <w:r w:rsidRPr="00320B57">
        <w:rPr>
          <w:rFonts w:ascii="Verdana" w:hAnsi="Verdana"/>
          <w:sz w:val="20"/>
          <w:szCs w:val="20"/>
        </w:rPr>
        <w:t xml:space="preserve"> Incorporación individual</w:t>
      </w:r>
    </w:p>
    <w:p w14:paraId="1F0B1CCE" w14:textId="77777777" w:rsidR="00E5484C" w:rsidRDefault="00E5484C" w:rsidP="00396E35">
      <w:pPr>
        <w:pStyle w:val="Prrafodelista"/>
        <w:ind w:firstLine="567"/>
        <w:jc w:val="both"/>
        <w:rPr>
          <w:rFonts w:ascii="Verdana" w:hAnsi="Verdana"/>
          <w:sz w:val="20"/>
          <w:szCs w:val="20"/>
        </w:rPr>
      </w:pPr>
    </w:p>
    <w:p w14:paraId="7285B5BC" w14:textId="04C54595" w:rsidR="00396E35" w:rsidRDefault="00396E35" w:rsidP="00396E35">
      <w:pPr>
        <w:pStyle w:val="Prrafodelista"/>
        <w:ind w:firstLine="567"/>
        <w:jc w:val="both"/>
        <w:rPr>
          <w:rFonts w:ascii="Verdana" w:hAnsi="Verdana"/>
          <w:sz w:val="20"/>
          <w:szCs w:val="20"/>
        </w:rPr>
      </w:pPr>
      <w:r w:rsidRPr="00320B57">
        <w:rPr>
          <w:rFonts w:ascii="Verdana" w:hAnsi="Verdana"/>
          <w:sz w:val="20"/>
          <w:szCs w:val="20"/>
        </w:rPr>
        <w:t>Tratándose de lotes para construcción de vivienda unifamiliar o en casos de construcción de nuevas viviendas en colonias incorporadas al organismo, se cobrará por vivienda un importe por incorporación a las redes de agua potable y drenaje de acuerdo a la siguiente tabla:</w:t>
      </w:r>
    </w:p>
    <w:p w14:paraId="68C17773" w14:textId="77777777" w:rsidR="00E5484C" w:rsidRPr="00320B57" w:rsidRDefault="00E5484C" w:rsidP="00396E35">
      <w:pPr>
        <w:pStyle w:val="Prrafodelista"/>
        <w:ind w:firstLine="567"/>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77"/>
        <w:gridCol w:w="1723"/>
        <w:gridCol w:w="1276"/>
        <w:gridCol w:w="1276"/>
      </w:tblGrid>
      <w:tr w:rsidR="00396E35" w:rsidRPr="00320B57" w14:paraId="5ED5280E" w14:textId="77777777" w:rsidTr="00D761D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99DBF8"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lastRenderedPageBreak/>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87782"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D9BD4"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FF98C"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Total</w:t>
            </w:r>
          </w:p>
        </w:tc>
      </w:tr>
      <w:tr w:rsidR="00396E35" w:rsidRPr="00320B57" w14:paraId="5A3F4AB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6E83C5"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a)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1D882"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$1,651.59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BD90E"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$946.70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2C22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$2,598.29</w:t>
            </w:r>
          </w:p>
        </w:tc>
      </w:tr>
      <w:tr w:rsidR="00396E35" w:rsidRPr="00320B57" w14:paraId="2D4C528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22A56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b)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F2B9E"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$2,180.26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91AC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$1,262.27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4F79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$3,442.51</w:t>
            </w:r>
          </w:p>
        </w:tc>
      </w:tr>
      <w:tr w:rsidR="00396E35" w:rsidRPr="00320B57" w14:paraId="2EBECA2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05B3C4"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c)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E5A0B"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$2,747.45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12ACC"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$1,514.72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37C93"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$4,262.16</w:t>
            </w:r>
          </w:p>
        </w:tc>
      </w:tr>
      <w:tr w:rsidR="00396E35" w:rsidRPr="00320B57" w14:paraId="7D88CF2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5EF1B8"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d)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C03BA"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$3,239.24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7AEEA"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$1,816.34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E37A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$5,055.56</w:t>
            </w:r>
          </w:p>
        </w:tc>
      </w:tr>
      <w:tr w:rsidR="00396E35" w:rsidRPr="00320B57" w14:paraId="4C620C9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814B05"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e)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7A58D"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$4,557.22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70EE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$2,180.26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3975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$6,737.47</w:t>
            </w:r>
          </w:p>
        </w:tc>
      </w:tr>
      <w:tr w:rsidR="00396E35" w:rsidRPr="00320B57" w14:paraId="37D3941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8A0632"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f)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CAA5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$6,555.52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FC74F" w14:textId="77777777" w:rsidR="00396E35" w:rsidRPr="00320B57" w:rsidRDefault="00396E35" w:rsidP="00D761D6">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E1DA2"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$6,555.52</w:t>
            </w:r>
          </w:p>
        </w:tc>
      </w:tr>
    </w:tbl>
    <w:p w14:paraId="4AE5E238" w14:textId="77777777" w:rsidR="00396E35" w:rsidRPr="00320B57" w:rsidRDefault="00396E35" w:rsidP="00396E35">
      <w:pPr>
        <w:jc w:val="both"/>
        <w:rPr>
          <w:rFonts w:ascii="Verdana" w:eastAsia="Times New Roman" w:hAnsi="Verdana" w:cs="Arial"/>
          <w:sz w:val="20"/>
          <w:szCs w:val="20"/>
        </w:rPr>
      </w:pPr>
    </w:p>
    <w:p w14:paraId="3CEA99A9" w14:textId="77777777" w:rsidR="00396E35" w:rsidRPr="00320B57" w:rsidRDefault="00396E35" w:rsidP="00396E35">
      <w:pPr>
        <w:pStyle w:val="NormalWeb"/>
        <w:ind w:firstLine="567"/>
        <w:jc w:val="both"/>
        <w:rPr>
          <w:rFonts w:ascii="Verdana" w:hAnsi="Verdana"/>
          <w:sz w:val="20"/>
          <w:szCs w:val="20"/>
        </w:rPr>
      </w:pPr>
      <w:r w:rsidRPr="00320B57">
        <w:rPr>
          <w:rFonts w:ascii="Verdana" w:hAnsi="Verdana"/>
          <w:b/>
          <w:bCs/>
          <w:sz w:val="20"/>
          <w:szCs w:val="20"/>
        </w:rPr>
        <w:t>XVI.</w:t>
      </w:r>
      <w:r w:rsidRPr="00320B57">
        <w:rPr>
          <w:rFonts w:ascii="Verdana" w:hAnsi="Verdana"/>
          <w:sz w:val="20"/>
          <w:szCs w:val="20"/>
        </w:rPr>
        <w:t xml:space="preserve"> Por la venta de agua tratada y lodos residuales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645"/>
        <w:gridCol w:w="1236"/>
        <w:gridCol w:w="1015"/>
      </w:tblGrid>
      <w:tr w:rsidR="00396E35" w:rsidRPr="00320B57" w14:paraId="7F882E11" w14:textId="77777777" w:rsidTr="00D761D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15C4EF"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0C4D0"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B3E0C"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Tarifas</w:t>
            </w:r>
          </w:p>
        </w:tc>
      </w:tr>
      <w:tr w:rsidR="00396E35" w:rsidRPr="00320B57" w14:paraId="04245B7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5C4EF8"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a) Por suministro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E3F42"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DA58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$3.62</w:t>
            </w:r>
          </w:p>
        </w:tc>
      </w:tr>
      <w:tr w:rsidR="00396E35" w:rsidRPr="00320B57" w14:paraId="6EDBE09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D52D1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b) Por venta de lodos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F6474"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kilogramo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DB094"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$1.62</w:t>
            </w:r>
          </w:p>
        </w:tc>
      </w:tr>
    </w:tbl>
    <w:p w14:paraId="4B8B6837" w14:textId="77777777" w:rsidR="00396E35" w:rsidRPr="00320B57" w:rsidRDefault="00396E35" w:rsidP="00396E35">
      <w:pPr>
        <w:pStyle w:val="NormalWeb"/>
        <w:ind w:firstLine="567"/>
        <w:jc w:val="both"/>
        <w:rPr>
          <w:rFonts w:ascii="Verdana" w:hAnsi="Verdana"/>
          <w:sz w:val="20"/>
          <w:szCs w:val="20"/>
        </w:rPr>
      </w:pPr>
      <w:r w:rsidRPr="00320B57">
        <w:rPr>
          <w:rFonts w:ascii="Verdana" w:hAnsi="Verdana"/>
          <w:b/>
          <w:bCs/>
          <w:sz w:val="20"/>
          <w:szCs w:val="20"/>
        </w:rPr>
        <w:t>XVII.</w:t>
      </w:r>
      <w:r w:rsidRPr="00320B57">
        <w:rPr>
          <w:rFonts w:ascii="Verdana" w:hAnsi="Verdana"/>
          <w:sz w:val="20"/>
          <w:szCs w:val="20"/>
        </w:rPr>
        <w:t> Por descargas de contaminantes procedentes de usuarios no domésticos en sus aguas residuales: </w:t>
      </w:r>
    </w:p>
    <w:p w14:paraId="3E29DB40" w14:textId="77777777" w:rsidR="00396E35" w:rsidRPr="00320B57" w:rsidRDefault="00396E35" w:rsidP="00396E35">
      <w:pPr>
        <w:pStyle w:val="Prrafodelista"/>
        <w:ind w:left="851"/>
        <w:jc w:val="both"/>
        <w:rPr>
          <w:rFonts w:ascii="Verdana" w:hAnsi="Verdana"/>
          <w:sz w:val="20"/>
          <w:szCs w:val="20"/>
        </w:rPr>
      </w:pPr>
      <w:r w:rsidRPr="00320B57">
        <w:rPr>
          <w:rFonts w:ascii="Verdana" w:hAnsi="Verdana"/>
          <w:b/>
          <w:bCs/>
          <w:sz w:val="20"/>
          <w:szCs w:val="20"/>
        </w:rPr>
        <w:t>a) </w:t>
      </w:r>
      <w:r w:rsidRPr="00320B57">
        <w:rPr>
          <w:rFonts w:ascii="Verdana" w:hAnsi="Verdana"/>
          <w:sz w:val="20"/>
          <w:szCs w:val="20"/>
        </w:rPr>
        <w:t>Miligramos de descarga contaminante por litro de sólidos suspendidos totales o demanda bioquímica de oxígeno:</w:t>
      </w:r>
    </w:p>
    <w:p w14:paraId="66CCF4D9" w14:textId="77777777" w:rsidR="00396E35" w:rsidRPr="00320B57" w:rsidRDefault="00396E35" w:rsidP="00396E35">
      <w:pPr>
        <w:pStyle w:val="NormalWeb"/>
        <w:ind w:left="1134"/>
        <w:jc w:val="both"/>
        <w:rPr>
          <w:rFonts w:ascii="Verdana" w:hAnsi="Verdana"/>
          <w:sz w:val="20"/>
          <w:szCs w:val="20"/>
        </w:rPr>
      </w:pPr>
      <w:r w:rsidRPr="00320B57">
        <w:rPr>
          <w:rFonts w:ascii="Verdana" w:hAnsi="Verdana"/>
          <w:b/>
          <w:bCs/>
          <w:sz w:val="20"/>
          <w:szCs w:val="20"/>
        </w:rPr>
        <w:t xml:space="preserve">1.   </w:t>
      </w:r>
      <w:r w:rsidRPr="00320B57">
        <w:rPr>
          <w:rFonts w:ascii="Verdana" w:hAnsi="Verdana"/>
          <w:sz w:val="20"/>
          <w:szCs w:val="20"/>
        </w:rPr>
        <w:t>De 1 a 300 el 14% sobre el monto facturado.</w:t>
      </w:r>
    </w:p>
    <w:p w14:paraId="5FDA176D" w14:textId="77777777" w:rsidR="00396E35" w:rsidRPr="00320B57" w:rsidRDefault="00396E35" w:rsidP="00396E35">
      <w:pPr>
        <w:pStyle w:val="NormalWeb"/>
        <w:ind w:left="1134"/>
        <w:jc w:val="both"/>
        <w:rPr>
          <w:rFonts w:ascii="Verdana" w:hAnsi="Verdana"/>
          <w:sz w:val="20"/>
          <w:szCs w:val="20"/>
        </w:rPr>
      </w:pPr>
      <w:r w:rsidRPr="00320B57">
        <w:rPr>
          <w:rFonts w:ascii="Verdana" w:hAnsi="Verdana"/>
          <w:b/>
          <w:bCs/>
          <w:sz w:val="20"/>
          <w:szCs w:val="20"/>
        </w:rPr>
        <w:t xml:space="preserve">2.   </w:t>
      </w:r>
      <w:r w:rsidRPr="00320B57">
        <w:rPr>
          <w:rFonts w:ascii="Verdana" w:hAnsi="Verdana"/>
          <w:sz w:val="20"/>
          <w:szCs w:val="20"/>
        </w:rPr>
        <w:t>De 301 a 2,000 el 18% sobre el monto facturado.</w:t>
      </w:r>
    </w:p>
    <w:p w14:paraId="4CC18E55" w14:textId="77777777" w:rsidR="00396E35" w:rsidRPr="00320B57" w:rsidRDefault="00396E35" w:rsidP="00396E35">
      <w:pPr>
        <w:pStyle w:val="NormalWeb"/>
        <w:ind w:left="1134"/>
        <w:jc w:val="both"/>
        <w:rPr>
          <w:rFonts w:ascii="Verdana" w:hAnsi="Verdana"/>
          <w:sz w:val="20"/>
          <w:szCs w:val="20"/>
        </w:rPr>
      </w:pPr>
      <w:r w:rsidRPr="00320B57">
        <w:rPr>
          <w:rFonts w:ascii="Verdana" w:hAnsi="Verdana"/>
          <w:b/>
          <w:bCs/>
          <w:sz w:val="20"/>
          <w:szCs w:val="20"/>
        </w:rPr>
        <w:t xml:space="preserve">3.   </w:t>
      </w:r>
      <w:r w:rsidRPr="00320B57">
        <w:rPr>
          <w:rFonts w:ascii="Verdana" w:hAnsi="Verdana"/>
          <w:sz w:val="20"/>
          <w:szCs w:val="20"/>
        </w:rPr>
        <w:t>Más de 2,000 el 20% sobre el monto facturado.</w:t>
      </w:r>
    </w:p>
    <w:p w14:paraId="387E35A3" w14:textId="77777777" w:rsidR="00396E35" w:rsidRPr="00320B57" w:rsidRDefault="00396E35" w:rsidP="00396E35">
      <w:pPr>
        <w:spacing w:before="100" w:beforeAutospacing="1" w:after="100" w:afterAutospacing="1"/>
        <w:ind w:left="851"/>
        <w:jc w:val="both"/>
        <w:rPr>
          <w:rFonts w:ascii="Verdana" w:hAnsi="Verdana" w:cs="Arial"/>
          <w:sz w:val="20"/>
          <w:szCs w:val="20"/>
        </w:rPr>
      </w:pPr>
      <w:r w:rsidRPr="00320B57">
        <w:rPr>
          <w:rFonts w:ascii="Verdana" w:hAnsi="Verdana" w:cs="Arial"/>
          <w:sz w:val="20"/>
          <w:szCs w:val="20"/>
        </w:rPr>
        <w:t> </w:t>
      </w:r>
      <w:r w:rsidRPr="00320B57">
        <w:rPr>
          <w:rFonts w:ascii="Verdana" w:hAnsi="Verdana" w:cs="Arial"/>
          <w:b/>
          <w:bCs/>
          <w:sz w:val="20"/>
          <w:szCs w:val="20"/>
        </w:rPr>
        <w:t xml:space="preserve">b)  </w:t>
      </w:r>
      <w:r w:rsidRPr="00320B57">
        <w:rPr>
          <w:rFonts w:ascii="Verdana" w:hAnsi="Verdana" w:cs="Arial"/>
          <w:sz w:val="20"/>
          <w:szCs w:val="20"/>
        </w:rPr>
        <w:t>Por metro cúbico descargado con PH (potencia de hidrógeno) fuera del rango permisible $0.33 por m</w:t>
      </w:r>
      <w:r w:rsidRPr="00320B57">
        <w:rPr>
          <w:rFonts w:ascii="Verdana" w:hAnsi="Verdana" w:cs="Arial"/>
          <w:sz w:val="20"/>
          <w:szCs w:val="20"/>
          <w:vertAlign w:val="superscript"/>
        </w:rPr>
        <w:t>3</w:t>
      </w:r>
      <w:r w:rsidRPr="00320B57">
        <w:rPr>
          <w:rFonts w:ascii="Verdana" w:hAnsi="Verdana" w:cs="Arial"/>
          <w:sz w:val="20"/>
          <w:szCs w:val="20"/>
        </w:rPr>
        <w:t>.</w:t>
      </w:r>
    </w:p>
    <w:p w14:paraId="5CDC7120" w14:textId="77777777" w:rsidR="00396E35" w:rsidRPr="00320B57" w:rsidRDefault="00396E35" w:rsidP="00396E35">
      <w:pPr>
        <w:pStyle w:val="NormalWeb"/>
        <w:ind w:left="851"/>
        <w:jc w:val="both"/>
        <w:rPr>
          <w:rFonts w:ascii="Verdana" w:hAnsi="Verdana"/>
          <w:sz w:val="20"/>
          <w:szCs w:val="20"/>
        </w:rPr>
      </w:pPr>
      <w:r w:rsidRPr="00320B57">
        <w:rPr>
          <w:rFonts w:ascii="Verdana" w:hAnsi="Verdana"/>
          <w:b/>
          <w:bCs/>
          <w:sz w:val="20"/>
          <w:szCs w:val="20"/>
        </w:rPr>
        <w:lastRenderedPageBreak/>
        <w:t xml:space="preserve">c)  </w:t>
      </w:r>
      <w:r w:rsidRPr="00320B57">
        <w:rPr>
          <w:rFonts w:ascii="Verdana" w:hAnsi="Verdana"/>
          <w:sz w:val="20"/>
          <w:szCs w:val="20"/>
        </w:rPr>
        <w:t>Por kilogramo de grasas y aceites que exceda los límites establecidos en las condiciones particulares de descarga $0.49 por kilogramo.</w:t>
      </w:r>
    </w:p>
    <w:p w14:paraId="07B52354" w14:textId="4B58DEE7" w:rsidR="00396E35" w:rsidRPr="00320B57" w:rsidRDefault="00396E35" w:rsidP="00E5484C">
      <w:pPr>
        <w:pStyle w:val="NormalWeb"/>
        <w:jc w:val="center"/>
        <w:rPr>
          <w:rFonts w:ascii="Verdana" w:hAnsi="Verdana" w:cs="Arial"/>
          <w:sz w:val="20"/>
          <w:szCs w:val="20"/>
        </w:rPr>
      </w:pPr>
      <w:r w:rsidRPr="00320B57">
        <w:rPr>
          <w:rStyle w:val="Textoennegrita"/>
          <w:rFonts w:ascii="Verdana" w:hAnsi="Verdana" w:cs="Arial"/>
          <w:sz w:val="20"/>
          <w:szCs w:val="20"/>
        </w:rPr>
        <w:t>SECCIÓN SEGUNDA</w:t>
      </w:r>
      <w:r w:rsidRPr="00320B57">
        <w:rPr>
          <w:rFonts w:ascii="Verdana" w:hAnsi="Verdana" w:cs="Arial"/>
          <w:b/>
          <w:bCs/>
          <w:sz w:val="20"/>
          <w:szCs w:val="20"/>
        </w:rPr>
        <w:br/>
      </w:r>
      <w:r w:rsidRPr="00320B57">
        <w:rPr>
          <w:rStyle w:val="Textoennegrita"/>
          <w:rFonts w:ascii="Verdana" w:hAnsi="Verdana" w:cs="Arial"/>
          <w:sz w:val="20"/>
          <w:szCs w:val="20"/>
        </w:rPr>
        <w:t>SERVICIO DE ALUMBRADO PÚBLICO</w:t>
      </w:r>
    </w:p>
    <w:p w14:paraId="4B18F5D4" w14:textId="77777777" w:rsidR="00396E35" w:rsidRPr="00320B57" w:rsidRDefault="00396E35" w:rsidP="00396E35">
      <w:pPr>
        <w:pStyle w:val="NormalWeb"/>
        <w:ind w:firstLine="567"/>
        <w:jc w:val="both"/>
        <w:rPr>
          <w:rFonts w:ascii="Verdana" w:hAnsi="Verdana"/>
          <w:sz w:val="20"/>
          <w:szCs w:val="20"/>
        </w:rPr>
      </w:pPr>
      <w:r w:rsidRPr="00320B57">
        <w:rPr>
          <w:rStyle w:val="Textoennegrita"/>
          <w:rFonts w:ascii="Verdana" w:hAnsi="Verdana"/>
          <w:sz w:val="20"/>
          <w:szCs w:val="20"/>
        </w:rPr>
        <w:t>Artículo 15.</w:t>
      </w:r>
      <w:r w:rsidRPr="00320B57">
        <w:rPr>
          <w:rFonts w:ascii="Verdana" w:hAnsi="Verdana"/>
          <w:sz w:val="20"/>
          <w:szCs w:val="20"/>
        </w:rPr>
        <w:t> Los derechos por la prestación del servicio de alumbrado público se causarán y liquidarán de conformidad con lo dispuesto por la Ley de Hacienda para los Municipios del Estado de Guanajuato y lo previsto en la presente Ley, y con base en 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2"/>
        <w:gridCol w:w="1276"/>
        <w:gridCol w:w="1190"/>
      </w:tblGrid>
      <w:tr w:rsidR="00396E35" w:rsidRPr="00320B57" w14:paraId="1246F61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9B9538"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83898"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$1,496.70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0025A"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Mensual</w:t>
            </w:r>
          </w:p>
        </w:tc>
      </w:tr>
      <w:tr w:rsidR="00396E35" w:rsidRPr="00320B57" w14:paraId="2DD6F44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5B7718"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4AA0A"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$2,993.40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BFEB3"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Bimestral</w:t>
            </w:r>
          </w:p>
        </w:tc>
      </w:tr>
    </w:tbl>
    <w:p w14:paraId="3DC2FF1A" w14:textId="77777777" w:rsidR="00396E35" w:rsidRPr="00320B57" w:rsidRDefault="00396E35" w:rsidP="00396E35">
      <w:pPr>
        <w:pStyle w:val="NormalWeb"/>
        <w:ind w:firstLine="567"/>
        <w:jc w:val="both"/>
        <w:rPr>
          <w:rFonts w:ascii="Verdana" w:hAnsi="Verdana"/>
          <w:sz w:val="20"/>
          <w:szCs w:val="20"/>
        </w:rPr>
      </w:pPr>
      <w:r w:rsidRPr="00320B57">
        <w:rPr>
          <w:rFonts w:ascii="Verdana" w:hAnsi="Verdana"/>
          <w:sz w:val="20"/>
          <w:szCs w:val="20"/>
        </w:rPr>
        <w:t>Se aplicará la tarifa mensual o bimestral según el periodo de facturación de la Comisión Federal de Electricidad. Los usuarios de este servicio que no tengan cuenta con la Comisión Federal de Electricidad, pagarán este derecho en los periodos y a través de los recibos que se disponen para el entero del Impuesto Predial.</w:t>
      </w:r>
    </w:p>
    <w:p w14:paraId="70F76807" w14:textId="0D9745AB" w:rsidR="00E5484C" w:rsidRDefault="00396E35" w:rsidP="00E5484C">
      <w:pPr>
        <w:pStyle w:val="Sinespaciado1"/>
        <w:jc w:val="center"/>
        <w:rPr>
          <w:rStyle w:val="Textoennegrita"/>
          <w:rFonts w:ascii="Verdana" w:hAnsi="Verdana" w:cs="Arial"/>
          <w:sz w:val="20"/>
          <w:szCs w:val="20"/>
        </w:rPr>
      </w:pPr>
      <w:r w:rsidRPr="00320B57">
        <w:rPr>
          <w:rStyle w:val="Textoennegrita"/>
          <w:rFonts w:ascii="Verdana" w:hAnsi="Verdana" w:cs="Arial"/>
          <w:sz w:val="20"/>
          <w:szCs w:val="20"/>
        </w:rPr>
        <w:t>SECCIÓN TERCERA</w:t>
      </w:r>
      <w:r w:rsidRPr="00320B57">
        <w:br/>
      </w:r>
      <w:r w:rsidRPr="00320B57">
        <w:rPr>
          <w:rStyle w:val="Textoennegrita"/>
          <w:rFonts w:ascii="Verdana" w:hAnsi="Verdana" w:cs="Arial"/>
          <w:sz w:val="20"/>
          <w:szCs w:val="20"/>
        </w:rPr>
        <w:t>SERVICIOS DE LIMPIA, RECOLECCIÓN, TRASLADO, TRATAMIENTO</w:t>
      </w:r>
    </w:p>
    <w:p w14:paraId="2137E3F4" w14:textId="2B6C3343" w:rsidR="00396E35" w:rsidRPr="00320B57" w:rsidRDefault="00396E35" w:rsidP="00E5484C">
      <w:pPr>
        <w:pStyle w:val="Sinespaciado1"/>
        <w:jc w:val="center"/>
        <w:rPr>
          <w:rStyle w:val="Textoennegrita"/>
          <w:rFonts w:ascii="Verdana" w:hAnsi="Verdana" w:cs="Arial"/>
          <w:sz w:val="20"/>
          <w:szCs w:val="20"/>
        </w:rPr>
      </w:pPr>
      <w:r w:rsidRPr="00320B57">
        <w:rPr>
          <w:rStyle w:val="Textoennegrita"/>
          <w:rFonts w:ascii="Verdana" w:hAnsi="Verdana" w:cs="Arial"/>
          <w:sz w:val="20"/>
          <w:szCs w:val="20"/>
        </w:rPr>
        <w:t>Y DISPOSICIÓN FINAL DE RESIDUOS</w:t>
      </w:r>
    </w:p>
    <w:p w14:paraId="7FAD3581" w14:textId="77777777" w:rsidR="00E5484C" w:rsidRDefault="00E5484C" w:rsidP="00E5484C">
      <w:pPr>
        <w:pStyle w:val="Sinespaciado1"/>
        <w:rPr>
          <w:rStyle w:val="Textoennegrita"/>
          <w:rFonts w:ascii="Verdana" w:hAnsi="Verdana" w:cs="Arial"/>
          <w:sz w:val="20"/>
          <w:szCs w:val="20"/>
        </w:rPr>
      </w:pPr>
    </w:p>
    <w:p w14:paraId="030B229B" w14:textId="7F5875D4" w:rsidR="00396E35" w:rsidRPr="00320B57" w:rsidRDefault="00396E35" w:rsidP="00396E35">
      <w:pPr>
        <w:ind w:firstLine="567"/>
        <w:jc w:val="both"/>
        <w:rPr>
          <w:rFonts w:ascii="Verdana" w:eastAsia="Times New Roman" w:hAnsi="Verdana" w:cs="Arial"/>
          <w:sz w:val="20"/>
          <w:szCs w:val="20"/>
        </w:rPr>
      </w:pPr>
      <w:r w:rsidRPr="00320B57">
        <w:rPr>
          <w:rStyle w:val="Textoennegrita"/>
          <w:rFonts w:ascii="Verdana" w:hAnsi="Verdana" w:cs="Arial"/>
          <w:sz w:val="20"/>
          <w:szCs w:val="20"/>
        </w:rPr>
        <w:t>Artículo 16.</w:t>
      </w:r>
      <w:r w:rsidRPr="00320B57">
        <w:rPr>
          <w:rFonts w:ascii="Verdana" w:eastAsia="Times New Roman" w:hAnsi="Verdana" w:cs="Arial"/>
          <w:sz w:val="20"/>
          <w:szCs w:val="20"/>
        </w:rPr>
        <w:t xml:space="preserve"> Los derechos por la prestación del servicio público de recolección, traslado, tratamiento y disposición final de residuos será gratuita, salvo lo dispuesto por este artículo. </w:t>
      </w:r>
    </w:p>
    <w:p w14:paraId="5D3B4516" w14:textId="77777777" w:rsidR="00396E35" w:rsidRPr="00320B57" w:rsidRDefault="00396E35" w:rsidP="00396E35">
      <w:pPr>
        <w:pStyle w:val="NormalWeb"/>
        <w:ind w:firstLine="567"/>
        <w:jc w:val="both"/>
        <w:rPr>
          <w:rFonts w:ascii="Verdana" w:hAnsi="Verdana"/>
          <w:sz w:val="20"/>
          <w:szCs w:val="20"/>
        </w:rPr>
      </w:pPr>
      <w:r w:rsidRPr="00320B57">
        <w:rPr>
          <w:rFonts w:ascii="Verdana" w:hAnsi="Verdana"/>
          <w:sz w:val="20"/>
          <w:szCs w:val="20"/>
        </w:rPr>
        <w:t>Los derechos por los servicios de recolección y traslado de residuos, cuando medie solicitud, se causarán y liquidarán conforme a la siguiente:</w:t>
      </w:r>
    </w:p>
    <w:p w14:paraId="45D64059" w14:textId="77777777" w:rsidR="00396E35" w:rsidRPr="00320B57" w:rsidRDefault="00396E35" w:rsidP="00396E35">
      <w:pPr>
        <w:pStyle w:val="NormalWeb"/>
        <w:jc w:val="center"/>
        <w:rPr>
          <w:rFonts w:ascii="Verdana" w:hAnsi="Verdana"/>
          <w:sz w:val="20"/>
          <w:szCs w:val="20"/>
        </w:rPr>
      </w:pPr>
      <w:r w:rsidRPr="00320B57">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216"/>
        <w:gridCol w:w="1076"/>
      </w:tblGrid>
      <w:tr w:rsidR="00396E35" w:rsidRPr="00320B57" w14:paraId="1D0E7BF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6F81A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I. Retiro de basura de tianguis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CDB8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$257.58</w:t>
            </w:r>
          </w:p>
        </w:tc>
      </w:tr>
      <w:tr w:rsidR="00396E35" w:rsidRPr="00320B57" w14:paraId="24E202F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B5CBB4"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II. Por limpieza de lotes baldíos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49B9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$8.05</w:t>
            </w:r>
          </w:p>
        </w:tc>
      </w:tr>
      <w:tr w:rsidR="00396E35" w:rsidRPr="00320B57" w14:paraId="619E96F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97A08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III. Por recolección de residuos por m3 o 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6581A"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$48.40</w:t>
            </w:r>
          </w:p>
        </w:tc>
      </w:tr>
    </w:tbl>
    <w:p w14:paraId="1C1354EF" w14:textId="77777777" w:rsidR="00396E35" w:rsidRPr="00320B57" w:rsidRDefault="00396E35" w:rsidP="00396E35">
      <w:pPr>
        <w:jc w:val="both"/>
        <w:rPr>
          <w:rFonts w:ascii="Verdana" w:eastAsia="Times New Roman" w:hAnsi="Verdana" w:cs="Arial"/>
          <w:sz w:val="20"/>
          <w:szCs w:val="20"/>
        </w:rPr>
      </w:pPr>
    </w:p>
    <w:p w14:paraId="2D27D0A3" w14:textId="77777777" w:rsidR="00396E35" w:rsidRPr="00320B57" w:rsidRDefault="00396E35" w:rsidP="00396E35">
      <w:pPr>
        <w:jc w:val="center"/>
        <w:rPr>
          <w:rFonts w:ascii="Verdana" w:eastAsia="Times New Roman" w:hAnsi="Verdana" w:cs="Arial"/>
          <w:sz w:val="20"/>
          <w:szCs w:val="20"/>
        </w:rPr>
      </w:pPr>
      <w:r w:rsidRPr="00320B57">
        <w:rPr>
          <w:rStyle w:val="Textoennegrita"/>
          <w:rFonts w:ascii="Verdana" w:hAnsi="Verdana" w:cs="Arial"/>
          <w:sz w:val="20"/>
          <w:szCs w:val="20"/>
        </w:rPr>
        <w:t>SECCIÓN CUARTA</w:t>
      </w:r>
      <w:r w:rsidRPr="00320B57">
        <w:rPr>
          <w:rFonts w:ascii="Verdana" w:eastAsia="Times New Roman" w:hAnsi="Verdana" w:cs="Arial"/>
          <w:b/>
          <w:bCs/>
          <w:sz w:val="20"/>
          <w:szCs w:val="20"/>
        </w:rPr>
        <w:br/>
      </w:r>
      <w:r w:rsidRPr="00320B57">
        <w:rPr>
          <w:rStyle w:val="Textoennegrita"/>
          <w:rFonts w:ascii="Verdana" w:hAnsi="Verdana" w:cs="Arial"/>
          <w:sz w:val="20"/>
          <w:szCs w:val="20"/>
        </w:rPr>
        <w:t>SERVICIOS DE PANTEONES</w:t>
      </w:r>
    </w:p>
    <w:p w14:paraId="6B7BB842" w14:textId="77777777" w:rsidR="00396E35" w:rsidRPr="00320B57" w:rsidRDefault="00396E35" w:rsidP="00396E35">
      <w:pPr>
        <w:pStyle w:val="NormalWeb"/>
        <w:ind w:firstLine="567"/>
        <w:jc w:val="both"/>
        <w:rPr>
          <w:rFonts w:ascii="Verdana" w:hAnsi="Verdana"/>
          <w:sz w:val="20"/>
          <w:szCs w:val="20"/>
        </w:rPr>
      </w:pPr>
      <w:r w:rsidRPr="00320B57">
        <w:rPr>
          <w:rStyle w:val="Textoennegrita"/>
          <w:rFonts w:ascii="Verdana" w:hAnsi="Verdana"/>
          <w:sz w:val="20"/>
          <w:szCs w:val="20"/>
        </w:rPr>
        <w:lastRenderedPageBreak/>
        <w:t>Artículo 17.</w:t>
      </w:r>
      <w:r w:rsidRPr="00320B57">
        <w:rPr>
          <w:rFonts w:ascii="Verdana" w:hAnsi="Verdana"/>
          <w:sz w:val="20"/>
          <w:szCs w:val="20"/>
        </w:rPr>
        <w:t> Los derechos por la prestación del servicio público de panteones municipales se causarán y liquidarán conforme a la siguiente:</w:t>
      </w:r>
    </w:p>
    <w:p w14:paraId="04589AEA" w14:textId="77777777" w:rsidR="00396E35" w:rsidRPr="00320B57" w:rsidRDefault="00396E35" w:rsidP="00396E35">
      <w:pPr>
        <w:pStyle w:val="Ttulo4"/>
        <w:jc w:val="center"/>
        <w:rPr>
          <w:rFonts w:ascii="Verdana" w:hAnsi="Verdana" w:cs="Arial"/>
          <w:sz w:val="20"/>
          <w:szCs w:val="20"/>
        </w:rPr>
      </w:pPr>
      <w:r w:rsidRPr="00320B57">
        <w:rPr>
          <w:rFonts w:ascii="Verdana" w:hAnsi="Verdana" w:cs="Arial"/>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396E35" w:rsidRPr="00320B57" w14:paraId="36C2285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3BBBE1" w14:textId="77777777" w:rsidR="00396E35" w:rsidRPr="00320B57" w:rsidRDefault="00396E35">
            <w:pPr>
              <w:pStyle w:val="Prrafodelista"/>
              <w:numPr>
                <w:ilvl w:val="0"/>
                <w:numId w:val="7"/>
              </w:numPr>
              <w:shd w:val="clear" w:color="auto" w:fill="FFFFFF"/>
              <w:ind w:left="586" w:hanging="425"/>
              <w:contextualSpacing w:val="0"/>
              <w:rPr>
                <w:rFonts w:ascii="Verdana" w:hAnsi="Verdana"/>
                <w:sz w:val="20"/>
                <w:szCs w:val="20"/>
              </w:rPr>
            </w:pPr>
            <w:r w:rsidRPr="00320B57">
              <w:rPr>
                <w:rFonts w:ascii="Verdana" w:hAnsi="Verdana"/>
                <w:sz w:val="20"/>
                <w:szCs w:val="20"/>
              </w:rPr>
              <w:t xml:space="preserve"> Inhumaciones en fosas o gavetas de los panteones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37B68"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 </w:t>
            </w:r>
          </w:p>
        </w:tc>
      </w:tr>
      <w:tr w:rsidR="00396E35" w:rsidRPr="00320B57" w14:paraId="6DB1C71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933A9F" w14:textId="77777777" w:rsidR="00396E35" w:rsidRPr="00320B57" w:rsidRDefault="00396E35" w:rsidP="00D761D6">
            <w:pPr>
              <w:ind w:left="586"/>
              <w:jc w:val="both"/>
              <w:rPr>
                <w:rFonts w:ascii="Verdana" w:eastAsia="Times New Roman" w:hAnsi="Verdana" w:cs="Arial"/>
                <w:sz w:val="20"/>
                <w:szCs w:val="20"/>
              </w:rPr>
            </w:pPr>
            <w:r w:rsidRPr="00320B57">
              <w:rPr>
                <w:rFonts w:ascii="Verdana" w:eastAsia="Times New Roman" w:hAnsi="Verdana" w:cs="Arial"/>
                <w:b/>
                <w:bCs/>
                <w:sz w:val="20"/>
                <w:szCs w:val="20"/>
              </w:rPr>
              <w:t>a)</w:t>
            </w:r>
            <w:r w:rsidRPr="00320B57">
              <w:rPr>
                <w:rFonts w:ascii="Verdana" w:eastAsia="Times New Roman" w:hAnsi="Verdana" w:cs="Arial"/>
                <w:sz w:val="20"/>
                <w:szCs w:val="20"/>
              </w:rPr>
              <w:t xml:space="preserve"> En fosa común sin caja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CC08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 Exento</w:t>
            </w:r>
          </w:p>
        </w:tc>
      </w:tr>
      <w:tr w:rsidR="00396E35" w:rsidRPr="00320B57" w14:paraId="5AD0A9B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2EA57A" w14:textId="77777777" w:rsidR="00396E35" w:rsidRPr="00320B57" w:rsidRDefault="00396E35" w:rsidP="00D761D6">
            <w:pPr>
              <w:ind w:left="586"/>
              <w:jc w:val="both"/>
              <w:rPr>
                <w:rFonts w:ascii="Verdana" w:eastAsia="Times New Roman" w:hAnsi="Verdana" w:cs="Arial"/>
                <w:sz w:val="20"/>
                <w:szCs w:val="20"/>
              </w:rPr>
            </w:pPr>
            <w:r w:rsidRPr="00320B57">
              <w:rPr>
                <w:rFonts w:ascii="Verdana" w:eastAsia="Times New Roman" w:hAnsi="Verdana" w:cs="Arial"/>
                <w:b/>
                <w:bCs/>
                <w:sz w:val="20"/>
                <w:szCs w:val="20"/>
              </w:rPr>
              <w:t>b)</w:t>
            </w:r>
            <w:r w:rsidRPr="00320B57">
              <w:rPr>
                <w:rFonts w:ascii="Verdana" w:eastAsia="Times New Roman" w:hAnsi="Verdana" w:cs="Arial"/>
                <w:sz w:val="20"/>
                <w:szCs w:val="20"/>
              </w:rPr>
              <w:t xml:space="preserve"> En fosa común con caja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F0C1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$64.68</w:t>
            </w:r>
          </w:p>
        </w:tc>
      </w:tr>
      <w:tr w:rsidR="00396E35" w:rsidRPr="00320B57" w14:paraId="18695D7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0BFB59" w14:textId="77777777" w:rsidR="00396E35" w:rsidRPr="00320B57" w:rsidRDefault="00396E35" w:rsidP="00D761D6">
            <w:pPr>
              <w:ind w:left="586"/>
              <w:jc w:val="both"/>
              <w:rPr>
                <w:rFonts w:ascii="Verdana" w:eastAsia="Times New Roman" w:hAnsi="Verdana" w:cs="Arial"/>
                <w:sz w:val="20"/>
                <w:szCs w:val="20"/>
              </w:rPr>
            </w:pPr>
            <w:r w:rsidRPr="00320B57">
              <w:rPr>
                <w:rFonts w:ascii="Verdana" w:eastAsia="Times New Roman" w:hAnsi="Verdana" w:cs="Arial"/>
                <w:b/>
                <w:bCs/>
                <w:sz w:val="20"/>
                <w:szCs w:val="20"/>
              </w:rPr>
              <w:t xml:space="preserve">c) </w:t>
            </w:r>
            <w:r w:rsidRPr="00320B57">
              <w:rPr>
                <w:rFonts w:ascii="Verdana" w:eastAsia="Times New Roman" w:hAnsi="Verdana" w:cs="Arial"/>
                <w:sz w:val="20"/>
                <w:szCs w:val="20"/>
              </w:rPr>
              <w:t>Por un quinquenio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6305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$344.97</w:t>
            </w:r>
          </w:p>
        </w:tc>
      </w:tr>
      <w:tr w:rsidR="00396E35" w:rsidRPr="00320B57" w14:paraId="609B51E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343CD5" w14:textId="77777777" w:rsidR="00396E35" w:rsidRPr="00320B57" w:rsidRDefault="00396E35">
            <w:pPr>
              <w:pStyle w:val="Prrafodelista"/>
              <w:numPr>
                <w:ilvl w:val="0"/>
                <w:numId w:val="7"/>
              </w:numPr>
              <w:shd w:val="clear" w:color="auto" w:fill="FFFFFF"/>
              <w:ind w:left="728" w:hanging="567"/>
              <w:contextualSpacing w:val="0"/>
              <w:jc w:val="both"/>
              <w:rPr>
                <w:rFonts w:ascii="Verdana" w:hAnsi="Verdana"/>
                <w:sz w:val="20"/>
                <w:szCs w:val="20"/>
              </w:rPr>
            </w:pPr>
            <w:r w:rsidRPr="00320B57">
              <w:rPr>
                <w:rFonts w:ascii="Verdana" w:hAnsi="Verdana"/>
                <w:sz w:val="20"/>
                <w:szCs w:val="20"/>
              </w:rPr>
              <w:t>Por permiso para depositar restos en fosa con derechos pagados a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E889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$789.08</w:t>
            </w:r>
          </w:p>
        </w:tc>
      </w:tr>
      <w:tr w:rsidR="00396E35" w:rsidRPr="00320B57" w14:paraId="77AC0FD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A1587E" w14:textId="77777777" w:rsidR="00396E35" w:rsidRPr="00320B57" w:rsidRDefault="00396E35">
            <w:pPr>
              <w:pStyle w:val="Prrafodelista"/>
              <w:numPr>
                <w:ilvl w:val="0"/>
                <w:numId w:val="7"/>
              </w:numPr>
              <w:shd w:val="clear" w:color="auto" w:fill="FFFFFF"/>
              <w:ind w:left="728" w:hanging="567"/>
              <w:contextualSpacing w:val="0"/>
              <w:jc w:val="both"/>
              <w:rPr>
                <w:rFonts w:ascii="Verdana" w:hAnsi="Verdana"/>
                <w:sz w:val="20"/>
                <w:szCs w:val="20"/>
              </w:rPr>
            </w:pPr>
            <w:r w:rsidRPr="00320B57">
              <w:rPr>
                <w:rFonts w:ascii="Verdana" w:hAnsi="Verdana"/>
                <w:sz w:val="20"/>
                <w:szCs w:val="20"/>
              </w:rPr>
              <w:t>Por permiso para depósito de restos de inhumaciones en panteones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CAA3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$1,606.21</w:t>
            </w:r>
          </w:p>
        </w:tc>
      </w:tr>
      <w:tr w:rsidR="00396E35" w:rsidRPr="00320B57" w14:paraId="564DF3C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E9C7D0" w14:textId="77777777" w:rsidR="00396E35" w:rsidRPr="00320B57" w:rsidRDefault="00396E35">
            <w:pPr>
              <w:pStyle w:val="Prrafodelista"/>
              <w:numPr>
                <w:ilvl w:val="0"/>
                <w:numId w:val="7"/>
              </w:numPr>
              <w:shd w:val="clear" w:color="auto" w:fill="FFFFFF"/>
              <w:ind w:left="728" w:hanging="567"/>
              <w:contextualSpacing w:val="0"/>
              <w:jc w:val="both"/>
              <w:rPr>
                <w:rFonts w:ascii="Verdana" w:hAnsi="Verdana"/>
                <w:sz w:val="20"/>
                <w:szCs w:val="20"/>
              </w:rPr>
            </w:pPr>
            <w:r w:rsidRPr="00320B57">
              <w:rPr>
                <w:rFonts w:ascii="Verdana" w:hAnsi="Verdana"/>
                <w:sz w:val="20"/>
                <w:szCs w:val="20"/>
              </w:rPr>
              <w:t>Por permiso para colocación de lápida en fosa o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33C53"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$291.05</w:t>
            </w:r>
          </w:p>
        </w:tc>
      </w:tr>
      <w:tr w:rsidR="00396E35" w:rsidRPr="00320B57" w14:paraId="2C00ECE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8CDE0D" w14:textId="77777777" w:rsidR="00396E35" w:rsidRPr="00320B57" w:rsidRDefault="00396E35">
            <w:pPr>
              <w:pStyle w:val="Prrafodelista"/>
              <w:numPr>
                <w:ilvl w:val="0"/>
                <w:numId w:val="7"/>
              </w:numPr>
              <w:shd w:val="clear" w:color="auto" w:fill="FFFFFF"/>
              <w:ind w:left="728" w:hanging="567"/>
              <w:contextualSpacing w:val="0"/>
              <w:jc w:val="both"/>
              <w:rPr>
                <w:rFonts w:ascii="Verdana" w:hAnsi="Verdana"/>
                <w:sz w:val="20"/>
                <w:szCs w:val="20"/>
              </w:rPr>
            </w:pPr>
            <w:r w:rsidRPr="00320B57">
              <w:rPr>
                <w:rFonts w:ascii="Verdana" w:hAnsi="Verdana"/>
                <w:sz w:val="20"/>
                <w:szCs w:val="20"/>
              </w:rPr>
              <w:t>Por permiso para construcción de monumentos en panteones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F4F45"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$291.05</w:t>
            </w:r>
          </w:p>
        </w:tc>
      </w:tr>
      <w:tr w:rsidR="00396E35" w:rsidRPr="00320B57" w14:paraId="283C877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8CFD6F" w14:textId="77777777" w:rsidR="00396E35" w:rsidRPr="00320B57" w:rsidRDefault="00396E35">
            <w:pPr>
              <w:pStyle w:val="Prrafodelista"/>
              <w:numPr>
                <w:ilvl w:val="0"/>
                <w:numId w:val="7"/>
              </w:numPr>
              <w:shd w:val="clear" w:color="auto" w:fill="FFFFFF"/>
              <w:ind w:left="728" w:hanging="567"/>
              <w:contextualSpacing w:val="0"/>
              <w:jc w:val="both"/>
              <w:rPr>
                <w:rFonts w:ascii="Verdana" w:hAnsi="Verdana"/>
                <w:sz w:val="20"/>
                <w:szCs w:val="20"/>
              </w:rPr>
            </w:pPr>
            <w:r w:rsidRPr="00320B57">
              <w:rPr>
                <w:rFonts w:ascii="Verdana" w:hAnsi="Verdana"/>
                <w:sz w:val="20"/>
                <w:szCs w:val="20"/>
              </w:rPr>
              <w:t>Por autorización para traslado de cadáveres para inhumación fuera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368E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$273.82</w:t>
            </w:r>
          </w:p>
        </w:tc>
      </w:tr>
      <w:tr w:rsidR="00396E35" w:rsidRPr="00320B57" w14:paraId="2A57DC7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25AB62" w14:textId="77777777" w:rsidR="00396E35" w:rsidRPr="00320B57" w:rsidRDefault="00396E35">
            <w:pPr>
              <w:pStyle w:val="Prrafodelista"/>
              <w:numPr>
                <w:ilvl w:val="0"/>
                <w:numId w:val="7"/>
              </w:numPr>
              <w:shd w:val="clear" w:color="auto" w:fill="FFFFFF"/>
              <w:ind w:left="728" w:hanging="567"/>
              <w:contextualSpacing w:val="0"/>
              <w:jc w:val="both"/>
              <w:rPr>
                <w:rFonts w:ascii="Verdana" w:hAnsi="Verdana"/>
                <w:sz w:val="20"/>
                <w:szCs w:val="20"/>
              </w:rPr>
            </w:pPr>
            <w:r w:rsidRPr="00320B57">
              <w:rPr>
                <w:rFonts w:ascii="Verdana" w:hAnsi="Verdana"/>
                <w:sz w:val="20"/>
                <w:szCs w:val="20"/>
              </w:rPr>
              <w:t>Por permiso para cremación de cadáveres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CAF9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$375.15</w:t>
            </w:r>
          </w:p>
        </w:tc>
      </w:tr>
      <w:tr w:rsidR="00396E35" w:rsidRPr="00320B57" w14:paraId="6398722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B08637" w14:textId="77777777" w:rsidR="00396E35" w:rsidRPr="00320B57" w:rsidRDefault="00396E35">
            <w:pPr>
              <w:pStyle w:val="Prrafodelista"/>
              <w:numPr>
                <w:ilvl w:val="0"/>
                <w:numId w:val="7"/>
              </w:numPr>
              <w:shd w:val="clear" w:color="auto" w:fill="FFFFFF"/>
              <w:ind w:left="728" w:hanging="567"/>
              <w:contextualSpacing w:val="0"/>
              <w:jc w:val="both"/>
              <w:rPr>
                <w:rFonts w:ascii="Verdana" w:hAnsi="Verdana"/>
                <w:sz w:val="20"/>
                <w:szCs w:val="20"/>
              </w:rPr>
            </w:pPr>
            <w:r w:rsidRPr="00320B57">
              <w:rPr>
                <w:rFonts w:ascii="Verdana" w:hAnsi="Verdana"/>
                <w:sz w:val="20"/>
                <w:szCs w:val="20"/>
              </w:rPr>
              <w:t>Costo de gaveta mural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99C93"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$5,191.63</w:t>
            </w:r>
          </w:p>
        </w:tc>
      </w:tr>
      <w:tr w:rsidR="00396E35" w:rsidRPr="00320B57" w14:paraId="60589C7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6033F2" w14:textId="77777777" w:rsidR="00396E35" w:rsidRPr="00320B57" w:rsidRDefault="00396E35">
            <w:pPr>
              <w:pStyle w:val="Prrafodelista"/>
              <w:numPr>
                <w:ilvl w:val="0"/>
                <w:numId w:val="7"/>
              </w:numPr>
              <w:shd w:val="clear" w:color="auto" w:fill="FFFFFF"/>
              <w:ind w:left="728" w:hanging="567"/>
              <w:contextualSpacing w:val="0"/>
              <w:jc w:val="both"/>
              <w:rPr>
                <w:rFonts w:ascii="Verdana" w:hAnsi="Verdana"/>
                <w:sz w:val="20"/>
                <w:szCs w:val="20"/>
              </w:rPr>
            </w:pPr>
            <w:r w:rsidRPr="00320B57">
              <w:rPr>
                <w:rFonts w:ascii="Verdana" w:hAnsi="Verdana"/>
                <w:sz w:val="20"/>
                <w:szCs w:val="20"/>
              </w:rPr>
              <w:t>Osario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5B11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$853.75</w:t>
            </w:r>
          </w:p>
        </w:tc>
      </w:tr>
      <w:tr w:rsidR="00396E35" w:rsidRPr="00320B57" w14:paraId="5734472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76A55E" w14:textId="77777777" w:rsidR="00396E35" w:rsidRPr="00320B57" w:rsidRDefault="00396E35">
            <w:pPr>
              <w:pStyle w:val="Prrafodelista"/>
              <w:numPr>
                <w:ilvl w:val="0"/>
                <w:numId w:val="7"/>
              </w:numPr>
              <w:shd w:val="clear" w:color="auto" w:fill="FFFFFF"/>
              <w:ind w:left="728" w:hanging="567"/>
              <w:contextualSpacing w:val="0"/>
              <w:jc w:val="both"/>
              <w:rPr>
                <w:rFonts w:ascii="Verdana" w:hAnsi="Verdana"/>
                <w:sz w:val="20"/>
                <w:szCs w:val="20"/>
              </w:rPr>
            </w:pPr>
            <w:r w:rsidRPr="00320B57">
              <w:rPr>
                <w:rFonts w:ascii="Verdana" w:hAnsi="Verdana"/>
                <w:sz w:val="20"/>
                <w:szCs w:val="20"/>
              </w:rPr>
              <w:t>Excavación de fosa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2ECD3"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$260.85</w:t>
            </w:r>
          </w:p>
        </w:tc>
      </w:tr>
      <w:tr w:rsidR="00396E35" w:rsidRPr="00320B57" w14:paraId="3448B48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9A573F" w14:textId="77777777" w:rsidR="00396E35" w:rsidRPr="00320B57" w:rsidRDefault="00396E35">
            <w:pPr>
              <w:pStyle w:val="Prrafodelista"/>
              <w:numPr>
                <w:ilvl w:val="0"/>
                <w:numId w:val="7"/>
              </w:numPr>
              <w:shd w:val="clear" w:color="auto" w:fill="FFFFFF"/>
              <w:ind w:left="728" w:hanging="567"/>
              <w:contextualSpacing w:val="0"/>
              <w:jc w:val="both"/>
              <w:rPr>
                <w:rFonts w:ascii="Verdana" w:hAnsi="Verdana"/>
                <w:sz w:val="20"/>
                <w:szCs w:val="20"/>
              </w:rPr>
            </w:pPr>
            <w:r w:rsidRPr="00320B57">
              <w:rPr>
                <w:rFonts w:ascii="Verdana" w:hAnsi="Verdana"/>
                <w:sz w:val="20"/>
                <w:szCs w:val="20"/>
              </w:rPr>
              <w:t>Exhumación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1C894"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$1,131.93</w:t>
            </w:r>
          </w:p>
        </w:tc>
      </w:tr>
    </w:tbl>
    <w:p w14:paraId="64435671" w14:textId="77777777" w:rsidR="00396E35" w:rsidRPr="00320B57" w:rsidRDefault="00396E35" w:rsidP="00396E35">
      <w:pPr>
        <w:pStyle w:val="Ttulo4"/>
        <w:ind w:firstLine="567"/>
        <w:rPr>
          <w:rFonts w:ascii="Verdana" w:hAnsi="Verdana" w:cs="Arial"/>
          <w:b w:val="0"/>
          <w:bCs w:val="0"/>
          <w:sz w:val="20"/>
          <w:szCs w:val="20"/>
        </w:rPr>
      </w:pPr>
      <w:r w:rsidRPr="00320B57">
        <w:rPr>
          <w:rFonts w:ascii="Verdana" w:hAnsi="Verdana" w:cs="Arial"/>
          <w:b w:val="0"/>
          <w:bCs w:val="0"/>
          <w:sz w:val="20"/>
          <w:szCs w:val="20"/>
        </w:rPr>
        <w:lastRenderedPageBreak/>
        <w:t>En el pago de derechos relativos a los servicios de inhumaciones, el Ayuntamiento podrá autorizar descuentos en la tarifa señalada en el presente artículo, cuando estos tengan relación con la búsqueda y localización de una persona desaparecida.</w:t>
      </w:r>
    </w:p>
    <w:p w14:paraId="2D9CA3C5" w14:textId="77777777" w:rsidR="00E5484C" w:rsidRDefault="00E5484C" w:rsidP="00396E35">
      <w:pPr>
        <w:jc w:val="center"/>
        <w:rPr>
          <w:rStyle w:val="Textoennegrita"/>
          <w:rFonts w:ascii="Verdana" w:hAnsi="Verdana" w:cs="Arial"/>
          <w:sz w:val="20"/>
          <w:szCs w:val="20"/>
        </w:rPr>
      </w:pPr>
    </w:p>
    <w:p w14:paraId="0658295C" w14:textId="6E437998" w:rsidR="00396E35" w:rsidRPr="00320B57" w:rsidRDefault="00396E35" w:rsidP="00396E35">
      <w:pPr>
        <w:jc w:val="center"/>
        <w:rPr>
          <w:rStyle w:val="Textoennegrita"/>
          <w:rFonts w:ascii="Verdana" w:hAnsi="Verdana"/>
          <w:sz w:val="20"/>
          <w:szCs w:val="20"/>
        </w:rPr>
      </w:pPr>
      <w:r w:rsidRPr="00320B57">
        <w:rPr>
          <w:rStyle w:val="Textoennegrita"/>
          <w:rFonts w:ascii="Verdana" w:hAnsi="Verdana" w:cs="Arial"/>
          <w:sz w:val="20"/>
          <w:szCs w:val="20"/>
        </w:rPr>
        <w:t>SECCIÓN QUINTA</w:t>
      </w:r>
      <w:r w:rsidRPr="00320B57">
        <w:rPr>
          <w:rFonts w:ascii="Verdana" w:eastAsia="Times New Roman" w:hAnsi="Verdana" w:cs="Arial"/>
          <w:b/>
          <w:bCs/>
          <w:sz w:val="20"/>
          <w:szCs w:val="20"/>
        </w:rPr>
        <w:br/>
      </w:r>
      <w:r w:rsidRPr="00320B57">
        <w:rPr>
          <w:rStyle w:val="Textoennegrita"/>
          <w:rFonts w:ascii="Verdana" w:hAnsi="Verdana" w:cs="Arial"/>
          <w:sz w:val="20"/>
          <w:szCs w:val="20"/>
        </w:rPr>
        <w:t>SERVICIOS DE RASTRO</w:t>
      </w:r>
    </w:p>
    <w:p w14:paraId="0CAA8F99" w14:textId="77777777" w:rsidR="00396E35" w:rsidRPr="00320B57" w:rsidRDefault="00396E35" w:rsidP="00396E35">
      <w:pPr>
        <w:ind w:firstLine="567"/>
        <w:jc w:val="both"/>
        <w:rPr>
          <w:rFonts w:ascii="Verdana" w:eastAsia="Times New Roman" w:hAnsi="Verdana" w:cs="Arial"/>
          <w:sz w:val="20"/>
          <w:szCs w:val="20"/>
        </w:rPr>
      </w:pPr>
      <w:r w:rsidRPr="00320B57">
        <w:rPr>
          <w:rStyle w:val="Textoennegrita"/>
          <w:rFonts w:ascii="Verdana" w:hAnsi="Verdana" w:cs="Arial"/>
          <w:sz w:val="20"/>
          <w:szCs w:val="20"/>
        </w:rPr>
        <w:t>Artículo 18.</w:t>
      </w:r>
      <w:r w:rsidRPr="00320B57">
        <w:rPr>
          <w:rFonts w:ascii="Verdana" w:eastAsia="Times New Roman" w:hAnsi="Verdana" w:cs="Arial"/>
          <w:sz w:val="20"/>
          <w:szCs w:val="20"/>
        </w:rPr>
        <w:t xml:space="preserve"> Los derechos por la prestación del servicio de rastro se causarán y liquidarán de conformidad con la siguiente: </w:t>
      </w:r>
    </w:p>
    <w:p w14:paraId="06539B68" w14:textId="77777777" w:rsidR="00396E35" w:rsidRPr="00320B57" w:rsidRDefault="00396E35" w:rsidP="00396E35">
      <w:pPr>
        <w:pStyle w:val="NormalWeb"/>
        <w:jc w:val="center"/>
        <w:rPr>
          <w:rFonts w:ascii="Verdana" w:hAnsi="Verdana"/>
          <w:sz w:val="20"/>
          <w:szCs w:val="20"/>
        </w:rPr>
      </w:pPr>
      <w:r w:rsidRPr="00320B57">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48"/>
        <w:gridCol w:w="949"/>
      </w:tblGrid>
      <w:tr w:rsidR="00396E35" w:rsidRPr="00320B57" w14:paraId="410E8BC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7D8872" w14:textId="77777777" w:rsidR="00396E35" w:rsidRPr="00320B57" w:rsidRDefault="00396E35">
            <w:pPr>
              <w:pStyle w:val="Prrafodelista"/>
              <w:numPr>
                <w:ilvl w:val="0"/>
                <w:numId w:val="8"/>
              </w:numPr>
              <w:shd w:val="clear" w:color="auto" w:fill="FFFFFF"/>
              <w:ind w:left="728" w:hanging="425"/>
              <w:contextualSpacing w:val="0"/>
              <w:jc w:val="both"/>
              <w:rPr>
                <w:rFonts w:ascii="Verdana" w:hAnsi="Verdana"/>
                <w:sz w:val="20"/>
                <w:szCs w:val="20"/>
              </w:rPr>
            </w:pPr>
            <w:r w:rsidRPr="00320B57">
              <w:rPr>
                <w:rFonts w:ascii="Verdana" w:hAnsi="Verdana"/>
                <w:sz w:val="20"/>
                <w:szCs w:val="20"/>
              </w:rPr>
              <w:t>Por sacrificio de animales, 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868E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 </w:t>
            </w:r>
          </w:p>
        </w:tc>
      </w:tr>
      <w:tr w:rsidR="00396E35" w:rsidRPr="00320B57" w14:paraId="0C9210A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14AA41" w14:textId="77777777" w:rsidR="00396E35" w:rsidRPr="00320B57" w:rsidRDefault="00396E35">
            <w:pPr>
              <w:pStyle w:val="Prrafodelista"/>
              <w:numPr>
                <w:ilvl w:val="0"/>
                <w:numId w:val="9"/>
              </w:numPr>
              <w:shd w:val="clear" w:color="auto" w:fill="FFFFFF"/>
              <w:ind w:firstLine="8"/>
              <w:contextualSpacing w:val="0"/>
              <w:jc w:val="both"/>
              <w:rPr>
                <w:rFonts w:ascii="Verdana" w:hAnsi="Verdana"/>
                <w:sz w:val="20"/>
                <w:szCs w:val="20"/>
              </w:rPr>
            </w:pPr>
            <w:proofErr w:type="spellStart"/>
            <w:r w:rsidRPr="00320B57">
              <w:rPr>
                <w:rFonts w:ascii="Verdana" w:hAnsi="Verdana"/>
                <w:sz w:val="20"/>
                <w:szCs w:val="20"/>
              </w:rPr>
              <w:t>Ovicaprino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4677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$40.56</w:t>
            </w:r>
          </w:p>
        </w:tc>
      </w:tr>
      <w:tr w:rsidR="00396E35" w:rsidRPr="00320B57" w14:paraId="6EAC546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94C681" w14:textId="77777777" w:rsidR="00396E35" w:rsidRPr="00320B57" w:rsidRDefault="00396E35">
            <w:pPr>
              <w:pStyle w:val="Prrafodelista"/>
              <w:numPr>
                <w:ilvl w:val="0"/>
                <w:numId w:val="9"/>
              </w:numPr>
              <w:shd w:val="clear" w:color="auto" w:fill="FFFFFF"/>
              <w:ind w:firstLine="8"/>
              <w:contextualSpacing w:val="0"/>
              <w:jc w:val="both"/>
              <w:rPr>
                <w:rFonts w:ascii="Verdana" w:hAnsi="Verdana"/>
                <w:sz w:val="20"/>
                <w:szCs w:val="20"/>
              </w:rPr>
            </w:pPr>
            <w:r w:rsidRPr="00320B57">
              <w:rPr>
                <w:rFonts w:ascii="Verdana" w:hAnsi="Verdana"/>
                <w:sz w:val="20"/>
                <w:szCs w:val="20"/>
              </w:rPr>
              <w:t>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030C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$73.77</w:t>
            </w:r>
          </w:p>
        </w:tc>
      </w:tr>
      <w:tr w:rsidR="00396E35" w:rsidRPr="00320B57" w14:paraId="6A6C806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2ED4E6" w14:textId="77777777" w:rsidR="00396E35" w:rsidRPr="00320B57" w:rsidRDefault="00396E35">
            <w:pPr>
              <w:pStyle w:val="Prrafodelista"/>
              <w:numPr>
                <w:ilvl w:val="0"/>
                <w:numId w:val="9"/>
              </w:numPr>
              <w:shd w:val="clear" w:color="auto" w:fill="FFFFFF"/>
              <w:ind w:firstLine="8"/>
              <w:contextualSpacing w:val="0"/>
              <w:jc w:val="both"/>
              <w:rPr>
                <w:rFonts w:ascii="Verdana" w:hAnsi="Verdana"/>
                <w:sz w:val="20"/>
                <w:szCs w:val="20"/>
              </w:rPr>
            </w:pPr>
            <w:r w:rsidRPr="00320B57">
              <w:rPr>
                <w:rFonts w:ascii="Verdana" w:hAnsi="Verdana"/>
                <w:sz w:val="20"/>
                <w:szCs w:val="20"/>
              </w:rPr>
              <w:t>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A618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$73.77</w:t>
            </w:r>
          </w:p>
        </w:tc>
      </w:tr>
      <w:tr w:rsidR="00396E35" w:rsidRPr="00320B57" w14:paraId="1FA7F2E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872C76" w14:textId="77777777" w:rsidR="00396E35" w:rsidRPr="00320B57" w:rsidRDefault="00396E35">
            <w:pPr>
              <w:pStyle w:val="Prrafodelista"/>
              <w:numPr>
                <w:ilvl w:val="0"/>
                <w:numId w:val="8"/>
              </w:numPr>
              <w:shd w:val="clear" w:color="auto" w:fill="FFFFFF"/>
              <w:ind w:left="728" w:hanging="425"/>
              <w:contextualSpacing w:val="0"/>
              <w:jc w:val="both"/>
              <w:rPr>
                <w:rFonts w:ascii="Verdana" w:hAnsi="Verdana"/>
                <w:sz w:val="20"/>
                <w:szCs w:val="20"/>
              </w:rPr>
            </w:pPr>
            <w:r w:rsidRPr="00320B57">
              <w:rPr>
                <w:rFonts w:ascii="Verdana" w:hAnsi="Verdana"/>
                <w:sz w:val="20"/>
                <w:szCs w:val="20"/>
              </w:rPr>
              <w:t xml:space="preserve">Por </w:t>
            </w:r>
            <w:proofErr w:type="spellStart"/>
            <w:r w:rsidRPr="00320B57">
              <w:rPr>
                <w:rFonts w:ascii="Verdana" w:hAnsi="Verdana"/>
                <w:sz w:val="20"/>
                <w:szCs w:val="20"/>
              </w:rPr>
              <w:t>visceración</w:t>
            </w:r>
            <w:proofErr w:type="spellEnd"/>
            <w:r w:rsidRPr="00320B57">
              <w:rPr>
                <w:rFonts w:ascii="Verdana" w:hAnsi="Verdana"/>
                <w:sz w:val="20"/>
                <w:szCs w:val="20"/>
              </w:rPr>
              <w:t>, 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18F6B"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 </w:t>
            </w:r>
          </w:p>
        </w:tc>
      </w:tr>
      <w:tr w:rsidR="00396E35" w:rsidRPr="00320B57" w14:paraId="46AEC73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1F865B" w14:textId="77777777" w:rsidR="00396E35" w:rsidRPr="00320B57" w:rsidRDefault="00396E35">
            <w:pPr>
              <w:pStyle w:val="Prrafodelista"/>
              <w:numPr>
                <w:ilvl w:val="0"/>
                <w:numId w:val="10"/>
              </w:numPr>
              <w:shd w:val="clear" w:color="auto" w:fill="FFFFFF"/>
              <w:ind w:left="728" w:firstLine="0"/>
              <w:contextualSpacing w:val="0"/>
              <w:jc w:val="both"/>
              <w:rPr>
                <w:rFonts w:ascii="Verdana" w:hAnsi="Verdana"/>
                <w:sz w:val="20"/>
                <w:szCs w:val="20"/>
              </w:rPr>
            </w:pPr>
            <w:proofErr w:type="spellStart"/>
            <w:r w:rsidRPr="00320B57">
              <w:rPr>
                <w:rFonts w:ascii="Verdana" w:hAnsi="Verdana"/>
                <w:sz w:val="20"/>
                <w:szCs w:val="20"/>
              </w:rPr>
              <w:t>Ovicaprino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20822"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$20.17</w:t>
            </w:r>
          </w:p>
        </w:tc>
      </w:tr>
      <w:tr w:rsidR="00396E35" w:rsidRPr="00320B57" w14:paraId="3205834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1E1C31" w14:textId="77777777" w:rsidR="00396E35" w:rsidRPr="00320B57" w:rsidRDefault="00396E35">
            <w:pPr>
              <w:pStyle w:val="Prrafodelista"/>
              <w:numPr>
                <w:ilvl w:val="0"/>
                <w:numId w:val="10"/>
              </w:numPr>
              <w:shd w:val="clear" w:color="auto" w:fill="FFFFFF"/>
              <w:ind w:left="728" w:firstLine="0"/>
              <w:contextualSpacing w:val="0"/>
              <w:jc w:val="both"/>
              <w:rPr>
                <w:rFonts w:ascii="Verdana" w:hAnsi="Verdana"/>
                <w:sz w:val="20"/>
                <w:szCs w:val="20"/>
              </w:rPr>
            </w:pPr>
            <w:r w:rsidRPr="00320B57">
              <w:rPr>
                <w:rFonts w:ascii="Verdana" w:hAnsi="Verdana"/>
                <w:sz w:val="20"/>
                <w:szCs w:val="20"/>
              </w:rPr>
              <w:t>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C6403"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$44.83</w:t>
            </w:r>
          </w:p>
        </w:tc>
      </w:tr>
      <w:tr w:rsidR="00396E35" w:rsidRPr="00320B57" w14:paraId="68213FF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894F59" w14:textId="77777777" w:rsidR="00396E35" w:rsidRPr="00320B57" w:rsidRDefault="00396E35">
            <w:pPr>
              <w:pStyle w:val="Prrafodelista"/>
              <w:numPr>
                <w:ilvl w:val="0"/>
                <w:numId w:val="10"/>
              </w:numPr>
              <w:shd w:val="clear" w:color="auto" w:fill="FFFFFF"/>
              <w:ind w:left="728" w:firstLine="0"/>
              <w:contextualSpacing w:val="0"/>
              <w:jc w:val="both"/>
              <w:rPr>
                <w:rFonts w:ascii="Verdana" w:hAnsi="Verdana"/>
                <w:sz w:val="20"/>
                <w:szCs w:val="20"/>
              </w:rPr>
            </w:pPr>
            <w:r w:rsidRPr="00320B57">
              <w:rPr>
                <w:rFonts w:ascii="Verdana" w:hAnsi="Verdana"/>
                <w:sz w:val="20"/>
                <w:szCs w:val="20"/>
              </w:rPr>
              <w:t>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5D10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$44.83</w:t>
            </w:r>
          </w:p>
        </w:tc>
      </w:tr>
      <w:tr w:rsidR="00396E35" w:rsidRPr="00320B57" w14:paraId="00ADE25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9F4CE1" w14:textId="77777777" w:rsidR="00396E35" w:rsidRPr="00320B57" w:rsidRDefault="00396E35">
            <w:pPr>
              <w:pStyle w:val="Prrafodelista"/>
              <w:numPr>
                <w:ilvl w:val="0"/>
                <w:numId w:val="8"/>
              </w:numPr>
              <w:shd w:val="clear" w:color="auto" w:fill="FFFFFF"/>
              <w:ind w:left="728" w:hanging="494"/>
              <w:contextualSpacing w:val="0"/>
              <w:jc w:val="both"/>
              <w:rPr>
                <w:rFonts w:ascii="Verdana" w:hAnsi="Verdana"/>
                <w:sz w:val="20"/>
                <w:szCs w:val="20"/>
              </w:rPr>
            </w:pPr>
            <w:r w:rsidRPr="00320B57">
              <w:rPr>
                <w:rFonts w:ascii="Verdana" w:hAnsi="Verdana"/>
                <w:sz w:val="20"/>
                <w:szCs w:val="20"/>
              </w:rPr>
              <w:t>Por transportación, 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53A64"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 </w:t>
            </w:r>
          </w:p>
        </w:tc>
      </w:tr>
      <w:tr w:rsidR="00396E35" w:rsidRPr="00320B57" w14:paraId="1524F82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D05562" w14:textId="77777777" w:rsidR="00396E35" w:rsidRPr="00320B57" w:rsidRDefault="00396E35">
            <w:pPr>
              <w:pStyle w:val="Prrafodelista"/>
              <w:numPr>
                <w:ilvl w:val="0"/>
                <w:numId w:val="11"/>
              </w:numPr>
              <w:shd w:val="clear" w:color="auto" w:fill="FFFFFF"/>
              <w:ind w:left="1153" w:hanging="425"/>
              <w:contextualSpacing w:val="0"/>
              <w:jc w:val="both"/>
              <w:rPr>
                <w:rFonts w:ascii="Verdana" w:hAnsi="Verdana"/>
                <w:sz w:val="20"/>
                <w:szCs w:val="20"/>
              </w:rPr>
            </w:pPr>
            <w:proofErr w:type="spellStart"/>
            <w:r w:rsidRPr="00320B57">
              <w:rPr>
                <w:rFonts w:ascii="Verdana" w:hAnsi="Verdana"/>
                <w:sz w:val="20"/>
                <w:szCs w:val="20"/>
              </w:rPr>
              <w:t>Ovicaprino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8522A"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$15.93</w:t>
            </w:r>
          </w:p>
        </w:tc>
      </w:tr>
      <w:tr w:rsidR="00396E35" w:rsidRPr="00320B57" w14:paraId="6E94FA9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4FC422" w14:textId="77777777" w:rsidR="00396E35" w:rsidRPr="00320B57" w:rsidRDefault="00396E35">
            <w:pPr>
              <w:pStyle w:val="Prrafodelista"/>
              <w:numPr>
                <w:ilvl w:val="0"/>
                <w:numId w:val="11"/>
              </w:numPr>
              <w:shd w:val="clear" w:color="auto" w:fill="FFFFFF"/>
              <w:ind w:left="1153" w:hanging="425"/>
              <w:contextualSpacing w:val="0"/>
              <w:jc w:val="both"/>
              <w:rPr>
                <w:rFonts w:ascii="Verdana" w:hAnsi="Verdana"/>
                <w:sz w:val="20"/>
                <w:szCs w:val="20"/>
              </w:rPr>
            </w:pPr>
            <w:r w:rsidRPr="00320B57">
              <w:rPr>
                <w:rFonts w:ascii="Verdana" w:hAnsi="Verdana"/>
                <w:sz w:val="20"/>
                <w:szCs w:val="20"/>
              </w:rPr>
              <w:t>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42464"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$44.83</w:t>
            </w:r>
          </w:p>
        </w:tc>
      </w:tr>
      <w:tr w:rsidR="00396E35" w:rsidRPr="00320B57" w14:paraId="0A50B68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5DC91E" w14:textId="77777777" w:rsidR="00396E35" w:rsidRPr="00320B57" w:rsidRDefault="00396E35">
            <w:pPr>
              <w:pStyle w:val="Prrafodelista"/>
              <w:numPr>
                <w:ilvl w:val="0"/>
                <w:numId w:val="11"/>
              </w:numPr>
              <w:shd w:val="clear" w:color="auto" w:fill="FFFFFF"/>
              <w:ind w:left="1153" w:hanging="425"/>
              <w:contextualSpacing w:val="0"/>
              <w:jc w:val="both"/>
              <w:rPr>
                <w:rFonts w:ascii="Verdana" w:hAnsi="Verdana"/>
                <w:sz w:val="20"/>
                <w:szCs w:val="20"/>
              </w:rPr>
            </w:pPr>
            <w:r w:rsidRPr="00320B57">
              <w:rPr>
                <w:rFonts w:ascii="Verdana" w:hAnsi="Verdana"/>
                <w:sz w:val="20"/>
                <w:szCs w:val="20"/>
              </w:rPr>
              <w:t>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97D8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$44.83</w:t>
            </w:r>
          </w:p>
        </w:tc>
      </w:tr>
      <w:tr w:rsidR="00396E35" w:rsidRPr="00320B57" w14:paraId="21B2693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76110F" w14:textId="77777777" w:rsidR="00396E35" w:rsidRPr="00320B57" w:rsidRDefault="00396E35">
            <w:pPr>
              <w:pStyle w:val="Prrafodelista"/>
              <w:numPr>
                <w:ilvl w:val="0"/>
                <w:numId w:val="8"/>
              </w:numPr>
              <w:shd w:val="clear" w:color="auto" w:fill="FFFFFF"/>
              <w:ind w:left="728" w:hanging="425"/>
              <w:contextualSpacing w:val="0"/>
              <w:jc w:val="both"/>
              <w:rPr>
                <w:rFonts w:ascii="Verdana" w:hAnsi="Verdana"/>
                <w:sz w:val="20"/>
                <w:szCs w:val="20"/>
              </w:rPr>
            </w:pPr>
            <w:r w:rsidRPr="00320B57">
              <w:rPr>
                <w:rFonts w:ascii="Verdana" w:hAnsi="Verdana"/>
                <w:sz w:val="20"/>
                <w:szCs w:val="20"/>
              </w:rPr>
              <w:lastRenderedPageBreak/>
              <w:t>Lavado de menudo, por 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94E02"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$49.10</w:t>
            </w:r>
          </w:p>
        </w:tc>
      </w:tr>
      <w:tr w:rsidR="00396E35" w:rsidRPr="00320B57" w14:paraId="14951E1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7BF9B6" w14:textId="77777777" w:rsidR="00396E35" w:rsidRPr="00320B57" w:rsidRDefault="00396E35">
            <w:pPr>
              <w:pStyle w:val="Prrafodelista"/>
              <w:numPr>
                <w:ilvl w:val="0"/>
                <w:numId w:val="8"/>
              </w:numPr>
              <w:shd w:val="clear" w:color="auto" w:fill="FFFFFF"/>
              <w:ind w:left="728" w:hanging="425"/>
              <w:contextualSpacing w:val="0"/>
              <w:jc w:val="both"/>
              <w:rPr>
                <w:rFonts w:ascii="Verdana" w:hAnsi="Verdana"/>
                <w:sz w:val="20"/>
                <w:szCs w:val="20"/>
              </w:rPr>
            </w:pPr>
            <w:r w:rsidRPr="00320B57">
              <w:rPr>
                <w:rFonts w:ascii="Verdana" w:hAnsi="Verdana"/>
                <w:sz w:val="20"/>
                <w:szCs w:val="20"/>
              </w:rPr>
              <w:t>Servicio de báscula, 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7AFEE"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$10.66</w:t>
            </w:r>
          </w:p>
        </w:tc>
      </w:tr>
    </w:tbl>
    <w:p w14:paraId="37B14AE0" w14:textId="77777777" w:rsidR="00396E35" w:rsidRPr="00320B57" w:rsidRDefault="00396E35" w:rsidP="00396E35">
      <w:pPr>
        <w:jc w:val="both"/>
        <w:rPr>
          <w:rFonts w:ascii="Verdana" w:eastAsia="Times New Roman" w:hAnsi="Verdana" w:cs="Arial"/>
          <w:sz w:val="20"/>
          <w:szCs w:val="20"/>
        </w:rPr>
      </w:pPr>
    </w:p>
    <w:p w14:paraId="33E25A8F" w14:textId="77777777" w:rsidR="00396E35" w:rsidRPr="00320B57" w:rsidRDefault="00396E35" w:rsidP="00396E35">
      <w:pPr>
        <w:jc w:val="center"/>
        <w:rPr>
          <w:rStyle w:val="Textoennegrita"/>
          <w:rFonts w:ascii="Verdana" w:hAnsi="Verdana"/>
          <w:sz w:val="20"/>
          <w:szCs w:val="20"/>
        </w:rPr>
      </w:pPr>
      <w:r w:rsidRPr="00320B57">
        <w:rPr>
          <w:rStyle w:val="Textoennegrita"/>
          <w:rFonts w:ascii="Verdana" w:hAnsi="Verdana" w:cs="Arial"/>
          <w:sz w:val="20"/>
          <w:szCs w:val="20"/>
        </w:rPr>
        <w:t>SECCIÓN SEXTA</w:t>
      </w:r>
      <w:r w:rsidRPr="00320B57">
        <w:rPr>
          <w:rFonts w:ascii="Verdana" w:eastAsia="Times New Roman" w:hAnsi="Verdana" w:cs="Arial"/>
          <w:b/>
          <w:bCs/>
          <w:sz w:val="20"/>
          <w:szCs w:val="20"/>
        </w:rPr>
        <w:br/>
      </w:r>
      <w:r w:rsidRPr="00320B57">
        <w:rPr>
          <w:rStyle w:val="Textoennegrita"/>
          <w:rFonts w:ascii="Verdana" w:hAnsi="Verdana" w:cs="Arial"/>
          <w:sz w:val="20"/>
          <w:szCs w:val="20"/>
        </w:rPr>
        <w:t>SERVICIOS DE SEGURIDAD PÚBLICA</w:t>
      </w:r>
    </w:p>
    <w:p w14:paraId="082EDBC8" w14:textId="77777777" w:rsidR="00396E35" w:rsidRPr="00320B57" w:rsidRDefault="00396E35" w:rsidP="00396E35">
      <w:pPr>
        <w:ind w:firstLine="567"/>
        <w:jc w:val="both"/>
        <w:rPr>
          <w:rFonts w:ascii="Verdana" w:eastAsia="Times New Roman" w:hAnsi="Verdana" w:cs="Arial"/>
          <w:sz w:val="20"/>
          <w:szCs w:val="20"/>
        </w:rPr>
      </w:pPr>
      <w:r w:rsidRPr="00320B57">
        <w:rPr>
          <w:rStyle w:val="Textoennegrita"/>
          <w:rFonts w:ascii="Verdana" w:hAnsi="Verdana" w:cs="Arial"/>
          <w:sz w:val="20"/>
          <w:szCs w:val="20"/>
        </w:rPr>
        <w:t>Artículo 19.</w:t>
      </w:r>
      <w:r w:rsidRPr="00320B57">
        <w:rPr>
          <w:rFonts w:ascii="Verdana" w:eastAsia="Times New Roman" w:hAnsi="Verdana" w:cs="Arial"/>
          <w:sz w:val="20"/>
          <w:szCs w:val="20"/>
        </w:rPr>
        <w:t xml:space="preserve"> Los derechos por la prestación de los servicios de seguridad pública, cuando medie solicitud, se causarán y liquidarán por elemento policial, conforme a la siguiente: </w:t>
      </w:r>
    </w:p>
    <w:p w14:paraId="08B22CD3" w14:textId="77777777" w:rsidR="00396E35" w:rsidRPr="00320B57" w:rsidRDefault="00396E35" w:rsidP="00396E35">
      <w:pPr>
        <w:pStyle w:val="NormalWeb"/>
        <w:jc w:val="center"/>
        <w:rPr>
          <w:rFonts w:ascii="Verdana" w:hAnsi="Verdana"/>
          <w:sz w:val="20"/>
          <w:szCs w:val="20"/>
        </w:rPr>
      </w:pPr>
      <w:r w:rsidRPr="00320B57">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595"/>
        <w:gridCol w:w="1076"/>
      </w:tblGrid>
      <w:tr w:rsidR="00396E35" w:rsidRPr="00320B57" w14:paraId="1EF11C8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6E51BA" w14:textId="77777777" w:rsidR="00396E35" w:rsidRPr="00320B57" w:rsidRDefault="00396E35">
            <w:pPr>
              <w:pStyle w:val="Prrafodelista"/>
              <w:numPr>
                <w:ilvl w:val="0"/>
                <w:numId w:val="52"/>
              </w:numPr>
              <w:shd w:val="clear" w:color="auto" w:fill="FFFFFF"/>
              <w:ind w:left="579" w:hanging="219"/>
              <w:contextualSpacing w:val="0"/>
              <w:jc w:val="both"/>
              <w:rPr>
                <w:rFonts w:ascii="Verdana" w:hAnsi="Verdana"/>
                <w:sz w:val="20"/>
                <w:szCs w:val="20"/>
              </w:rPr>
            </w:pPr>
            <w:r w:rsidRPr="00320B57">
              <w:rPr>
                <w:rFonts w:ascii="Verdana" w:hAnsi="Verdana"/>
                <w:sz w:val="20"/>
                <w:szCs w:val="20"/>
              </w:rPr>
              <w:t>En dependencias o instituciones (Diario por jornada de ocho horas)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21374"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$493.72</w:t>
            </w:r>
          </w:p>
        </w:tc>
      </w:tr>
      <w:tr w:rsidR="00396E35" w:rsidRPr="00320B57" w14:paraId="51751110" w14:textId="77777777" w:rsidTr="00D761D6">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2E093FB" w14:textId="77777777" w:rsidR="00396E35" w:rsidRPr="00320B57" w:rsidRDefault="00396E35">
            <w:pPr>
              <w:pStyle w:val="Prrafodelista"/>
              <w:numPr>
                <w:ilvl w:val="0"/>
                <w:numId w:val="52"/>
              </w:numPr>
              <w:shd w:val="clear" w:color="auto" w:fill="FFFFFF"/>
              <w:ind w:left="579" w:hanging="219"/>
              <w:contextualSpacing w:val="0"/>
              <w:jc w:val="both"/>
              <w:rPr>
                <w:rFonts w:ascii="Verdana" w:hAnsi="Verdana"/>
                <w:sz w:val="20"/>
                <w:szCs w:val="20"/>
              </w:rPr>
            </w:pPr>
            <w:r w:rsidRPr="00320B57">
              <w:rPr>
                <w:rFonts w:ascii="Verdana" w:hAnsi="Verdana"/>
                <w:sz w:val="20"/>
                <w:szCs w:val="20"/>
              </w:rPr>
              <w:t>En eventos particulares:</w:t>
            </w:r>
          </w:p>
          <w:p w14:paraId="1C99C05A"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 </w:t>
            </w:r>
          </w:p>
        </w:tc>
      </w:tr>
      <w:tr w:rsidR="00396E35" w:rsidRPr="00320B57" w14:paraId="7539D57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1C80E3" w14:textId="77777777" w:rsidR="00396E35" w:rsidRPr="00320B57" w:rsidRDefault="00396E35">
            <w:pPr>
              <w:pStyle w:val="Prrafodelista"/>
              <w:numPr>
                <w:ilvl w:val="0"/>
                <w:numId w:val="53"/>
              </w:numPr>
              <w:shd w:val="clear" w:color="auto" w:fill="FFFFFF"/>
              <w:ind w:hanging="283"/>
              <w:contextualSpacing w:val="0"/>
              <w:jc w:val="both"/>
              <w:rPr>
                <w:rFonts w:ascii="Verdana" w:hAnsi="Verdana"/>
                <w:sz w:val="20"/>
                <w:szCs w:val="20"/>
              </w:rPr>
            </w:pPr>
            <w:r w:rsidRPr="00320B57">
              <w:rPr>
                <w:rFonts w:ascii="Verdana" w:hAnsi="Verdana"/>
                <w:sz w:val="20"/>
                <w:szCs w:val="20"/>
              </w:rPr>
              <w:t>Por evento en zona urbana no mayor a ocho horas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9316C"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$493.72</w:t>
            </w:r>
          </w:p>
        </w:tc>
      </w:tr>
      <w:tr w:rsidR="00396E35" w:rsidRPr="00320B57" w14:paraId="0AD9801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BF699C" w14:textId="77777777" w:rsidR="00396E35" w:rsidRPr="00320B57" w:rsidRDefault="00396E35">
            <w:pPr>
              <w:pStyle w:val="Prrafodelista"/>
              <w:numPr>
                <w:ilvl w:val="0"/>
                <w:numId w:val="53"/>
              </w:numPr>
              <w:shd w:val="clear" w:color="auto" w:fill="FFFFFF"/>
              <w:ind w:hanging="283"/>
              <w:contextualSpacing w:val="0"/>
              <w:jc w:val="both"/>
              <w:rPr>
                <w:rFonts w:ascii="Verdana" w:hAnsi="Verdana"/>
                <w:sz w:val="20"/>
                <w:szCs w:val="20"/>
              </w:rPr>
            </w:pPr>
            <w:r w:rsidRPr="00320B57">
              <w:rPr>
                <w:rFonts w:ascii="Verdana" w:hAnsi="Verdana"/>
                <w:sz w:val="20"/>
                <w:szCs w:val="20"/>
              </w:rPr>
              <w:t>Por evento en zona rural no mayor a ocho horas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359D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$633.85</w:t>
            </w:r>
          </w:p>
        </w:tc>
      </w:tr>
    </w:tbl>
    <w:p w14:paraId="551BE362" w14:textId="77777777" w:rsidR="00E5484C" w:rsidRDefault="00E5484C" w:rsidP="00396E35">
      <w:pPr>
        <w:jc w:val="center"/>
        <w:rPr>
          <w:rStyle w:val="Textoennegrita"/>
          <w:rFonts w:ascii="Verdana" w:hAnsi="Verdana" w:cs="Arial"/>
          <w:sz w:val="20"/>
          <w:szCs w:val="20"/>
        </w:rPr>
      </w:pPr>
    </w:p>
    <w:p w14:paraId="2CE30D9B" w14:textId="6D43979A" w:rsidR="00396E35" w:rsidRPr="00320B57" w:rsidRDefault="00396E35" w:rsidP="00396E35">
      <w:pPr>
        <w:jc w:val="center"/>
        <w:rPr>
          <w:rFonts w:ascii="Verdana" w:eastAsia="Times New Roman" w:hAnsi="Verdana" w:cs="Arial"/>
          <w:sz w:val="20"/>
          <w:szCs w:val="20"/>
        </w:rPr>
      </w:pPr>
      <w:r w:rsidRPr="00320B57">
        <w:rPr>
          <w:rStyle w:val="Textoennegrita"/>
          <w:rFonts w:ascii="Verdana" w:hAnsi="Verdana" w:cs="Arial"/>
          <w:sz w:val="20"/>
          <w:szCs w:val="20"/>
        </w:rPr>
        <w:t>SECCIÓN SÉPTIMA</w:t>
      </w:r>
      <w:r w:rsidRPr="00320B57">
        <w:rPr>
          <w:rFonts w:ascii="Verdana" w:eastAsia="Times New Roman" w:hAnsi="Verdana" w:cs="Arial"/>
          <w:b/>
          <w:bCs/>
          <w:sz w:val="20"/>
          <w:szCs w:val="20"/>
        </w:rPr>
        <w:br/>
      </w:r>
      <w:r w:rsidRPr="00320B57">
        <w:rPr>
          <w:rStyle w:val="Textoennegrita"/>
          <w:rFonts w:ascii="Verdana" w:hAnsi="Verdana" w:cs="Arial"/>
          <w:sz w:val="20"/>
          <w:szCs w:val="20"/>
        </w:rPr>
        <w:t>SERVICIOS DE TRANSPORTE PÚBLICO URBANO Y SUBURBANO EN RUTA FIJA</w:t>
      </w:r>
    </w:p>
    <w:p w14:paraId="1D8DB878" w14:textId="77777777" w:rsidR="00396E35" w:rsidRPr="00320B57" w:rsidRDefault="00396E35" w:rsidP="00396E35">
      <w:pPr>
        <w:pStyle w:val="NormalWeb"/>
        <w:ind w:firstLine="567"/>
        <w:jc w:val="both"/>
        <w:rPr>
          <w:rFonts w:ascii="Verdana" w:hAnsi="Verdana"/>
          <w:sz w:val="20"/>
          <w:szCs w:val="20"/>
        </w:rPr>
      </w:pPr>
      <w:r w:rsidRPr="00320B57">
        <w:rPr>
          <w:rStyle w:val="Textoennegrita"/>
          <w:rFonts w:ascii="Verdana" w:hAnsi="Verdana"/>
          <w:sz w:val="20"/>
          <w:szCs w:val="20"/>
        </w:rPr>
        <w:t>Artículo 20.</w:t>
      </w:r>
      <w:r w:rsidRPr="00320B57">
        <w:rPr>
          <w:rFonts w:ascii="Verdana" w:hAnsi="Verdana"/>
          <w:sz w:val="20"/>
          <w:szCs w:val="20"/>
        </w:rPr>
        <w:t> Los derechos por la prestación del servicio público de transporte urbano y suburbano en ruta fija se causarán y liquidarán conforme a la siguiente:</w:t>
      </w:r>
    </w:p>
    <w:p w14:paraId="60EAA02B" w14:textId="77777777" w:rsidR="00396E35" w:rsidRPr="00320B57" w:rsidRDefault="00396E35" w:rsidP="00396E35">
      <w:pPr>
        <w:pStyle w:val="Ttulo4"/>
        <w:jc w:val="center"/>
        <w:rPr>
          <w:rFonts w:ascii="Verdana" w:hAnsi="Verdana" w:cs="Arial"/>
          <w:sz w:val="20"/>
          <w:szCs w:val="20"/>
        </w:rPr>
      </w:pPr>
      <w:r w:rsidRPr="00320B57">
        <w:rPr>
          <w:rFonts w:ascii="Verdana" w:hAnsi="Verdana" w:cs="Arial"/>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882"/>
        <w:gridCol w:w="1506"/>
      </w:tblGrid>
      <w:tr w:rsidR="00396E35" w:rsidRPr="00320B57" w14:paraId="70FAE2E0" w14:textId="77777777" w:rsidTr="00D761D6">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40F83E4" w14:textId="77777777" w:rsidR="00396E35" w:rsidRPr="00320B57" w:rsidRDefault="00396E35">
            <w:pPr>
              <w:pStyle w:val="Prrafodelista"/>
              <w:numPr>
                <w:ilvl w:val="0"/>
                <w:numId w:val="12"/>
              </w:numPr>
              <w:shd w:val="clear" w:color="auto" w:fill="FFFFFF"/>
              <w:ind w:left="586" w:hanging="283"/>
              <w:contextualSpacing w:val="0"/>
              <w:jc w:val="both"/>
              <w:rPr>
                <w:rFonts w:ascii="Verdana" w:hAnsi="Verdana"/>
                <w:sz w:val="20"/>
                <w:szCs w:val="20"/>
              </w:rPr>
            </w:pPr>
            <w:r w:rsidRPr="00320B57">
              <w:rPr>
                <w:rFonts w:ascii="Verdana" w:hAnsi="Verdana"/>
                <w:sz w:val="20"/>
                <w:szCs w:val="20"/>
              </w:rPr>
              <w:t>Los derechos por el otorgamiento de concesión para la explotación del servicio público de transporte en las vías de jurisdicción municipal se pagarán por vehículo, conforme a lo siguiente:</w:t>
            </w:r>
          </w:p>
          <w:p w14:paraId="02437562"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 </w:t>
            </w:r>
          </w:p>
        </w:tc>
      </w:tr>
      <w:tr w:rsidR="00396E35" w:rsidRPr="00320B57" w14:paraId="486FA4E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DEA702" w14:textId="77777777" w:rsidR="00396E35" w:rsidRPr="00320B57" w:rsidRDefault="00396E35">
            <w:pPr>
              <w:pStyle w:val="Prrafodelista"/>
              <w:numPr>
                <w:ilvl w:val="0"/>
                <w:numId w:val="13"/>
              </w:numPr>
              <w:shd w:val="clear" w:color="auto" w:fill="FFFFFF"/>
              <w:ind w:left="870" w:hanging="276"/>
              <w:contextualSpacing w:val="0"/>
              <w:jc w:val="both"/>
              <w:rPr>
                <w:rFonts w:ascii="Verdana" w:hAnsi="Verdana"/>
                <w:sz w:val="20"/>
                <w:szCs w:val="20"/>
              </w:rPr>
            </w:pPr>
            <w:r w:rsidRPr="00320B57">
              <w:rPr>
                <w:rFonts w:ascii="Verdana" w:hAnsi="Verdana"/>
                <w:sz w:val="20"/>
                <w:szCs w:val="20"/>
              </w:rPr>
              <w:t>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9DD6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$9,417.41</w:t>
            </w:r>
          </w:p>
        </w:tc>
      </w:tr>
      <w:tr w:rsidR="00396E35" w:rsidRPr="00320B57" w14:paraId="443EA98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167F71" w14:textId="77777777" w:rsidR="00396E35" w:rsidRPr="00320B57" w:rsidRDefault="00396E35">
            <w:pPr>
              <w:pStyle w:val="Prrafodelista"/>
              <w:numPr>
                <w:ilvl w:val="0"/>
                <w:numId w:val="13"/>
              </w:numPr>
              <w:shd w:val="clear" w:color="auto" w:fill="FFFFFF"/>
              <w:ind w:left="870" w:hanging="276"/>
              <w:contextualSpacing w:val="0"/>
              <w:jc w:val="both"/>
              <w:rPr>
                <w:rFonts w:ascii="Verdana" w:hAnsi="Verdana"/>
                <w:sz w:val="20"/>
                <w:szCs w:val="20"/>
              </w:rPr>
            </w:pPr>
            <w:r w:rsidRPr="00320B57">
              <w:rPr>
                <w:rFonts w:ascii="Verdana" w:hAnsi="Verdana"/>
                <w:sz w:val="20"/>
                <w:szCs w:val="20"/>
              </w:rPr>
              <w:lastRenderedPageBreak/>
              <w:t>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41B78"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$9,417.41</w:t>
            </w:r>
          </w:p>
        </w:tc>
      </w:tr>
      <w:tr w:rsidR="00396E35" w:rsidRPr="00320B57" w14:paraId="379F778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FA7F34" w14:textId="77777777" w:rsidR="00396E35" w:rsidRPr="00320B57" w:rsidRDefault="00396E35">
            <w:pPr>
              <w:pStyle w:val="Prrafodelista"/>
              <w:numPr>
                <w:ilvl w:val="0"/>
                <w:numId w:val="14"/>
              </w:numPr>
              <w:shd w:val="clear" w:color="auto" w:fill="FFFFFF"/>
              <w:ind w:left="586" w:hanging="142"/>
              <w:contextualSpacing w:val="0"/>
              <w:jc w:val="both"/>
              <w:rPr>
                <w:rFonts w:ascii="Verdana" w:hAnsi="Verdana"/>
                <w:sz w:val="20"/>
                <w:szCs w:val="20"/>
              </w:rPr>
            </w:pPr>
            <w:r w:rsidRPr="00320B57">
              <w:rPr>
                <w:rFonts w:ascii="Verdana" w:hAnsi="Verdana"/>
                <w:sz w:val="20"/>
                <w:szCs w:val="20"/>
              </w:rPr>
              <w:t>Por transmisión de derechos de concesión sobre la explotación del servicio público de transporte por vehículo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EBB9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$9,417.41</w:t>
            </w:r>
          </w:p>
        </w:tc>
      </w:tr>
      <w:tr w:rsidR="00396E35" w:rsidRPr="00320B57" w14:paraId="4EB951B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BA6B68" w14:textId="77777777" w:rsidR="00396E35" w:rsidRPr="00320B57" w:rsidRDefault="00396E35">
            <w:pPr>
              <w:pStyle w:val="Prrafodelista"/>
              <w:numPr>
                <w:ilvl w:val="0"/>
                <w:numId w:val="14"/>
              </w:numPr>
              <w:shd w:val="clear" w:color="auto" w:fill="FFFFFF"/>
              <w:ind w:left="586" w:hanging="142"/>
              <w:contextualSpacing w:val="0"/>
              <w:jc w:val="both"/>
              <w:rPr>
                <w:rFonts w:ascii="Verdana" w:hAnsi="Verdana"/>
                <w:sz w:val="20"/>
                <w:szCs w:val="20"/>
              </w:rPr>
            </w:pPr>
            <w:r w:rsidRPr="00320B57">
              <w:rPr>
                <w:rFonts w:ascii="Verdana" w:hAnsi="Verdana"/>
                <w:sz w:val="20"/>
                <w:szCs w:val="20"/>
              </w:rPr>
              <w:t>Por refrendo anual de concesiones para explotación del servicio de transporte público por vehículo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77968"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$942.15</w:t>
            </w:r>
          </w:p>
        </w:tc>
      </w:tr>
      <w:tr w:rsidR="00396E35" w:rsidRPr="00320B57" w14:paraId="5A56779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819A06" w14:textId="77777777" w:rsidR="00396E35" w:rsidRPr="00320B57" w:rsidRDefault="00396E35">
            <w:pPr>
              <w:pStyle w:val="Prrafodelista"/>
              <w:numPr>
                <w:ilvl w:val="0"/>
                <w:numId w:val="14"/>
              </w:numPr>
              <w:shd w:val="clear" w:color="auto" w:fill="FFFFFF"/>
              <w:ind w:left="586" w:hanging="142"/>
              <w:contextualSpacing w:val="0"/>
              <w:jc w:val="both"/>
              <w:rPr>
                <w:rFonts w:ascii="Verdana" w:hAnsi="Verdana"/>
                <w:sz w:val="20"/>
                <w:szCs w:val="20"/>
              </w:rPr>
            </w:pPr>
            <w:r w:rsidRPr="00320B57">
              <w:rPr>
                <w:rFonts w:ascii="Verdana" w:hAnsi="Verdana"/>
                <w:sz w:val="20"/>
                <w:szCs w:val="20"/>
              </w:rPr>
              <w:t>Revista mecánica semestral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EB445"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$196.22</w:t>
            </w:r>
          </w:p>
        </w:tc>
      </w:tr>
      <w:tr w:rsidR="00396E35" w:rsidRPr="00320B57" w14:paraId="4FDCE4D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376C85" w14:textId="77777777" w:rsidR="00396E35" w:rsidRPr="00320B57" w:rsidRDefault="00396E35">
            <w:pPr>
              <w:pStyle w:val="Prrafodelista"/>
              <w:numPr>
                <w:ilvl w:val="0"/>
                <w:numId w:val="14"/>
              </w:numPr>
              <w:shd w:val="clear" w:color="auto" w:fill="FFFFFF"/>
              <w:ind w:left="586" w:hanging="142"/>
              <w:contextualSpacing w:val="0"/>
              <w:jc w:val="both"/>
              <w:rPr>
                <w:rFonts w:ascii="Verdana" w:hAnsi="Verdana"/>
                <w:sz w:val="20"/>
                <w:szCs w:val="20"/>
              </w:rPr>
            </w:pPr>
            <w:r w:rsidRPr="00320B57">
              <w:rPr>
                <w:rFonts w:ascii="Verdana" w:hAnsi="Verdana"/>
                <w:sz w:val="20"/>
                <w:szCs w:val="20"/>
              </w:rPr>
              <w:t>Permiso eventual de transporte público, por mes o fracción de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B03C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$153.07</w:t>
            </w:r>
          </w:p>
        </w:tc>
      </w:tr>
      <w:tr w:rsidR="00396E35" w:rsidRPr="00320B57" w14:paraId="171A968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4446D3" w14:textId="77777777" w:rsidR="00396E35" w:rsidRPr="00320B57" w:rsidRDefault="00396E35">
            <w:pPr>
              <w:pStyle w:val="Prrafodelista"/>
              <w:numPr>
                <w:ilvl w:val="0"/>
                <w:numId w:val="14"/>
              </w:numPr>
              <w:shd w:val="clear" w:color="auto" w:fill="FFFFFF"/>
              <w:ind w:left="586" w:hanging="142"/>
              <w:contextualSpacing w:val="0"/>
              <w:jc w:val="both"/>
              <w:rPr>
                <w:rFonts w:ascii="Verdana" w:hAnsi="Verdana"/>
                <w:sz w:val="20"/>
                <w:szCs w:val="20"/>
              </w:rPr>
            </w:pPr>
            <w:r w:rsidRPr="00320B57">
              <w:rPr>
                <w:rFonts w:ascii="Verdana" w:hAnsi="Verdana"/>
                <w:sz w:val="20"/>
                <w:szCs w:val="20"/>
              </w:rPr>
              <w:t>Permiso por servicio extraordinario,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DFF5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$325.56</w:t>
            </w:r>
          </w:p>
        </w:tc>
      </w:tr>
      <w:tr w:rsidR="00396E35" w:rsidRPr="00320B57" w14:paraId="2A117C1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0CDF80" w14:textId="77777777" w:rsidR="00396E35" w:rsidRPr="00320B57" w:rsidRDefault="00396E35">
            <w:pPr>
              <w:pStyle w:val="Prrafodelista"/>
              <w:numPr>
                <w:ilvl w:val="0"/>
                <w:numId w:val="14"/>
              </w:numPr>
              <w:shd w:val="clear" w:color="auto" w:fill="FFFFFF"/>
              <w:ind w:left="586" w:hanging="142"/>
              <w:contextualSpacing w:val="0"/>
              <w:jc w:val="both"/>
              <w:rPr>
                <w:rFonts w:ascii="Verdana" w:hAnsi="Verdana"/>
                <w:sz w:val="20"/>
                <w:szCs w:val="20"/>
              </w:rPr>
            </w:pPr>
            <w:r w:rsidRPr="00320B57">
              <w:rPr>
                <w:rFonts w:ascii="Verdana" w:hAnsi="Verdana"/>
                <w:sz w:val="20"/>
                <w:szCs w:val="20"/>
              </w:rPr>
              <w:t>Constancia de despintado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72F6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$64.68</w:t>
            </w:r>
          </w:p>
        </w:tc>
      </w:tr>
      <w:tr w:rsidR="00396E35" w:rsidRPr="00320B57" w14:paraId="055FA44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D1A4AA" w14:textId="77777777" w:rsidR="00396E35" w:rsidRPr="00320B57" w:rsidRDefault="00396E35">
            <w:pPr>
              <w:pStyle w:val="Prrafodelista"/>
              <w:numPr>
                <w:ilvl w:val="0"/>
                <w:numId w:val="14"/>
              </w:numPr>
              <w:shd w:val="clear" w:color="auto" w:fill="FFFFFF"/>
              <w:ind w:left="586" w:hanging="142"/>
              <w:contextualSpacing w:val="0"/>
              <w:jc w:val="both"/>
              <w:rPr>
                <w:rFonts w:ascii="Verdana" w:hAnsi="Verdana"/>
                <w:sz w:val="20"/>
                <w:szCs w:val="20"/>
              </w:rPr>
            </w:pPr>
            <w:r w:rsidRPr="00320B57">
              <w:rPr>
                <w:rFonts w:ascii="Verdana" w:hAnsi="Verdana"/>
                <w:sz w:val="20"/>
                <w:szCs w:val="20"/>
              </w:rPr>
              <w:t>Constancia de alta de unidad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6FDB4"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$110.88</w:t>
            </w:r>
          </w:p>
        </w:tc>
      </w:tr>
      <w:tr w:rsidR="00396E35" w:rsidRPr="00320B57" w14:paraId="0556BFD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2D1E7D" w14:textId="77777777" w:rsidR="00396E35" w:rsidRPr="00320B57" w:rsidRDefault="00396E35">
            <w:pPr>
              <w:pStyle w:val="Prrafodelista"/>
              <w:numPr>
                <w:ilvl w:val="0"/>
                <w:numId w:val="14"/>
              </w:numPr>
              <w:shd w:val="clear" w:color="auto" w:fill="FFFFFF"/>
              <w:ind w:left="586" w:hanging="142"/>
              <w:contextualSpacing w:val="0"/>
              <w:jc w:val="both"/>
              <w:rPr>
                <w:rFonts w:ascii="Verdana" w:hAnsi="Verdana"/>
                <w:sz w:val="20"/>
                <w:szCs w:val="20"/>
              </w:rPr>
            </w:pPr>
            <w:r w:rsidRPr="00320B57">
              <w:rPr>
                <w:rFonts w:ascii="Verdana" w:hAnsi="Verdana"/>
                <w:sz w:val="20"/>
                <w:szCs w:val="20"/>
              </w:rPr>
              <w:t>Constancia de baja de unidad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7892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$110.88</w:t>
            </w:r>
          </w:p>
        </w:tc>
      </w:tr>
      <w:tr w:rsidR="00396E35" w:rsidRPr="00320B57" w14:paraId="6FD328B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0B81C9" w14:textId="77777777" w:rsidR="00396E35" w:rsidRPr="00320B57" w:rsidRDefault="00396E35">
            <w:pPr>
              <w:pStyle w:val="Prrafodelista"/>
              <w:numPr>
                <w:ilvl w:val="0"/>
                <w:numId w:val="14"/>
              </w:numPr>
              <w:shd w:val="clear" w:color="auto" w:fill="FFFFFF"/>
              <w:ind w:left="586" w:hanging="142"/>
              <w:contextualSpacing w:val="0"/>
              <w:jc w:val="both"/>
              <w:rPr>
                <w:rFonts w:ascii="Verdana" w:hAnsi="Verdana"/>
                <w:sz w:val="20"/>
                <w:szCs w:val="20"/>
              </w:rPr>
            </w:pPr>
            <w:r w:rsidRPr="00320B57">
              <w:rPr>
                <w:rFonts w:ascii="Verdana" w:hAnsi="Verdana"/>
                <w:sz w:val="20"/>
                <w:szCs w:val="20"/>
              </w:rPr>
              <w:t>Autorización de prorroga anual de vida útil para uso unidad de transporte público anual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EE99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$1,137.13</w:t>
            </w:r>
          </w:p>
        </w:tc>
      </w:tr>
      <w:tr w:rsidR="00396E35" w:rsidRPr="00320B57" w14:paraId="3F480D8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CE6B99" w14:textId="77777777" w:rsidR="00396E35" w:rsidRPr="00320B57" w:rsidRDefault="00396E35">
            <w:pPr>
              <w:pStyle w:val="Prrafodelista"/>
              <w:numPr>
                <w:ilvl w:val="0"/>
                <w:numId w:val="14"/>
              </w:numPr>
              <w:shd w:val="clear" w:color="auto" w:fill="FFFFFF"/>
              <w:ind w:left="586" w:hanging="142"/>
              <w:contextualSpacing w:val="0"/>
              <w:jc w:val="both"/>
              <w:rPr>
                <w:rFonts w:ascii="Verdana" w:hAnsi="Verdana"/>
                <w:sz w:val="20"/>
                <w:szCs w:val="20"/>
              </w:rPr>
            </w:pPr>
            <w:r w:rsidRPr="00320B57">
              <w:rPr>
                <w:rFonts w:ascii="Verdana" w:hAnsi="Verdana"/>
                <w:sz w:val="20"/>
                <w:szCs w:val="20"/>
              </w:rPr>
              <w:t>Permiso bimestral por unidad supletoria para el servicio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2822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$146.95</w:t>
            </w:r>
          </w:p>
        </w:tc>
      </w:tr>
    </w:tbl>
    <w:p w14:paraId="4A3AC097" w14:textId="77777777" w:rsidR="00396E35" w:rsidRPr="00E5484C" w:rsidRDefault="00396E35" w:rsidP="00E5484C">
      <w:pPr>
        <w:pStyle w:val="Sinespaciado1"/>
        <w:jc w:val="both"/>
        <w:rPr>
          <w:rFonts w:ascii="Verdana" w:hAnsi="Verdana"/>
          <w:sz w:val="20"/>
          <w:szCs w:val="20"/>
        </w:rPr>
      </w:pPr>
    </w:p>
    <w:p w14:paraId="4AFB3992" w14:textId="77777777" w:rsidR="00396E35" w:rsidRPr="00E5484C" w:rsidRDefault="00396E35" w:rsidP="00E5484C">
      <w:pPr>
        <w:pStyle w:val="Sinespaciado1"/>
        <w:jc w:val="center"/>
        <w:rPr>
          <w:rFonts w:ascii="Verdana" w:hAnsi="Verdana"/>
          <w:sz w:val="20"/>
          <w:szCs w:val="20"/>
        </w:rPr>
      </w:pPr>
      <w:r w:rsidRPr="00E5484C">
        <w:rPr>
          <w:rStyle w:val="Textoennegrita"/>
          <w:rFonts w:ascii="Verdana" w:hAnsi="Verdana" w:cs="Arial"/>
          <w:sz w:val="20"/>
          <w:szCs w:val="20"/>
        </w:rPr>
        <w:t>SECCIÓN OCTAVA</w:t>
      </w:r>
      <w:r w:rsidRPr="00E5484C">
        <w:rPr>
          <w:rFonts w:ascii="Verdana" w:hAnsi="Verdana"/>
          <w:b/>
          <w:bCs/>
          <w:sz w:val="20"/>
          <w:szCs w:val="20"/>
        </w:rPr>
        <w:br/>
      </w:r>
      <w:r w:rsidRPr="00E5484C">
        <w:rPr>
          <w:rStyle w:val="Textoennegrita"/>
          <w:rFonts w:ascii="Verdana" w:hAnsi="Verdana" w:cs="Arial"/>
          <w:sz w:val="20"/>
          <w:szCs w:val="20"/>
        </w:rPr>
        <w:t>SERVICIOS DE TRÁNSITO Y VIALIDAD</w:t>
      </w:r>
    </w:p>
    <w:p w14:paraId="29CD6C4A" w14:textId="77777777" w:rsidR="00E5484C" w:rsidRDefault="00E5484C" w:rsidP="00E5484C">
      <w:pPr>
        <w:pStyle w:val="Sinespaciado1"/>
        <w:jc w:val="both"/>
        <w:rPr>
          <w:rStyle w:val="Textoennegrita"/>
          <w:rFonts w:ascii="Verdana" w:hAnsi="Verdana" w:cs="Arial"/>
          <w:sz w:val="20"/>
          <w:szCs w:val="20"/>
        </w:rPr>
      </w:pPr>
    </w:p>
    <w:p w14:paraId="7E18D845" w14:textId="34367FB1" w:rsidR="00396E35" w:rsidRPr="00E5484C" w:rsidRDefault="00396E35" w:rsidP="00E5484C">
      <w:pPr>
        <w:pStyle w:val="Sinespaciado1"/>
        <w:ind w:firstLine="708"/>
        <w:jc w:val="both"/>
        <w:rPr>
          <w:rFonts w:ascii="Verdana" w:hAnsi="Verdana"/>
          <w:sz w:val="20"/>
          <w:szCs w:val="20"/>
        </w:rPr>
      </w:pPr>
      <w:r w:rsidRPr="00E5484C">
        <w:rPr>
          <w:rStyle w:val="Textoennegrita"/>
          <w:rFonts w:ascii="Verdana" w:hAnsi="Verdana" w:cs="Arial"/>
          <w:sz w:val="20"/>
          <w:szCs w:val="20"/>
        </w:rPr>
        <w:t>Artículo 21.</w:t>
      </w:r>
      <w:r w:rsidRPr="00E5484C">
        <w:rPr>
          <w:rFonts w:ascii="Verdana" w:hAnsi="Verdana"/>
          <w:sz w:val="20"/>
          <w:szCs w:val="20"/>
        </w:rPr>
        <w:t xml:space="preserve"> Los derechos por la prestación de los servicios de tránsito y vialidad, cuando medie solicitud, se causarán y liquidarán de conformidad a la siguiente: </w:t>
      </w:r>
    </w:p>
    <w:p w14:paraId="1A2DBE0A" w14:textId="77777777" w:rsidR="00396E35" w:rsidRPr="00320B57" w:rsidRDefault="00396E35" w:rsidP="00396E35">
      <w:pPr>
        <w:pStyle w:val="NormalWeb"/>
        <w:jc w:val="center"/>
        <w:rPr>
          <w:rFonts w:ascii="Verdana" w:hAnsi="Verdana"/>
          <w:sz w:val="20"/>
          <w:szCs w:val="20"/>
        </w:rPr>
      </w:pPr>
      <w:r w:rsidRPr="00320B57">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721"/>
        <w:gridCol w:w="1076"/>
      </w:tblGrid>
      <w:tr w:rsidR="00396E35" w:rsidRPr="00320B57" w14:paraId="2C958B3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E0398E" w14:textId="77777777" w:rsidR="00396E35" w:rsidRPr="00320B57" w:rsidRDefault="00396E35">
            <w:pPr>
              <w:pStyle w:val="Prrafodelista"/>
              <w:numPr>
                <w:ilvl w:val="0"/>
                <w:numId w:val="15"/>
              </w:numPr>
              <w:shd w:val="clear" w:color="auto" w:fill="FFFFFF"/>
              <w:ind w:left="586" w:hanging="142"/>
              <w:contextualSpacing w:val="0"/>
              <w:jc w:val="both"/>
              <w:rPr>
                <w:rFonts w:ascii="Verdana" w:hAnsi="Verdana"/>
                <w:sz w:val="20"/>
                <w:szCs w:val="20"/>
              </w:rPr>
            </w:pPr>
            <w:r w:rsidRPr="00320B57">
              <w:rPr>
                <w:rFonts w:ascii="Verdana" w:hAnsi="Verdana"/>
                <w:sz w:val="20"/>
                <w:szCs w:val="20"/>
              </w:rPr>
              <w:t>Por jornada de 8 horas por elemento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CF812"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$493.72</w:t>
            </w:r>
          </w:p>
        </w:tc>
      </w:tr>
      <w:tr w:rsidR="00396E35" w:rsidRPr="00320B57" w14:paraId="514EF55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0A1A5E" w14:textId="77777777" w:rsidR="00396E35" w:rsidRPr="00320B57" w:rsidRDefault="00396E35">
            <w:pPr>
              <w:pStyle w:val="Prrafodelista"/>
              <w:numPr>
                <w:ilvl w:val="0"/>
                <w:numId w:val="15"/>
              </w:numPr>
              <w:shd w:val="clear" w:color="auto" w:fill="FFFFFF"/>
              <w:ind w:left="586" w:hanging="142"/>
              <w:contextualSpacing w:val="0"/>
              <w:jc w:val="both"/>
              <w:rPr>
                <w:rFonts w:ascii="Verdana" w:hAnsi="Verdana"/>
                <w:sz w:val="20"/>
                <w:szCs w:val="20"/>
              </w:rPr>
            </w:pPr>
            <w:r w:rsidRPr="00320B57">
              <w:rPr>
                <w:rFonts w:ascii="Verdana" w:hAnsi="Verdana"/>
                <w:sz w:val="20"/>
                <w:szCs w:val="20"/>
              </w:rPr>
              <w:t>Por expedición de constancias de antecedentes de tránsito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23EC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$79.76</w:t>
            </w:r>
          </w:p>
        </w:tc>
      </w:tr>
      <w:tr w:rsidR="00396E35" w:rsidRPr="00320B57" w14:paraId="2936F9E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27EA8B" w14:textId="77777777" w:rsidR="00396E35" w:rsidRPr="00320B57" w:rsidRDefault="00396E35">
            <w:pPr>
              <w:pStyle w:val="Prrafodelista"/>
              <w:numPr>
                <w:ilvl w:val="0"/>
                <w:numId w:val="15"/>
              </w:numPr>
              <w:shd w:val="clear" w:color="auto" w:fill="FFFFFF"/>
              <w:ind w:left="586" w:hanging="142"/>
              <w:contextualSpacing w:val="0"/>
              <w:jc w:val="both"/>
              <w:rPr>
                <w:rFonts w:ascii="Verdana" w:hAnsi="Verdana"/>
                <w:sz w:val="20"/>
                <w:szCs w:val="20"/>
              </w:rPr>
            </w:pPr>
            <w:r w:rsidRPr="00320B57">
              <w:rPr>
                <w:rFonts w:ascii="Verdana" w:hAnsi="Verdana"/>
                <w:sz w:val="20"/>
                <w:szCs w:val="20"/>
              </w:rPr>
              <w:lastRenderedPageBreak/>
              <w:t>Por dictamen de impacto 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DB6B4"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 </w:t>
            </w:r>
          </w:p>
        </w:tc>
      </w:tr>
      <w:tr w:rsidR="00396E35" w:rsidRPr="00320B57" w14:paraId="26EB614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1EA71B" w14:textId="77777777" w:rsidR="00396E35" w:rsidRPr="00320B57" w:rsidRDefault="00396E35">
            <w:pPr>
              <w:pStyle w:val="Prrafodelista"/>
              <w:numPr>
                <w:ilvl w:val="0"/>
                <w:numId w:val="16"/>
              </w:numPr>
              <w:shd w:val="clear" w:color="auto" w:fill="FFFFFF"/>
              <w:ind w:hanging="276"/>
              <w:contextualSpacing w:val="0"/>
              <w:jc w:val="both"/>
              <w:rPr>
                <w:rFonts w:ascii="Verdana" w:hAnsi="Verdana"/>
                <w:sz w:val="20"/>
                <w:szCs w:val="20"/>
              </w:rPr>
            </w:pPr>
            <w:r w:rsidRPr="00320B57">
              <w:rPr>
                <w:rFonts w:ascii="Verdana" w:hAnsi="Verdana"/>
                <w:sz w:val="20"/>
                <w:szCs w:val="20"/>
              </w:rPr>
              <w:t>Bajo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D7E83"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$379.98</w:t>
            </w:r>
          </w:p>
        </w:tc>
      </w:tr>
      <w:tr w:rsidR="00396E35" w:rsidRPr="00320B57" w14:paraId="733E98E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FF93AC" w14:textId="77777777" w:rsidR="00396E35" w:rsidRPr="00320B57" w:rsidRDefault="00396E35">
            <w:pPr>
              <w:pStyle w:val="Prrafodelista"/>
              <w:numPr>
                <w:ilvl w:val="0"/>
                <w:numId w:val="16"/>
              </w:numPr>
              <w:shd w:val="clear" w:color="auto" w:fill="FFFFFF"/>
              <w:ind w:hanging="276"/>
              <w:contextualSpacing w:val="0"/>
              <w:jc w:val="both"/>
              <w:rPr>
                <w:rFonts w:ascii="Verdana" w:hAnsi="Verdana"/>
                <w:sz w:val="20"/>
                <w:szCs w:val="20"/>
              </w:rPr>
            </w:pPr>
            <w:r w:rsidRPr="00320B57">
              <w:rPr>
                <w:rFonts w:ascii="Verdana" w:hAnsi="Verdana"/>
                <w:sz w:val="20"/>
                <w:szCs w:val="20"/>
              </w:rPr>
              <w:t>Mediano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0EDC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$758.20</w:t>
            </w:r>
          </w:p>
        </w:tc>
      </w:tr>
      <w:tr w:rsidR="00396E35" w:rsidRPr="00320B57" w14:paraId="198ECDA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7D8753" w14:textId="77777777" w:rsidR="00396E35" w:rsidRPr="00320B57" w:rsidRDefault="00396E35">
            <w:pPr>
              <w:pStyle w:val="Prrafodelista"/>
              <w:numPr>
                <w:ilvl w:val="0"/>
                <w:numId w:val="16"/>
              </w:numPr>
              <w:shd w:val="clear" w:color="auto" w:fill="FFFFFF"/>
              <w:ind w:hanging="276"/>
              <w:contextualSpacing w:val="0"/>
              <w:jc w:val="both"/>
              <w:rPr>
                <w:rFonts w:ascii="Verdana" w:hAnsi="Verdana"/>
                <w:sz w:val="20"/>
                <w:szCs w:val="20"/>
              </w:rPr>
            </w:pPr>
            <w:r w:rsidRPr="00320B57">
              <w:rPr>
                <w:rFonts w:ascii="Verdana" w:hAnsi="Verdana"/>
                <w:sz w:val="20"/>
                <w:szCs w:val="20"/>
              </w:rPr>
              <w:t>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D6314"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$758.20</w:t>
            </w:r>
          </w:p>
        </w:tc>
      </w:tr>
    </w:tbl>
    <w:p w14:paraId="6AAB3AAE" w14:textId="77777777" w:rsidR="00396E35" w:rsidRPr="00E5484C" w:rsidRDefault="00396E35" w:rsidP="00E5484C">
      <w:pPr>
        <w:pStyle w:val="Sinespaciado"/>
        <w:jc w:val="both"/>
        <w:rPr>
          <w:rStyle w:val="Textoennegrita"/>
          <w:rFonts w:ascii="Verdana" w:hAnsi="Verdana"/>
          <w:sz w:val="20"/>
          <w:szCs w:val="20"/>
        </w:rPr>
      </w:pPr>
    </w:p>
    <w:p w14:paraId="45F70D70" w14:textId="77777777" w:rsidR="00396E35" w:rsidRPr="00E5484C" w:rsidRDefault="00396E35" w:rsidP="00E5484C">
      <w:pPr>
        <w:pStyle w:val="Sinespaciado"/>
        <w:jc w:val="center"/>
        <w:rPr>
          <w:rStyle w:val="Textoennegrita"/>
          <w:rFonts w:ascii="Verdana" w:hAnsi="Verdana" w:cs="Arial"/>
          <w:sz w:val="20"/>
          <w:szCs w:val="20"/>
        </w:rPr>
      </w:pPr>
      <w:r w:rsidRPr="00E5484C">
        <w:rPr>
          <w:rStyle w:val="Textoennegrita"/>
          <w:rFonts w:ascii="Verdana" w:hAnsi="Verdana" w:cs="Arial"/>
          <w:sz w:val="20"/>
          <w:szCs w:val="20"/>
        </w:rPr>
        <w:t>SECCIÓN NOVENA</w:t>
      </w:r>
      <w:r w:rsidRPr="00E5484C">
        <w:rPr>
          <w:rFonts w:ascii="Verdana" w:hAnsi="Verdana" w:cs="Arial"/>
          <w:sz w:val="20"/>
          <w:szCs w:val="20"/>
        </w:rPr>
        <w:br/>
      </w:r>
      <w:r w:rsidRPr="00E5484C">
        <w:rPr>
          <w:rStyle w:val="Textoennegrita"/>
          <w:rFonts w:ascii="Verdana" w:hAnsi="Verdana" w:cs="Arial"/>
          <w:sz w:val="20"/>
          <w:szCs w:val="20"/>
        </w:rPr>
        <w:t>SERVICIOS DE ESTACIONAMIENTOS PÚBLICOS</w:t>
      </w:r>
    </w:p>
    <w:p w14:paraId="31CB4E91" w14:textId="77777777" w:rsidR="00396E35" w:rsidRPr="00E5484C" w:rsidRDefault="00396E35" w:rsidP="00E5484C">
      <w:pPr>
        <w:pStyle w:val="Sinespaciado"/>
        <w:jc w:val="both"/>
        <w:rPr>
          <w:rFonts w:ascii="Verdana" w:hAnsi="Verdana"/>
          <w:sz w:val="20"/>
          <w:szCs w:val="20"/>
        </w:rPr>
      </w:pPr>
    </w:p>
    <w:p w14:paraId="5F91D216" w14:textId="77777777" w:rsidR="00396E35" w:rsidRPr="00E5484C" w:rsidRDefault="00396E35" w:rsidP="00E5484C">
      <w:pPr>
        <w:pStyle w:val="Sinespaciado"/>
        <w:ind w:firstLine="708"/>
        <w:jc w:val="both"/>
        <w:rPr>
          <w:rFonts w:ascii="Verdana" w:hAnsi="Verdana" w:cs="Arial"/>
          <w:sz w:val="20"/>
          <w:szCs w:val="20"/>
        </w:rPr>
      </w:pPr>
      <w:r w:rsidRPr="00E5484C">
        <w:rPr>
          <w:rStyle w:val="Textoennegrita"/>
          <w:rFonts w:ascii="Verdana" w:hAnsi="Verdana" w:cs="Arial"/>
          <w:sz w:val="20"/>
          <w:szCs w:val="20"/>
        </w:rPr>
        <w:t>Artículo 22.</w:t>
      </w:r>
      <w:r w:rsidRPr="00E5484C">
        <w:rPr>
          <w:rFonts w:ascii="Verdana" w:hAnsi="Verdana" w:cs="Arial"/>
          <w:sz w:val="20"/>
          <w:szCs w:val="20"/>
        </w:rPr>
        <w:t xml:space="preserve"> Los derechos por la prestación del servicio de estacionamientos públicos se causarán y liquidarán conforme a la siguiente: </w:t>
      </w:r>
    </w:p>
    <w:p w14:paraId="019DBF96" w14:textId="77777777" w:rsidR="00AE62E3" w:rsidRDefault="00AE62E3" w:rsidP="00E5484C">
      <w:pPr>
        <w:pStyle w:val="Sinespaciado"/>
        <w:jc w:val="both"/>
        <w:rPr>
          <w:rFonts w:ascii="Verdana" w:hAnsi="Verdana"/>
          <w:sz w:val="20"/>
          <w:szCs w:val="20"/>
        </w:rPr>
      </w:pPr>
    </w:p>
    <w:p w14:paraId="783585C8" w14:textId="61046B85" w:rsidR="00396E35" w:rsidRPr="00AE62E3" w:rsidRDefault="00396E35" w:rsidP="00AE62E3">
      <w:pPr>
        <w:pStyle w:val="Sinespaciado"/>
        <w:jc w:val="center"/>
        <w:rPr>
          <w:rFonts w:ascii="Verdana" w:hAnsi="Verdana"/>
          <w:b/>
          <w:bCs/>
          <w:sz w:val="20"/>
          <w:szCs w:val="20"/>
        </w:rPr>
      </w:pPr>
      <w:r w:rsidRPr="00AE62E3">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757"/>
        <w:gridCol w:w="1002"/>
      </w:tblGrid>
      <w:tr w:rsidR="00396E35" w:rsidRPr="00320B57" w14:paraId="5D807E0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5A4A29" w14:textId="77777777" w:rsidR="00396E35" w:rsidRPr="00320B57" w:rsidRDefault="00396E35">
            <w:pPr>
              <w:pStyle w:val="Prrafodelista"/>
              <w:numPr>
                <w:ilvl w:val="0"/>
                <w:numId w:val="17"/>
              </w:numPr>
              <w:shd w:val="clear" w:color="auto" w:fill="FFFFFF"/>
              <w:ind w:left="586" w:hanging="226"/>
              <w:contextualSpacing w:val="0"/>
              <w:jc w:val="both"/>
              <w:rPr>
                <w:rFonts w:ascii="Verdana" w:hAnsi="Verdana"/>
                <w:sz w:val="20"/>
                <w:szCs w:val="20"/>
              </w:rPr>
            </w:pPr>
            <w:r w:rsidRPr="00320B57">
              <w:rPr>
                <w:rFonts w:ascii="Verdana" w:hAnsi="Verdana"/>
                <w:sz w:val="20"/>
                <w:szCs w:val="20"/>
              </w:rPr>
              <w:t>Por hora o fracción que exceda de 15 minutos por vehículo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BCE2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$15.45</w:t>
            </w:r>
          </w:p>
        </w:tc>
      </w:tr>
      <w:tr w:rsidR="00396E35" w:rsidRPr="00320B57" w14:paraId="6B7E9C7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7037C0" w14:textId="77777777" w:rsidR="00396E35" w:rsidRPr="00320B57" w:rsidRDefault="00396E35">
            <w:pPr>
              <w:pStyle w:val="Prrafodelista"/>
              <w:numPr>
                <w:ilvl w:val="0"/>
                <w:numId w:val="17"/>
              </w:numPr>
              <w:shd w:val="clear" w:color="auto" w:fill="FFFFFF"/>
              <w:ind w:left="586" w:hanging="226"/>
              <w:contextualSpacing w:val="0"/>
              <w:jc w:val="both"/>
              <w:rPr>
                <w:rFonts w:ascii="Verdana" w:hAnsi="Verdana"/>
                <w:sz w:val="20"/>
                <w:szCs w:val="20"/>
              </w:rPr>
            </w:pPr>
            <w:r w:rsidRPr="00320B57">
              <w:rPr>
                <w:rFonts w:ascii="Verdana" w:hAnsi="Verdana"/>
                <w:sz w:val="20"/>
                <w:szCs w:val="20"/>
              </w:rPr>
              <w:t>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78CBA"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 </w:t>
            </w:r>
          </w:p>
        </w:tc>
      </w:tr>
      <w:tr w:rsidR="00396E35" w:rsidRPr="00320B57" w14:paraId="1BF0A1C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44E2A8" w14:textId="77777777" w:rsidR="00396E35" w:rsidRPr="00320B57" w:rsidRDefault="00396E35">
            <w:pPr>
              <w:pStyle w:val="Prrafodelista"/>
              <w:numPr>
                <w:ilvl w:val="0"/>
                <w:numId w:val="18"/>
              </w:numPr>
              <w:shd w:val="clear" w:color="auto" w:fill="FFFFFF"/>
              <w:contextualSpacing w:val="0"/>
              <w:jc w:val="both"/>
              <w:rPr>
                <w:rFonts w:ascii="Verdana" w:hAnsi="Verdana"/>
                <w:sz w:val="20"/>
                <w:szCs w:val="20"/>
              </w:rPr>
            </w:pPr>
            <w:r w:rsidRPr="00320B57">
              <w:rPr>
                <w:rFonts w:ascii="Verdana" w:hAnsi="Verdana"/>
                <w:sz w:val="20"/>
                <w:szCs w:val="20"/>
              </w:rPr>
              <w:t>Por vehículo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8430A"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$66.80</w:t>
            </w:r>
          </w:p>
        </w:tc>
      </w:tr>
      <w:tr w:rsidR="00396E35" w:rsidRPr="00320B57" w14:paraId="050CCE4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7B7CF9" w14:textId="77777777" w:rsidR="00396E35" w:rsidRPr="00320B57" w:rsidRDefault="00396E35">
            <w:pPr>
              <w:pStyle w:val="Prrafodelista"/>
              <w:numPr>
                <w:ilvl w:val="0"/>
                <w:numId w:val="18"/>
              </w:numPr>
              <w:shd w:val="clear" w:color="auto" w:fill="FFFFFF"/>
              <w:contextualSpacing w:val="0"/>
              <w:jc w:val="both"/>
              <w:rPr>
                <w:rFonts w:ascii="Verdana" w:hAnsi="Verdana"/>
                <w:sz w:val="20"/>
                <w:szCs w:val="20"/>
              </w:rPr>
            </w:pPr>
            <w:r w:rsidRPr="00320B57">
              <w:rPr>
                <w:rFonts w:ascii="Verdana" w:hAnsi="Verdana"/>
                <w:sz w:val="20"/>
                <w:szCs w:val="20"/>
              </w:rPr>
              <w:t xml:space="preserve">Por bicicleta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65E5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 Exento</w:t>
            </w:r>
          </w:p>
        </w:tc>
      </w:tr>
    </w:tbl>
    <w:p w14:paraId="57530C08" w14:textId="77777777" w:rsidR="00396E35" w:rsidRPr="00AE62E3" w:rsidRDefault="00396E35" w:rsidP="00AE62E3">
      <w:pPr>
        <w:pStyle w:val="Sinespaciado"/>
        <w:jc w:val="both"/>
        <w:rPr>
          <w:rFonts w:ascii="Verdana" w:hAnsi="Verdana"/>
          <w:sz w:val="20"/>
          <w:szCs w:val="20"/>
        </w:rPr>
      </w:pPr>
    </w:p>
    <w:p w14:paraId="57FCC5FD" w14:textId="77777777" w:rsidR="00396E35" w:rsidRPr="00AE62E3" w:rsidRDefault="00396E35" w:rsidP="00AE62E3">
      <w:pPr>
        <w:pStyle w:val="Sinespaciado"/>
        <w:jc w:val="center"/>
        <w:rPr>
          <w:rFonts w:ascii="Verdana" w:hAnsi="Verdana"/>
          <w:sz w:val="20"/>
          <w:szCs w:val="20"/>
        </w:rPr>
      </w:pPr>
      <w:r w:rsidRPr="00AE62E3">
        <w:rPr>
          <w:rStyle w:val="Textoennegrita"/>
          <w:rFonts w:ascii="Verdana" w:hAnsi="Verdana" w:cs="Arial"/>
          <w:sz w:val="20"/>
          <w:szCs w:val="20"/>
        </w:rPr>
        <w:t>SECCIÓN DÉCIMA</w:t>
      </w:r>
      <w:r w:rsidRPr="00AE62E3">
        <w:rPr>
          <w:rFonts w:ascii="Verdana" w:hAnsi="Verdana"/>
          <w:b/>
          <w:bCs/>
          <w:sz w:val="20"/>
          <w:szCs w:val="20"/>
        </w:rPr>
        <w:br/>
      </w:r>
      <w:r w:rsidRPr="00AE62E3">
        <w:rPr>
          <w:rStyle w:val="Textoennegrita"/>
          <w:rFonts w:ascii="Verdana" w:hAnsi="Verdana" w:cs="Arial"/>
          <w:sz w:val="20"/>
          <w:szCs w:val="20"/>
        </w:rPr>
        <w:t>SERVICIOS DE BIBLIOTECAS PÚBLICAS Y CASAS DE LA CULTURA</w:t>
      </w:r>
    </w:p>
    <w:p w14:paraId="042DC63F" w14:textId="77777777" w:rsidR="00AE62E3" w:rsidRDefault="00AE62E3" w:rsidP="00AE62E3">
      <w:pPr>
        <w:pStyle w:val="Sinespaciado"/>
        <w:jc w:val="both"/>
        <w:rPr>
          <w:rStyle w:val="Textoennegrita"/>
          <w:rFonts w:ascii="Verdana" w:hAnsi="Verdana"/>
          <w:sz w:val="20"/>
          <w:szCs w:val="20"/>
        </w:rPr>
      </w:pPr>
    </w:p>
    <w:p w14:paraId="174470C6" w14:textId="6294DEA2" w:rsidR="00396E35" w:rsidRPr="00AE62E3" w:rsidRDefault="00396E35" w:rsidP="00AE62E3">
      <w:pPr>
        <w:pStyle w:val="Sinespaciado"/>
        <w:ind w:firstLine="708"/>
        <w:jc w:val="both"/>
        <w:rPr>
          <w:rFonts w:ascii="Verdana" w:hAnsi="Verdana"/>
          <w:sz w:val="20"/>
          <w:szCs w:val="20"/>
        </w:rPr>
      </w:pPr>
      <w:r w:rsidRPr="00AE62E3">
        <w:rPr>
          <w:rStyle w:val="Textoennegrita"/>
          <w:rFonts w:ascii="Verdana" w:hAnsi="Verdana"/>
          <w:sz w:val="20"/>
          <w:szCs w:val="20"/>
        </w:rPr>
        <w:t>Artículo 23.</w:t>
      </w:r>
      <w:r w:rsidRPr="00AE62E3">
        <w:rPr>
          <w:rFonts w:ascii="Verdana" w:hAnsi="Verdana"/>
          <w:sz w:val="20"/>
          <w:szCs w:val="20"/>
        </w:rPr>
        <w:t> Los derechos por la prestación del servicio de bibliotecas públicas y casas de la cultura se causarán y liquidarán por inscripción, por semestre y por taller a una cuota de $41.68</w:t>
      </w:r>
    </w:p>
    <w:p w14:paraId="37A72B0E" w14:textId="77777777" w:rsidR="00396E35" w:rsidRPr="00AE62E3" w:rsidRDefault="00396E35" w:rsidP="00AE62E3">
      <w:pPr>
        <w:pStyle w:val="Sinespaciado"/>
        <w:jc w:val="both"/>
        <w:rPr>
          <w:rFonts w:ascii="Verdana" w:hAnsi="Verdana"/>
          <w:sz w:val="20"/>
          <w:szCs w:val="20"/>
        </w:rPr>
      </w:pPr>
    </w:p>
    <w:p w14:paraId="12D5BB53" w14:textId="77777777" w:rsidR="00AE62E3" w:rsidRDefault="00AE62E3" w:rsidP="00AE62E3">
      <w:pPr>
        <w:pStyle w:val="Sinespaciado"/>
        <w:jc w:val="center"/>
        <w:rPr>
          <w:rStyle w:val="Textoennegrita"/>
          <w:rFonts w:ascii="Verdana" w:hAnsi="Verdana" w:cs="Arial"/>
          <w:sz w:val="20"/>
          <w:szCs w:val="20"/>
        </w:rPr>
      </w:pPr>
    </w:p>
    <w:p w14:paraId="232B8ABC" w14:textId="13828FDD" w:rsidR="00396E35" w:rsidRPr="00AE62E3" w:rsidRDefault="00396E35" w:rsidP="00AE62E3">
      <w:pPr>
        <w:pStyle w:val="Sinespaciado"/>
        <w:jc w:val="center"/>
        <w:rPr>
          <w:rStyle w:val="Textoennegrita"/>
          <w:rFonts w:ascii="Verdana" w:hAnsi="Verdana" w:cs="Arial"/>
          <w:sz w:val="20"/>
          <w:szCs w:val="20"/>
        </w:rPr>
      </w:pPr>
      <w:r w:rsidRPr="00AE62E3">
        <w:rPr>
          <w:rStyle w:val="Textoennegrita"/>
          <w:rFonts w:ascii="Verdana" w:hAnsi="Verdana" w:cs="Arial"/>
          <w:sz w:val="20"/>
          <w:szCs w:val="20"/>
        </w:rPr>
        <w:t>SECCIÓN UNDÉCIMA</w:t>
      </w:r>
      <w:r w:rsidRPr="00AE62E3">
        <w:rPr>
          <w:rFonts w:ascii="Verdana" w:hAnsi="Verdana"/>
          <w:b/>
          <w:bCs/>
          <w:sz w:val="20"/>
          <w:szCs w:val="20"/>
        </w:rPr>
        <w:br/>
      </w:r>
      <w:r w:rsidRPr="00AE62E3">
        <w:rPr>
          <w:rStyle w:val="Textoennegrita"/>
          <w:rFonts w:ascii="Verdana" w:hAnsi="Verdana" w:cs="Arial"/>
          <w:sz w:val="20"/>
          <w:szCs w:val="20"/>
        </w:rPr>
        <w:t>SERVICIOS DE ASISTENCIA Y SALUD PÚBLICA</w:t>
      </w:r>
    </w:p>
    <w:p w14:paraId="58760F2F" w14:textId="77777777" w:rsidR="00396E35" w:rsidRPr="00AE62E3" w:rsidRDefault="00396E35" w:rsidP="00AE62E3">
      <w:pPr>
        <w:pStyle w:val="Sinespaciado"/>
        <w:jc w:val="both"/>
        <w:rPr>
          <w:rFonts w:ascii="Verdana" w:hAnsi="Verdana"/>
          <w:sz w:val="20"/>
          <w:szCs w:val="20"/>
        </w:rPr>
      </w:pPr>
    </w:p>
    <w:p w14:paraId="44316374" w14:textId="77777777" w:rsidR="00396E35" w:rsidRPr="00AE62E3" w:rsidRDefault="00396E35" w:rsidP="00AE62E3">
      <w:pPr>
        <w:pStyle w:val="Sinespaciado"/>
        <w:ind w:firstLine="708"/>
        <w:jc w:val="both"/>
        <w:rPr>
          <w:rFonts w:ascii="Verdana" w:hAnsi="Verdana"/>
          <w:sz w:val="20"/>
          <w:szCs w:val="20"/>
        </w:rPr>
      </w:pPr>
      <w:r w:rsidRPr="00AE62E3">
        <w:rPr>
          <w:rStyle w:val="Textoennegrita"/>
          <w:rFonts w:ascii="Verdana" w:hAnsi="Verdana" w:cs="Arial"/>
          <w:sz w:val="20"/>
          <w:szCs w:val="20"/>
        </w:rPr>
        <w:t>Artículo 24.</w:t>
      </w:r>
      <w:r w:rsidRPr="00AE62E3">
        <w:rPr>
          <w:rFonts w:ascii="Verdana" w:hAnsi="Verdana"/>
          <w:sz w:val="20"/>
          <w:szCs w:val="20"/>
        </w:rPr>
        <w:t xml:space="preserve"> Los derechos por la prestación de los servicios de asistencia y salud pública se causarán y liquidarán de conformidad a la siguiente: </w:t>
      </w:r>
    </w:p>
    <w:p w14:paraId="35C129C4" w14:textId="77777777" w:rsidR="00396E35" w:rsidRPr="00AE62E3" w:rsidRDefault="00396E35" w:rsidP="00AE62E3">
      <w:pPr>
        <w:pStyle w:val="Sinespaciado"/>
        <w:jc w:val="both"/>
        <w:rPr>
          <w:rFonts w:ascii="Verdana" w:hAnsi="Verdana"/>
          <w:sz w:val="20"/>
          <w:szCs w:val="20"/>
        </w:rPr>
      </w:pPr>
    </w:p>
    <w:p w14:paraId="4E6C08C3" w14:textId="77777777" w:rsidR="00396E35" w:rsidRDefault="00396E35" w:rsidP="00AE62E3">
      <w:pPr>
        <w:pStyle w:val="Sinespaciado"/>
        <w:jc w:val="center"/>
        <w:rPr>
          <w:rFonts w:ascii="Verdana" w:hAnsi="Verdana"/>
          <w:b/>
          <w:bCs/>
          <w:sz w:val="20"/>
          <w:szCs w:val="20"/>
        </w:rPr>
      </w:pPr>
      <w:r w:rsidRPr="00AE62E3">
        <w:rPr>
          <w:rFonts w:ascii="Verdana" w:hAnsi="Verdana"/>
          <w:b/>
          <w:bCs/>
          <w:sz w:val="20"/>
          <w:szCs w:val="20"/>
        </w:rPr>
        <w:t>TARIFA</w:t>
      </w:r>
    </w:p>
    <w:p w14:paraId="2A6583EB" w14:textId="77777777" w:rsidR="00AE62E3" w:rsidRPr="00AE62E3" w:rsidRDefault="00AE62E3" w:rsidP="00AE62E3">
      <w:pPr>
        <w:pStyle w:val="Sinespaciado"/>
        <w:jc w:val="center"/>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558"/>
        <w:gridCol w:w="1076"/>
      </w:tblGrid>
      <w:tr w:rsidR="00396E35" w:rsidRPr="00320B57" w14:paraId="742A703A" w14:textId="77777777" w:rsidTr="00D761D6">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1990266" w14:textId="77777777" w:rsidR="00396E35" w:rsidRPr="00320B57" w:rsidRDefault="00396E35">
            <w:pPr>
              <w:pStyle w:val="Prrafodelista"/>
              <w:numPr>
                <w:ilvl w:val="0"/>
                <w:numId w:val="19"/>
              </w:numPr>
              <w:shd w:val="clear" w:color="auto" w:fill="FFFFFF"/>
              <w:ind w:left="444" w:hanging="283"/>
              <w:contextualSpacing w:val="0"/>
              <w:jc w:val="both"/>
              <w:rPr>
                <w:rFonts w:ascii="Verdana" w:hAnsi="Verdana"/>
                <w:sz w:val="20"/>
                <w:szCs w:val="20"/>
              </w:rPr>
            </w:pPr>
            <w:r w:rsidRPr="00320B57">
              <w:rPr>
                <w:rFonts w:ascii="Verdana" w:hAnsi="Verdana"/>
                <w:sz w:val="20"/>
                <w:szCs w:val="20"/>
              </w:rPr>
              <w:lastRenderedPageBreak/>
              <w:t>Centros de atención médica del DIF municipal:</w:t>
            </w:r>
          </w:p>
          <w:p w14:paraId="05FDC99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 </w:t>
            </w:r>
          </w:p>
        </w:tc>
      </w:tr>
      <w:tr w:rsidR="00396E35" w:rsidRPr="00320B57" w14:paraId="017F9B5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2055E3" w14:textId="77777777" w:rsidR="00396E35" w:rsidRPr="00320B57" w:rsidRDefault="00396E35">
            <w:pPr>
              <w:pStyle w:val="Prrafodelista"/>
              <w:numPr>
                <w:ilvl w:val="0"/>
                <w:numId w:val="20"/>
              </w:numPr>
              <w:shd w:val="clear" w:color="auto" w:fill="FFFFFF"/>
              <w:contextualSpacing w:val="0"/>
              <w:jc w:val="both"/>
              <w:rPr>
                <w:rFonts w:ascii="Verdana" w:hAnsi="Verdana"/>
                <w:sz w:val="20"/>
                <w:szCs w:val="20"/>
              </w:rPr>
            </w:pPr>
            <w:r w:rsidRPr="00320B57">
              <w:rPr>
                <w:rFonts w:ascii="Verdana" w:hAnsi="Verdana"/>
                <w:sz w:val="20"/>
                <w:szCs w:val="20"/>
              </w:rPr>
              <w:t>Por consulta médica general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B9FD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$61.84</w:t>
            </w:r>
          </w:p>
        </w:tc>
      </w:tr>
      <w:tr w:rsidR="00396E35" w:rsidRPr="00320B57" w14:paraId="2F4293E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769D0A" w14:textId="77777777" w:rsidR="00396E35" w:rsidRPr="00320B57" w:rsidRDefault="00396E35">
            <w:pPr>
              <w:pStyle w:val="Prrafodelista"/>
              <w:numPr>
                <w:ilvl w:val="0"/>
                <w:numId w:val="20"/>
              </w:numPr>
              <w:shd w:val="clear" w:color="auto" w:fill="FFFFFF"/>
              <w:contextualSpacing w:val="0"/>
              <w:jc w:val="both"/>
              <w:rPr>
                <w:rFonts w:ascii="Verdana" w:hAnsi="Verdana"/>
                <w:sz w:val="20"/>
                <w:szCs w:val="20"/>
              </w:rPr>
            </w:pPr>
            <w:r w:rsidRPr="00320B57">
              <w:rPr>
                <w:rFonts w:ascii="Verdana" w:hAnsi="Verdana"/>
                <w:sz w:val="20"/>
                <w:szCs w:val="20"/>
              </w:rPr>
              <w:t>Por servicios dentales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352F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$61.84</w:t>
            </w:r>
          </w:p>
        </w:tc>
      </w:tr>
      <w:tr w:rsidR="00396E35" w:rsidRPr="00320B57" w14:paraId="601D892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30CFB3" w14:textId="77777777" w:rsidR="00396E35" w:rsidRPr="00320B57" w:rsidRDefault="00396E35">
            <w:pPr>
              <w:pStyle w:val="Prrafodelista"/>
              <w:numPr>
                <w:ilvl w:val="0"/>
                <w:numId w:val="21"/>
              </w:numPr>
              <w:shd w:val="clear" w:color="auto" w:fill="FFFFFF"/>
              <w:ind w:firstLine="8"/>
              <w:contextualSpacing w:val="0"/>
              <w:jc w:val="both"/>
              <w:rPr>
                <w:rFonts w:ascii="Verdana" w:hAnsi="Verdana"/>
                <w:sz w:val="20"/>
                <w:szCs w:val="20"/>
              </w:rPr>
            </w:pPr>
            <w:r w:rsidRPr="00320B57">
              <w:rPr>
                <w:rFonts w:ascii="Verdana" w:hAnsi="Verdana"/>
                <w:sz w:val="20"/>
                <w:szCs w:val="20"/>
              </w:rPr>
              <w:t>Exodoncia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CC424"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$143.08</w:t>
            </w:r>
          </w:p>
        </w:tc>
      </w:tr>
      <w:tr w:rsidR="00396E35" w:rsidRPr="00320B57" w14:paraId="47C21E6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242CA2" w14:textId="77777777" w:rsidR="00396E35" w:rsidRPr="00320B57" w:rsidRDefault="00396E35">
            <w:pPr>
              <w:pStyle w:val="Prrafodelista"/>
              <w:numPr>
                <w:ilvl w:val="0"/>
                <w:numId w:val="21"/>
              </w:numPr>
              <w:shd w:val="clear" w:color="auto" w:fill="FFFFFF"/>
              <w:ind w:firstLine="8"/>
              <w:contextualSpacing w:val="0"/>
              <w:jc w:val="both"/>
              <w:rPr>
                <w:rFonts w:ascii="Verdana" w:hAnsi="Verdana"/>
                <w:sz w:val="20"/>
                <w:szCs w:val="20"/>
              </w:rPr>
            </w:pPr>
            <w:r w:rsidRPr="00320B57">
              <w:rPr>
                <w:rFonts w:ascii="Verdana" w:hAnsi="Verdana"/>
                <w:sz w:val="20"/>
                <w:szCs w:val="20"/>
              </w:rPr>
              <w:t>Resinas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11FE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$190.79</w:t>
            </w:r>
          </w:p>
        </w:tc>
      </w:tr>
      <w:tr w:rsidR="00396E35" w:rsidRPr="00320B57" w14:paraId="3F3C1F2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158A24" w14:textId="77777777" w:rsidR="00396E35" w:rsidRPr="00320B57" w:rsidRDefault="00396E35">
            <w:pPr>
              <w:pStyle w:val="Prrafodelista"/>
              <w:numPr>
                <w:ilvl w:val="0"/>
                <w:numId w:val="21"/>
              </w:numPr>
              <w:shd w:val="clear" w:color="auto" w:fill="FFFFFF"/>
              <w:ind w:firstLine="8"/>
              <w:contextualSpacing w:val="0"/>
              <w:jc w:val="both"/>
              <w:rPr>
                <w:rFonts w:ascii="Verdana" w:hAnsi="Verdana"/>
                <w:sz w:val="20"/>
                <w:szCs w:val="20"/>
              </w:rPr>
            </w:pPr>
            <w:r w:rsidRPr="00320B57">
              <w:rPr>
                <w:rFonts w:ascii="Verdana" w:hAnsi="Verdana"/>
                <w:sz w:val="20"/>
                <w:szCs w:val="20"/>
              </w:rPr>
              <w:t>Exodoncia temporal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18BC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$95.37</w:t>
            </w:r>
          </w:p>
        </w:tc>
      </w:tr>
      <w:tr w:rsidR="00396E35" w:rsidRPr="00320B57" w14:paraId="296082D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839DB8" w14:textId="77777777" w:rsidR="00396E35" w:rsidRPr="00320B57" w:rsidRDefault="00396E35">
            <w:pPr>
              <w:pStyle w:val="Prrafodelista"/>
              <w:numPr>
                <w:ilvl w:val="0"/>
                <w:numId w:val="21"/>
              </w:numPr>
              <w:shd w:val="clear" w:color="auto" w:fill="FFFFFF"/>
              <w:ind w:firstLine="8"/>
              <w:contextualSpacing w:val="0"/>
              <w:jc w:val="both"/>
              <w:rPr>
                <w:rFonts w:ascii="Verdana" w:hAnsi="Verdana"/>
                <w:sz w:val="20"/>
                <w:szCs w:val="20"/>
              </w:rPr>
            </w:pPr>
            <w:r w:rsidRPr="00320B57">
              <w:rPr>
                <w:rFonts w:ascii="Verdana" w:hAnsi="Verdana"/>
                <w:sz w:val="20"/>
                <w:szCs w:val="20"/>
              </w:rPr>
              <w:t>Limpieza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6561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$190.79</w:t>
            </w:r>
          </w:p>
        </w:tc>
      </w:tr>
      <w:tr w:rsidR="00396E35" w:rsidRPr="00320B57" w14:paraId="37860F3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87A3E1" w14:textId="77777777" w:rsidR="00396E35" w:rsidRPr="00320B57" w:rsidRDefault="00396E35">
            <w:pPr>
              <w:pStyle w:val="Prrafodelista"/>
              <w:numPr>
                <w:ilvl w:val="0"/>
                <w:numId w:val="21"/>
              </w:numPr>
              <w:shd w:val="clear" w:color="auto" w:fill="FFFFFF"/>
              <w:ind w:firstLine="8"/>
              <w:contextualSpacing w:val="0"/>
              <w:jc w:val="both"/>
              <w:rPr>
                <w:rFonts w:ascii="Verdana" w:hAnsi="Verdana"/>
                <w:sz w:val="20"/>
                <w:szCs w:val="20"/>
              </w:rPr>
            </w:pPr>
            <w:r w:rsidRPr="00320B57">
              <w:rPr>
                <w:rFonts w:ascii="Verdana" w:hAnsi="Verdana"/>
                <w:sz w:val="20"/>
                <w:szCs w:val="20"/>
              </w:rPr>
              <w:t>Amalgama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6D6AA"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$190.79</w:t>
            </w:r>
          </w:p>
        </w:tc>
      </w:tr>
      <w:tr w:rsidR="00396E35" w:rsidRPr="00320B57" w14:paraId="6D1C151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01F065" w14:textId="77777777" w:rsidR="00396E35" w:rsidRPr="00320B57" w:rsidRDefault="00396E35">
            <w:pPr>
              <w:pStyle w:val="Prrafodelista"/>
              <w:numPr>
                <w:ilvl w:val="0"/>
                <w:numId w:val="21"/>
              </w:numPr>
              <w:shd w:val="clear" w:color="auto" w:fill="FFFFFF"/>
              <w:ind w:firstLine="8"/>
              <w:contextualSpacing w:val="0"/>
              <w:jc w:val="both"/>
              <w:rPr>
                <w:rFonts w:ascii="Verdana" w:hAnsi="Verdana"/>
                <w:sz w:val="20"/>
                <w:szCs w:val="20"/>
              </w:rPr>
            </w:pPr>
            <w:r w:rsidRPr="00320B57">
              <w:rPr>
                <w:rFonts w:ascii="Verdana" w:hAnsi="Verdana"/>
                <w:sz w:val="20"/>
                <w:szCs w:val="20"/>
              </w:rPr>
              <w:t>Profilaxis dental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0168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$190.79</w:t>
            </w:r>
          </w:p>
        </w:tc>
      </w:tr>
      <w:tr w:rsidR="00396E35" w:rsidRPr="00320B57" w14:paraId="341EEB1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624FCC" w14:textId="77777777" w:rsidR="00396E35" w:rsidRPr="00320B57" w:rsidRDefault="00396E35">
            <w:pPr>
              <w:pStyle w:val="Prrafodelista"/>
              <w:numPr>
                <w:ilvl w:val="0"/>
                <w:numId w:val="21"/>
              </w:numPr>
              <w:shd w:val="clear" w:color="auto" w:fill="FFFFFF"/>
              <w:ind w:firstLine="8"/>
              <w:contextualSpacing w:val="0"/>
              <w:jc w:val="both"/>
              <w:rPr>
                <w:rFonts w:ascii="Verdana" w:hAnsi="Verdana"/>
                <w:sz w:val="20"/>
                <w:szCs w:val="20"/>
              </w:rPr>
            </w:pPr>
            <w:r w:rsidRPr="00320B57">
              <w:rPr>
                <w:rFonts w:ascii="Verdana" w:hAnsi="Verdana"/>
                <w:sz w:val="20"/>
                <w:szCs w:val="20"/>
              </w:rPr>
              <w:t>Curación dental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C3EB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$95.39</w:t>
            </w:r>
          </w:p>
        </w:tc>
      </w:tr>
      <w:tr w:rsidR="00396E35" w:rsidRPr="00320B57" w14:paraId="520EE05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2EA276" w14:textId="77777777" w:rsidR="00396E35" w:rsidRPr="00320B57" w:rsidRDefault="00396E35">
            <w:pPr>
              <w:pStyle w:val="Prrafodelista"/>
              <w:numPr>
                <w:ilvl w:val="0"/>
                <w:numId w:val="21"/>
              </w:numPr>
              <w:shd w:val="clear" w:color="auto" w:fill="FFFFFF"/>
              <w:ind w:firstLine="8"/>
              <w:contextualSpacing w:val="0"/>
              <w:jc w:val="both"/>
              <w:rPr>
                <w:rFonts w:ascii="Verdana" w:hAnsi="Verdana"/>
                <w:sz w:val="20"/>
                <w:szCs w:val="20"/>
              </w:rPr>
            </w:pPr>
            <w:r w:rsidRPr="00320B57">
              <w:rPr>
                <w:rFonts w:ascii="Verdana" w:hAnsi="Verdana"/>
                <w:sz w:val="20"/>
                <w:szCs w:val="20"/>
              </w:rPr>
              <w:t>Radiografía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B441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$91.72</w:t>
            </w:r>
          </w:p>
        </w:tc>
      </w:tr>
      <w:tr w:rsidR="00396E35" w:rsidRPr="00320B57" w14:paraId="728EA18C" w14:textId="77777777" w:rsidTr="00D761D6">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FC080B5" w14:textId="77777777" w:rsidR="00396E35" w:rsidRPr="00320B57" w:rsidRDefault="00396E35">
            <w:pPr>
              <w:pStyle w:val="Prrafodelista"/>
              <w:numPr>
                <w:ilvl w:val="0"/>
                <w:numId w:val="19"/>
              </w:numPr>
              <w:shd w:val="clear" w:color="auto" w:fill="FFFFFF"/>
              <w:ind w:left="586" w:hanging="425"/>
              <w:contextualSpacing w:val="0"/>
              <w:jc w:val="both"/>
              <w:rPr>
                <w:rFonts w:ascii="Verdana" w:hAnsi="Verdana"/>
                <w:sz w:val="20"/>
                <w:szCs w:val="20"/>
              </w:rPr>
            </w:pPr>
            <w:r w:rsidRPr="00320B57">
              <w:rPr>
                <w:rFonts w:ascii="Verdana" w:hAnsi="Verdana"/>
                <w:sz w:val="20"/>
                <w:szCs w:val="20"/>
              </w:rPr>
              <w:t>Centro de control animal:</w:t>
            </w:r>
          </w:p>
          <w:p w14:paraId="37166E34"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 </w:t>
            </w:r>
          </w:p>
        </w:tc>
      </w:tr>
      <w:tr w:rsidR="00396E35" w:rsidRPr="00320B57" w14:paraId="741CBB9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D85DD6" w14:textId="77777777" w:rsidR="00396E35" w:rsidRPr="00320B57" w:rsidRDefault="00396E35">
            <w:pPr>
              <w:pStyle w:val="Prrafodelista"/>
              <w:numPr>
                <w:ilvl w:val="0"/>
                <w:numId w:val="22"/>
              </w:numPr>
              <w:shd w:val="clear" w:color="auto" w:fill="FFFFFF"/>
              <w:contextualSpacing w:val="0"/>
              <w:jc w:val="both"/>
              <w:rPr>
                <w:rFonts w:ascii="Verdana" w:hAnsi="Verdana"/>
                <w:sz w:val="20"/>
                <w:szCs w:val="20"/>
              </w:rPr>
            </w:pPr>
            <w:r w:rsidRPr="00320B57">
              <w:rPr>
                <w:rFonts w:ascii="Verdana" w:hAnsi="Verdana"/>
                <w:sz w:val="20"/>
                <w:szCs w:val="20"/>
              </w:rPr>
              <w:t>Vacunación antirrábica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4BCD2"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$44.91</w:t>
            </w:r>
          </w:p>
        </w:tc>
      </w:tr>
      <w:tr w:rsidR="00396E35" w:rsidRPr="00320B57" w14:paraId="67A319C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54D6D7" w14:textId="77777777" w:rsidR="00396E35" w:rsidRPr="00320B57" w:rsidRDefault="00396E35">
            <w:pPr>
              <w:pStyle w:val="Prrafodelista"/>
              <w:numPr>
                <w:ilvl w:val="0"/>
                <w:numId w:val="22"/>
              </w:numPr>
              <w:shd w:val="clear" w:color="auto" w:fill="FFFFFF"/>
              <w:contextualSpacing w:val="0"/>
              <w:jc w:val="both"/>
              <w:rPr>
                <w:rFonts w:ascii="Verdana" w:hAnsi="Verdana"/>
                <w:sz w:val="20"/>
                <w:szCs w:val="20"/>
              </w:rPr>
            </w:pPr>
            <w:r w:rsidRPr="00320B57">
              <w:rPr>
                <w:rFonts w:ascii="Verdana" w:hAnsi="Verdana"/>
                <w:sz w:val="20"/>
                <w:szCs w:val="20"/>
              </w:rPr>
              <w:t>Esterilización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2A0E5"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$73.36</w:t>
            </w:r>
          </w:p>
        </w:tc>
      </w:tr>
      <w:tr w:rsidR="00396E35" w:rsidRPr="00320B57" w14:paraId="2FBA1D8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21B88B" w14:textId="77777777" w:rsidR="00396E35" w:rsidRPr="00320B57" w:rsidRDefault="00396E35">
            <w:pPr>
              <w:pStyle w:val="Prrafodelista"/>
              <w:numPr>
                <w:ilvl w:val="0"/>
                <w:numId w:val="22"/>
              </w:numPr>
              <w:shd w:val="clear" w:color="auto" w:fill="FFFFFF"/>
              <w:contextualSpacing w:val="0"/>
              <w:jc w:val="both"/>
              <w:rPr>
                <w:rFonts w:ascii="Verdana" w:hAnsi="Verdana"/>
                <w:sz w:val="20"/>
                <w:szCs w:val="20"/>
              </w:rPr>
            </w:pPr>
            <w:r w:rsidRPr="00320B57">
              <w:rPr>
                <w:rFonts w:ascii="Verdana" w:hAnsi="Verdana"/>
                <w:sz w:val="20"/>
                <w:szCs w:val="20"/>
              </w:rPr>
              <w:t>Pensión de caninos y felinos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19BFD"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$67.45</w:t>
            </w:r>
          </w:p>
        </w:tc>
      </w:tr>
    </w:tbl>
    <w:p w14:paraId="47C4E2C1" w14:textId="77777777" w:rsidR="00AE62E3" w:rsidRDefault="00AE62E3" w:rsidP="00AE62E3">
      <w:pPr>
        <w:pStyle w:val="Sinespaciado"/>
      </w:pPr>
    </w:p>
    <w:p w14:paraId="72A2B68C" w14:textId="2C800ECF" w:rsidR="00396E35" w:rsidRPr="00320B57" w:rsidRDefault="00396E35" w:rsidP="00396E35">
      <w:pPr>
        <w:ind w:firstLine="567"/>
        <w:jc w:val="both"/>
        <w:rPr>
          <w:rFonts w:ascii="Verdana" w:eastAsia="Times New Roman" w:hAnsi="Verdana" w:cs="Arial"/>
          <w:sz w:val="20"/>
          <w:szCs w:val="20"/>
        </w:rPr>
      </w:pPr>
      <w:r w:rsidRPr="00320B57">
        <w:rPr>
          <w:rFonts w:ascii="Verdana" w:eastAsia="Times New Roman" w:hAnsi="Verdana" w:cs="Arial"/>
          <w:sz w:val="20"/>
          <w:szCs w:val="20"/>
        </w:rPr>
        <w:lastRenderedPageBreak/>
        <w:t>Los cobros materia de asistencia y salud pública referidos en la fracción I de este artículo, únicamente aplicarán a los usuarios que, teniendo seguridad social, opten por solicitar los servicios municipales.</w:t>
      </w:r>
    </w:p>
    <w:p w14:paraId="01BA6668" w14:textId="77777777" w:rsidR="00AE62E3" w:rsidRDefault="00AE62E3" w:rsidP="00AE62E3">
      <w:pPr>
        <w:pStyle w:val="Sinespaciado1"/>
        <w:rPr>
          <w:rStyle w:val="Textoennegrita"/>
          <w:rFonts w:ascii="Verdana" w:hAnsi="Verdana" w:cs="Arial"/>
          <w:sz w:val="20"/>
          <w:szCs w:val="20"/>
        </w:rPr>
      </w:pPr>
    </w:p>
    <w:p w14:paraId="7714A5F8" w14:textId="673BF1DC" w:rsidR="00396E35" w:rsidRPr="00320B57" w:rsidRDefault="00396E35" w:rsidP="00396E35">
      <w:pPr>
        <w:jc w:val="center"/>
        <w:rPr>
          <w:rFonts w:ascii="Verdana" w:hAnsi="Verdana"/>
          <w:sz w:val="20"/>
          <w:szCs w:val="20"/>
        </w:rPr>
      </w:pPr>
      <w:r w:rsidRPr="00320B57">
        <w:rPr>
          <w:rStyle w:val="Textoennegrita"/>
          <w:rFonts w:ascii="Verdana" w:hAnsi="Verdana" w:cs="Arial"/>
          <w:sz w:val="20"/>
          <w:szCs w:val="20"/>
        </w:rPr>
        <w:t>SECCIÓN DUODÉCIMA</w:t>
      </w:r>
      <w:r w:rsidRPr="00320B57">
        <w:rPr>
          <w:rFonts w:ascii="Verdana" w:eastAsia="Times New Roman" w:hAnsi="Verdana" w:cs="Arial"/>
          <w:b/>
          <w:bCs/>
          <w:sz w:val="20"/>
          <w:szCs w:val="20"/>
        </w:rPr>
        <w:br/>
      </w:r>
      <w:r w:rsidRPr="00320B57">
        <w:rPr>
          <w:rStyle w:val="Textoennegrita"/>
          <w:rFonts w:ascii="Verdana" w:hAnsi="Verdana" w:cs="Arial"/>
          <w:sz w:val="20"/>
          <w:szCs w:val="20"/>
        </w:rPr>
        <w:t>SERVICIOS DE PROTECCIÓN CIVIL</w:t>
      </w:r>
    </w:p>
    <w:p w14:paraId="6E302256" w14:textId="77777777" w:rsidR="00396E35" w:rsidRPr="00320B57" w:rsidRDefault="00396E35" w:rsidP="00396E35">
      <w:pPr>
        <w:pStyle w:val="NormalWeb"/>
        <w:ind w:firstLine="567"/>
        <w:jc w:val="both"/>
        <w:rPr>
          <w:rFonts w:ascii="Verdana" w:hAnsi="Verdana"/>
          <w:sz w:val="20"/>
          <w:szCs w:val="20"/>
        </w:rPr>
      </w:pPr>
      <w:r w:rsidRPr="00320B57">
        <w:rPr>
          <w:rStyle w:val="Textoennegrita"/>
          <w:rFonts w:ascii="Verdana" w:hAnsi="Verdana"/>
          <w:sz w:val="20"/>
          <w:szCs w:val="20"/>
        </w:rPr>
        <w:t>Artículo 25.</w:t>
      </w:r>
      <w:r w:rsidRPr="00320B57">
        <w:rPr>
          <w:rFonts w:ascii="Verdana" w:hAnsi="Verdana"/>
          <w:sz w:val="20"/>
          <w:szCs w:val="20"/>
        </w:rPr>
        <w:t> Los derechos por la prestación de los servicios de protección civil, se causarán y liquidarán conforme a la siguiente:</w:t>
      </w:r>
    </w:p>
    <w:p w14:paraId="47A23833" w14:textId="77777777" w:rsidR="00396E35" w:rsidRPr="00320B57" w:rsidRDefault="00396E35" w:rsidP="00396E35">
      <w:pPr>
        <w:pStyle w:val="NormalWeb"/>
        <w:jc w:val="center"/>
        <w:rPr>
          <w:rFonts w:ascii="Verdana" w:hAnsi="Verdana"/>
          <w:sz w:val="20"/>
          <w:szCs w:val="20"/>
        </w:rPr>
      </w:pPr>
      <w:r w:rsidRPr="00320B57">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351"/>
        <w:gridCol w:w="1076"/>
      </w:tblGrid>
      <w:tr w:rsidR="00396E35" w:rsidRPr="00320B57" w14:paraId="00B7FA8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52D937" w14:textId="77777777" w:rsidR="00396E35" w:rsidRPr="00320B57" w:rsidRDefault="00396E35">
            <w:pPr>
              <w:pStyle w:val="Prrafodelista"/>
              <w:numPr>
                <w:ilvl w:val="0"/>
                <w:numId w:val="54"/>
              </w:numPr>
              <w:shd w:val="clear" w:color="auto" w:fill="FFFFFF"/>
              <w:ind w:left="437" w:hanging="77"/>
              <w:contextualSpacing w:val="0"/>
              <w:jc w:val="both"/>
              <w:rPr>
                <w:rFonts w:ascii="Verdana" w:hAnsi="Verdana"/>
                <w:sz w:val="20"/>
                <w:szCs w:val="20"/>
              </w:rPr>
            </w:pPr>
            <w:r w:rsidRPr="00320B57">
              <w:rPr>
                <w:rFonts w:ascii="Verdana" w:hAnsi="Verdana"/>
                <w:sz w:val="20"/>
                <w:szCs w:val="20"/>
              </w:rPr>
              <w:t>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3E0E8"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$338.49</w:t>
            </w:r>
          </w:p>
        </w:tc>
      </w:tr>
      <w:tr w:rsidR="00396E35" w:rsidRPr="00320B57" w14:paraId="618B6BF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12C325" w14:textId="77777777" w:rsidR="00396E35" w:rsidRPr="00320B57" w:rsidRDefault="00396E35">
            <w:pPr>
              <w:pStyle w:val="Prrafodelista"/>
              <w:numPr>
                <w:ilvl w:val="0"/>
                <w:numId w:val="54"/>
              </w:numPr>
              <w:shd w:val="clear" w:color="auto" w:fill="FFFFFF"/>
              <w:ind w:left="437" w:hanging="77"/>
              <w:contextualSpacing w:val="0"/>
              <w:jc w:val="both"/>
              <w:rPr>
                <w:rFonts w:ascii="Verdana" w:hAnsi="Verdana"/>
                <w:sz w:val="20"/>
                <w:szCs w:val="20"/>
              </w:rPr>
            </w:pPr>
            <w:r w:rsidRPr="00320B57">
              <w:rPr>
                <w:rFonts w:ascii="Verdana" w:hAnsi="Verdana"/>
                <w:sz w:val="20"/>
                <w:szCs w:val="20"/>
              </w:rPr>
              <w:t>Conformidad para uso y quema de artificios pirotécnicos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51B7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$215.59</w:t>
            </w:r>
          </w:p>
        </w:tc>
      </w:tr>
    </w:tbl>
    <w:p w14:paraId="3CBA1968" w14:textId="77777777" w:rsidR="00396E35" w:rsidRPr="00320B57" w:rsidRDefault="00396E35" w:rsidP="00396E35">
      <w:pPr>
        <w:jc w:val="both"/>
        <w:rPr>
          <w:rFonts w:ascii="Verdana" w:eastAsia="Times New Roman" w:hAnsi="Verdana" w:cs="Arial"/>
          <w:sz w:val="20"/>
          <w:szCs w:val="20"/>
        </w:rPr>
      </w:pPr>
    </w:p>
    <w:p w14:paraId="6599E409" w14:textId="77777777" w:rsidR="00396E35" w:rsidRPr="00320B57" w:rsidRDefault="00396E35" w:rsidP="00396E35">
      <w:pPr>
        <w:jc w:val="center"/>
        <w:rPr>
          <w:rFonts w:ascii="Verdana" w:eastAsia="Times New Roman" w:hAnsi="Verdana" w:cs="Arial"/>
          <w:sz w:val="20"/>
          <w:szCs w:val="20"/>
        </w:rPr>
      </w:pPr>
      <w:r w:rsidRPr="00320B57">
        <w:rPr>
          <w:rStyle w:val="Textoennegrita"/>
          <w:rFonts w:ascii="Verdana" w:hAnsi="Verdana" w:cs="Arial"/>
          <w:sz w:val="20"/>
          <w:szCs w:val="20"/>
        </w:rPr>
        <w:t>SECCIÓN DECIMOTERCERA</w:t>
      </w:r>
      <w:r w:rsidRPr="00320B57">
        <w:rPr>
          <w:rFonts w:ascii="Verdana" w:eastAsia="Times New Roman" w:hAnsi="Verdana" w:cs="Arial"/>
          <w:b/>
          <w:bCs/>
          <w:sz w:val="20"/>
          <w:szCs w:val="20"/>
        </w:rPr>
        <w:br/>
      </w:r>
      <w:r w:rsidRPr="00320B57">
        <w:rPr>
          <w:rStyle w:val="Textoennegrita"/>
          <w:rFonts w:ascii="Verdana" w:hAnsi="Verdana" w:cs="Arial"/>
          <w:sz w:val="20"/>
          <w:szCs w:val="20"/>
        </w:rPr>
        <w:t>SERVICIOS DE OBRA PÚBLICA Y DESARROLLO URBANO</w:t>
      </w:r>
    </w:p>
    <w:p w14:paraId="5BCE25AE" w14:textId="77777777" w:rsidR="00396E35" w:rsidRPr="00320B57" w:rsidRDefault="00396E35" w:rsidP="00396E35">
      <w:pPr>
        <w:pStyle w:val="NormalWeb"/>
        <w:ind w:firstLine="567"/>
        <w:jc w:val="both"/>
        <w:rPr>
          <w:rFonts w:ascii="Verdana" w:hAnsi="Verdana"/>
          <w:sz w:val="20"/>
          <w:szCs w:val="20"/>
        </w:rPr>
      </w:pPr>
      <w:r w:rsidRPr="00320B57">
        <w:rPr>
          <w:rStyle w:val="Textoennegrita"/>
          <w:rFonts w:ascii="Verdana" w:hAnsi="Verdana"/>
          <w:sz w:val="20"/>
          <w:szCs w:val="20"/>
        </w:rPr>
        <w:t>Artículo 26.</w:t>
      </w:r>
      <w:r w:rsidRPr="00320B57">
        <w:rPr>
          <w:rFonts w:ascii="Verdana" w:hAnsi="Verdana"/>
          <w:sz w:val="20"/>
          <w:szCs w:val="20"/>
        </w:rPr>
        <w:t> Los derechos por la prestación de los servicios de obra pública y desarrollo urbano, se causarán y liquidarán conforme a la siguiente:</w:t>
      </w:r>
    </w:p>
    <w:p w14:paraId="0E885A15" w14:textId="77777777" w:rsidR="00396E35" w:rsidRPr="00320B57" w:rsidRDefault="00396E35" w:rsidP="00396E35">
      <w:pPr>
        <w:pStyle w:val="NormalWeb"/>
        <w:jc w:val="center"/>
        <w:rPr>
          <w:rFonts w:ascii="Verdana" w:hAnsi="Verdana"/>
          <w:sz w:val="20"/>
          <w:szCs w:val="20"/>
        </w:rPr>
      </w:pPr>
      <w:r w:rsidRPr="00320B57">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396E35" w:rsidRPr="00320B57" w14:paraId="1A3B9F1C" w14:textId="77777777" w:rsidTr="00D761D6">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FF49140" w14:textId="77777777" w:rsidR="00396E35" w:rsidRPr="00320B57" w:rsidRDefault="00396E35">
            <w:pPr>
              <w:pStyle w:val="Prrafodelista"/>
              <w:numPr>
                <w:ilvl w:val="0"/>
                <w:numId w:val="23"/>
              </w:numPr>
              <w:shd w:val="clear" w:color="auto" w:fill="FFFFFF"/>
              <w:ind w:left="586" w:hanging="425"/>
              <w:contextualSpacing w:val="0"/>
              <w:jc w:val="both"/>
              <w:rPr>
                <w:rFonts w:ascii="Verdana" w:hAnsi="Verdana"/>
                <w:sz w:val="20"/>
                <w:szCs w:val="20"/>
              </w:rPr>
            </w:pPr>
            <w:r w:rsidRPr="00320B57">
              <w:rPr>
                <w:rFonts w:ascii="Verdana" w:hAnsi="Verdana"/>
                <w:sz w:val="20"/>
                <w:szCs w:val="20"/>
              </w:rPr>
              <w:t>Por permiso de construcción o ampliación de construcción:</w:t>
            </w:r>
          </w:p>
          <w:p w14:paraId="047511E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 </w:t>
            </w:r>
          </w:p>
        </w:tc>
      </w:tr>
      <w:tr w:rsidR="00396E35" w:rsidRPr="00320B57" w14:paraId="2103FF6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53BBC0" w14:textId="77777777" w:rsidR="00396E35" w:rsidRPr="00320B57" w:rsidRDefault="00396E35">
            <w:pPr>
              <w:pStyle w:val="Prrafodelista"/>
              <w:numPr>
                <w:ilvl w:val="0"/>
                <w:numId w:val="24"/>
              </w:numPr>
              <w:shd w:val="clear" w:color="auto" w:fill="FFFFFF"/>
              <w:ind w:left="870" w:hanging="417"/>
              <w:contextualSpacing w:val="0"/>
              <w:jc w:val="both"/>
              <w:rPr>
                <w:rFonts w:ascii="Verdana" w:hAnsi="Verdana"/>
                <w:sz w:val="20"/>
                <w:szCs w:val="20"/>
              </w:rPr>
            </w:pPr>
            <w:r w:rsidRPr="00320B57">
              <w:rPr>
                <w:rFonts w:ascii="Verdana" w:hAnsi="Verdana"/>
                <w:sz w:val="20"/>
                <w:szCs w:val="20"/>
              </w:rPr>
              <w:t>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6B90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 </w:t>
            </w:r>
          </w:p>
        </w:tc>
      </w:tr>
      <w:tr w:rsidR="00396E35" w:rsidRPr="00320B57" w14:paraId="4EA5F40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69FA6B" w14:textId="77777777" w:rsidR="00396E35" w:rsidRPr="00320B57" w:rsidRDefault="00396E35">
            <w:pPr>
              <w:pStyle w:val="Prrafodelista"/>
              <w:numPr>
                <w:ilvl w:val="0"/>
                <w:numId w:val="25"/>
              </w:numPr>
              <w:shd w:val="clear" w:color="auto" w:fill="FFFFFF"/>
              <w:ind w:left="1011" w:hanging="283"/>
              <w:contextualSpacing w:val="0"/>
              <w:jc w:val="both"/>
              <w:rPr>
                <w:rFonts w:ascii="Verdana" w:hAnsi="Verdana"/>
                <w:sz w:val="20"/>
                <w:szCs w:val="20"/>
              </w:rPr>
            </w:pPr>
            <w:r w:rsidRPr="00320B57">
              <w:rPr>
                <w:rFonts w:ascii="Verdana" w:hAnsi="Verdana"/>
                <w:sz w:val="20"/>
                <w:szCs w:val="20"/>
              </w:rPr>
              <w:t>Marginado 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8B935"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$129.34</w:t>
            </w:r>
          </w:p>
        </w:tc>
      </w:tr>
      <w:tr w:rsidR="00396E35" w:rsidRPr="00320B57" w14:paraId="30478B6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8F9F36" w14:textId="77777777" w:rsidR="00396E35" w:rsidRPr="00320B57" w:rsidRDefault="00396E35">
            <w:pPr>
              <w:pStyle w:val="Prrafodelista"/>
              <w:numPr>
                <w:ilvl w:val="0"/>
                <w:numId w:val="25"/>
              </w:numPr>
              <w:shd w:val="clear" w:color="auto" w:fill="FFFFFF"/>
              <w:ind w:left="1011" w:hanging="283"/>
              <w:contextualSpacing w:val="0"/>
              <w:jc w:val="both"/>
              <w:rPr>
                <w:rFonts w:ascii="Verdana" w:hAnsi="Verdana"/>
                <w:sz w:val="20"/>
                <w:szCs w:val="20"/>
              </w:rPr>
            </w:pPr>
            <w:r w:rsidRPr="00320B57">
              <w:rPr>
                <w:rFonts w:ascii="Verdana" w:hAnsi="Verdana"/>
                <w:sz w:val="20"/>
                <w:szCs w:val="20"/>
              </w:rPr>
              <w:t>Económico hasta 60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BBF52"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$466.94</w:t>
            </w:r>
          </w:p>
        </w:tc>
      </w:tr>
      <w:tr w:rsidR="00396E35" w:rsidRPr="00320B57" w14:paraId="7E87B1B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BC97E2" w14:textId="77777777" w:rsidR="00396E35" w:rsidRPr="00320B57" w:rsidRDefault="00396E35" w:rsidP="00D761D6">
            <w:pPr>
              <w:pStyle w:val="Prrafodelista"/>
              <w:ind w:left="1011"/>
              <w:jc w:val="both"/>
              <w:rPr>
                <w:rFonts w:ascii="Verdana" w:hAnsi="Verdana"/>
                <w:sz w:val="20"/>
                <w:szCs w:val="20"/>
              </w:rPr>
            </w:pPr>
            <w:r w:rsidRPr="00320B57">
              <w:rPr>
                <w:rFonts w:ascii="Verdana" w:hAnsi="Verdana"/>
                <w:sz w:val="20"/>
                <w:szCs w:val="20"/>
              </w:rPr>
              <w:t>Por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B974A"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$5.58</w:t>
            </w:r>
          </w:p>
        </w:tc>
      </w:tr>
      <w:tr w:rsidR="00396E35" w:rsidRPr="00320B57" w14:paraId="0309E7B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B9D6C1" w14:textId="77777777" w:rsidR="00396E35" w:rsidRPr="00320B57" w:rsidRDefault="00396E35">
            <w:pPr>
              <w:pStyle w:val="Prrafodelista"/>
              <w:numPr>
                <w:ilvl w:val="0"/>
                <w:numId w:val="25"/>
              </w:numPr>
              <w:shd w:val="clear" w:color="auto" w:fill="FFFFFF"/>
              <w:ind w:left="1011" w:hanging="283"/>
              <w:contextualSpacing w:val="0"/>
              <w:jc w:val="both"/>
              <w:rPr>
                <w:rFonts w:ascii="Verdana" w:hAnsi="Verdana"/>
                <w:sz w:val="20"/>
                <w:szCs w:val="20"/>
              </w:rPr>
            </w:pPr>
            <w:r w:rsidRPr="00320B57">
              <w:rPr>
                <w:rFonts w:ascii="Verdana" w:hAnsi="Verdana"/>
                <w:sz w:val="20"/>
                <w:szCs w:val="20"/>
              </w:rPr>
              <w:t>Media hasta 90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08E25"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$658.66</w:t>
            </w:r>
          </w:p>
        </w:tc>
      </w:tr>
      <w:tr w:rsidR="00396E35" w:rsidRPr="00320B57" w14:paraId="5139B61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0B8C95" w14:textId="77777777" w:rsidR="00396E35" w:rsidRPr="00320B57" w:rsidRDefault="00396E35" w:rsidP="00D761D6">
            <w:pPr>
              <w:pStyle w:val="Prrafodelista"/>
              <w:ind w:left="1011"/>
              <w:jc w:val="both"/>
              <w:rPr>
                <w:rFonts w:ascii="Verdana" w:hAnsi="Verdana"/>
                <w:sz w:val="20"/>
                <w:szCs w:val="20"/>
              </w:rPr>
            </w:pPr>
            <w:r w:rsidRPr="00320B57">
              <w:rPr>
                <w:rFonts w:ascii="Verdana" w:hAnsi="Verdana"/>
                <w:sz w:val="20"/>
                <w:szCs w:val="20"/>
              </w:rPr>
              <w:lastRenderedPageBreak/>
              <w:t>Por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D0AF3"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$7.32</w:t>
            </w:r>
          </w:p>
        </w:tc>
      </w:tr>
      <w:tr w:rsidR="00396E35" w:rsidRPr="00320B57" w14:paraId="78BB583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0B5178" w14:textId="77777777" w:rsidR="00396E35" w:rsidRPr="00320B57" w:rsidRDefault="00396E35">
            <w:pPr>
              <w:pStyle w:val="Prrafodelista"/>
              <w:numPr>
                <w:ilvl w:val="0"/>
                <w:numId w:val="25"/>
              </w:numPr>
              <w:shd w:val="clear" w:color="auto" w:fill="FFFFFF"/>
              <w:ind w:left="1011" w:hanging="283"/>
              <w:contextualSpacing w:val="0"/>
              <w:jc w:val="both"/>
              <w:rPr>
                <w:rFonts w:ascii="Verdana" w:hAnsi="Verdana"/>
                <w:sz w:val="20"/>
                <w:szCs w:val="20"/>
              </w:rPr>
            </w:pPr>
            <w:r w:rsidRPr="00320B57">
              <w:rPr>
                <w:rFonts w:ascii="Verdana" w:hAnsi="Verdana"/>
                <w:sz w:val="20"/>
                <w:szCs w:val="20"/>
              </w:rPr>
              <w:t>Residencial, departamentos y condominio hasta 120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13C84"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$1,778.70</w:t>
            </w:r>
          </w:p>
        </w:tc>
      </w:tr>
      <w:tr w:rsidR="00396E35" w:rsidRPr="00320B57" w14:paraId="6F89165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33FBAB" w14:textId="77777777" w:rsidR="00396E35" w:rsidRPr="00320B57" w:rsidRDefault="00396E35" w:rsidP="00D761D6">
            <w:pPr>
              <w:ind w:left="1011"/>
              <w:jc w:val="both"/>
              <w:rPr>
                <w:rFonts w:ascii="Verdana" w:eastAsia="Times New Roman" w:hAnsi="Verdana" w:cs="Arial"/>
                <w:sz w:val="20"/>
                <w:szCs w:val="20"/>
              </w:rPr>
            </w:pPr>
            <w:r w:rsidRPr="00320B57">
              <w:rPr>
                <w:rFonts w:ascii="Verdana" w:eastAsia="Times New Roman" w:hAnsi="Verdana" w:cs="Arial"/>
                <w:sz w:val="20"/>
                <w:szCs w:val="20"/>
              </w:rPr>
              <w:t>Por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A96D4"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$12.93</w:t>
            </w:r>
          </w:p>
        </w:tc>
      </w:tr>
      <w:tr w:rsidR="00396E35" w:rsidRPr="00320B57" w14:paraId="0FFA823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2ABA7B" w14:textId="77777777" w:rsidR="00396E35" w:rsidRPr="00320B57" w:rsidRDefault="00396E35">
            <w:pPr>
              <w:pStyle w:val="Prrafodelista"/>
              <w:numPr>
                <w:ilvl w:val="0"/>
                <w:numId w:val="25"/>
              </w:numPr>
              <w:shd w:val="clear" w:color="auto" w:fill="FFFFFF"/>
              <w:ind w:left="1011" w:hanging="283"/>
              <w:contextualSpacing w:val="0"/>
              <w:jc w:val="both"/>
              <w:rPr>
                <w:rFonts w:ascii="Verdana" w:hAnsi="Verdana"/>
                <w:sz w:val="20"/>
                <w:szCs w:val="20"/>
              </w:rPr>
            </w:pPr>
            <w:r w:rsidRPr="00320B57">
              <w:rPr>
                <w:rFonts w:ascii="Verdana" w:hAnsi="Verdana"/>
                <w:sz w:val="20"/>
                <w:szCs w:val="20"/>
              </w:rPr>
              <w:t>Autoconstrucción en vivienda marginada y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0E768"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$64.66</w:t>
            </w:r>
          </w:p>
        </w:tc>
      </w:tr>
      <w:tr w:rsidR="00396E35" w:rsidRPr="00320B57" w14:paraId="1D960DA9" w14:textId="77777777" w:rsidTr="00D761D6">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861133A" w14:textId="77777777" w:rsidR="00396E35" w:rsidRPr="00320B57" w:rsidRDefault="00396E35">
            <w:pPr>
              <w:pStyle w:val="Prrafodelista"/>
              <w:numPr>
                <w:ilvl w:val="0"/>
                <w:numId w:val="24"/>
              </w:numPr>
              <w:shd w:val="clear" w:color="auto" w:fill="FFFFFF"/>
              <w:contextualSpacing w:val="0"/>
              <w:jc w:val="both"/>
              <w:rPr>
                <w:rFonts w:ascii="Verdana" w:hAnsi="Verdana"/>
                <w:sz w:val="20"/>
                <w:szCs w:val="20"/>
              </w:rPr>
            </w:pPr>
            <w:r w:rsidRPr="00320B57">
              <w:rPr>
                <w:rFonts w:ascii="Verdana" w:hAnsi="Verdana"/>
                <w:sz w:val="20"/>
                <w:szCs w:val="20"/>
              </w:rPr>
              <w:t>Uso especializado:</w:t>
            </w:r>
          </w:p>
          <w:p w14:paraId="5F2B5CDA"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 </w:t>
            </w:r>
          </w:p>
        </w:tc>
      </w:tr>
      <w:tr w:rsidR="00396E35" w:rsidRPr="00320B57" w14:paraId="10B4A63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96C68B" w14:textId="77777777" w:rsidR="00396E35" w:rsidRPr="00320B57" w:rsidRDefault="00396E35">
            <w:pPr>
              <w:pStyle w:val="Prrafodelista"/>
              <w:numPr>
                <w:ilvl w:val="0"/>
                <w:numId w:val="26"/>
              </w:numPr>
              <w:shd w:val="clear" w:color="auto" w:fill="FFFFFF"/>
              <w:ind w:left="1011"/>
              <w:contextualSpacing w:val="0"/>
              <w:jc w:val="both"/>
              <w:rPr>
                <w:rFonts w:ascii="Verdana" w:hAnsi="Verdana"/>
                <w:sz w:val="20"/>
                <w:szCs w:val="20"/>
              </w:rPr>
            </w:pPr>
            <w:r w:rsidRPr="00320B57">
              <w:rPr>
                <w:rFonts w:ascii="Verdana" w:hAnsi="Verdana"/>
                <w:sz w:val="20"/>
                <w:szCs w:val="20"/>
              </w:rPr>
              <w:t>Hoteles, cines, templos, hospitales, bancos, clubes deportivos, estaciones de servicio, auto hoteles, restaurantes con infraestructura especializada, centros de diversión, auto lavados automatizados, estaciones de gas carburación, estaciones de gasolina, discotecas, centros nocturnos, centros comerciales, tiendas de auto servicio con estructura especializada, salones de fiesta y todos aquellos inmuebles en los que se introduzca infraestructura y estructura especializada hasta 120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B742C"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$2,041.73</w:t>
            </w:r>
          </w:p>
        </w:tc>
      </w:tr>
      <w:tr w:rsidR="00396E35" w:rsidRPr="00320B57" w14:paraId="71F29D2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5A1500" w14:textId="77777777" w:rsidR="00396E35" w:rsidRPr="00320B57" w:rsidRDefault="00396E35" w:rsidP="00D761D6">
            <w:pPr>
              <w:ind w:left="1011"/>
              <w:jc w:val="both"/>
              <w:rPr>
                <w:rFonts w:ascii="Verdana" w:eastAsia="Times New Roman" w:hAnsi="Verdana" w:cs="Arial"/>
                <w:sz w:val="20"/>
                <w:szCs w:val="20"/>
              </w:rPr>
            </w:pPr>
            <w:r w:rsidRPr="00320B57">
              <w:rPr>
                <w:rFonts w:ascii="Verdana" w:eastAsia="Times New Roman" w:hAnsi="Verdana" w:cs="Arial"/>
                <w:sz w:val="20"/>
                <w:szCs w:val="20"/>
              </w:rPr>
              <w:t>Por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48C9A"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$10.97</w:t>
            </w:r>
          </w:p>
        </w:tc>
      </w:tr>
      <w:tr w:rsidR="00396E35" w:rsidRPr="00320B57" w14:paraId="4C963B6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82C2C6" w14:textId="77777777" w:rsidR="00396E35" w:rsidRPr="00320B57" w:rsidRDefault="00396E35">
            <w:pPr>
              <w:pStyle w:val="Prrafodelista"/>
              <w:numPr>
                <w:ilvl w:val="0"/>
                <w:numId w:val="26"/>
              </w:numPr>
              <w:shd w:val="clear" w:color="auto" w:fill="FFFFFF"/>
              <w:ind w:left="1011"/>
              <w:contextualSpacing w:val="0"/>
              <w:jc w:val="both"/>
              <w:rPr>
                <w:rFonts w:ascii="Verdana" w:hAnsi="Verdana"/>
                <w:sz w:val="20"/>
                <w:szCs w:val="20"/>
              </w:rPr>
            </w:pPr>
            <w:r w:rsidRPr="00320B57">
              <w:rPr>
                <w:rFonts w:ascii="Verdana" w:hAnsi="Verdana"/>
                <w:sz w:val="20"/>
                <w:szCs w:val="20"/>
              </w:rPr>
              <w:t>Losas de concreto, pavimentación o sellos en suelos no incluidos en un permiso de urbanización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6DA0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$4.95</w:t>
            </w:r>
          </w:p>
        </w:tc>
      </w:tr>
      <w:tr w:rsidR="00396E35" w:rsidRPr="00320B57" w14:paraId="12DB5F8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7256A8" w14:textId="77777777" w:rsidR="00396E35" w:rsidRPr="00320B57" w:rsidRDefault="00396E35">
            <w:pPr>
              <w:pStyle w:val="Prrafodelista"/>
              <w:numPr>
                <w:ilvl w:val="0"/>
                <w:numId w:val="26"/>
              </w:numPr>
              <w:shd w:val="clear" w:color="auto" w:fill="FFFFFF"/>
              <w:ind w:left="1011"/>
              <w:contextualSpacing w:val="0"/>
              <w:jc w:val="both"/>
              <w:rPr>
                <w:rFonts w:ascii="Verdana" w:hAnsi="Verdana"/>
                <w:sz w:val="20"/>
                <w:szCs w:val="20"/>
              </w:rPr>
            </w:pPr>
            <w:r w:rsidRPr="00320B57">
              <w:rPr>
                <w:rFonts w:ascii="Verdana" w:hAnsi="Verdana"/>
                <w:sz w:val="20"/>
                <w:szCs w:val="20"/>
              </w:rPr>
              <w:t>Áreas de jardines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33C4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$1.07</w:t>
            </w:r>
          </w:p>
        </w:tc>
      </w:tr>
      <w:tr w:rsidR="00396E35" w:rsidRPr="00320B57" w14:paraId="5744825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EDB18B" w14:textId="77777777" w:rsidR="00396E35" w:rsidRPr="00320B57" w:rsidRDefault="00396E35">
            <w:pPr>
              <w:pStyle w:val="Prrafodelista"/>
              <w:numPr>
                <w:ilvl w:val="0"/>
                <w:numId w:val="26"/>
              </w:numPr>
              <w:shd w:val="clear" w:color="auto" w:fill="FFFFFF"/>
              <w:ind w:left="1011"/>
              <w:contextualSpacing w:val="0"/>
              <w:jc w:val="both"/>
              <w:rPr>
                <w:rFonts w:ascii="Verdana" w:hAnsi="Verdana"/>
                <w:sz w:val="20"/>
                <w:szCs w:val="20"/>
              </w:rPr>
            </w:pPr>
            <w:r w:rsidRPr="00320B57">
              <w:rPr>
                <w:rFonts w:ascii="Verdana" w:hAnsi="Verdana"/>
                <w:sz w:val="20"/>
                <w:szCs w:val="20"/>
              </w:rPr>
              <w:t>Excavación en la vía pública hasta 10 metros lineales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0C4A4"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$215.35</w:t>
            </w:r>
          </w:p>
        </w:tc>
      </w:tr>
      <w:tr w:rsidR="00396E35" w:rsidRPr="00320B57" w14:paraId="5F1AF6B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486D36" w14:textId="77777777" w:rsidR="00396E35" w:rsidRPr="00320B57" w:rsidRDefault="00396E35" w:rsidP="00D761D6">
            <w:pPr>
              <w:ind w:left="1011"/>
              <w:jc w:val="both"/>
              <w:rPr>
                <w:rFonts w:ascii="Verdana" w:eastAsia="Times New Roman" w:hAnsi="Verdana" w:cs="Arial"/>
                <w:sz w:val="20"/>
                <w:szCs w:val="20"/>
              </w:rPr>
            </w:pPr>
            <w:r w:rsidRPr="00320B57">
              <w:rPr>
                <w:rFonts w:ascii="Verdana" w:eastAsia="Times New Roman" w:hAnsi="Verdana" w:cs="Arial"/>
                <w:sz w:val="20"/>
                <w:szCs w:val="20"/>
              </w:rPr>
              <w:t>Por metro lineal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2A043"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$10.74</w:t>
            </w:r>
          </w:p>
        </w:tc>
      </w:tr>
      <w:tr w:rsidR="00396E35" w:rsidRPr="00320B57" w14:paraId="1539DC0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76C1AA" w14:textId="77777777" w:rsidR="00396E35" w:rsidRPr="00320B57" w:rsidRDefault="00396E35">
            <w:pPr>
              <w:pStyle w:val="Prrafodelista"/>
              <w:numPr>
                <w:ilvl w:val="0"/>
                <w:numId w:val="26"/>
              </w:numPr>
              <w:shd w:val="clear" w:color="auto" w:fill="FFFFFF"/>
              <w:ind w:left="1011"/>
              <w:contextualSpacing w:val="0"/>
              <w:jc w:val="both"/>
              <w:rPr>
                <w:rFonts w:ascii="Verdana" w:hAnsi="Verdana"/>
                <w:sz w:val="20"/>
                <w:szCs w:val="20"/>
              </w:rPr>
            </w:pPr>
            <w:r w:rsidRPr="00320B57">
              <w:rPr>
                <w:rFonts w:ascii="Verdana" w:hAnsi="Verdana"/>
                <w:sz w:val="20"/>
                <w:szCs w:val="20"/>
              </w:rPr>
              <w:t>Ruptura de pavimento en la vía pública hasta 10 metros lineales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056AB"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$215.35</w:t>
            </w:r>
          </w:p>
        </w:tc>
      </w:tr>
      <w:tr w:rsidR="00396E35" w:rsidRPr="00320B57" w14:paraId="322AB4F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B9CBD5" w14:textId="77777777" w:rsidR="00396E35" w:rsidRPr="00320B57" w:rsidRDefault="00396E35" w:rsidP="00D761D6">
            <w:pPr>
              <w:ind w:left="1011"/>
              <w:jc w:val="both"/>
              <w:rPr>
                <w:rFonts w:ascii="Verdana" w:eastAsia="Times New Roman" w:hAnsi="Verdana" w:cs="Arial"/>
                <w:sz w:val="20"/>
                <w:szCs w:val="20"/>
              </w:rPr>
            </w:pPr>
            <w:r w:rsidRPr="00320B57">
              <w:rPr>
                <w:rFonts w:ascii="Verdana" w:eastAsia="Times New Roman" w:hAnsi="Verdana" w:cs="Arial"/>
                <w:sz w:val="20"/>
                <w:szCs w:val="20"/>
              </w:rPr>
              <w:t>Por metro lineal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D906E"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$10.74</w:t>
            </w:r>
          </w:p>
        </w:tc>
      </w:tr>
      <w:tr w:rsidR="00396E35" w:rsidRPr="00320B57" w14:paraId="00B8E99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6C2106" w14:textId="77777777" w:rsidR="00396E35" w:rsidRPr="00320B57" w:rsidRDefault="00396E35">
            <w:pPr>
              <w:pStyle w:val="Prrafodelista"/>
              <w:numPr>
                <w:ilvl w:val="0"/>
                <w:numId w:val="26"/>
              </w:numPr>
              <w:shd w:val="clear" w:color="auto" w:fill="FFFFFF"/>
              <w:ind w:left="1011"/>
              <w:contextualSpacing w:val="0"/>
              <w:jc w:val="both"/>
              <w:rPr>
                <w:rFonts w:ascii="Verdana" w:hAnsi="Verdana"/>
                <w:sz w:val="20"/>
                <w:szCs w:val="20"/>
              </w:rPr>
            </w:pPr>
            <w:r w:rsidRPr="00320B57">
              <w:rPr>
                <w:rFonts w:ascii="Verdana" w:hAnsi="Verdana"/>
                <w:sz w:val="20"/>
                <w:szCs w:val="20"/>
              </w:rPr>
              <w:t>Introducción o colocación de tubería o cableado en la vía pública hasta 10 metros lineales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BA1BE"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$172.48</w:t>
            </w:r>
          </w:p>
        </w:tc>
      </w:tr>
      <w:tr w:rsidR="00396E35" w:rsidRPr="00320B57" w14:paraId="332147B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E516BF" w14:textId="77777777" w:rsidR="00396E35" w:rsidRPr="00320B57" w:rsidRDefault="00396E35" w:rsidP="00D761D6">
            <w:pPr>
              <w:ind w:left="1011"/>
              <w:jc w:val="both"/>
              <w:rPr>
                <w:rFonts w:ascii="Verdana" w:eastAsia="Times New Roman" w:hAnsi="Verdana" w:cs="Arial"/>
                <w:sz w:val="20"/>
                <w:szCs w:val="20"/>
              </w:rPr>
            </w:pPr>
            <w:r w:rsidRPr="00320B57">
              <w:rPr>
                <w:rFonts w:ascii="Verdana" w:eastAsia="Times New Roman" w:hAnsi="Verdana" w:cs="Arial"/>
                <w:sz w:val="20"/>
                <w:szCs w:val="20"/>
              </w:rPr>
              <w:lastRenderedPageBreak/>
              <w:t>Por metro lineal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68AA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$6.48</w:t>
            </w:r>
          </w:p>
        </w:tc>
      </w:tr>
      <w:tr w:rsidR="00396E35" w:rsidRPr="00320B57" w14:paraId="4F56A26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C8E976" w14:textId="77777777" w:rsidR="00396E35" w:rsidRPr="00320B57" w:rsidRDefault="00396E35">
            <w:pPr>
              <w:pStyle w:val="Prrafodelista"/>
              <w:numPr>
                <w:ilvl w:val="0"/>
                <w:numId w:val="24"/>
              </w:numPr>
              <w:shd w:val="clear" w:color="auto" w:fill="FFFFFF"/>
              <w:contextualSpacing w:val="0"/>
              <w:jc w:val="both"/>
              <w:rPr>
                <w:rFonts w:ascii="Verdana" w:hAnsi="Verdana"/>
                <w:sz w:val="20"/>
                <w:szCs w:val="20"/>
              </w:rPr>
            </w:pPr>
            <w:r w:rsidRPr="00320B57">
              <w:rPr>
                <w:rFonts w:ascii="Verdana" w:hAnsi="Verdana"/>
                <w:sz w:val="20"/>
                <w:szCs w:val="20"/>
              </w:rPr>
              <w:t>Bardas, cercados o muros hasta 20 metros lineales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10D44"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$282.26</w:t>
            </w:r>
          </w:p>
        </w:tc>
      </w:tr>
      <w:tr w:rsidR="00396E35" w:rsidRPr="00320B57" w14:paraId="29722BB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A1F654" w14:textId="77777777" w:rsidR="00396E35" w:rsidRPr="00320B57" w:rsidRDefault="00396E35" w:rsidP="00D761D6">
            <w:pPr>
              <w:ind w:left="1011"/>
              <w:jc w:val="both"/>
              <w:rPr>
                <w:rFonts w:ascii="Verdana" w:eastAsia="Times New Roman" w:hAnsi="Verdana" w:cs="Arial"/>
                <w:sz w:val="20"/>
                <w:szCs w:val="20"/>
              </w:rPr>
            </w:pPr>
            <w:r w:rsidRPr="00320B57">
              <w:rPr>
                <w:rFonts w:ascii="Verdana" w:eastAsia="Times New Roman" w:hAnsi="Verdana" w:cs="Arial"/>
                <w:sz w:val="20"/>
                <w:szCs w:val="20"/>
              </w:rPr>
              <w:t>Por metro lineal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3E05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$2.98</w:t>
            </w:r>
          </w:p>
        </w:tc>
      </w:tr>
      <w:tr w:rsidR="00396E35" w:rsidRPr="00320B57" w14:paraId="43904C8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030716" w14:textId="77777777" w:rsidR="00396E35" w:rsidRPr="00320B57" w:rsidRDefault="00396E35">
            <w:pPr>
              <w:pStyle w:val="Prrafodelista"/>
              <w:numPr>
                <w:ilvl w:val="0"/>
                <w:numId w:val="24"/>
              </w:numPr>
              <w:shd w:val="clear" w:color="auto" w:fill="FFFFFF"/>
              <w:contextualSpacing w:val="0"/>
              <w:jc w:val="both"/>
              <w:rPr>
                <w:rFonts w:ascii="Verdana" w:hAnsi="Verdana"/>
                <w:sz w:val="20"/>
                <w:szCs w:val="20"/>
              </w:rPr>
            </w:pPr>
            <w:r w:rsidRPr="00320B57">
              <w:rPr>
                <w:rFonts w:ascii="Verdana" w:hAnsi="Verdana"/>
                <w:sz w:val="20"/>
                <w:szCs w:val="20"/>
              </w:rPr>
              <w:t>Otros usos: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38C0B"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 </w:t>
            </w:r>
          </w:p>
        </w:tc>
      </w:tr>
      <w:tr w:rsidR="00396E35" w:rsidRPr="00320B57" w14:paraId="08504D6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D58CCD" w14:textId="77777777" w:rsidR="00396E35" w:rsidRPr="00320B57" w:rsidRDefault="00396E35">
            <w:pPr>
              <w:pStyle w:val="Prrafodelista"/>
              <w:numPr>
                <w:ilvl w:val="0"/>
                <w:numId w:val="27"/>
              </w:numPr>
              <w:shd w:val="clear" w:color="auto" w:fill="FFFFFF"/>
              <w:ind w:left="1011"/>
              <w:contextualSpacing w:val="0"/>
              <w:jc w:val="both"/>
              <w:rPr>
                <w:rFonts w:ascii="Verdana" w:hAnsi="Verdana"/>
                <w:sz w:val="20"/>
                <w:szCs w:val="20"/>
              </w:rPr>
            </w:pPr>
            <w:r w:rsidRPr="00320B57">
              <w:rPr>
                <w:rFonts w:ascii="Verdana" w:hAnsi="Verdana"/>
                <w:sz w:val="20"/>
                <w:szCs w:val="20"/>
              </w:rPr>
              <w:t>Oficinas, locales comerciales, salones de fiestas y restaurantes que no cuenten con infraestructura especializada hasta 500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74434"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$1,482.27</w:t>
            </w:r>
          </w:p>
        </w:tc>
      </w:tr>
      <w:tr w:rsidR="00396E35" w:rsidRPr="00320B57" w14:paraId="392EC0A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B6C323" w14:textId="77777777" w:rsidR="00396E35" w:rsidRPr="00320B57" w:rsidRDefault="00396E35" w:rsidP="00D761D6">
            <w:pPr>
              <w:ind w:left="1011"/>
              <w:jc w:val="both"/>
              <w:rPr>
                <w:rFonts w:ascii="Verdana" w:eastAsia="Times New Roman" w:hAnsi="Verdana" w:cs="Arial"/>
                <w:sz w:val="20"/>
                <w:szCs w:val="20"/>
              </w:rPr>
            </w:pPr>
            <w:r w:rsidRPr="00320B57">
              <w:rPr>
                <w:rFonts w:ascii="Verdana" w:eastAsia="Times New Roman" w:hAnsi="Verdana" w:cs="Arial"/>
                <w:sz w:val="20"/>
                <w:szCs w:val="20"/>
              </w:rPr>
              <w:t>Por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8D134"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$7.32</w:t>
            </w:r>
          </w:p>
        </w:tc>
      </w:tr>
      <w:tr w:rsidR="00396E35" w:rsidRPr="00320B57" w14:paraId="35F3B51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A0F3B9" w14:textId="77777777" w:rsidR="00396E35" w:rsidRPr="00320B57" w:rsidRDefault="00396E35">
            <w:pPr>
              <w:pStyle w:val="Prrafodelista"/>
              <w:numPr>
                <w:ilvl w:val="0"/>
                <w:numId w:val="27"/>
              </w:numPr>
              <w:shd w:val="clear" w:color="auto" w:fill="FFFFFF"/>
              <w:ind w:left="1011"/>
              <w:contextualSpacing w:val="0"/>
              <w:jc w:val="both"/>
              <w:rPr>
                <w:rFonts w:ascii="Verdana" w:hAnsi="Verdana"/>
                <w:sz w:val="20"/>
                <w:szCs w:val="20"/>
              </w:rPr>
            </w:pPr>
            <w:r w:rsidRPr="00320B57">
              <w:rPr>
                <w:rFonts w:ascii="Verdana" w:hAnsi="Verdana"/>
                <w:sz w:val="20"/>
                <w:szCs w:val="20"/>
              </w:rPr>
              <w:t>Bodegas, talleres y naves industriales hasta 1,000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2D72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$588.58</w:t>
            </w:r>
          </w:p>
        </w:tc>
      </w:tr>
      <w:tr w:rsidR="00396E35" w:rsidRPr="00320B57" w14:paraId="1312571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767A8F" w14:textId="77777777" w:rsidR="00396E35" w:rsidRPr="00320B57" w:rsidRDefault="00396E35" w:rsidP="00D761D6">
            <w:pPr>
              <w:ind w:left="1011"/>
              <w:jc w:val="both"/>
              <w:rPr>
                <w:rFonts w:ascii="Verdana" w:eastAsia="Times New Roman" w:hAnsi="Verdana" w:cs="Arial"/>
                <w:sz w:val="20"/>
                <w:szCs w:val="20"/>
              </w:rPr>
            </w:pPr>
            <w:r w:rsidRPr="00320B57">
              <w:rPr>
                <w:rFonts w:ascii="Verdana" w:eastAsia="Times New Roman" w:hAnsi="Verdana" w:cs="Arial"/>
                <w:sz w:val="20"/>
                <w:szCs w:val="20"/>
              </w:rPr>
              <w:t>Por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8A5EE"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$1.70</w:t>
            </w:r>
          </w:p>
        </w:tc>
      </w:tr>
      <w:tr w:rsidR="00396E35" w:rsidRPr="00320B57" w14:paraId="3A826C6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A470C3" w14:textId="77777777" w:rsidR="00396E35" w:rsidRPr="00320B57" w:rsidRDefault="00396E35">
            <w:pPr>
              <w:pStyle w:val="Prrafodelista"/>
              <w:numPr>
                <w:ilvl w:val="0"/>
                <w:numId w:val="27"/>
              </w:numPr>
              <w:shd w:val="clear" w:color="auto" w:fill="FFFFFF"/>
              <w:ind w:left="1011"/>
              <w:contextualSpacing w:val="0"/>
              <w:jc w:val="both"/>
              <w:rPr>
                <w:rFonts w:ascii="Verdana" w:hAnsi="Verdana"/>
                <w:sz w:val="20"/>
                <w:szCs w:val="20"/>
              </w:rPr>
            </w:pPr>
            <w:r w:rsidRPr="00320B57">
              <w:rPr>
                <w:rFonts w:ascii="Verdana" w:hAnsi="Verdana"/>
                <w:sz w:val="20"/>
                <w:szCs w:val="20"/>
              </w:rPr>
              <w:t>Escuelas particulares hasta 1,000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6CD64"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$588.58</w:t>
            </w:r>
          </w:p>
        </w:tc>
      </w:tr>
      <w:tr w:rsidR="00396E35" w:rsidRPr="00320B57" w14:paraId="13458E8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8503DB" w14:textId="77777777" w:rsidR="00396E35" w:rsidRPr="00320B57" w:rsidRDefault="00396E35" w:rsidP="00D761D6">
            <w:pPr>
              <w:ind w:left="1011"/>
              <w:jc w:val="both"/>
              <w:rPr>
                <w:rFonts w:ascii="Verdana" w:eastAsia="Times New Roman" w:hAnsi="Verdana" w:cs="Arial"/>
                <w:sz w:val="20"/>
                <w:szCs w:val="20"/>
              </w:rPr>
            </w:pPr>
            <w:r w:rsidRPr="00320B57">
              <w:rPr>
                <w:rFonts w:ascii="Verdana" w:eastAsia="Times New Roman" w:hAnsi="Verdana" w:cs="Arial"/>
                <w:sz w:val="20"/>
                <w:szCs w:val="20"/>
              </w:rPr>
              <w:t>Por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1C5FE"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$1.70</w:t>
            </w:r>
          </w:p>
        </w:tc>
      </w:tr>
      <w:tr w:rsidR="00396E35" w:rsidRPr="00320B57" w14:paraId="29D36FA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7957B6" w14:textId="77777777" w:rsidR="00396E35" w:rsidRPr="00320B57" w:rsidRDefault="00396E35">
            <w:pPr>
              <w:pStyle w:val="Prrafodelista"/>
              <w:numPr>
                <w:ilvl w:val="0"/>
                <w:numId w:val="27"/>
              </w:numPr>
              <w:shd w:val="clear" w:color="auto" w:fill="FFFFFF"/>
              <w:ind w:left="1011"/>
              <w:contextualSpacing w:val="0"/>
              <w:jc w:val="both"/>
              <w:rPr>
                <w:rFonts w:ascii="Verdana" w:hAnsi="Verdana"/>
                <w:sz w:val="20"/>
                <w:szCs w:val="20"/>
              </w:rPr>
            </w:pPr>
            <w:r w:rsidRPr="00320B57">
              <w:rPr>
                <w:rFonts w:ascii="Verdana" w:hAnsi="Verdana"/>
                <w:sz w:val="20"/>
                <w:szCs w:val="20"/>
              </w:rPr>
              <w:t xml:space="preserve">Escuela pública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6C153"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 </w:t>
            </w:r>
            <w:r w:rsidRPr="00320B57">
              <w:rPr>
                <w:rFonts w:ascii="Verdana" w:eastAsia="Times New Roman" w:hAnsi="Verdana"/>
                <w:sz w:val="20"/>
                <w:szCs w:val="20"/>
              </w:rPr>
              <w:t>Exenta</w:t>
            </w:r>
          </w:p>
        </w:tc>
      </w:tr>
      <w:tr w:rsidR="00396E35" w:rsidRPr="00320B57" w14:paraId="0543EBA0" w14:textId="77777777" w:rsidTr="00D761D6">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F7060F2" w14:textId="77777777" w:rsidR="00396E35" w:rsidRPr="00320B57" w:rsidRDefault="00396E35">
            <w:pPr>
              <w:pStyle w:val="Prrafodelista"/>
              <w:numPr>
                <w:ilvl w:val="0"/>
                <w:numId w:val="23"/>
              </w:numPr>
              <w:shd w:val="clear" w:color="auto" w:fill="FFFFFF"/>
              <w:ind w:left="586" w:hanging="425"/>
              <w:contextualSpacing w:val="0"/>
              <w:jc w:val="both"/>
              <w:rPr>
                <w:rFonts w:ascii="Verdana" w:hAnsi="Verdana"/>
                <w:sz w:val="20"/>
                <w:szCs w:val="20"/>
              </w:rPr>
            </w:pPr>
            <w:r w:rsidRPr="00320B57">
              <w:rPr>
                <w:rFonts w:ascii="Verdana" w:hAnsi="Verdana"/>
                <w:sz w:val="20"/>
                <w:szCs w:val="20"/>
              </w:rPr>
              <w:t>Por permiso de regularización de construcción, se cobrará el 50% adicional a lo que establece la fracción I de este artículo.</w:t>
            </w:r>
          </w:p>
        </w:tc>
      </w:tr>
      <w:tr w:rsidR="00396E35" w:rsidRPr="00320B57" w14:paraId="03FD2CDF" w14:textId="77777777" w:rsidTr="00D761D6">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9B30616" w14:textId="77777777" w:rsidR="00396E35" w:rsidRPr="00320B57" w:rsidRDefault="00396E35">
            <w:pPr>
              <w:pStyle w:val="Prrafodelista"/>
              <w:numPr>
                <w:ilvl w:val="0"/>
                <w:numId w:val="23"/>
              </w:numPr>
              <w:shd w:val="clear" w:color="auto" w:fill="FFFFFF"/>
              <w:ind w:left="586" w:hanging="425"/>
              <w:contextualSpacing w:val="0"/>
              <w:jc w:val="both"/>
              <w:rPr>
                <w:rFonts w:ascii="Verdana" w:hAnsi="Verdana"/>
                <w:sz w:val="20"/>
                <w:szCs w:val="20"/>
              </w:rPr>
            </w:pPr>
            <w:r w:rsidRPr="00320B57">
              <w:rPr>
                <w:rFonts w:ascii="Verdana" w:hAnsi="Verdana"/>
                <w:sz w:val="20"/>
                <w:szCs w:val="20"/>
              </w:rPr>
              <w:t>Por prórrogas de permisos de construcción se causará solamente el 50% de los derechos que establece la fracción I de este artículo.</w:t>
            </w:r>
          </w:p>
        </w:tc>
      </w:tr>
      <w:tr w:rsidR="00396E35" w:rsidRPr="00320B57" w14:paraId="352A5D5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AF274D" w14:textId="77777777" w:rsidR="00396E35" w:rsidRPr="00320B57" w:rsidRDefault="00396E35">
            <w:pPr>
              <w:pStyle w:val="Prrafodelista"/>
              <w:numPr>
                <w:ilvl w:val="0"/>
                <w:numId w:val="23"/>
              </w:numPr>
              <w:shd w:val="clear" w:color="auto" w:fill="FFFFFF"/>
              <w:ind w:left="586" w:hanging="425"/>
              <w:contextualSpacing w:val="0"/>
              <w:jc w:val="both"/>
              <w:rPr>
                <w:rFonts w:ascii="Verdana" w:hAnsi="Verdana"/>
                <w:sz w:val="20"/>
                <w:szCs w:val="20"/>
              </w:rPr>
            </w:pPr>
            <w:r w:rsidRPr="00320B57">
              <w:rPr>
                <w:rFonts w:ascii="Verdana" w:hAnsi="Verdana"/>
                <w:sz w:val="20"/>
                <w:szCs w:val="20"/>
              </w:rPr>
              <w:t>Por autorización de asentamientos para construcciones móviles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388F8"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$588.58</w:t>
            </w:r>
          </w:p>
        </w:tc>
      </w:tr>
      <w:tr w:rsidR="00396E35" w:rsidRPr="00320B57" w14:paraId="2B2FF7B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4AFAB7" w14:textId="77777777" w:rsidR="00396E35" w:rsidRPr="00320B57" w:rsidRDefault="00396E35">
            <w:pPr>
              <w:pStyle w:val="Prrafodelista"/>
              <w:numPr>
                <w:ilvl w:val="0"/>
                <w:numId w:val="23"/>
              </w:numPr>
              <w:shd w:val="clear" w:color="auto" w:fill="FFFFFF"/>
              <w:ind w:left="586" w:hanging="425"/>
              <w:contextualSpacing w:val="0"/>
              <w:jc w:val="both"/>
              <w:rPr>
                <w:rFonts w:ascii="Verdana" w:hAnsi="Verdana"/>
                <w:sz w:val="20"/>
                <w:szCs w:val="20"/>
              </w:rPr>
            </w:pPr>
            <w:r w:rsidRPr="00320B57">
              <w:rPr>
                <w:rFonts w:ascii="Verdana" w:hAnsi="Verdana"/>
                <w:sz w:val="20"/>
                <w:szCs w:val="20"/>
              </w:rPr>
              <w:t>Por peritajes de evaluación de riesgos hasta 20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115D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$588.58</w:t>
            </w:r>
          </w:p>
        </w:tc>
      </w:tr>
      <w:tr w:rsidR="00396E35" w:rsidRPr="00320B57" w14:paraId="1B06647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3F88DD" w14:textId="77777777" w:rsidR="00396E35" w:rsidRPr="00320B57" w:rsidRDefault="00396E35" w:rsidP="00D761D6">
            <w:pPr>
              <w:ind w:left="579"/>
              <w:jc w:val="both"/>
              <w:rPr>
                <w:rFonts w:ascii="Verdana" w:eastAsia="Times New Roman" w:hAnsi="Verdana" w:cs="Arial"/>
                <w:sz w:val="20"/>
                <w:szCs w:val="20"/>
              </w:rPr>
            </w:pPr>
            <w:r w:rsidRPr="00320B57">
              <w:rPr>
                <w:rFonts w:ascii="Verdana" w:eastAsia="Times New Roman" w:hAnsi="Verdana" w:cs="Arial"/>
                <w:sz w:val="20"/>
                <w:szCs w:val="20"/>
              </w:rPr>
              <w:t>Por metro cuadrado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26E83"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$5.38</w:t>
            </w:r>
          </w:p>
        </w:tc>
      </w:tr>
      <w:tr w:rsidR="00396E35" w:rsidRPr="00320B57" w14:paraId="111E4329" w14:textId="77777777" w:rsidTr="00D761D6">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F49110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lastRenderedPageBreak/>
              <w:t>En los inmuebles de construcción ruinosa o peligrosa se cobrará el 5% adicional a la cuota señalada en esta fracción por metro cuadrado de construcción.</w:t>
            </w:r>
          </w:p>
        </w:tc>
      </w:tr>
      <w:tr w:rsidR="00396E35" w:rsidRPr="00320B57" w14:paraId="3748890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032FAB" w14:textId="77777777" w:rsidR="00396E35" w:rsidRPr="00320B57" w:rsidRDefault="00396E35">
            <w:pPr>
              <w:pStyle w:val="Prrafodelista"/>
              <w:numPr>
                <w:ilvl w:val="0"/>
                <w:numId w:val="23"/>
              </w:numPr>
              <w:shd w:val="clear" w:color="auto" w:fill="FFFFFF"/>
              <w:ind w:left="586" w:hanging="425"/>
              <w:contextualSpacing w:val="0"/>
              <w:jc w:val="both"/>
              <w:rPr>
                <w:rFonts w:ascii="Verdana" w:hAnsi="Verdana"/>
                <w:sz w:val="20"/>
                <w:szCs w:val="20"/>
              </w:rPr>
            </w:pPr>
            <w:r w:rsidRPr="00320B57">
              <w:rPr>
                <w:rFonts w:ascii="Verdana" w:hAnsi="Verdana"/>
                <w:sz w:val="20"/>
                <w:szCs w:val="20"/>
              </w:rPr>
              <w:t>Por permiso de división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8A0AC"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$282.41</w:t>
            </w:r>
          </w:p>
        </w:tc>
      </w:tr>
      <w:tr w:rsidR="00396E35" w:rsidRPr="00320B57" w14:paraId="29E0A8BD" w14:textId="77777777" w:rsidTr="00D761D6">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4BDA144" w14:textId="77777777" w:rsidR="00396E35" w:rsidRPr="00320B57" w:rsidRDefault="00396E35">
            <w:pPr>
              <w:pStyle w:val="Prrafodelista"/>
              <w:numPr>
                <w:ilvl w:val="0"/>
                <w:numId w:val="23"/>
              </w:numPr>
              <w:shd w:val="clear" w:color="auto" w:fill="FFFFFF"/>
              <w:ind w:left="586" w:hanging="425"/>
              <w:contextualSpacing w:val="0"/>
              <w:jc w:val="both"/>
              <w:rPr>
                <w:rFonts w:ascii="Verdana" w:hAnsi="Verdana"/>
                <w:sz w:val="20"/>
                <w:szCs w:val="20"/>
              </w:rPr>
            </w:pPr>
            <w:r w:rsidRPr="00320B57">
              <w:rPr>
                <w:rFonts w:ascii="Verdana" w:hAnsi="Verdana"/>
                <w:sz w:val="20"/>
                <w:szCs w:val="20"/>
              </w:rPr>
              <w:t>Por permiso de uso de suelo en predios de:</w:t>
            </w:r>
          </w:p>
        </w:tc>
      </w:tr>
      <w:tr w:rsidR="00396E35" w:rsidRPr="00320B57" w14:paraId="5EA116E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B61807" w14:textId="77777777" w:rsidR="00396E35" w:rsidRPr="00320B57" w:rsidRDefault="00396E35">
            <w:pPr>
              <w:pStyle w:val="Prrafodelista"/>
              <w:numPr>
                <w:ilvl w:val="0"/>
                <w:numId w:val="28"/>
              </w:numPr>
              <w:shd w:val="clear" w:color="auto" w:fill="FFFFFF"/>
              <w:contextualSpacing w:val="0"/>
              <w:jc w:val="both"/>
              <w:rPr>
                <w:rFonts w:ascii="Verdana" w:hAnsi="Verdana"/>
                <w:sz w:val="20"/>
                <w:szCs w:val="20"/>
              </w:rPr>
            </w:pPr>
            <w:r w:rsidRPr="00320B57">
              <w:rPr>
                <w:rFonts w:ascii="Verdana" w:hAnsi="Verdana"/>
                <w:sz w:val="20"/>
                <w:szCs w:val="20"/>
              </w:rPr>
              <w:t>Uso habitacional hasta 105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4955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$285.15</w:t>
            </w:r>
          </w:p>
        </w:tc>
      </w:tr>
      <w:tr w:rsidR="00396E35" w:rsidRPr="00320B57" w14:paraId="6DCD3F0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F9350C" w14:textId="77777777" w:rsidR="00396E35" w:rsidRPr="00320B57" w:rsidRDefault="00396E35" w:rsidP="00D761D6">
            <w:pPr>
              <w:ind w:left="720" w:firstLine="8"/>
              <w:jc w:val="both"/>
              <w:rPr>
                <w:rFonts w:ascii="Verdana" w:eastAsia="Times New Roman" w:hAnsi="Verdana" w:cs="Arial"/>
                <w:sz w:val="20"/>
                <w:szCs w:val="20"/>
              </w:rPr>
            </w:pPr>
            <w:r w:rsidRPr="00320B57">
              <w:rPr>
                <w:rFonts w:ascii="Verdana" w:eastAsia="Times New Roman" w:hAnsi="Verdana" w:cs="Arial"/>
                <w:sz w:val="20"/>
                <w:szCs w:val="20"/>
              </w:rPr>
              <w:t>Por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4FAFB"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$2.67</w:t>
            </w:r>
          </w:p>
        </w:tc>
      </w:tr>
      <w:tr w:rsidR="00396E35" w:rsidRPr="00320B57" w14:paraId="1D8B8DB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F8EE0D" w14:textId="77777777" w:rsidR="00396E35" w:rsidRPr="00320B57" w:rsidRDefault="00396E35">
            <w:pPr>
              <w:pStyle w:val="Prrafodelista"/>
              <w:numPr>
                <w:ilvl w:val="0"/>
                <w:numId w:val="28"/>
              </w:numPr>
              <w:shd w:val="clear" w:color="auto" w:fill="FFFFFF"/>
              <w:contextualSpacing w:val="0"/>
              <w:jc w:val="both"/>
              <w:rPr>
                <w:rFonts w:ascii="Verdana" w:hAnsi="Verdana"/>
                <w:sz w:val="20"/>
                <w:szCs w:val="20"/>
              </w:rPr>
            </w:pPr>
            <w:r w:rsidRPr="00320B57">
              <w:rPr>
                <w:rFonts w:ascii="Verdana" w:hAnsi="Verdana"/>
                <w:sz w:val="20"/>
                <w:szCs w:val="20"/>
              </w:rPr>
              <w:t>Uso industrial hasta 500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14D33"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$401.01</w:t>
            </w:r>
          </w:p>
        </w:tc>
      </w:tr>
      <w:tr w:rsidR="00396E35" w:rsidRPr="00320B57" w14:paraId="00775CD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C7BC49" w14:textId="77777777" w:rsidR="00396E35" w:rsidRPr="00320B57" w:rsidRDefault="00396E35" w:rsidP="00D761D6">
            <w:pPr>
              <w:ind w:left="720" w:firstLine="8"/>
              <w:jc w:val="both"/>
              <w:rPr>
                <w:rFonts w:ascii="Verdana" w:eastAsia="Times New Roman" w:hAnsi="Verdana" w:cs="Arial"/>
                <w:sz w:val="20"/>
                <w:szCs w:val="20"/>
              </w:rPr>
            </w:pPr>
            <w:r w:rsidRPr="00320B57">
              <w:rPr>
                <w:rFonts w:ascii="Verdana" w:eastAsia="Times New Roman" w:hAnsi="Verdana" w:cs="Arial"/>
                <w:sz w:val="20"/>
                <w:szCs w:val="20"/>
              </w:rPr>
              <w:t>Por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EEF1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$3.43</w:t>
            </w:r>
          </w:p>
        </w:tc>
      </w:tr>
      <w:tr w:rsidR="00396E35" w:rsidRPr="00320B57" w14:paraId="116BC9F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324866" w14:textId="77777777" w:rsidR="00396E35" w:rsidRPr="00320B57" w:rsidRDefault="00396E35">
            <w:pPr>
              <w:pStyle w:val="Prrafodelista"/>
              <w:numPr>
                <w:ilvl w:val="0"/>
                <w:numId w:val="28"/>
              </w:numPr>
              <w:shd w:val="clear" w:color="auto" w:fill="FFFFFF"/>
              <w:contextualSpacing w:val="0"/>
              <w:jc w:val="both"/>
              <w:rPr>
                <w:rFonts w:ascii="Verdana" w:hAnsi="Verdana"/>
                <w:sz w:val="20"/>
                <w:szCs w:val="20"/>
              </w:rPr>
            </w:pPr>
            <w:r w:rsidRPr="00320B57">
              <w:rPr>
                <w:rFonts w:ascii="Verdana" w:hAnsi="Verdana"/>
                <w:sz w:val="20"/>
                <w:szCs w:val="20"/>
              </w:rPr>
              <w:t>Uso comercial hasta 105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06125"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$282.41</w:t>
            </w:r>
          </w:p>
        </w:tc>
      </w:tr>
      <w:tr w:rsidR="00396E35" w:rsidRPr="00320B57" w14:paraId="3965B28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30F148" w14:textId="77777777" w:rsidR="00396E35" w:rsidRPr="00320B57" w:rsidRDefault="00396E35" w:rsidP="00D761D6">
            <w:pPr>
              <w:ind w:left="728"/>
              <w:jc w:val="both"/>
              <w:rPr>
                <w:rFonts w:ascii="Verdana" w:eastAsia="Times New Roman" w:hAnsi="Verdana" w:cs="Arial"/>
                <w:sz w:val="20"/>
                <w:szCs w:val="20"/>
              </w:rPr>
            </w:pPr>
            <w:r w:rsidRPr="00320B57">
              <w:rPr>
                <w:rFonts w:ascii="Verdana" w:eastAsia="Times New Roman" w:hAnsi="Verdana" w:cs="Arial"/>
                <w:sz w:val="20"/>
                <w:szCs w:val="20"/>
              </w:rPr>
              <w:t>Por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55975"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$4.67</w:t>
            </w:r>
          </w:p>
        </w:tc>
      </w:tr>
      <w:tr w:rsidR="00396E35" w:rsidRPr="00320B57" w14:paraId="701AFFF6" w14:textId="77777777" w:rsidTr="00D761D6">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D7F84EC" w14:textId="77777777" w:rsidR="00396E35" w:rsidRPr="00320B57" w:rsidRDefault="00396E35">
            <w:pPr>
              <w:pStyle w:val="Prrafodelista"/>
              <w:numPr>
                <w:ilvl w:val="0"/>
                <w:numId w:val="23"/>
              </w:numPr>
              <w:shd w:val="clear" w:color="auto" w:fill="FFFFFF"/>
              <w:ind w:left="728" w:hanging="567"/>
              <w:contextualSpacing w:val="0"/>
              <w:jc w:val="both"/>
              <w:rPr>
                <w:rFonts w:ascii="Verdana" w:hAnsi="Verdana"/>
                <w:sz w:val="20"/>
                <w:szCs w:val="20"/>
              </w:rPr>
            </w:pPr>
            <w:r w:rsidRPr="00320B57">
              <w:rPr>
                <w:rFonts w:ascii="Verdana" w:hAnsi="Verdana"/>
                <w:sz w:val="20"/>
                <w:szCs w:val="20"/>
              </w:rPr>
              <w:t>Por constancia de alineamiento en predios de:</w:t>
            </w:r>
          </w:p>
        </w:tc>
      </w:tr>
      <w:tr w:rsidR="00396E35" w:rsidRPr="00320B57" w14:paraId="0F6A977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DA8357" w14:textId="77777777" w:rsidR="00396E35" w:rsidRPr="00320B57" w:rsidRDefault="00396E35">
            <w:pPr>
              <w:pStyle w:val="Prrafodelista"/>
              <w:numPr>
                <w:ilvl w:val="0"/>
                <w:numId w:val="29"/>
              </w:numPr>
              <w:shd w:val="clear" w:color="auto" w:fill="FFFFFF"/>
              <w:contextualSpacing w:val="0"/>
              <w:jc w:val="both"/>
              <w:rPr>
                <w:rFonts w:ascii="Verdana" w:hAnsi="Verdana"/>
                <w:sz w:val="20"/>
                <w:szCs w:val="20"/>
              </w:rPr>
            </w:pPr>
            <w:r w:rsidRPr="00320B57">
              <w:rPr>
                <w:rFonts w:ascii="Verdana" w:hAnsi="Verdana"/>
                <w:sz w:val="20"/>
                <w:szCs w:val="20"/>
              </w:rPr>
              <w:t>Uso habitacional hasta 105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D8DEE"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$285.15</w:t>
            </w:r>
          </w:p>
        </w:tc>
      </w:tr>
      <w:tr w:rsidR="00396E35" w:rsidRPr="00320B57" w14:paraId="2813DFB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4165F5" w14:textId="77777777" w:rsidR="00396E35" w:rsidRPr="00320B57" w:rsidRDefault="00396E35" w:rsidP="00D761D6">
            <w:pPr>
              <w:ind w:left="720" w:firstLine="8"/>
              <w:jc w:val="both"/>
              <w:rPr>
                <w:rFonts w:ascii="Verdana" w:eastAsia="Times New Roman" w:hAnsi="Verdana" w:cs="Arial"/>
                <w:sz w:val="20"/>
                <w:szCs w:val="20"/>
              </w:rPr>
            </w:pPr>
            <w:r w:rsidRPr="00320B57">
              <w:rPr>
                <w:rFonts w:ascii="Verdana" w:eastAsia="Times New Roman" w:hAnsi="Verdana" w:cs="Arial"/>
                <w:sz w:val="20"/>
                <w:szCs w:val="20"/>
              </w:rPr>
              <w:t>Por m2 excedente, sin exceder de 60 UMA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1248B"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$2.67</w:t>
            </w:r>
          </w:p>
        </w:tc>
      </w:tr>
      <w:tr w:rsidR="00396E35" w:rsidRPr="00320B57" w14:paraId="3E6670A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79FC4C" w14:textId="77777777" w:rsidR="00396E35" w:rsidRPr="00320B57" w:rsidRDefault="00396E35">
            <w:pPr>
              <w:pStyle w:val="Prrafodelista"/>
              <w:numPr>
                <w:ilvl w:val="0"/>
                <w:numId w:val="29"/>
              </w:numPr>
              <w:shd w:val="clear" w:color="auto" w:fill="FFFFFF"/>
              <w:contextualSpacing w:val="0"/>
              <w:jc w:val="both"/>
              <w:rPr>
                <w:rFonts w:ascii="Verdana" w:hAnsi="Verdana"/>
                <w:sz w:val="20"/>
                <w:szCs w:val="20"/>
              </w:rPr>
            </w:pPr>
            <w:r w:rsidRPr="00320B57">
              <w:rPr>
                <w:rFonts w:ascii="Verdana" w:hAnsi="Verdana"/>
                <w:sz w:val="20"/>
                <w:szCs w:val="20"/>
              </w:rPr>
              <w:t>Uso industrial hasta 500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0A568"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$401.01</w:t>
            </w:r>
          </w:p>
        </w:tc>
      </w:tr>
      <w:tr w:rsidR="00396E35" w:rsidRPr="00320B57" w14:paraId="50C7CBF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FCA9D4" w14:textId="77777777" w:rsidR="00396E35" w:rsidRPr="00320B57" w:rsidRDefault="00396E35" w:rsidP="00D761D6">
            <w:pPr>
              <w:ind w:left="720" w:firstLine="1"/>
              <w:jc w:val="both"/>
              <w:rPr>
                <w:rFonts w:ascii="Verdana" w:eastAsia="Times New Roman" w:hAnsi="Verdana" w:cs="Arial"/>
                <w:sz w:val="20"/>
                <w:szCs w:val="20"/>
              </w:rPr>
            </w:pPr>
            <w:r w:rsidRPr="00320B57">
              <w:rPr>
                <w:rFonts w:ascii="Verdana" w:eastAsia="Times New Roman" w:hAnsi="Verdana" w:cs="Arial"/>
                <w:sz w:val="20"/>
                <w:szCs w:val="20"/>
              </w:rPr>
              <w:t>Por m2 excedente, sin exceder de 120 UMA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C313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$3.43</w:t>
            </w:r>
          </w:p>
        </w:tc>
      </w:tr>
      <w:tr w:rsidR="00396E35" w:rsidRPr="00320B57" w14:paraId="04AD8BB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E982AD" w14:textId="77777777" w:rsidR="00396E35" w:rsidRPr="00320B57" w:rsidRDefault="00396E35">
            <w:pPr>
              <w:pStyle w:val="Prrafodelista"/>
              <w:numPr>
                <w:ilvl w:val="0"/>
                <w:numId w:val="29"/>
              </w:numPr>
              <w:shd w:val="clear" w:color="auto" w:fill="FFFFFF"/>
              <w:contextualSpacing w:val="0"/>
              <w:jc w:val="both"/>
              <w:rPr>
                <w:rFonts w:ascii="Verdana" w:hAnsi="Verdana"/>
                <w:sz w:val="20"/>
                <w:szCs w:val="20"/>
              </w:rPr>
            </w:pPr>
            <w:r w:rsidRPr="00320B57">
              <w:rPr>
                <w:rFonts w:ascii="Verdana" w:hAnsi="Verdana"/>
                <w:sz w:val="20"/>
                <w:szCs w:val="20"/>
              </w:rPr>
              <w:t>Uso comercial hasta 105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6F18D"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$282.41</w:t>
            </w:r>
          </w:p>
        </w:tc>
      </w:tr>
      <w:tr w:rsidR="00396E35" w:rsidRPr="00320B57" w14:paraId="06A8BDD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D67927" w14:textId="77777777" w:rsidR="00396E35" w:rsidRPr="00320B57" w:rsidRDefault="00396E35" w:rsidP="00D761D6">
            <w:pPr>
              <w:ind w:left="720" w:firstLine="8"/>
              <w:jc w:val="both"/>
              <w:rPr>
                <w:rFonts w:ascii="Verdana" w:eastAsia="Times New Roman" w:hAnsi="Verdana" w:cs="Arial"/>
                <w:sz w:val="20"/>
                <w:szCs w:val="20"/>
              </w:rPr>
            </w:pPr>
            <w:r w:rsidRPr="00320B57">
              <w:rPr>
                <w:rFonts w:ascii="Verdana" w:eastAsia="Times New Roman" w:hAnsi="Verdana" w:cs="Arial"/>
                <w:sz w:val="20"/>
                <w:szCs w:val="20"/>
              </w:rPr>
              <w:t>Por m2 excedente, sin exceder de 105 UMA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27615"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$4.67</w:t>
            </w:r>
          </w:p>
        </w:tc>
      </w:tr>
      <w:tr w:rsidR="00396E35" w:rsidRPr="00320B57" w14:paraId="08617A3D" w14:textId="77777777" w:rsidTr="00D761D6">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2880CD8" w14:textId="77777777" w:rsidR="00396E35" w:rsidRPr="00320B57" w:rsidRDefault="00396E35">
            <w:pPr>
              <w:pStyle w:val="Prrafodelista"/>
              <w:numPr>
                <w:ilvl w:val="0"/>
                <w:numId w:val="23"/>
              </w:numPr>
              <w:shd w:val="clear" w:color="auto" w:fill="FFFFFF"/>
              <w:ind w:left="586" w:hanging="425"/>
              <w:contextualSpacing w:val="0"/>
              <w:jc w:val="both"/>
              <w:rPr>
                <w:rFonts w:ascii="Verdana" w:hAnsi="Verdana"/>
                <w:sz w:val="20"/>
                <w:szCs w:val="20"/>
              </w:rPr>
            </w:pPr>
            <w:r w:rsidRPr="00320B57">
              <w:rPr>
                <w:rFonts w:ascii="Verdana" w:hAnsi="Verdana"/>
                <w:sz w:val="20"/>
                <w:szCs w:val="20"/>
              </w:rPr>
              <w:t>Por constancia de número oficial en predios de:</w:t>
            </w:r>
          </w:p>
        </w:tc>
      </w:tr>
      <w:tr w:rsidR="00396E35" w:rsidRPr="00320B57" w14:paraId="3152D29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9B1961" w14:textId="77777777" w:rsidR="00396E35" w:rsidRPr="00320B57" w:rsidRDefault="00396E35">
            <w:pPr>
              <w:pStyle w:val="Prrafodelista"/>
              <w:numPr>
                <w:ilvl w:val="0"/>
                <w:numId w:val="30"/>
              </w:numPr>
              <w:shd w:val="clear" w:color="auto" w:fill="FFFFFF"/>
              <w:contextualSpacing w:val="0"/>
              <w:jc w:val="both"/>
              <w:rPr>
                <w:rFonts w:ascii="Verdana" w:hAnsi="Verdana"/>
                <w:sz w:val="20"/>
                <w:szCs w:val="20"/>
              </w:rPr>
            </w:pPr>
            <w:r w:rsidRPr="00320B57">
              <w:rPr>
                <w:rFonts w:ascii="Verdana" w:hAnsi="Verdana"/>
                <w:sz w:val="20"/>
                <w:szCs w:val="20"/>
              </w:rPr>
              <w:lastRenderedPageBreak/>
              <w:t>Uso habitacional hasta 105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95FF3"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$285.15</w:t>
            </w:r>
          </w:p>
        </w:tc>
      </w:tr>
      <w:tr w:rsidR="00396E35" w:rsidRPr="00320B57" w14:paraId="76B07E3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6567C8" w14:textId="77777777" w:rsidR="00396E35" w:rsidRPr="00320B57" w:rsidRDefault="00396E35" w:rsidP="00D761D6">
            <w:pPr>
              <w:ind w:left="720" w:firstLine="8"/>
              <w:jc w:val="both"/>
              <w:rPr>
                <w:rFonts w:ascii="Verdana" w:eastAsia="Times New Roman" w:hAnsi="Verdana" w:cs="Arial"/>
                <w:sz w:val="20"/>
                <w:szCs w:val="20"/>
              </w:rPr>
            </w:pPr>
            <w:r w:rsidRPr="00320B57">
              <w:rPr>
                <w:rFonts w:ascii="Verdana" w:eastAsia="Times New Roman" w:hAnsi="Verdana" w:cs="Arial"/>
                <w:sz w:val="20"/>
                <w:szCs w:val="20"/>
              </w:rPr>
              <w:t>Por m2 excedente, sin exceder de 60 UMA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B52B3"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$2.67</w:t>
            </w:r>
          </w:p>
        </w:tc>
      </w:tr>
      <w:tr w:rsidR="00396E35" w:rsidRPr="00320B57" w14:paraId="28ADB1E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E6A7A5" w14:textId="77777777" w:rsidR="00396E35" w:rsidRPr="00320B57" w:rsidRDefault="00396E35">
            <w:pPr>
              <w:pStyle w:val="Prrafodelista"/>
              <w:numPr>
                <w:ilvl w:val="0"/>
                <w:numId w:val="30"/>
              </w:numPr>
              <w:shd w:val="clear" w:color="auto" w:fill="FFFFFF"/>
              <w:contextualSpacing w:val="0"/>
              <w:jc w:val="both"/>
              <w:rPr>
                <w:rFonts w:ascii="Verdana" w:hAnsi="Verdana"/>
                <w:sz w:val="20"/>
                <w:szCs w:val="20"/>
              </w:rPr>
            </w:pPr>
            <w:r w:rsidRPr="00320B57">
              <w:rPr>
                <w:rFonts w:ascii="Verdana" w:hAnsi="Verdana"/>
                <w:sz w:val="20"/>
                <w:szCs w:val="20"/>
              </w:rPr>
              <w:t>Uso industrial hasta 500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A5078"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$401.01</w:t>
            </w:r>
          </w:p>
        </w:tc>
      </w:tr>
      <w:tr w:rsidR="00396E35" w:rsidRPr="00320B57" w14:paraId="6E36E34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8DFDF9" w14:textId="77777777" w:rsidR="00396E35" w:rsidRPr="00320B57" w:rsidRDefault="00396E35" w:rsidP="00D761D6">
            <w:pPr>
              <w:ind w:left="720" w:firstLine="8"/>
              <w:jc w:val="both"/>
              <w:rPr>
                <w:rFonts w:ascii="Verdana" w:eastAsia="Times New Roman" w:hAnsi="Verdana" w:cs="Arial"/>
                <w:sz w:val="20"/>
                <w:szCs w:val="20"/>
              </w:rPr>
            </w:pPr>
            <w:r w:rsidRPr="00320B57">
              <w:rPr>
                <w:rFonts w:ascii="Verdana" w:eastAsia="Times New Roman" w:hAnsi="Verdana" w:cs="Arial"/>
                <w:sz w:val="20"/>
                <w:szCs w:val="20"/>
              </w:rPr>
              <w:t>Por m2 excedente, sin exceder de 120 UMA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50F4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$3.43</w:t>
            </w:r>
          </w:p>
        </w:tc>
      </w:tr>
      <w:tr w:rsidR="00396E35" w:rsidRPr="00320B57" w14:paraId="4E2215B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B97973" w14:textId="77777777" w:rsidR="00396E35" w:rsidRPr="00320B57" w:rsidRDefault="00396E35">
            <w:pPr>
              <w:pStyle w:val="Prrafodelista"/>
              <w:numPr>
                <w:ilvl w:val="0"/>
                <w:numId w:val="30"/>
              </w:numPr>
              <w:shd w:val="clear" w:color="auto" w:fill="FFFFFF"/>
              <w:contextualSpacing w:val="0"/>
              <w:jc w:val="both"/>
              <w:rPr>
                <w:rFonts w:ascii="Verdana" w:hAnsi="Verdana"/>
                <w:sz w:val="20"/>
                <w:szCs w:val="20"/>
              </w:rPr>
            </w:pPr>
            <w:r w:rsidRPr="00320B57">
              <w:rPr>
                <w:rFonts w:ascii="Verdana" w:hAnsi="Verdana"/>
                <w:sz w:val="20"/>
                <w:szCs w:val="20"/>
              </w:rPr>
              <w:t>Uso comercial hasta 105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5113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$282.41</w:t>
            </w:r>
          </w:p>
        </w:tc>
      </w:tr>
      <w:tr w:rsidR="00396E35" w:rsidRPr="00320B57" w14:paraId="1931942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A6EF4F" w14:textId="77777777" w:rsidR="00396E35" w:rsidRPr="00320B57" w:rsidRDefault="00396E35" w:rsidP="00D761D6">
            <w:pPr>
              <w:ind w:left="720" w:firstLine="8"/>
              <w:jc w:val="both"/>
              <w:rPr>
                <w:rFonts w:ascii="Verdana" w:eastAsia="Times New Roman" w:hAnsi="Verdana" w:cs="Arial"/>
                <w:sz w:val="20"/>
                <w:szCs w:val="20"/>
              </w:rPr>
            </w:pPr>
            <w:r w:rsidRPr="00320B57">
              <w:rPr>
                <w:rFonts w:ascii="Verdana" w:eastAsia="Times New Roman" w:hAnsi="Verdana" w:cs="Arial"/>
                <w:sz w:val="20"/>
                <w:szCs w:val="20"/>
              </w:rPr>
              <w:t>Por m2 excedente, sin exceder de 105 UMA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7728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$4.67</w:t>
            </w:r>
          </w:p>
        </w:tc>
      </w:tr>
      <w:tr w:rsidR="00396E35" w:rsidRPr="00320B57" w14:paraId="427AA97E" w14:textId="77777777" w:rsidTr="00D761D6">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E0DD11F" w14:textId="77777777" w:rsidR="00396E35" w:rsidRPr="00320B57" w:rsidRDefault="00396E35">
            <w:pPr>
              <w:pStyle w:val="Prrafodelista"/>
              <w:numPr>
                <w:ilvl w:val="0"/>
                <w:numId w:val="23"/>
              </w:numPr>
              <w:shd w:val="clear" w:color="auto" w:fill="FFFFFF"/>
              <w:ind w:left="586" w:hanging="290"/>
              <w:contextualSpacing w:val="0"/>
              <w:jc w:val="both"/>
              <w:rPr>
                <w:rFonts w:ascii="Verdana" w:hAnsi="Verdana"/>
                <w:sz w:val="20"/>
                <w:szCs w:val="20"/>
              </w:rPr>
            </w:pPr>
            <w:r w:rsidRPr="00320B57">
              <w:rPr>
                <w:rFonts w:ascii="Verdana" w:hAnsi="Verdana"/>
                <w:sz w:val="20"/>
                <w:szCs w:val="20"/>
              </w:rPr>
              <w:t>Por autorización de cambio de uso de suelo aprobado, se pagarán las mismas cuotas señaladas en la fracción VII de este artículo. Tratándose de factibilidad de uso de suelo otorgada por el ayuntamiento, se cobrará únicamente el 50% de los valores establecidos en dicha fracción</w:t>
            </w:r>
          </w:p>
          <w:p w14:paraId="131C5F24"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 </w:t>
            </w:r>
          </w:p>
        </w:tc>
      </w:tr>
      <w:tr w:rsidR="00396E35" w:rsidRPr="00320B57" w14:paraId="2F957B2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C51033" w14:textId="77777777" w:rsidR="00396E35" w:rsidRPr="00320B57" w:rsidRDefault="00396E35">
            <w:pPr>
              <w:pStyle w:val="Prrafodelista"/>
              <w:numPr>
                <w:ilvl w:val="0"/>
                <w:numId w:val="23"/>
              </w:numPr>
              <w:shd w:val="clear" w:color="auto" w:fill="FFFFFF"/>
              <w:ind w:left="586" w:hanging="432"/>
              <w:contextualSpacing w:val="0"/>
              <w:jc w:val="both"/>
              <w:rPr>
                <w:rFonts w:ascii="Verdana" w:hAnsi="Verdana"/>
                <w:sz w:val="20"/>
                <w:szCs w:val="20"/>
              </w:rPr>
            </w:pPr>
            <w:r w:rsidRPr="00320B57">
              <w:rPr>
                <w:rFonts w:ascii="Verdana" w:hAnsi="Verdana"/>
                <w:sz w:val="20"/>
                <w:szCs w:val="20"/>
              </w:rPr>
              <w:t>Por permiso para colocar temporalmente materiales empleados en una construcción sobre la vía pública,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B750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$22.63</w:t>
            </w:r>
          </w:p>
        </w:tc>
      </w:tr>
      <w:tr w:rsidR="00396E35" w:rsidRPr="00320B57" w14:paraId="330EC23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A2CA23" w14:textId="77777777" w:rsidR="00396E35" w:rsidRPr="00320B57" w:rsidRDefault="00396E35">
            <w:pPr>
              <w:pStyle w:val="Prrafodelista"/>
              <w:numPr>
                <w:ilvl w:val="0"/>
                <w:numId w:val="23"/>
              </w:numPr>
              <w:shd w:val="clear" w:color="auto" w:fill="FFFFFF"/>
              <w:ind w:left="586" w:hanging="432"/>
              <w:contextualSpacing w:val="0"/>
              <w:jc w:val="both"/>
              <w:rPr>
                <w:rFonts w:ascii="Verdana" w:hAnsi="Verdana"/>
                <w:sz w:val="20"/>
                <w:szCs w:val="20"/>
              </w:rPr>
            </w:pPr>
            <w:r w:rsidRPr="00320B57">
              <w:rPr>
                <w:rFonts w:ascii="Verdana" w:hAnsi="Verdana"/>
                <w:sz w:val="20"/>
                <w:szCs w:val="20"/>
              </w:rPr>
              <w:t>Por certificación de número oficial de cualquier uso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15175"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$97.02</w:t>
            </w:r>
          </w:p>
        </w:tc>
      </w:tr>
      <w:tr w:rsidR="00396E35" w:rsidRPr="00320B57" w14:paraId="3307D7C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3CBB4C" w14:textId="77777777" w:rsidR="00396E35" w:rsidRPr="00320B57" w:rsidRDefault="00396E35">
            <w:pPr>
              <w:pStyle w:val="Prrafodelista"/>
              <w:numPr>
                <w:ilvl w:val="0"/>
                <w:numId w:val="23"/>
              </w:numPr>
              <w:shd w:val="clear" w:color="auto" w:fill="FFFFFF"/>
              <w:ind w:left="586" w:hanging="574"/>
              <w:contextualSpacing w:val="0"/>
              <w:jc w:val="both"/>
              <w:rPr>
                <w:rFonts w:ascii="Verdana" w:hAnsi="Verdana"/>
                <w:sz w:val="20"/>
                <w:szCs w:val="20"/>
              </w:rPr>
            </w:pPr>
            <w:r w:rsidRPr="00320B57">
              <w:rPr>
                <w:rFonts w:ascii="Verdana" w:hAnsi="Verdana"/>
                <w:sz w:val="20"/>
                <w:szCs w:val="20"/>
              </w:rPr>
              <w:t>Por certificación de terminación de obra habitacional u otro uso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A493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$618.78</w:t>
            </w:r>
          </w:p>
        </w:tc>
      </w:tr>
    </w:tbl>
    <w:p w14:paraId="0487EB48" w14:textId="77777777" w:rsidR="00396E35" w:rsidRPr="00320B57" w:rsidRDefault="00396E35" w:rsidP="00396E35">
      <w:pPr>
        <w:pStyle w:val="NormalWeb"/>
        <w:ind w:firstLine="567"/>
        <w:jc w:val="both"/>
        <w:rPr>
          <w:rFonts w:ascii="Verdana" w:hAnsi="Verdana"/>
          <w:sz w:val="20"/>
          <w:szCs w:val="20"/>
        </w:rPr>
      </w:pPr>
      <w:r w:rsidRPr="00320B57">
        <w:rPr>
          <w:rFonts w:ascii="Verdana" w:hAnsi="Verdana"/>
          <w:sz w:val="20"/>
          <w:szCs w:val="20"/>
        </w:rPr>
        <w:t>El otorgamiento de los permisos anteriores incluye la revisión del proyecto de construcción y la supervisión de obra.</w:t>
      </w:r>
    </w:p>
    <w:p w14:paraId="001B0411" w14:textId="77777777" w:rsidR="00AE62E3" w:rsidRDefault="00AE62E3" w:rsidP="00AE62E3">
      <w:pPr>
        <w:pStyle w:val="Sinespaciado1"/>
        <w:rPr>
          <w:rStyle w:val="Textoennegrita"/>
          <w:rFonts w:ascii="Verdana" w:hAnsi="Verdana" w:cs="Arial"/>
          <w:sz w:val="20"/>
          <w:szCs w:val="20"/>
        </w:rPr>
      </w:pPr>
    </w:p>
    <w:p w14:paraId="08E0B264" w14:textId="30F69E13" w:rsidR="00396E35" w:rsidRPr="00320B57" w:rsidRDefault="00396E35" w:rsidP="00396E35">
      <w:pPr>
        <w:jc w:val="center"/>
        <w:rPr>
          <w:rFonts w:ascii="Verdana" w:eastAsia="Times New Roman" w:hAnsi="Verdana" w:cs="Arial"/>
          <w:sz w:val="20"/>
          <w:szCs w:val="20"/>
        </w:rPr>
      </w:pPr>
      <w:r w:rsidRPr="00320B57">
        <w:rPr>
          <w:rStyle w:val="Textoennegrita"/>
          <w:rFonts w:ascii="Verdana" w:hAnsi="Verdana" w:cs="Arial"/>
          <w:sz w:val="20"/>
          <w:szCs w:val="20"/>
        </w:rPr>
        <w:t>SECCIÓN DECIMOCUARTA</w:t>
      </w:r>
      <w:r w:rsidRPr="00320B57">
        <w:rPr>
          <w:rFonts w:ascii="Verdana" w:eastAsia="Times New Roman" w:hAnsi="Verdana" w:cs="Arial"/>
          <w:b/>
          <w:bCs/>
          <w:sz w:val="20"/>
          <w:szCs w:val="20"/>
        </w:rPr>
        <w:br/>
      </w:r>
      <w:r w:rsidRPr="00320B57">
        <w:rPr>
          <w:rStyle w:val="Textoennegrita"/>
          <w:rFonts w:ascii="Verdana" w:hAnsi="Verdana" w:cs="Arial"/>
          <w:sz w:val="20"/>
          <w:szCs w:val="20"/>
        </w:rPr>
        <w:t>SERVICIOS CATASTRALES, PRÁCTICA Y AUTORIZACIÓN DE AVALÚOS</w:t>
      </w:r>
    </w:p>
    <w:p w14:paraId="39047147" w14:textId="77777777" w:rsidR="00396E35" w:rsidRPr="00320B57" w:rsidRDefault="00396E35" w:rsidP="00396E35">
      <w:pPr>
        <w:ind w:firstLine="567"/>
        <w:jc w:val="both"/>
        <w:rPr>
          <w:rFonts w:ascii="Verdana" w:hAnsi="Verdana"/>
          <w:sz w:val="20"/>
          <w:szCs w:val="20"/>
        </w:rPr>
      </w:pPr>
      <w:r w:rsidRPr="00320B57">
        <w:rPr>
          <w:rStyle w:val="Textoennegrita"/>
          <w:rFonts w:ascii="Verdana" w:hAnsi="Verdana" w:cs="Arial"/>
          <w:sz w:val="20"/>
          <w:szCs w:val="20"/>
        </w:rPr>
        <w:t>Artículo 27.</w:t>
      </w:r>
      <w:r w:rsidRPr="00320B57">
        <w:rPr>
          <w:rFonts w:ascii="Verdana" w:eastAsia="Times New Roman" w:hAnsi="Verdana" w:cs="Arial"/>
          <w:sz w:val="20"/>
          <w:szCs w:val="20"/>
        </w:rPr>
        <w:t xml:space="preserve">  Los derechos por servicios catastrales, práctica y autorización de avalúos, se causarán y liquidarán conforme a la siguiente: </w:t>
      </w:r>
    </w:p>
    <w:p w14:paraId="7A7A8190" w14:textId="77777777" w:rsidR="00396E35" w:rsidRPr="00320B57" w:rsidRDefault="00396E35" w:rsidP="00396E35">
      <w:pPr>
        <w:pStyle w:val="NormalWeb"/>
        <w:jc w:val="center"/>
        <w:rPr>
          <w:rFonts w:ascii="Verdana" w:hAnsi="Verdana"/>
          <w:sz w:val="20"/>
          <w:szCs w:val="20"/>
        </w:rPr>
      </w:pPr>
      <w:r w:rsidRPr="00320B57">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966"/>
        <w:gridCol w:w="1422"/>
      </w:tblGrid>
      <w:tr w:rsidR="00396E35" w:rsidRPr="00320B57" w14:paraId="4357781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C96A2C" w14:textId="77777777" w:rsidR="00396E35" w:rsidRPr="00320B57" w:rsidRDefault="00396E35">
            <w:pPr>
              <w:pStyle w:val="Prrafodelista"/>
              <w:numPr>
                <w:ilvl w:val="0"/>
                <w:numId w:val="31"/>
              </w:numPr>
              <w:shd w:val="clear" w:color="auto" w:fill="FFFFFF"/>
              <w:ind w:left="586" w:hanging="283"/>
              <w:contextualSpacing w:val="0"/>
              <w:jc w:val="both"/>
              <w:rPr>
                <w:rFonts w:ascii="Verdana" w:hAnsi="Verdana"/>
                <w:sz w:val="20"/>
                <w:szCs w:val="20"/>
              </w:rPr>
            </w:pPr>
            <w:r w:rsidRPr="00320B57">
              <w:rPr>
                <w:rFonts w:ascii="Verdana" w:hAnsi="Verdana"/>
                <w:sz w:val="20"/>
                <w:szCs w:val="20"/>
              </w:rPr>
              <w:lastRenderedPageBreak/>
              <w:t>Por la expedición de copias heliográficas de planos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AF35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$603.82</w:t>
            </w:r>
          </w:p>
        </w:tc>
      </w:tr>
      <w:tr w:rsidR="00396E35" w:rsidRPr="00320B57" w14:paraId="2A6A36B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A74934" w14:textId="77777777" w:rsidR="00396E35" w:rsidRPr="00320B57" w:rsidRDefault="00396E35">
            <w:pPr>
              <w:pStyle w:val="Prrafodelista"/>
              <w:numPr>
                <w:ilvl w:val="0"/>
                <w:numId w:val="31"/>
              </w:numPr>
              <w:shd w:val="clear" w:color="auto" w:fill="FFFFFF"/>
              <w:ind w:left="586" w:hanging="283"/>
              <w:contextualSpacing w:val="0"/>
              <w:jc w:val="both"/>
              <w:rPr>
                <w:rFonts w:ascii="Verdana" w:hAnsi="Verdana"/>
                <w:sz w:val="20"/>
                <w:szCs w:val="20"/>
              </w:rPr>
            </w:pPr>
            <w:r w:rsidRPr="00320B57">
              <w:rPr>
                <w:rFonts w:ascii="Verdana" w:hAnsi="Verdana"/>
                <w:sz w:val="20"/>
                <w:szCs w:val="20"/>
              </w:rPr>
              <w:t>Por los avalúos de inmuebles urbanos y suburbanos, se cobrará una cuota fija más 0.6 al millar sobre el valor que arroje el peritaje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FF58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$85.27</w:t>
            </w:r>
          </w:p>
        </w:tc>
      </w:tr>
      <w:tr w:rsidR="00396E35" w:rsidRPr="00320B57" w14:paraId="2192C6ED" w14:textId="77777777" w:rsidTr="00D761D6">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7C311E8" w14:textId="77777777" w:rsidR="00396E35" w:rsidRPr="00320B57" w:rsidRDefault="00396E35">
            <w:pPr>
              <w:pStyle w:val="Prrafodelista"/>
              <w:numPr>
                <w:ilvl w:val="0"/>
                <w:numId w:val="31"/>
              </w:numPr>
              <w:shd w:val="clear" w:color="auto" w:fill="FFFFFF"/>
              <w:ind w:left="586" w:hanging="283"/>
              <w:contextualSpacing w:val="0"/>
              <w:jc w:val="both"/>
              <w:rPr>
                <w:rFonts w:ascii="Verdana" w:hAnsi="Verdana"/>
                <w:sz w:val="20"/>
                <w:szCs w:val="20"/>
              </w:rPr>
            </w:pPr>
            <w:r w:rsidRPr="00320B57">
              <w:rPr>
                <w:rFonts w:ascii="Verdana" w:hAnsi="Verdana"/>
                <w:sz w:val="20"/>
                <w:szCs w:val="20"/>
              </w:rPr>
              <w:t>Por el avalúo de inmuebles rústicos que no requieran levantamiento topográfico del terreno:</w:t>
            </w:r>
          </w:p>
        </w:tc>
      </w:tr>
      <w:tr w:rsidR="00396E35" w:rsidRPr="00320B57" w14:paraId="5296DFD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E63D2E" w14:textId="77777777" w:rsidR="00396E35" w:rsidRPr="00320B57" w:rsidRDefault="00396E35">
            <w:pPr>
              <w:pStyle w:val="Prrafodelista"/>
              <w:numPr>
                <w:ilvl w:val="0"/>
                <w:numId w:val="32"/>
              </w:numPr>
              <w:shd w:val="clear" w:color="auto" w:fill="FFFFFF"/>
              <w:contextualSpacing w:val="0"/>
              <w:jc w:val="both"/>
              <w:rPr>
                <w:rFonts w:ascii="Verdana" w:hAnsi="Verdana"/>
                <w:sz w:val="20"/>
                <w:szCs w:val="20"/>
              </w:rPr>
            </w:pPr>
            <w:r w:rsidRPr="00320B57">
              <w:rPr>
                <w:rFonts w:ascii="Verdana" w:hAnsi="Verdana"/>
                <w:sz w:val="20"/>
                <w:szCs w:val="20"/>
              </w:rPr>
              <w:t>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5C15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$263.03</w:t>
            </w:r>
          </w:p>
        </w:tc>
      </w:tr>
      <w:tr w:rsidR="00396E35" w:rsidRPr="00320B57" w14:paraId="06C305A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167F59" w14:textId="77777777" w:rsidR="00396E35" w:rsidRPr="00320B57" w:rsidRDefault="00396E35">
            <w:pPr>
              <w:pStyle w:val="Prrafodelista"/>
              <w:numPr>
                <w:ilvl w:val="0"/>
                <w:numId w:val="32"/>
              </w:numPr>
              <w:shd w:val="clear" w:color="auto" w:fill="FFFFFF"/>
              <w:contextualSpacing w:val="0"/>
              <w:jc w:val="both"/>
              <w:rPr>
                <w:rFonts w:ascii="Verdana" w:hAnsi="Verdana"/>
                <w:sz w:val="20"/>
                <w:szCs w:val="20"/>
              </w:rPr>
            </w:pPr>
            <w:r w:rsidRPr="00320B57">
              <w:rPr>
                <w:rFonts w:ascii="Verdana" w:hAnsi="Verdana"/>
                <w:sz w:val="20"/>
                <w:szCs w:val="20"/>
              </w:rPr>
              <w:t>Por cada una de las hectáreas excedentes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021F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$9.68</w:t>
            </w:r>
          </w:p>
        </w:tc>
      </w:tr>
      <w:tr w:rsidR="00396E35" w:rsidRPr="00320B57" w14:paraId="72EB3274" w14:textId="77777777" w:rsidTr="00D761D6">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2BB9FB9" w14:textId="77777777" w:rsidR="00396E35" w:rsidRPr="00320B57" w:rsidRDefault="00396E35">
            <w:pPr>
              <w:pStyle w:val="Prrafodelista"/>
              <w:numPr>
                <w:ilvl w:val="0"/>
                <w:numId w:val="32"/>
              </w:numPr>
              <w:shd w:val="clear" w:color="auto" w:fill="FFFFFF"/>
              <w:contextualSpacing w:val="0"/>
              <w:jc w:val="both"/>
              <w:rPr>
                <w:rFonts w:ascii="Verdana" w:hAnsi="Verdana"/>
                <w:sz w:val="20"/>
                <w:szCs w:val="20"/>
              </w:rPr>
            </w:pPr>
            <w:r w:rsidRPr="00320B57">
              <w:rPr>
                <w:rFonts w:ascii="Verdana" w:hAnsi="Verdana"/>
                <w:sz w:val="20"/>
                <w:szCs w:val="20"/>
              </w:rPr>
              <w:t>Cuando un predio rústico contenga construcciones, además de la cuota anterior se aplicará lo que dispone la fracción II de este artículo sobre el valor de la construcción sin la cuota fija.</w:t>
            </w:r>
          </w:p>
        </w:tc>
      </w:tr>
      <w:tr w:rsidR="00396E35" w:rsidRPr="00320B57" w14:paraId="216F953C" w14:textId="77777777" w:rsidTr="00D761D6">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3FB7977" w14:textId="77777777" w:rsidR="00396E35" w:rsidRPr="00320B57" w:rsidRDefault="00396E35">
            <w:pPr>
              <w:pStyle w:val="Prrafodelista"/>
              <w:numPr>
                <w:ilvl w:val="0"/>
                <w:numId w:val="31"/>
              </w:numPr>
              <w:shd w:val="clear" w:color="auto" w:fill="FFFFFF"/>
              <w:ind w:left="586" w:hanging="283"/>
              <w:contextualSpacing w:val="0"/>
              <w:jc w:val="both"/>
              <w:rPr>
                <w:rFonts w:ascii="Verdana" w:hAnsi="Verdana"/>
                <w:sz w:val="20"/>
                <w:szCs w:val="20"/>
              </w:rPr>
            </w:pPr>
            <w:r w:rsidRPr="00320B57">
              <w:rPr>
                <w:rFonts w:ascii="Verdana" w:hAnsi="Verdana"/>
                <w:sz w:val="20"/>
                <w:szCs w:val="20"/>
              </w:rPr>
              <w:t>Por el avalúo de inmuebles rústicos que requieran el levantamiento del plano del terreno:</w:t>
            </w:r>
          </w:p>
        </w:tc>
      </w:tr>
      <w:tr w:rsidR="00396E35" w:rsidRPr="00320B57" w14:paraId="3B5977C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BCF1D1" w14:textId="77777777" w:rsidR="00396E35" w:rsidRPr="00320B57" w:rsidRDefault="00396E35">
            <w:pPr>
              <w:pStyle w:val="Prrafodelista"/>
              <w:numPr>
                <w:ilvl w:val="0"/>
                <w:numId w:val="33"/>
              </w:numPr>
              <w:shd w:val="clear" w:color="auto" w:fill="FFFFFF"/>
              <w:contextualSpacing w:val="0"/>
              <w:jc w:val="both"/>
              <w:rPr>
                <w:rFonts w:ascii="Verdana" w:hAnsi="Verdana"/>
                <w:sz w:val="20"/>
                <w:szCs w:val="20"/>
              </w:rPr>
            </w:pPr>
            <w:r w:rsidRPr="00320B57">
              <w:rPr>
                <w:rFonts w:ascii="Verdana" w:hAnsi="Verdana"/>
                <w:sz w:val="20"/>
                <w:szCs w:val="20"/>
              </w:rPr>
              <w:t>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5C2A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$2,026.78</w:t>
            </w:r>
          </w:p>
        </w:tc>
      </w:tr>
      <w:tr w:rsidR="00396E35" w:rsidRPr="00320B57" w14:paraId="64E2E35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55EC7B" w14:textId="77777777" w:rsidR="00396E35" w:rsidRPr="00320B57" w:rsidRDefault="00396E35">
            <w:pPr>
              <w:pStyle w:val="Prrafodelista"/>
              <w:numPr>
                <w:ilvl w:val="0"/>
                <w:numId w:val="33"/>
              </w:numPr>
              <w:shd w:val="clear" w:color="auto" w:fill="FFFFFF"/>
              <w:contextualSpacing w:val="0"/>
              <w:jc w:val="both"/>
              <w:rPr>
                <w:rFonts w:ascii="Verdana" w:hAnsi="Verdana"/>
                <w:sz w:val="20"/>
                <w:szCs w:val="20"/>
              </w:rPr>
            </w:pPr>
            <w:r w:rsidRPr="00320B57">
              <w:rPr>
                <w:rFonts w:ascii="Verdana" w:hAnsi="Verdana"/>
                <w:sz w:val="20"/>
                <w:szCs w:val="20"/>
              </w:rPr>
              <w:t>Por cada una de las hectáreas excedentes hasta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E11E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$258.68</w:t>
            </w:r>
          </w:p>
        </w:tc>
      </w:tr>
      <w:tr w:rsidR="00396E35" w:rsidRPr="00320B57" w14:paraId="42B721A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38D241" w14:textId="77777777" w:rsidR="00396E35" w:rsidRPr="00320B57" w:rsidRDefault="00396E35">
            <w:pPr>
              <w:pStyle w:val="Prrafodelista"/>
              <w:numPr>
                <w:ilvl w:val="0"/>
                <w:numId w:val="33"/>
              </w:numPr>
              <w:shd w:val="clear" w:color="auto" w:fill="FFFFFF"/>
              <w:contextualSpacing w:val="0"/>
              <w:jc w:val="both"/>
              <w:rPr>
                <w:rFonts w:ascii="Verdana" w:hAnsi="Verdana"/>
                <w:sz w:val="20"/>
                <w:szCs w:val="20"/>
              </w:rPr>
            </w:pPr>
            <w:r w:rsidRPr="00320B57">
              <w:rPr>
                <w:rFonts w:ascii="Verdana" w:hAnsi="Verdana"/>
                <w:sz w:val="20"/>
                <w:szCs w:val="20"/>
              </w:rPr>
              <w:t>Por cada una de las hectáreas que excedan de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6EA4B"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$215.53</w:t>
            </w:r>
          </w:p>
        </w:tc>
      </w:tr>
      <w:tr w:rsidR="00396E35" w:rsidRPr="00320B57" w14:paraId="25E4848E" w14:textId="77777777" w:rsidTr="00D761D6">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691E400" w14:textId="77777777" w:rsidR="00396E35" w:rsidRPr="00320B57" w:rsidRDefault="00396E35">
            <w:pPr>
              <w:pStyle w:val="Prrafodelista"/>
              <w:numPr>
                <w:ilvl w:val="0"/>
                <w:numId w:val="31"/>
              </w:numPr>
              <w:shd w:val="clear" w:color="auto" w:fill="FFFFFF"/>
              <w:ind w:left="586" w:hanging="425"/>
              <w:contextualSpacing w:val="0"/>
              <w:jc w:val="both"/>
              <w:rPr>
                <w:rFonts w:ascii="Verdana" w:hAnsi="Verdana"/>
                <w:sz w:val="20"/>
                <w:szCs w:val="20"/>
              </w:rPr>
            </w:pPr>
            <w:r w:rsidRPr="00320B57">
              <w:rPr>
                <w:rFonts w:ascii="Verdana" w:hAnsi="Verdana"/>
                <w:sz w:val="20"/>
                <w:szCs w:val="20"/>
              </w:rPr>
              <w:t>Por la revisión de avalúos fiscales realizados por peritos valuadores externos, se cobrará el 30 % de la tarifa que corresponda a las establecidas en las fracciones I, III Y IV del presente artículo.</w:t>
            </w:r>
          </w:p>
        </w:tc>
      </w:tr>
    </w:tbl>
    <w:p w14:paraId="44E46D03" w14:textId="77777777" w:rsidR="00AE62E3" w:rsidRDefault="00AE62E3" w:rsidP="00AE62E3">
      <w:pPr>
        <w:pStyle w:val="Sinespaciado1"/>
        <w:jc w:val="both"/>
        <w:rPr>
          <w:rFonts w:ascii="Verdana" w:hAnsi="Verdana"/>
          <w:sz w:val="20"/>
          <w:szCs w:val="20"/>
        </w:rPr>
      </w:pPr>
    </w:p>
    <w:p w14:paraId="7793DBED" w14:textId="64C06B62" w:rsidR="00396E35" w:rsidRPr="00AE62E3" w:rsidRDefault="00396E35" w:rsidP="00AE62E3">
      <w:pPr>
        <w:pStyle w:val="Sinespaciado1"/>
        <w:ind w:firstLine="708"/>
        <w:jc w:val="both"/>
        <w:rPr>
          <w:rFonts w:ascii="Verdana" w:hAnsi="Verdana"/>
          <w:sz w:val="20"/>
          <w:szCs w:val="20"/>
        </w:rPr>
      </w:pPr>
      <w:r w:rsidRPr="00AE62E3">
        <w:rPr>
          <w:rFonts w:ascii="Verdana" w:hAnsi="Verdana"/>
          <w:sz w:val="20"/>
          <w:szCs w:val="20"/>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p w14:paraId="3680ADE8" w14:textId="77777777" w:rsidR="00AE62E3" w:rsidRPr="00AE62E3" w:rsidRDefault="00AE62E3" w:rsidP="00AE62E3">
      <w:pPr>
        <w:pStyle w:val="Sinespaciado1"/>
        <w:jc w:val="both"/>
        <w:rPr>
          <w:rStyle w:val="Textoennegrita"/>
          <w:rFonts w:ascii="Verdana" w:hAnsi="Verdana" w:cs="Arial"/>
          <w:sz w:val="20"/>
          <w:szCs w:val="20"/>
        </w:rPr>
      </w:pPr>
    </w:p>
    <w:p w14:paraId="09DE59B8" w14:textId="22B61AA3" w:rsidR="00AE62E3" w:rsidRDefault="00396E35" w:rsidP="00AE62E3">
      <w:pPr>
        <w:pStyle w:val="Sinespaciado1"/>
        <w:jc w:val="center"/>
        <w:rPr>
          <w:rStyle w:val="Textoennegrita"/>
          <w:rFonts w:ascii="Verdana" w:hAnsi="Verdana" w:cs="Arial"/>
          <w:sz w:val="20"/>
          <w:szCs w:val="20"/>
        </w:rPr>
      </w:pPr>
      <w:r w:rsidRPr="00AE62E3">
        <w:rPr>
          <w:rStyle w:val="Textoennegrita"/>
          <w:rFonts w:ascii="Verdana" w:hAnsi="Verdana" w:cs="Arial"/>
          <w:sz w:val="20"/>
          <w:szCs w:val="20"/>
        </w:rPr>
        <w:t>SECCIÓN DECIMOQUINTA</w:t>
      </w:r>
      <w:r w:rsidRPr="00AE62E3">
        <w:rPr>
          <w:rFonts w:ascii="Verdana" w:hAnsi="Verdana" w:cs="Arial"/>
          <w:b/>
          <w:bCs/>
          <w:sz w:val="20"/>
          <w:szCs w:val="20"/>
        </w:rPr>
        <w:br/>
      </w:r>
      <w:r w:rsidRPr="00AE62E3">
        <w:rPr>
          <w:rStyle w:val="Textoennegrita"/>
          <w:rFonts w:ascii="Verdana" w:hAnsi="Verdana" w:cs="Arial"/>
          <w:sz w:val="20"/>
          <w:szCs w:val="20"/>
        </w:rPr>
        <w:t xml:space="preserve">SERVICIOS EN MATERIA DE FRACCIONAMIENTOS </w:t>
      </w:r>
    </w:p>
    <w:p w14:paraId="4CC5A78B" w14:textId="69093EAB" w:rsidR="00396E35" w:rsidRPr="00AE62E3" w:rsidRDefault="00396E35" w:rsidP="00AE62E3">
      <w:pPr>
        <w:pStyle w:val="Sinespaciado1"/>
        <w:jc w:val="center"/>
        <w:rPr>
          <w:rFonts w:ascii="Verdana" w:hAnsi="Verdana" w:cs="Arial"/>
          <w:sz w:val="20"/>
          <w:szCs w:val="20"/>
        </w:rPr>
      </w:pPr>
      <w:r w:rsidRPr="00AE62E3">
        <w:rPr>
          <w:rStyle w:val="Textoennegrita"/>
          <w:rFonts w:ascii="Verdana" w:hAnsi="Verdana" w:cs="Arial"/>
          <w:sz w:val="20"/>
          <w:szCs w:val="20"/>
        </w:rPr>
        <w:t>Y</w:t>
      </w:r>
      <w:r w:rsidR="00AE62E3">
        <w:rPr>
          <w:rStyle w:val="Textoennegrita"/>
          <w:rFonts w:ascii="Verdana" w:hAnsi="Verdana" w:cs="Arial"/>
          <w:sz w:val="20"/>
          <w:szCs w:val="20"/>
        </w:rPr>
        <w:t xml:space="preserve"> </w:t>
      </w:r>
      <w:r w:rsidRPr="00AE62E3">
        <w:rPr>
          <w:rStyle w:val="Textoennegrita"/>
          <w:rFonts w:ascii="Verdana" w:hAnsi="Verdana" w:cs="Arial"/>
          <w:sz w:val="20"/>
          <w:szCs w:val="20"/>
        </w:rPr>
        <w:t>DESARROLLOS EN CONDOMINIO</w:t>
      </w:r>
    </w:p>
    <w:p w14:paraId="765C35ED" w14:textId="77777777" w:rsidR="00AE62E3" w:rsidRDefault="00AE62E3" w:rsidP="00AE62E3">
      <w:pPr>
        <w:pStyle w:val="Sinespaciado1"/>
        <w:jc w:val="both"/>
        <w:rPr>
          <w:rStyle w:val="Textoennegrita"/>
          <w:rFonts w:ascii="Verdana" w:hAnsi="Verdana" w:cs="Arial"/>
          <w:sz w:val="20"/>
          <w:szCs w:val="20"/>
        </w:rPr>
      </w:pPr>
    </w:p>
    <w:p w14:paraId="44AD5282" w14:textId="0A36E0D6" w:rsidR="00396E35" w:rsidRPr="00AE62E3" w:rsidRDefault="00396E35" w:rsidP="00AE62E3">
      <w:pPr>
        <w:pStyle w:val="Sinespaciado1"/>
        <w:ind w:firstLine="708"/>
        <w:jc w:val="both"/>
        <w:rPr>
          <w:rFonts w:ascii="Verdana" w:hAnsi="Verdana"/>
          <w:sz w:val="20"/>
          <w:szCs w:val="20"/>
        </w:rPr>
      </w:pPr>
      <w:r w:rsidRPr="00AE62E3">
        <w:rPr>
          <w:rStyle w:val="Textoennegrita"/>
          <w:rFonts w:ascii="Verdana" w:hAnsi="Verdana" w:cs="Arial"/>
          <w:sz w:val="20"/>
          <w:szCs w:val="20"/>
        </w:rPr>
        <w:t>Artículo 28.</w:t>
      </w:r>
      <w:r w:rsidRPr="00AE62E3">
        <w:rPr>
          <w:rFonts w:ascii="Verdana" w:hAnsi="Verdana" w:cs="Arial"/>
          <w:sz w:val="20"/>
          <w:szCs w:val="20"/>
        </w:rPr>
        <w:t xml:space="preserve"> Los derechos por servicios en materia de fraccionamientos y desarrollos en condominio se causarán y liquidarán en atención a la siguiente: </w:t>
      </w:r>
    </w:p>
    <w:p w14:paraId="37C65B89" w14:textId="77777777" w:rsidR="00AE62E3" w:rsidRDefault="00AE62E3" w:rsidP="00AE62E3">
      <w:pPr>
        <w:pStyle w:val="Sinespaciado1"/>
        <w:jc w:val="both"/>
        <w:rPr>
          <w:rFonts w:ascii="Verdana" w:hAnsi="Verdana"/>
          <w:b/>
          <w:bCs/>
          <w:sz w:val="20"/>
          <w:szCs w:val="20"/>
        </w:rPr>
      </w:pPr>
    </w:p>
    <w:p w14:paraId="4F6DDEFB" w14:textId="4A8DAA2D" w:rsidR="00396E35" w:rsidRDefault="00396E35" w:rsidP="00AE62E3">
      <w:pPr>
        <w:pStyle w:val="Sinespaciado1"/>
        <w:jc w:val="center"/>
        <w:rPr>
          <w:rFonts w:ascii="Verdana" w:hAnsi="Verdana"/>
          <w:b/>
          <w:bCs/>
          <w:sz w:val="20"/>
          <w:szCs w:val="20"/>
        </w:rPr>
      </w:pPr>
      <w:r w:rsidRPr="00AE62E3">
        <w:rPr>
          <w:rFonts w:ascii="Verdana" w:hAnsi="Verdana"/>
          <w:b/>
          <w:bCs/>
          <w:sz w:val="20"/>
          <w:szCs w:val="20"/>
        </w:rPr>
        <w:t>TARIFA</w:t>
      </w:r>
    </w:p>
    <w:p w14:paraId="0BEA3E99" w14:textId="77777777" w:rsidR="00AE62E3" w:rsidRPr="00AE62E3" w:rsidRDefault="00AE62E3" w:rsidP="00AE62E3">
      <w:pPr>
        <w:pStyle w:val="Sinespaciado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396E35" w:rsidRPr="00320B57" w14:paraId="1ADC7D9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101DB2" w14:textId="77777777" w:rsidR="00396E35" w:rsidRPr="00320B57" w:rsidRDefault="00396E35">
            <w:pPr>
              <w:pStyle w:val="Prrafodelista"/>
              <w:numPr>
                <w:ilvl w:val="0"/>
                <w:numId w:val="34"/>
              </w:numPr>
              <w:shd w:val="clear" w:color="auto" w:fill="FFFFFF"/>
              <w:ind w:left="444" w:hanging="141"/>
              <w:contextualSpacing w:val="0"/>
              <w:jc w:val="both"/>
              <w:rPr>
                <w:rFonts w:ascii="Verdana" w:hAnsi="Verdana"/>
                <w:sz w:val="20"/>
                <w:szCs w:val="20"/>
              </w:rPr>
            </w:pPr>
            <w:r w:rsidRPr="00320B57">
              <w:rPr>
                <w:rFonts w:ascii="Verdana" w:hAnsi="Verdana"/>
                <w:sz w:val="20"/>
                <w:szCs w:val="20"/>
              </w:rPr>
              <w:lastRenderedPageBreak/>
              <w:t>Por la revisión de proyectos para la expedición de constancias de compatibilidad urbanística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01FB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$1,177.16</w:t>
            </w:r>
          </w:p>
        </w:tc>
      </w:tr>
      <w:tr w:rsidR="00396E35" w:rsidRPr="00320B57" w14:paraId="6E4395B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CB4E8C" w14:textId="77777777" w:rsidR="00396E35" w:rsidRPr="00320B57" w:rsidRDefault="00396E35">
            <w:pPr>
              <w:pStyle w:val="Prrafodelista"/>
              <w:numPr>
                <w:ilvl w:val="0"/>
                <w:numId w:val="34"/>
              </w:numPr>
              <w:shd w:val="clear" w:color="auto" w:fill="FFFFFF"/>
              <w:ind w:left="444" w:hanging="141"/>
              <w:contextualSpacing w:val="0"/>
              <w:jc w:val="both"/>
              <w:rPr>
                <w:rFonts w:ascii="Verdana" w:hAnsi="Verdana"/>
                <w:sz w:val="20"/>
                <w:szCs w:val="20"/>
              </w:rPr>
            </w:pPr>
            <w:r w:rsidRPr="00320B57">
              <w:rPr>
                <w:rFonts w:ascii="Verdana" w:hAnsi="Verdana"/>
                <w:sz w:val="20"/>
                <w:szCs w:val="20"/>
              </w:rPr>
              <w:t>Por la revisión de proyectos para la aprobación de traza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0FCEA"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$1,177.16</w:t>
            </w:r>
          </w:p>
        </w:tc>
      </w:tr>
      <w:tr w:rsidR="00396E35" w:rsidRPr="00320B57" w14:paraId="19C75D27" w14:textId="77777777" w:rsidTr="00D761D6">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1D37F4C" w14:textId="77777777" w:rsidR="00396E35" w:rsidRPr="00320B57" w:rsidRDefault="00396E35">
            <w:pPr>
              <w:pStyle w:val="Prrafodelista"/>
              <w:numPr>
                <w:ilvl w:val="0"/>
                <w:numId w:val="34"/>
              </w:numPr>
              <w:shd w:val="clear" w:color="auto" w:fill="FFFFFF"/>
              <w:ind w:left="444" w:hanging="141"/>
              <w:contextualSpacing w:val="0"/>
              <w:jc w:val="both"/>
              <w:rPr>
                <w:rFonts w:ascii="Verdana" w:hAnsi="Verdana"/>
                <w:sz w:val="20"/>
                <w:szCs w:val="20"/>
              </w:rPr>
            </w:pPr>
            <w:r w:rsidRPr="00320B57">
              <w:rPr>
                <w:rFonts w:ascii="Verdana" w:hAnsi="Verdana"/>
                <w:sz w:val="20"/>
                <w:szCs w:val="20"/>
              </w:rPr>
              <w:t>Por la revisión de proyectos para la expedición de permiso de obra:</w:t>
            </w:r>
          </w:p>
        </w:tc>
      </w:tr>
      <w:tr w:rsidR="00396E35" w:rsidRPr="00320B57" w14:paraId="6C172CE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4D7325" w14:textId="77777777" w:rsidR="00396E35" w:rsidRPr="00320B57" w:rsidRDefault="00396E35">
            <w:pPr>
              <w:pStyle w:val="Prrafodelista"/>
              <w:numPr>
                <w:ilvl w:val="0"/>
                <w:numId w:val="35"/>
              </w:numPr>
              <w:shd w:val="clear" w:color="auto" w:fill="FFFFFF"/>
              <w:contextualSpacing w:val="0"/>
              <w:jc w:val="both"/>
              <w:rPr>
                <w:rFonts w:ascii="Verdana" w:hAnsi="Verdana"/>
                <w:sz w:val="20"/>
                <w:szCs w:val="20"/>
              </w:rPr>
            </w:pPr>
            <w:r w:rsidRPr="00320B57">
              <w:rPr>
                <w:rFonts w:ascii="Verdana" w:hAnsi="Verdana"/>
                <w:sz w:val="20"/>
                <w:szCs w:val="20"/>
              </w:rPr>
              <w:t>Tratándose de fraccionamientos de tipo residencial, de urbanización progresiva, popular y de interés social, así como en conjuntos habitacionales, comerciales o de servicios, fraccionamientos de tipo campestre rústico, agropecuarios, industriales, turísticos y recreativos-deportivos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6FAFB"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$1,177.16</w:t>
            </w:r>
          </w:p>
        </w:tc>
      </w:tr>
      <w:tr w:rsidR="00396E35" w:rsidRPr="00320B57" w14:paraId="755B33A8" w14:textId="77777777" w:rsidTr="00D761D6">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0234D59" w14:textId="77777777" w:rsidR="00396E35" w:rsidRPr="00320B57" w:rsidRDefault="00396E35">
            <w:pPr>
              <w:pStyle w:val="Prrafodelista"/>
              <w:numPr>
                <w:ilvl w:val="0"/>
                <w:numId w:val="34"/>
              </w:numPr>
              <w:shd w:val="clear" w:color="auto" w:fill="FFFFFF"/>
              <w:ind w:left="444" w:hanging="141"/>
              <w:contextualSpacing w:val="0"/>
              <w:jc w:val="both"/>
              <w:rPr>
                <w:rFonts w:ascii="Verdana" w:hAnsi="Verdana"/>
                <w:sz w:val="20"/>
                <w:szCs w:val="20"/>
              </w:rPr>
            </w:pPr>
            <w:r w:rsidRPr="00320B57">
              <w:rPr>
                <w:rFonts w:ascii="Verdana" w:hAnsi="Verdana"/>
                <w:sz w:val="20"/>
                <w:szCs w:val="20"/>
              </w:rPr>
              <w:t>Por la supervisión de obra con base al proyecto y presupuesto aprobado de las obras por ejecutar se aplicará:</w:t>
            </w:r>
          </w:p>
        </w:tc>
      </w:tr>
      <w:tr w:rsidR="00396E35" w:rsidRPr="00320B57" w14:paraId="2625059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D9BC8D" w14:textId="77777777" w:rsidR="00396E35" w:rsidRPr="00320B57" w:rsidRDefault="00396E35">
            <w:pPr>
              <w:pStyle w:val="Prrafodelista"/>
              <w:numPr>
                <w:ilvl w:val="0"/>
                <w:numId w:val="36"/>
              </w:numPr>
              <w:shd w:val="clear" w:color="auto" w:fill="FFFFFF"/>
              <w:contextualSpacing w:val="0"/>
              <w:jc w:val="both"/>
              <w:rPr>
                <w:rFonts w:ascii="Verdana" w:hAnsi="Verdana"/>
                <w:sz w:val="20"/>
                <w:szCs w:val="20"/>
              </w:rPr>
            </w:pPr>
            <w:r w:rsidRPr="00320B57">
              <w:rPr>
                <w:rFonts w:ascii="Verdana" w:hAnsi="Verdana"/>
                <w:sz w:val="20"/>
                <w:szCs w:val="20"/>
              </w:rPr>
              <w:t xml:space="preserve">Tratándose de fraccionamientos de urbanización progresiva, aplicado sobre el presupuesto de las obras de introducción de agua y drenaje, así como instalación de guarniciones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34544"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 </w:t>
            </w:r>
            <w:r w:rsidRPr="00320B57">
              <w:rPr>
                <w:rFonts w:ascii="Verdana" w:eastAsia="Times New Roman" w:hAnsi="Verdana"/>
                <w:sz w:val="20"/>
                <w:szCs w:val="20"/>
              </w:rPr>
              <w:t>0.75%</w:t>
            </w:r>
          </w:p>
        </w:tc>
      </w:tr>
      <w:tr w:rsidR="00396E35" w:rsidRPr="00320B57" w14:paraId="03A491E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543B0F" w14:textId="77777777" w:rsidR="00396E35" w:rsidRPr="00320B57" w:rsidRDefault="00396E35">
            <w:pPr>
              <w:pStyle w:val="Prrafodelista"/>
              <w:numPr>
                <w:ilvl w:val="0"/>
                <w:numId w:val="36"/>
              </w:numPr>
              <w:shd w:val="clear" w:color="auto" w:fill="FFFFFF"/>
              <w:contextualSpacing w:val="0"/>
              <w:jc w:val="both"/>
              <w:rPr>
                <w:rFonts w:ascii="Verdana" w:hAnsi="Verdana"/>
                <w:sz w:val="20"/>
                <w:szCs w:val="20"/>
              </w:rPr>
            </w:pPr>
            <w:r w:rsidRPr="00320B57">
              <w:rPr>
                <w:rFonts w:ascii="Verdana" w:hAnsi="Verdana"/>
                <w:sz w:val="20"/>
                <w:szCs w:val="20"/>
              </w:rPr>
              <w:t xml:space="preserve">Tratándose de los demás fraccionamientos y los desarrollos en condominio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A9A0C"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 </w:t>
            </w:r>
            <w:r w:rsidRPr="00320B57">
              <w:rPr>
                <w:rFonts w:ascii="Verdana" w:eastAsia="Times New Roman" w:hAnsi="Verdana"/>
                <w:sz w:val="20"/>
                <w:szCs w:val="20"/>
              </w:rPr>
              <w:t>1.125%</w:t>
            </w:r>
          </w:p>
        </w:tc>
      </w:tr>
      <w:tr w:rsidR="00396E35" w:rsidRPr="00320B57" w14:paraId="404ABB9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7E3910" w14:textId="77777777" w:rsidR="00396E35" w:rsidRPr="00320B57" w:rsidRDefault="00396E35">
            <w:pPr>
              <w:pStyle w:val="Prrafodelista"/>
              <w:numPr>
                <w:ilvl w:val="0"/>
                <w:numId w:val="34"/>
              </w:numPr>
              <w:shd w:val="clear" w:color="auto" w:fill="FFFFFF"/>
              <w:ind w:left="444" w:hanging="141"/>
              <w:contextualSpacing w:val="0"/>
              <w:jc w:val="both"/>
              <w:rPr>
                <w:rFonts w:ascii="Verdana" w:hAnsi="Verdana"/>
                <w:sz w:val="20"/>
                <w:szCs w:val="20"/>
              </w:rPr>
            </w:pPr>
            <w:r w:rsidRPr="00320B57">
              <w:rPr>
                <w:rFonts w:ascii="Verdana" w:hAnsi="Verdana"/>
                <w:sz w:val="20"/>
                <w:szCs w:val="20"/>
              </w:rPr>
              <w:t>Por el permiso de venta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FF51B"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$1,177.16</w:t>
            </w:r>
          </w:p>
        </w:tc>
      </w:tr>
      <w:tr w:rsidR="00396E35" w:rsidRPr="00320B57" w14:paraId="163F484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0A6A58" w14:textId="77777777" w:rsidR="00396E35" w:rsidRPr="00320B57" w:rsidRDefault="00396E35">
            <w:pPr>
              <w:pStyle w:val="Prrafodelista"/>
              <w:numPr>
                <w:ilvl w:val="0"/>
                <w:numId w:val="34"/>
              </w:numPr>
              <w:shd w:val="clear" w:color="auto" w:fill="FFFFFF"/>
              <w:ind w:left="444" w:hanging="141"/>
              <w:contextualSpacing w:val="0"/>
              <w:jc w:val="both"/>
              <w:rPr>
                <w:rFonts w:ascii="Verdana" w:hAnsi="Verdana"/>
                <w:sz w:val="20"/>
                <w:szCs w:val="20"/>
              </w:rPr>
            </w:pPr>
            <w:r w:rsidRPr="00320B57">
              <w:rPr>
                <w:rFonts w:ascii="Verdana" w:hAnsi="Verdana"/>
                <w:sz w:val="20"/>
                <w:szCs w:val="20"/>
              </w:rPr>
              <w:t>Por permiso de modificación de traza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E5C14"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$1,177.16</w:t>
            </w:r>
          </w:p>
        </w:tc>
      </w:tr>
      <w:tr w:rsidR="00396E35" w:rsidRPr="00320B57" w14:paraId="772CD5A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C3A90D" w14:textId="77777777" w:rsidR="00396E35" w:rsidRPr="00320B57" w:rsidRDefault="00396E35">
            <w:pPr>
              <w:pStyle w:val="Prrafodelista"/>
              <w:numPr>
                <w:ilvl w:val="0"/>
                <w:numId w:val="34"/>
              </w:numPr>
              <w:shd w:val="clear" w:color="auto" w:fill="FFFFFF"/>
              <w:ind w:left="444" w:hanging="141"/>
              <w:contextualSpacing w:val="0"/>
              <w:jc w:val="both"/>
              <w:rPr>
                <w:rFonts w:ascii="Verdana" w:hAnsi="Verdana"/>
                <w:sz w:val="20"/>
                <w:szCs w:val="20"/>
              </w:rPr>
            </w:pPr>
            <w:r w:rsidRPr="00320B57">
              <w:rPr>
                <w:rFonts w:ascii="Verdana" w:hAnsi="Verdana"/>
                <w:sz w:val="20"/>
                <w:szCs w:val="20"/>
              </w:rPr>
              <w:t>Por la autorización para la construcción de desarrollos en condominio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91D7B"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$1,177.16</w:t>
            </w:r>
          </w:p>
        </w:tc>
      </w:tr>
    </w:tbl>
    <w:p w14:paraId="0E0CEC3E" w14:textId="77777777" w:rsidR="00396E35" w:rsidRPr="00320B57" w:rsidRDefault="00396E35" w:rsidP="00396E35">
      <w:pPr>
        <w:jc w:val="both"/>
        <w:rPr>
          <w:rFonts w:ascii="Verdana" w:eastAsia="Times New Roman" w:hAnsi="Verdana" w:cs="Arial"/>
          <w:sz w:val="20"/>
          <w:szCs w:val="20"/>
        </w:rPr>
      </w:pPr>
    </w:p>
    <w:p w14:paraId="5C981E3D" w14:textId="77777777" w:rsidR="00396E35" w:rsidRPr="00320B57" w:rsidRDefault="00396E35" w:rsidP="00396E35">
      <w:pPr>
        <w:jc w:val="center"/>
        <w:rPr>
          <w:rFonts w:ascii="Verdana" w:hAnsi="Verdana"/>
          <w:sz w:val="20"/>
          <w:szCs w:val="20"/>
        </w:rPr>
      </w:pPr>
      <w:r w:rsidRPr="00320B57">
        <w:rPr>
          <w:rStyle w:val="Textoennegrita"/>
          <w:rFonts w:ascii="Verdana" w:hAnsi="Verdana" w:cs="Arial"/>
          <w:sz w:val="20"/>
          <w:szCs w:val="20"/>
        </w:rPr>
        <w:t>SECCIÓN DECIMOSEXTA</w:t>
      </w:r>
      <w:r w:rsidRPr="00320B57">
        <w:rPr>
          <w:rFonts w:ascii="Verdana" w:eastAsia="Times New Roman" w:hAnsi="Verdana" w:cs="Arial"/>
          <w:b/>
          <w:bCs/>
          <w:sz w:val="20"/>
          <w:szCs w:val="20"/>
        </w:rPr>
        <w:br/>
      </w:r>
      <w:r w:rsidRPr="00320B57">
        <w:rPr>
          <w:rStyle w:val="Textoennegrita"/>
          <w:rFonts w:ascii="Verdana" w:hAnsi="Verdana" w:cs="Arial"/>
          <w:sz w:val="20"/>
          <w:szCs w:val="20"/>
        </w:rPr>
        <w:t>EXPEDICIÓN DE LICENCIAS O PERMISOS PARA EL ESTABLECIMIENTO DE ANUNCIOS</w:t>
      </w:r>
    </w:p>
    <w:p w14:paraId="52CCF648" w14:textId="77777777" w:rsidR="00396E35" w:rsidRPr="00320B57" w:rsidRDefault="00396E35" w:rsidP="00396E35">
      <w:pPr>
        <w:pStyle w:val="NormalWeb"/>
        <w:ind w:firstLine="567"/>
        <w:jc w:val="both"/>
        <w:rPr>
          <w:rFonts w:ascii="Verdana" w:hAnsi="Verdana"/>
          <w:sz w:val="20"/>
          <w:szCs w:val="20"/>
        </w:rPr>
      </w:pPr>
      <w:r w:rsidRPr="00320B57">
        <w:rPr>
          <w:rStyle w:val="Textoennegrita"/>
          <w:rFonts w:ascii="Verdana" w:hAnsi="Verdana"/>
          <w:sz w:val="20"/>
          <w:szCs w:val="20"/>
        </w:rPr>
        <w:t>Artículo 29.</w:t>
      </w:r>
      <w:r w:rsidRPr="00320B57">
        <w:rPr>
          <w:rFonts w:ascii="Verdana" w:hAnsi="Verdana"/>
          <w:sz w:val="20"/>
          <w:szCs w:val="20"/>
        </w:rPr>
        <w:t> Los derechos por la expedición de licencias o permisos para el establecimiento de anuncios, se causarán y liquidarán conforme a la siguiente:</w:t>
      </w:r>
    </w:p>
    <w:p w14:paraId="54247E32" w14:textId="77777777" w:rsidR="00396E35" w:rsidRPr="00320B57" w:rsidRDefault="00396E35" w:rsidP="00396E35">
      <w:pPr>
        <w:pStyle w:val="NormalWeb"/>
        <w:jc w:val="center"/>
        <w:rPr>
          <w:rFonts w:ascii="Verdana" w:hAnsi="Verdana"/>
          <w:sz w:val="20"/>
          <w:szCs w:val="20"/>
        </w:rPr>
      </w:pPr>
      <w:r w:rsidRPr="00320B57">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396E35" w:rsidRPr="00320B57" w14:paraId="75F2CE2C" w14:textId="77777777" w:rsidTr="00D761D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0A2114"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3B8BB"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CUOTA</w:t>
            </w:r>
          </w:p>
        </w:tc>
      </w:tr>
      <w:tr w:rsidR="00396E35" w:rsidRPr="00320B57" w14:paraId="6A117275" w14:textId="77777777" w:rsidTr="00D761D6">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EDC7214" w14:textId="77777777" w:rsidR="00396E35" w:rsidRPr="00320B57" w:rsidRDefault="00396E35">
            <w:pPr>
              <w:pStyle w:val="Prrafodelista"/>
              <w:numPr>
                <w:ilvl w:val="0"/>
                <w:numId w:val="37"/>
              </w:numPr>
              <w:shd w:val="clear" w:color="auto" w:fill="FFFFFF"/>
              <w:ind w:left="303" w:hanging="284"/>
              <w:contextualSpacing w:val="0"/>
              <w:jc w:val="both"/>
              <w:rPr>
                <w:rFonts w:ascii="Verdana" w:hAnsi="Verdana"/>
                <w:sz w:val="20"/>
                <w:szCs w:val="20"/>
              </w:rPr>
            </w:pPr>
            <w:r w:rsidRPr="00320B57">
              <w:rPr>
                <w:rFonts w:ascii="Verdana" w:hAnsi="Verdana"/>
                <w:sz w:val="20"/>
                <w:szCs w:val="20"/>
              </w:rPr>
              <w:t>De pared y adosados al piso o muro, anualmente, por m2:</w:t>
            </w:r>
          </w:p>
        </w:tc>
      </w:tr>
      <w:tr w:rsidR="00396E35" w:rsidRPr="00320B57" w14:paraId="0ADE0D2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60E2D2" w14:textId="77777777" w:rsidR="00396E35" w:rsidRPr="00320B57" w:rsidRDefault="00396E35">
            <w:pPr>
              <w:pStyle w:val="Prrafodelista"/>
              <w:numPr>
                <w:ilvl w:val="0"/>
                <w:numId w:val="38"/>
              </w:numPr>
              <w:shd w:val="clear" w:color="auto" w:fill="FFFFFF"/>
              <w:ind w:left="586" w:hanging="283"/>
              <w:contextualSpacing w:val="0"/>
              <w:jc w:val="both"/>
              <w:rPr>
                <w:rFonts w:ascii="Verdana" w:hAnsi="Verdana"/>
                <w:sz w:val="20"/>
                <w:szCs w:val="20"/>
              </w:rPr>
            </w:pPr>
            <w:r w:rsidRPr="00320B57">
              <w:rPr>
                <w:rFonts w:ascii="Verdana" w:hAnsi="Verdana"/>
                <w:sz w:val="20"/>
                <w:szCs w:val="20"/>
              </w:rPr>
              <w:lastRenderedPageBreak/>
              <w:t>Adosados: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A76D8"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$665.67</w:t>
            </w:r>
          </w:p>
        </w:tc>
      </w:tr>
      <w:tr w:rsidR="00396E35" w:rsidRPr="00320B57" w14:paraId="12B02A6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ABF627" w14:textId="77777777" w:rsidR="00396E35" w:rsidRPr="00320B57" w:rsidRDefault="00396E35">
            <w:pPr>
              <w:pStyle w:val="Prrafodelista"/>
              <w:numPr>
                <w:ilvl w:val="0"/>
                <w:numId w:val="38"/>
              </w:numPr>
              <w:shd w:val="clear" w:color="auto" w:fill="FFFFFF"/>
              <w:ind w:left="586" w:hanging="283"/>
              <w:contextualSpacing w:val="0"/>
              <w:jc w:val="both"/>
              <w:rPr>
                <w:rFonts w:ascii="Verdana" w:hAnsi="Verdana"/>
                <w:sz w:val="20"/>
                <w:szCs w:val="20"/>
              </w:rPr>
            </w:pPr>
            <w:r w:rsidRPr="00320B57">
              <w:rPr>
                <w:rFonts w:ascii="Verdana" w:hAnsi="Verdana"/>
                <w:sz w:val="20"/>
                <w:szCs w:val="20"/>
              </w:rPr>
              <w:t>Auto soportados espectaculares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EED3D"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$96.15</w:t>
            </w:r>
          </w:p>
        </w:tc>
      </w:tr>
      <w:tr w:rsidR="00396E35" w:rsidRPr="00320B57" w14:paraId="6D57A6E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57AB54" w14:textId="77777777" w:rsidR="00396E35" w:rsidRPr="00320B57" w:rsidRDefault="00396E35">
            <w:pPr>
              <w:pStyle w:val="Prrafodelista"/>
              <w:numPr>
                <w:ilvl w:val="0"/>
                <w:numId w:val="38"/>
              </w:numPr>
              <w:shd w:val="clear" w:color="auto" w:fill="FFFFFF"/>
              <w:ind w:left="586" w:hanging="283"/>
              <w:contextualSpacing w:val="0"/>
              <w:jc w:val="both"/>
              <w:rPr>
                <w:rFonts w:ascii="Verdana" w:hAnsi="Verdana"/>
                <w:sz w:val="20"/>
                <w:szCs w:val="20"/>
              </w:rPr>
            </w:pPr>
            <w:r w:rsidRPr="00320B57">
              <w:rPr>
                <w:rFonts w:ascii="Verdana" w:hAnsi="Verdana"/>
                <w:sz w:val="20"/>
                <w:szCs w:val="20"/>
              </w:rPr>
              <w:t>Pinta de bardas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47D4C"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$88.75</w:t>
            </w:r>
          </w:p>
        </w:tc>
      </w:tr>
      <w:tr w:rsidR="00396E35" w:rsidRPr="00320B57" w14:paraId="69FC9F82" w14:textId="77777777" w:rsidTr="00D761D6">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6AA9AAC" w14:textId="77777777" w:rsidR="00396E35" w:rsidRPr="00320B57" w:rsidRDefault="00396E35">
            <w:pPr>
              <w:pStyle w:val="Prrafodelista"/>
              <w:numPr>
                <w:ilvl w:val="0"/>
                <w:numId w:val="37"/>
              </w:numPr>
              <w:shd w:val="clear" w:color="auto" w:fill="FFFFFF"/>
              <w:ind w:left="303" w:hanging="284"/>
              <w:contextualSpacing w:val="0"/>
              <w:jc w:val="both"/>
              <w:rPr>
                <w:rFonts w:ascii="Verdana" w:hAnsi="Verdana"/>
                <w:sz w:val="20"/>
                <w:szCs w:val="20"/>
              </w:rPr>
            </w:pPr>
            <w:r w:rsidRPr="00320B57">
              <w:rPr>
                <w:rFonts w:ascii="Verdana" w:hAnsi="Verdana"/>
                <w:sz w:val="20"/>
                <w:szCs w:val="20"/>
              </w:rPr>
              <w:t>De pared y adosados al piso o muro, anualmente, por pieza</w:t>
            </w:r>
          </w:p>
        </w:tc>
      </w:tr>
      <w:tr w:rsidR="00396E35" w:rsidRPr="00320B57" w14:paraId="7D4D12E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803511" w14:textId="77777777" w:rsidR="00396E35" w:rsidRPr="00320B57" w:rsidRDefault="00396E35">
            <w:pPr>
              <w:pStyle w:val="Prrafodelista"/>
              <w:numPr>
                <w:ilvl w:val="0"/>
                <w:numId w:val="39"/>
              </w:numPr>
              <w:shd w:val="clear" w:color="auto" w:fill="FFFFFF"/>
              <w:ind w:left="586" w:hanging="283"/>
              <w:contextualSpacing w:val="0"/>
              <w:jc w:val="both"/>
              <w:rPr>
                <w:rFonts w:ascii="Verdana" w:hAnsi="Verdana"/>
                <w:sz w:val="20"/>
                <w:szCs w:val="20"/>
              </w:rPr>
            </w:pPr>
            <w:r w:rsidRPr="00320B57">
              <w:rPr>
                <w:rFonts w:ascii="Verdana" w:hAnsi="Verdana"/>
                <w:sz w:val="20"/>
                <w:szCs w:val="20"/>
              </w:rPr>
              <w:t>Toldos y carpas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083CD"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$941.16</w:t>
            </w:r>
          </w:p>
        </w:tc>
      </w:tr>
      <w:tr w:rsidR="00396E35" w:rsidRPr="00320B57" w14:paraId="03C6BD6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DB3A68" w14:textId="77777777" w:rsidR="00396E35" w:rsidRPr="00320B57" w:rsidRDefault="00396E35">
            <w:pPr>
              <w:pStyle w:val="Prrafodelista"/>
              <w:numPr>
                <w:ilvl w:val="0"/>
                <w:numId w:val="39"/>
              </w:numPr>
              <w:shd w:val="clear" w:color="auto" w:fill="FFFFFF"/>
              <w:ind w:left="586" w:hanging="283"/>
              <w:contextualSpacing w:val="0"/>
              <w:jc w:val="both"/>
              <w:rPr>
                <w:rFonts w:ascii="Verdana" w:hAnsi="Verdana"/>
                <w:sz w:val="20"/>
                <w:szCs w:val="20"/>
              </w:rPr>
            </w:pPr>
            <w:r w:rsidRPr="00320B57">
              <w:rPr>
                <w:rFonts w:ascii="Verdana" w:hAnsi="Verdana"/>
                <w:sz w:val="20"/>
                <w:szCs w:val="20"/>
              </w:rPr>
              <w:t>Bancas y cobertizos publicitarios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C5F74"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$136.08</w:t>
            </w:r>
          </w:p>
        </w:tc>
      </w:tr>
      <w:tr w:rsidR="00396E35" w:rsidRPr="00320B57" w14:paraId="15E17A3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5D1791" w14:textId="77777777" w:rsidR="00396E35" w:rsidRPr="00320B57" w:rsidRDefault="00396E35">
            <w:pPr>
              <w:pStyle w:val="Prrafodelista"/>
              <w:numPr>
                <w:ilvl w:val="0"/>
                <w:numId w:val="37"/>
              </w:numPr>
              <w:shd w:val="clear" w:color="auto" w:fill="FFFFFF"/>
              <w:ind w:left="444" w:hanging="425"/>
              <w:contextualSpacing w:val="0"/>
              <w:jc w:val="both"/>
              <w:rPr>
                <w:rFonts w:ascii="Verdana" w:hAnsi="Verdana"/>
                <w:sz w:val="20"/>
                <w:szCs w:val="20"/>
              </w:rPr>
            </w:pPr>
            <w:r w:rsidRPr="00320B57">
              <w:rPr>
                <w:rFonts w:ascii="Verdana" w:hAnsi="Verdana"/>
                <w:sz w:val="20"/>
                <w:szCs w:val="20"/>
              </w:rPr>
              <w:t>Permiso semestral por la colocación de cada anuncio o cartel en vehículos de servicio público urbano y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E1F3E"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$140.07</w:t>
            </w:r>
          </w:p>
        </w:tc>
      </w:tr>
      <w:tr w:rsidR="00396E35" w:rsidRPr="00320B57" w14:paraId="69D19A57" w14:textId="77777777" w:rsidTr="00D761D6">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61B8BDF" w14:textId="77777777" w:rsidR="00396E35" w:rsidRPr="00320B57" w:rsidRDefault="00396E35">
            <w:pPr>
              <w:pStyle w:val="Prrafodelista"/>
              <w:numPr>
                <w:ilvl w:val="0"/>
                <w:numId w:val="37"/>
              </w:numPr>
              <w:shd w:val="clear" w:color="auto" w:fill="FFFFFF"/>
              <w:ind w:left="444" w:hanging="425"/>
              <w:contextualSpacing w:val="0"/>
              <w:jc w:val="both"/>
              <w:rPr>
                <w:rFonts w:ascii="Verdana" w:hAnsi="Verdana"/>
                <w:sz w:val="20"/>
                <w:szCs w:val="20"/>
              </w:rPr>
            </w:pPr>
            <w:r w:rsidRPr="00320B57">
              <w:rPr>
                <w:rFonts w:ascii="Verdana" w:hAnsi="Verdana"/>
                <w:sz w:val="20"/>
                <w:szCs w:val="20"/>
              </w:rPr>
              <w:t>Permiso por día para la difusión fonética de publicidad a través de medios electrónicos en la vía pública:</w:t>
            </w:r>
          </w:p>
        </w:tc>
      </w:tr>
      <w:tr w:rsidR="00396E35" w:rsidRPr="00320B57" w14:paraId="49D0CE8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1ADB84" w14:textId="77777777" w:rsidR="00396E35" w:rsidRPr="00320B57" w:rsidRDefault="00396E35">
            <w:pPr>
              <w:pStyle w:val="Prrafodelista"/>
              <w:numPr>
                <w:ilvl w:val="0"/>
                <w:numId w:val="40"/>
              </w:numPr>
              <w:shd w:val="clear" w:color="auto" w:fill="FFFFFF"/>
              <w:ind w:left="586" w:hanging="283"/>
              <w:contextualSpacing w:val="0"/>
              <w:jc w:val="both"/>
              <w:rPr>
                <w:rFonts w:ascii="Verdana" w:hAnsi="Verdana"/>
                <w:sz w:val="20"/>
                <w:szCs w:val="20"/>
              </w:rPr>
            </w:pPr>
            <w:r w:rsidRPr="00320B57">
              <w:rPr>
                <w:rFonts w:ascii="Verdana" w:hAnsi="Verdana"/>
                <w:sz w:val="20"/>
                <w:szCs w:val="20"/>
              </w:rPr>
              <w:t>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41D9D"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$117.50</w:t>
            </w:r>
          </w:p>
        </w:tc>
      </w:tr>
      <w:tr w:rsidR="00396E35" w:rsidRPr="00320B57" w14:paraId="0DCA72F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8FD740" w14:textId="77777777" w:rsidR="00396E35" w:rsidRPr="00320B57" w:rsidRDefault="00396E35">
            <w:pPr>
              <w:pStyle w:val="Prrafodelista"/>
              <w:numPr>
                <w:ilvl w:val="0"/>
                <w:numId w:val="40"/>
              </w:numPr>
              <w:shd w:val="clear" w:color="auto" w:fill="FFFFFF"/>
              <w:ind w:left="586" w:hanging="283"/>
              <w:contextualSpacing w:val="0"/>
              <w:jc w:val="both"/>
              <w:rPr>
                <w:rFonts w:ascii="Verdana" w:hAnsi="Verdana"/>
                <w:sz w:val="20"/>
                <w:szCs w:val="20"/>
              </w:rPr>
            </w:pPr>
            <w:r w:rsidRPr="00320B57">
              <w:rPr>
                <w:rFonts w:ascii="Verdana" w:hAnsi="Verdana"/>
                <w:sz w:val="20"/>
                <w:szCs w:val="20"/>
              </w:rPr>
              <w:t>Móvil: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193A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 </w:t>
            </w:r>
          </w:p>
        </w:tc>
      </w:tr>
      <w:tr w:rsidR="00396E35" w:rsidRPr="00320B57" w14:paraId="2409E6B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A94CE4" w14:textId="77777777" w:rsidR="00396E35" w:rsidRPr="00320B57" w:rsidRDefault="00396E35">
            <w:pPr>
              <w:pStyle w:val="Prrafodelista"/>
              <w:numPr>
                <w:ilvl w:val="0"/>
                <w:numId w:val="41"/>
              </w:numPr>
              <w:shd w:val="clear" w:color="auto" w:fill="FFFFFF"/>
              <w:ind w:left="870" w:hanging="284"/>
              <w:contextualSpacing w:val="0"/>
              <w:jc w:val="both"/>
              <w:rPr>
                <w:rFonts w:ascii="Verdana" w:hAnsi="Verdana"/>
                <w:sz w:val="20"/>
                <w:szCs w:val="20"/>
              </w:rPr>
            </w:pPr>
            <w:r w:rsidRPr="00320B57">
              <w:rPr>
                <w:rFonts w:ascii="Verdana" w:hAnsi="Verdana"/>
                <w:sz w:val="20"/>
                <w:szCs w:val="20"/>
              </w:rPr>
              <w:t>En vehículos de motor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79488"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$226.39</w:t>
            </w:r>
          </w:p>
        </w:tc>
      </w:tr>
      <w:tr w:rsidR="00396E35" w:rsidRPr="00320B57" w14:paraId="783AFD8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E5EFDA" w14:textId="77777777" w:rsidR="00396E35" w:rsidRPr="00320B57" w:rsidRDefault="00396E35">
            <w:pPr>
              <w:pStyle w:val="Prrafodelista"/>
              <w:numPr>
                <w:ilvl w:val="0"/>
                <w:numId w:val="41"/>
              </w:numPr>
              <w:shd w:val="clear" w:color="auto" w:fill="FFFFFF"/>
              <w:ind w:left="870" w:hanging="284"/>
              <w:contextualSpacing w:val="0"/>
              <w:jc w:val="both"/>
              <w:rPr>
                <w:rFonts w:ascii="Verdana" w:hAnsi="Verdana"/>
                <w:sz w:val="20"/>
                <w:szCs w:val="20"/>
              </w:rPr>
            </w:pPr>
            <w:r w:rsidRPr="00320B57">
              <w:rPr>
                <w:rFonts w:ascii="Verdana" w:hAnsi="Verdana"/>
                <w:sz w:val="20"/>
                <w:szCs w:val="20"/>
              </w:rPr>
              <w:t>En cualquier otro medio móvil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F361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$219.79</w:t>
            </w:r>
          </w:p>
        </w:tc>
      </w:tr>
      <w:tr w:rsidR="00396E35" w:rsidRPr="00320B57" w14:paraId="13420FED" w14:textId="77777777" w:rsidTr="00D761D6">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A1CF079" w14:textId="77777777" w:rsidR="00396E35" w:rsidRPr="00320B57" w:rsidRDefault="00396E35">
            <w:pPr>
              <w:pStyle w:val="Prrafodelista"/>
              <w:numPr>
                <w:ilvl w:val="0"/>
                <w:numId w:val="37"/>
              </w:numPr>
              <w:shd w:val="clear" w:color="auto" w:fill="FFFFFF"/>
              <w:ind w:left="303" w:hanging="284"/>
              <w:contextualSpacing w:val="0"/>
              <w:jc w:val="both"/>
              <w:rPr>
                <w:rFonts w:ascii="Verdana" w:hAnsi="Verdana"/>
                <w:sz w:val="20"/>
                <w:szCs w:val="20"/>
              </w:rPr>
            </w:pPr>
            <w:r w:rsidRPr="00320B57">
              <w:rPr>
                <w:rFonts w:ascii="Verdana" w:hAnsi="Verdana"/>
                <w:sz w:val="20"/>
                <w:szCs w:val="20"/>
              </w:rPr>
              <w:t>Permiso por la colocación de cada anuncio móvil, temporal o inflable:</w:t>
            </w:r>
          </w:p>
        </w:tc>
      </w:tr>
      <w:tr w:rsidR="00396E35" w:rsidRPr="00320B57" w14:paraId="46EEEB2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69B2E3" w14:textId="77777777" w:rsidR="00396E35" w:rsidRPr="00320B57" w:rsidRDefault="00396E35">
            <w:pPr>
              <w:pStyle w:val="Prrafodelista"/>
              <w:numPr>
                <w:ilvl w:val="0"/>
                <w:numId w:val="42"/>
              </w:numPr>
              <w:shd w:val="clear" w:color="auto" w:fill="FFFFFF"/>
              <w:ind w:left="586" w:hanging="283"/>
              <w:contextualSpacing w:val="0"/>
              <w:jc w:val="both"/>
              <w:rPr>
                <w:rFonts w:ascii="Verdana" w:hAnsi="Verdana"/>
                <w:sz w:val="20"/>
                <w:szCs w:val="20"/>
              </w:rPr>
            </w:pPr>
            <w:r w:rsidRPr="00320B57">
              <w:rPr>
                <w:rFonts w:ascii="Verdana" w:hAnsi="Verdana"/>
                <w:sz w:val="20"/>
                <w:szCs w:val="20"/>
              </w:rPr>
              <w:t>Mampara en la vía pública,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0ACB8"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$22.63</w:t>
            </w:r>
          </w:p>
        </w:tc>
      </w:tr>
      <w:tr w:rsidR="00396E35" w:rsidRPr="00320B57" w14:paraId="47B3D5B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C02EFA" w14:textId="77777777" w:rsidR="00396E35" w:rsidRPr="00320B57" w:rsidRDefault="00396E35">
            <w:pPr>
              <w:pStyle w:val="Prrafodelista"/>
              <w:numPr>
                <w:ilvl w:val="0"/>
                <w:numId w:val="42"/>
              </w:numPr>
              <w:shd w:val="clear" w:color="auto" w:fill="FFFFFF"/>
              <w:ind w:left="586" w:hanging="283"/>
              <w:contextualSpacing w:val="0"/>
              <w:jc w:val="both"/>
              <w:rPr>
                <w:rFonts w:ascii="Verdana" w:hAnsi="Verdana"/>
                <w:sz w:val="20"/>
                <w:szCs w:val="20"/>
              </w:rPr>
            </w:pPr>
            <w:r w:rsidRPr="00320B57">
              <w:rPr>
                <w:rFonts w:ascii="Verdana" w:hAnsi="Verdana"/>
                <w:sz w:val="20"/>
                <w:szCs w:val="20"/>
              </w:rPr>
              <w:t>Carteles publicitarios,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717AC"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$565.95</w:t>
            </w:r>
          </w:p>
        </w:tc>
      </w:tr>
      <w:tr w:rsidR="00396E35" w:rsidRPr="00320B57" w14:paraId="6ACDB66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1A71BF" w14:textId="77777777" w:rsidR="00396E35" w:rsidRPr="00320B57" w:rsidRDefault="00396E35">
            <w:pPr>
              <w:pStyle w:val="Prrafodelista"/>
              <w:numPr>
                <w:ilvl w:val="0"/>
                <w:numId w:val="42"/>
              </w:numPr>
              <w:shd w:val="clear" w:color="auto" w:fill="FFFFFF"/>
              <w:ind w:left="586" w:hanging="283"/>
              <w:contextualSpacing w:val="0"/>
              <w:jc w:val="both"/>
              <w:rPr>
                <w:rFonts w:ascii="Verdana" w:hAnsi="Verdana"/>
                <w:sz w:val="20"/>
                <w:szCs w:val="20"/>
              </w:rPr>
            </w:pPr>
            <w:r w:rsidRPr="00320B57">
              <w:rPr>
                <w:rFonts w:ascii="Verdana" w:hAnsi="Verdana"/>
                <w:sz w:val="20"/>
                <w:szCs w:val="20"/>
              </w:rPr>
              <w:t>Comercios ambulantes,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A82ED"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$117.50</w:t>
            </w:r>
          </w:p>
        </w:tc>
      </w:tr>
      <w:tr w:rsidR="00396E35" w:rsidRPr="00320B57" w14:paraId="440B15C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DC8F39" w14:textId="77777777" w:rsidR="00396E35" w:rsidRPr="00320B57" w:rsidRDefault="00396E35">
            <w:pPr>
              <w:pStyle w:val="Prrafodelista"/>
              <w:numPr>
                <w:ilvl w:val="0"/>
                <w:numId w:val="42"/>
              </w:numPr>
              <w:shd w:val="clear" w:color="auto" w:fill="FFFFFF"/>
              <w:ind w:left="586" w:hanging="283"/>
              <w:contextualSpacing w:val="0"/>
              <w:jc w:val="both"/>
              <w:rPr>
                <w:rFonts w:ascii="Verdana" w:hAnsi="Verdana"/>
                <w:sz w:val="20"/>
                <w:szCs w:val="20"/>
              </w:rPr>
            </w:pPr>
            <w:r w:rsidRPr="00320B57">
              <w:rPr>
                <w:rFonts w:ascii="Verdana" w:hAnsi="Verdana"/>
                <w:sz w:val="20"/>
                <w:szCs w:val="20"/>
              </w:rPr>
              <w:lastRenderedPageBreak/>
              <w:t>Mantas,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F61E3"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$70.08</w:t>
            </w:r>
          </w:p>
        </w:tc>
      </w:tr>
      <w:tr w:rsidR="00396E35" w:rsidRPr="00320B57" w14:paraId="0CF4853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4E9A93" w14:textId="77777777" w:rsidR="00396E35" w:rsidRPr="00320B57" w:rsidRDefault="00396E35">
            <w:pPr>
              <w:pStyle w:val="Prrafodelista"/>
              <w:numPr>
                <w:ilvl w:val="0"/>
                <w:numId w:val="42"/>
              </w:numPr>
              <w:shd w:val="clear" w:color="auto" w:fill="FFFFFF"/>
              <w:ind w:left="586" w:hanging="283"/>
              <w:contextualSpacing w:val="0"/>
              <w:jc w:val="both"/>
              <w:rPr>
                <w:rFonts w:ascii="Verdana" w:hAnsi="Verdana"/>
                <w:sz w:val="20"/>
                <w:szCs w:val="20"/>
              </w:rPr>
            </w:pPr>
            <w:r w:rsidRPr="00320B57">
              <w:rPr>
                <w:rFonts w:ascii="Verdana" w:hAnsi="Verdana"/>
                <w:sz w:val="20"/>
                <w:szCs w:val="20"/>
              </w:rPr>
              <w:t>En vehículos de motor,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CF734"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$22.63</w:t>
            </w:r>
          </w:p>
        </w:tc>
      </w:tr>
      <w:tr w:rsidR="00396E35" w:rsidRPr="00320B57" w14:paraId="0C31418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A69A05" w14:textId="77777777" w:rsidR="00396E35" w:rsidRPr="00320B57" w:rsidRDefault="00396E35">
            <w:pPr>
              <w:pStyle w:val="Prrafodelista"/>
              <w:numPr>
                <w:ilvl w:val="0"/>
                <w:numId w:val="42"/>
              </w:numPr>
              <w:shd w:val="clear" w:color="auto" w:fill="FFFFFF"/>
              <w:ind w:left="586" w:hanging="283"/>
              <w:contextualSpacing w:val="0"/>
              <w:jc w:val="both"/>
              <w:rPr>
                <w:rFonts w:ascii="Verdana" w:hAnsi="Verdana"/>
                <w:sz w:val="20"/>
                <w:szCs w:val="20"/>
              </w:rPr>
            </w:pPr>
            <w:r w:rsidRPr="00320B57">
              <w:rPr>
                <w:rFonts w:ascii="Verdana" w:hAnsi="Verdana"/>
                <w:sz w:val="20"/>
                <w:szCs w:val="20"/>
              </w:rPr>
              <w:t>Inflables,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F76E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$94.90</w:t>
            </w:r>
          </w:p>
        </w:tc>
      </w:tr>
    </w:tbl>
    <w:p w14:paraId="4C5B6DB7" w14:textId="77777777" w:rsidR="00396E35" w:rsidRPr="00320B57" w:rsidRDefault="00396E35" w:rsidP="00396E35">
      <w:pPr>
        <w:pStyle w:val="NormalWeb"/>
        <w:ind w:firstLine="567"/>
        <w:jc w:val="both"/>
        <w:rPr>
          <w:rFonts w:ascii="Verdana" w:hAnsi="Verdana"/>
          <w:sz w:val="20"/>
          <w:szCs w:val="20"/>
        </w:rPr>
      </w:pPr>
      <w:r w:rsidRPr="00320B57">
        <w:rPr>
          <w:rFonts w:ascii="Verdana" w:hAnsi="Verdana"/>
          <w:sz w:val="20"/>
          <w:szCs w:val="20"/>
        </w:rPr>
        <w:t>El otorgamiento del permiso incluye trabajos de supervisión y revisión del proyecto de ubicación y estructura del anuncio.</w:t>
      </w:r>
    </w:p>
    <w:p w14:paraId="39B93A74" w14:textId="77777777" w:rsidR="00396E35" w:rsidRPr="00320B57" w:rsidRDefault="00396E35" w:rsidP="00396E35">
      <w:pPr>
        <w:jc w:val="center"/>
        <w:rPr>
          <w:rFonts w:ascii="Verdana" w:eastAsia="Times New Roman" w:hAnsi="Verdana" w:cs="Arial"/>
          <w:sz w:val="20"/>
          <w:szCs w:val="20"/>
        </w:rPr>
      </w:pPr>
      <w:r w:rsidRPr="00320B57">
        <w:rPr>
          <w:rStyle w:val="Textoennegrita"/>
          <w:rFonts w:ascii="Verdana" w:hAnsi="Verdana" w:cs="Arial"/>
          <w:sz w:val="20"/>
          <w:szCs w:val="20"/>
        </w:rPr>
        <w:t>SECCIÓN DECIMOSÉPTIMA</w:t>
      </w:r>
      <w:r w:rsidRPr="00320B57">
        <w:rPr>
          <w:rFonts w:ascii="Verdana" w:eastAsia="Times New Roman" w:hAnsi="Verdana" w:cs="Arial"/>
          <w:b/>
          <w:bCs/>
          <w:sz w:val="20"/>
          <w:szCs w:val="20"/>
        </w:rPr>
        <w:br/>
      </w:r>
      <w:r w:rsidRPr="00320B57">
        <w:rPr>
          <w:rStyle w:val="Textoennegrita"/>
          <w:rFonts w:ascii="Verdana" w:hAnsi="Verdana" w:cs="Arial"/>
          <w:sz w:val="20"/>
          <w:szCs w:val="20"/>
        </w:rPr>
        <w:t>SERVICIOS EN MATERIA AMBIENTAL</w:t>
      </w:r>
    </w:p>
    <w:p w14:paraId="120440DF" w14:textId="77777777" w:rsidR="00396E35" w:rsidRPr="00320B57" w:rsidRDefault="00396E35" w:rsidP="00396E35">
      <w:pPr>
        <w:pStyle w:val="NormalWeb"/>
        <w:ind w:firstLine="567"/>
        <w:jc w:val="both"/>
        <w:rPr>
          <w:rFonts w:ascii="Verdana" w:hAnsi="Verdana"/>
          <w:sz w:val="20"/>
          <w:szCs w:val="20"/>
        </w:rPr>
      </w:pPr>
      <w:r w:rsidRPr="00320B57">
        <w:rPr>
          <w:rStyle w:val="Textoennegrita"/>
          <w:rFonts w:ascii="Verdana" w:hAnsi="Verdana"/>
          <w:sz w:val="20"/>
          <w:szCs w:val="20"/>
        </w:rPr>
        <w:t>Artículo 30.</w:t>
      </w:r>
      <w:r w:rsidRPr="00320B57">
        <w:rPr>
          <w:rFonts w:ascii="Verdana" w:hAnsi="Verdana"/>
          <w:sz w:val="20"/>
          <w:szCs w:val="20"/>
        </w:rPr>
        <w:t> Los derechos por servicios en materia ambiental, se causarán y liquidarán de conformidad con la siguiente:</w:t>
      </w:r>
    </w:p>
    <w:p w14:paraId="48395E7D" w14:textId="77777777" w:rsidR="00396E35" w:rsidRPr="00320B57" w:rsidRDefault="00396E35" w:rsidP="00396E35">
      <w:pPr>
        <w:pStyle w:val="NormalWeb"/>
        <w:jc w:val="center"/>
        <w:rPr>
          <w:rFonts w:ascii="Verdana" w:hAnsi="Verdana"/>
          <w:sz w:val="20"/>
          <w:szCs w:val="20"/>
        </w:rPr>
      </w:pPr>
      <w:r w:rsidRPr="00320B57">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229"/>
        <w:gridCol w:w="1574"/>
      </w:tblGrid>
      <w:tr w:rsidR="00396E35" w:rsidRPr="00320B57" w14:paraId="55E50604" w14:textId="77777777" w:rsidTr="00D761D6">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BEAB315" w14:textId="77777777" w:rsidR="00396E35" w:rsidRPr="00320B57" w:rsidRDefault="00396E35">
            <w:pPr>
              <w:pStyle w:val="Prrafodelista"/>
              <w:numPr>
                <w:ilvl w:val="0"/>
                <w:numId w:val="43"/>
              </w:numPr>
              <w:shd w:val="clear" w:color="auto" w:fill="FFFFFF"/>
              <w:ind w:left="444" w:hanging="425"/>
              <w:contextualSpacing w:val="0"/>
              <w:jc w:val="both"/>
              <w:rPr>
                <w:rFonts w:ascii="Verdana" w:hAnsi="Verdana"/>
                <w:sz w:val="20"/>
                <w:szCs w:val="20"/>
              </w:rPr>
            </w:pPr>
            <w:r w:rsidRPr="00320B57">
              <w:rPr>
                <w:rFonts w:ascii="Verdana" w:hAnsi="Verdana"/>
                <w:sz w:val="20"/>
                <w:szCs w:val="20"/>
              </w:rPr>
              <w:t>Por autorización de la evaluación de impacto ambiental, por dictamen:</w:t>
            </w:r>
          </w:p>
        </w:tc>
      </w:tr>
      <w:tr w:rsidR="00396E35" w:rsidRPr="00320B57" w14:paraId="51D23AB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24BC0A" w14:textId="77777777" w:rsidR="00396E35" w:rsidRPr="00320B57" w:rsidRDefault="00396E35">
            <w:pPr>
              <w:pStyle w:val="Prrafodelista"/>
              <w:numPr>
                <w:ilvl w:val="0"/>
                <w:numId w:val="44"/>
              </w:numPr>
              <w:shd w:val="clear" w:color="auto" w:fill="FFFFFF"/>
              <w:contextualSpacing w:val="0"/>
              <w:jc w:val="both"/>
              <w:rPr>
                <w:rFonts w:ascii="Verdana" w:hAnsi="Verdana"/>
                <w:sz w:val="20"/>
                <w:szCs w:val="20"/>
              </w:rPr>
            </w:pPr>
            <w:r w:rsidRPr="00320B57">
              <w:rPr>
                <w:rFonts w:ascii="Verdana" w:hAnsi="Verdana"/>
                <w:sz w:val="20"/>
                <w:szCs w:val="20"/>
              </w:rPr>
              <w:t>General: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EBDBF"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 </w:t>
            </w:r>
          </w:p>
        </w:tc>
      </w:tr>
      <w:tr w:rsidR="00396E35" w:rsidRPr="00320B57" w14:paraId="1ADA7CD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23D29B" w14:textId="77777777" w:rsidR="00396E35" w:rsidRPr="00320B57" w:rsidRDefault="00396E35">
            <w:pPr>
              <w:pStyle w:val="Prrafodelista"/>
              <w:numPr>
                <w:ilvl w:val="0"/>
                <w:numId w:val="45"/>
              </w:numPr>
              <w:shd w:val="clear" w:color="auto" w:fill="FFFFFF"/>
              <w:ind w:firstLine="8"/>
              <w:contextualSpacing w:val="0"/>
              <w:jc w:val="both"/>
              <w:rPr>
                <w:rFonts w:ascii="Verdana" w:hAnsi="Verdana"/>
                <w:sz w:val="20"/>
                <w:szCs w:val="20"/>
              </w:rPr>
            </w:pPr>
            <w:r w:rsidRPr="00320B57">
              <w:rPr>
                <w:rFonts w:ascii="Verdana" w:hAnsi="Verdana"/>
                <w:sz w:val="20"/>
                <w:szCs w:val="20"/>
              </w:rPr>
              <w:t>Modalidad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3406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$603.82</w:t>
            </w:r>
          </w:p>
        </w:tc>
      </w:tr>
      <w:tr w:rsidR="00396E35" w:rsidRPr="00320B57" w14:paraId="2D97783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F3501E" w14:textId="77777777" w:rsidR="00396E35" w:rsidRPr="00320B57" w:rsidRDefault="00396E35">
            <w:pPr>
              <w:pStyle w:val="Prrafodelista"/>
              <w:numPr>
                <w:ilvl w:val="0"/>
                <w:numId w:val="45"/>
              </w:numPr>
              <w:shd w:val="clear" w:color="auto" w:fill="FFFFFF"/>
              <w:ind w:firstLine="8"/>
              <w:contextualSpacing w:val="0"/>
              <w:jc w:val="both"/>
              <w:rPr>
                <w:rFonts w:ascii="Verdana" w:hAnsi="Verdana"/>
                <w:sz w:val="20"/>
                <w:szCs w:val="20"/>
              </w:rPr>
            </w:pPr>
            <w:r w:rsidRPr="00320B57">
              <w:rPr>
                <w:rFonts w:ascii="Verdana" w:hAnsi="Verdana"/>
                <w:sz w:val="20"/>
                <w:szCs w:val="20"/>
              </w:rPr>
              <w:t>Modalidad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561D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$1,207.34</w:t>
            </w:r>
          </w:p>
        </w:tc>
      </w:tr>
      <w:tr w:rsidR="00396E35" w:rsidRPr="00320B57" w14:paraId="4F1249D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EC447B" w14:textId="77777777" w:rsidR="00396E35" w:rsidRPr="00320B57" w:rsidRDefault="00396E35">
            <w:pPr>
              <w:pStyle w:val="Prrafodelista"/>
              <w:numPr>
                <w:ilvl w:val="0"/>
                <w:numId w:val="45"/>
              </w:numPr>
              <w:shd w:val="clear" w:color="auto" w:fill="FFFFFF"/>
              <w:ind w:firstLine="8"/>
              <w:contextualSpacing w:val="0"/>
              <w:jc w:val="both"/>
              <w:rPr>
                <w:rFonts w:ascii="Verdana" w:hAnsi="Verdana"/>
                <w:sz w:val="20"/>
                <w:szCs w:val="20"/>
              </w:rPr>
            </w:pPr>
            <w:r w:rsidRPr="00320B57">
              <w:rPr>
                <w:rFonts w:ascii="Verdana" w:hAnsi="Verdana"/>
                <w:sz w:val="20"/>
                <w:szCs w:val="20"/>
              </w:rPr>
              <w:t>Modalidad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BDC6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$3,449.64</w:t>
            </w:r>
          </w:p>
        </w:tc>
      </w:tr>
      <w:tr w:rsidR="00396E35" w:rsidRPr="00320B57" w14:paraId="65EE78C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A74CFE" w14:textId="77777777" w:rsidR="00396E35" w:rsidRPr="00320B57" w:rsidRDefault="00396E35">
            <w:pPr>
              <w:pStyle w:val="Prrafodelista"/>
              <w:numPr>
                <w:ilvl w:val="0"/>
                <w:numId w:val="44"/>
              </w:numPr>
              <w:shd w:val="clear" w:color="auto" w:fill="FFFFFF"/>
              <w:contextualSpacing w:val="0"/>
              <w:jc w:val="both"/>
              <w:rPr>
                <w:rFonts w:ascii="Verdana" w:hAnsi="Verdana"/>
                <w:sz w:val="20"/>
                <w:szCs w:val="20"/>
              </w:rPr>
            </w:pPr>
            <w:r w:rsidRPr="00320B57">
              <w:rPr>
                <w:rFonts w:ascii="Verdana" w:hAnsi="Verdana"/>
                <w:sz w:val="20"/>
                <w:szCs w:val="20"/>
              </w:rPr>
              <w:t>Intermedia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1733B"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$5,605.60</w:t>
            </w:r>
          </w:p>
        </w:tc>
      </w:tr>
      <w:tr w:rsidR="00396E35" w:rsidRPr="00320B57" w14:paraId="2294766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9D0633" w14:textId="77777777" w:rsidR="00396E35" w:rsidRPr="00320B57" w:rsidRDefault="00396E35">
            <w:pPr>
              <w:pStyle w:val="Prrafodelista"/>
              <w:numPr>
                <w:ilvl w:val="0"/>
                <w:numId w:val="44"/>
              </w:numPr>
              <w:shd w:val="clear" w:color="auto" w:fill="FFFFFF"/>
              <w:contextualSpacing w:val="0"/>
              <w:jc w:val="both"/>
              <w:rPr>
                <w:rFonts w:ascii="Verdana" w:hAnsi="Verdana"/>
                <w:sz w:val="20"/>
                <w:szCs w:val="20"/>
              </w:rPr>
            </w:pPr>
            <w:r w:rsidRPr="00320B57">
              <w:rPr>
                <w:rFonts w:ascii="Verdana" w:hAnsi="Verdana"/>
                <w:sz w:val="20"/>
                <w:szCs w:val="20"/>
              </w:rPr>
              <w:t>Específica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38F13"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$8,408.41</w:t>
            </w:r>
          </w:p>
        </w:tc>
      </w:tr>
      <w:tr w:rsidR="00396E35" w:rsidRPr="00320B57" w14:paraId="03C4E82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8E8D6E" w14:textId="77777777" w:rsidR="00396E35" w:rsidRPr="00320B57" w:rsidRDefault="00396E35">
            <w:pPr>
              <w:pStyle w:val="Prrafodelista"/>
              <w:numPr>
                <w:ilvl w:val="0"/>
                <w:numId w:val="43"/>
              </w:numPr>
              <w:shd w:val="clear" w:color="auto" w:fill="FFFFFF"/>
              <w:ind w:left="444" w:hanging="425"/>
              <w:contextualSpacing w:val="0"/>
              <w:jc w:val="both"/>
              <w:rPr>
                <w:rFonts w:ascii="Verdana" w:hAnsi="Verdana"/>
                <w:sz w:val="20"/>
                <w:szCs w:val="20"/>
              </w:rPr>
            </w:pPr>
            <w:r w:rsidRPr="00320B57">
              <w:rPr>
                <w:rFonts w:ascii="Verdana" w:hAnsi="Verdana"/>
                <w:sz w:val="20"/>
                <w:szCs w:val="20"/>
              </w:rPr>
              <w:t>Por la evaluación del estudio de riesgo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48A27"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$5,821.21</w:t>
            </w:r>
          </w:p>
        </w:tc>
      </w:tr>
      <w:tr w:rsidR="00396E35" w:rsidRPr="00320B57" w14:paraId="7B7D362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0B5F9C" w14:textId="77777777" w:rsidR="00396E35" w:rsidRPr="00320B57" w:rsidRDefault="00396E35">
            <w:pPr>
              <w:pStyle w:val="Prrafodelista"/>
              <w:numPr>
                <w:ilvl w:val="0"/>
                <w:numId w:val="43"/>
              </w:numPr>
              <w:shd w:val="clear" w:color="auto" w:fill="FFFFFF"/>
              <w:ind w:left="444" w:hanging="425"/>
              <w:contextualSpacing w:val="0"/>
              <w:jc w:val="both"/>
              <w:rPr>
                <w:rFonts w:ascii="Verdana" w:hAnsi="Verdana"/>
                <w:sz w:val="20"/>
                <w:szCs w:val="20"/>
              </w:rPr>
            </w:pPr>
            <w:r w:rsidRPr="00320B57">
              <w:rPr>
                <w:rFonts w:ascii="Verdana" w:hAnsi="Verdana"/>
                <w:sz w:val="20"/>
                <w:szCs w:val="20"/>
              </w:rPr>
              <w:lastRenderedPageBreak/>
              <w:t>Permiso para poda o corte, por árbol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FC10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$172.48</w:t>
            </w:r>
          </w:p>
        </w:tc>
      </w:tr>
      <w:tr w:rsidR="00396E35" w:rsidRPr="00320B57" w14:paraId="082545F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948098" w14:textId="77777777" w:rsidR="00396E35" w:rsidRPr="00320B57" w:rsidRDefault="00396E35">
            <w:pPr>
              <w:pStyle w:val="Prrafodelista"/>
              <w:numPr>
                <w:ilvl w:val="0"/>
                <w:numId w:val="43"/>
              </w:numPr>
              <w:shd w:val="clear" w:color="auto" w:fill="FFFFFF"/>
              <w:ind w:left="444" w:hanging="425"/>
              <w:contextualSpacing w:val="0"/>
              <w:jc w:val="both"/>
              <w:rPr>
                <w:rFonts w:ascii="Verdana" w:hAnsi="Verdana"/>
                <w:sz w:val="20"/>
                <w:szCs w:val="20"/>
              </w:rPr>
            </w:pPr>
            <w:r w:rsidRPr="00320B57">
              <w:rPr>
                <w:rFonts w:ascii="Verdana" w:hAnsi="Verdana"/>
                <w:sz w:val="20"/>
                <w:szCs w:val="20"/>
              </w:rPr>
              <w:t>Expedición de permiso para la tala de árbol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600B1"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$332.94</w:t>
            </w:r>
          </w:p>
        </w:tc>
      </w:tr>
    </w:tbl>
    <w:p w14:paraId="4994F397" w14:textId="77777777" w:rsidR="00AE62E3" w:rsidRPr="00AE62E3" w:rsidRDefault="00AE62E3" w:rsidP="00AE62E3">
      <w:pPr>
        <w:pStyle w:val="Sinespaciado"/>
        <w:jc w:val="both"/>
        <w:rPr>
          <w:rFonts w:ascii="Verdana" w:hAnsi="Verdana"/>
          <w:sz w:val="20"/>
          <w:szCs w:val="20"/>
        </w:rPr>
      </w:pPr>
    </w:p>
    <w:p w14:paraId="20A6E58A" w14:textId="1528641A" w:rsidR="00396E35" w:rsidRPr="00AE62E3" w:rsidRDefault="00396E35" w:rsidP="00AE62E3">
      <w:pPr>
        <w:pStyle w:val="Sinespaciado"/>
        <w:ind w:firstLine="708"/>
        <w:jc w:val="both"/>
        <w:rPr>
          <w:rFonts w:ascii="Verdana" w:hAnsi="Verdana"/>
          <w:sz w:val="20"/>
          <w:szCs w:val="20"/>
        </w:rPr>
      </w:pPr>
      <w:r w:rsidRPr="00AE62E3">
        <w:rPr>
          <w:rFonts w:ascii="Verdana" w:hAnsi="Verdana"/>
          <w:sz w:val="20"/>
          <w:szCs w:val="20"/>
        </w:rPr>
        <w:t>Para realizar la poda o la tala del árbol, deberá contarse con la autorización de la unidad administrativa municipal en materia de arbolado urbano y cumplirse con las disposiciones del Código Territorial para el estado y los municipios de Guanajuato.</w:t>
      </w:r>
    </w:p>
    <w:p w14:paraId="3DC0AC62" w14:textId="77777777" w:rsidR="00396E35" w:rsidRPr="00AE62E3" w:rsidRDefault="00396E35" w:rsidP="00AE62E3">
      <w:pPr>
        <w:pStyle w:val="Sinespaciado"/>
        <w:jc w:val="both"/>
        <w:rPr>
          <w:rFonts w:ascii="Verdana" w:hAnsi="Verdana"/>
          <w:sz w:val="20"/>
          <w:szCs w:val="20"/>
        </w:rPr>
      </w:pPr>
    </w:p>
    <w:p w14:paraId="23A20FDC" w14:textId="77777777" w:rsidR="00396E35" w:rsidRPr="00AE62E3" w:rsidRDefault="00396E35" w:rsidP="00AE62E3">
      <w:pPr>
        <w:pStyle w:val="Sinespaciado"/>
        <w:jc w:val="center"/>
        <w:rPr>
          <w:rFonts w:ascii="Verdana" w:hAnsi="Verdana"/>
          <w:sz w:val="20"/>
          <w:szCs w:val="20"/>
        </w:rPr>
      </w:pPr>
      <w:r w:rsidRPr="00AE62E3">
        <w:rPr>
          <w:rStyle w:val="Textoennegrita"/>
          <w:rFonts w:ascii="Verdana" w:hAnsi="Verdana" w:cs="Arial"/>
          <w:sz w:val="20"/>
          <w:szCs w:val="20"/>
        </w:rPr>
        <w:t>SECCIÓN DECIMOCTAVA</w:t>
      </w:r>
      <w:r w:rsidRPr="00AE62E3">
        <w:rPr>
          <w:rFonts w:ascii="Verdana" w:hAnsi="Verdana"/>
          <w:b/>
          <w:bCs/>
          <w:sz w:val="20"/>
          <w:szCs w:val="20"/>
        </w:rPr>
        <w:br/>
      </w:r>
      <w:r w:rsidRPr="00AE62E3">
        <w:rPr>
          <w:rStyle w:val="Textoennegrita"/>
          <w:rFonts w:ascii="Verdana" w:hAnsi="Verdana" w:cs="Arial"/>
          <w:sz w:val="20"/>
          <w:szCs w:val="20"/>
        </w:rPr>
        <w:t>EXPEDICIÓN DE CERTIFICADOS, CERTIFICACIONES CONSTANCIAS Y CARTAS</w:t>
      </w:r>
    </w:p>
    <w:p w14:paraId="4AFF1C8F" w14:textId="77777777" w:rsidR="00AE62E3" w:rsidRDefault="00AE62E3" w:rsidP="00AE62E3">
      <w:pPr>
        <w:pStyle w:val="Sinespaciado"/>
        <w:jc w:val="both"/>
        <w:rPr>
          <w:rStyle w:val="Textoennegrita"/>
          <w:rFonts w:ascii="Verdana" w:hAnsi="Verdana"/>
          <w:sz w:val="20"/>
          <w:szCs w:val="20"/>
        </w:rPr>
      </w:pPr>
    </w:p>
    <w:p w14:paraId="1B471FC0" w14:textId="56530BF8" w:rsidR="00396E35" w:rsidRPr="00AE62E3" w:rsidRDefault="00396E35" w:rsidP="00AE62E3">
      <w:pPr>
        <w:pStyle w:val="Sinespaciado"/>
        <w:ind w:firstLine="708"/>
        <w:jc w:val="both"/>
        <w:rPr>
          <w:rFonts w:ascii="Verdana" w:hAnsi="Verdana"/>
          <w:sz w:val="20"/>
          <w:szCs w:val="20"/>
        </w:rPr>
      </w:pPr>
      <w:r w:rsidRPr="00AE62E3">
        <w:rPr>
          <w:rStyle w:val="Textoennegrita"/>
          <w:rFonts w:ascii="Verdana" w:hAnsi="Verdana"/>
          <w:sz w:val="20"/>
          <w:szCs w:val="20"/>
        </w:rPr>
        <w:t>Artículo 31.</w:t>
      </w:r>
      <w:r w:rsidRPr="00AE62E3">
        <w:rPr>
          <w:rFonts w:ascii="Verdana" w:hAnsi="Verdana"/>
          <w:sz w:val="20"/>
          <w:szCs w:val="20"/>
        </w:rPr>
        <w:t> Los derechos por la expedición de certificados, certificaciones, constancias y cartas generarán el cobro de conformidad con la siguiente:</w:t>
      </w:r>
    </w:p>
    <w:p w14:paraId="2A9AC422" w14:textId="77777777" w:rsidR="00AE62E3" w:rsidRDefault="00AE62E3" w:rsidP="00AE62E3">
      <w:pPr>
        <w:pStyle w:val="Sinespaciado"/>
        <w:jc w:val="both"/>
        <w:rPr>
          <w:rFonts w:ascii="Verdana" w:hAnsi="Verdana"/>
          <w:b/>
          <w:bCs/>
          <w:sz w:val="20"/>
          <w:szCs w:val="20"/>
        </w:rPr>
      </w:pPr>
    </w:p>
    <w:p w14:paraId="1299BE67" w14:textId="37F77044" w:rsidR="00396E35" w:rsidRDefault="00396E35" w:rsidP="00AE62E3">
      <w:pPr>
        <w:pStyle w:val="Sinespaciado"/>
        <w:jc w:val="center"/>
        <w:rPr>
          <w:rFonts w:ascii="Verdana" w:hAnsi="Verdana"/>
          <w:b/>
          <w:bCs/>
          <w:sz w:val="20"/>
          <w:szCs w:val="20"/>
        </w:rPr>
      </w:pPr>
      <w:r w:rsidRPr="00AE62E3">
        <w:rPr>
          <w:rFonts w:ascii="Verdana" w:hAnsi="Verdana"/>
          <w:b/>
          <w:bCs/>
          <w:sz w:val="20"/>
          <w:szCs w:val="20"/>
        </w:rPr>
        <w:t>TARIFA</w:t>
      </w:r>
    </w:p>
    <w:p w14:paraId="0CF39505" w14:textId="77777777" w:rsidR="00AE62E3" w:rsidRPr="00AE62E3" w:rsidRDefault="00AE62E3" w:rsidP="00AE62E3">
      <w:pPr>
        <w:pStyle w:val="Sinespaciado"/>
        <w:jc w:val="center"/>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396E35" w:rsidRPr="00320B57" w14:paraId="09AE4E9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2A2AFE" w14:textId="77777777" w:rsidR="00396E35" w:rsidRPr="00320B57" w:rsidRDefault="00396E35">
            <w:pPr>
              <w:pStyle w:val="Prrafodelista"/>
              <w:numPr>
                <w:ilvl w:val="0"/>
                <w:numId w:val="46"/>
              </w:numPr>
              <w:shd w:val="clear" w:color="auto" w:fill="FFFFFF"/>
              <w:ind w:left="444" w:hanging="84"/>
              <w:contextualSpacing w:val="0"/>
              <w:jc w:val="both"/>
              <w:rPr>
                <w:rFonts w:ascii="Verdana" w:hAnsi="Verdana"/>
                <w:sz w:val="20"/>
                <w:szCs w:val="20"/>
              </w:rPr>
            </w:pPr>
            <w:r w:rsidRPr="00320B57">
              <w:rPr>
                <w:rFonts w:ascii="Verdana" w:hAnsi="Verdana"/>
                <w:sz w:val="20"/>
                <w:szCs w:val="20"/>
              </w:rPr>
              <w:t>Certificados de historial de inmuebles, por cada movimiento al padrón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0273D"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$87.06</w:t>
            </w:r>
          </w:p>
        </w:tc>
      </w:tr>
      <w:tr w:rsidR="00396E35" w:rsidRPr="00320B57" w14:paraId="4787B84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0AB5D2" w14:textId="77777777" w:rsidR="00396E35" w:rsidRPr="00320B57" w:rsidRDefault="00396E35">
            <w:pPr>
              <w:pStyle w:val="Prrafodelista"/>
              <w:numPr>
                <w:ilvl w:val="0"/>
                <w:numId w:val="46"/>
              </w:numPr>
              <w:shd w:val="clear" w:color="auto" w:fill="FFFFFF"/>
              <w:ind w:left="444" w:hanging="84"/>
              <w:contextualSpacing w:val="0"/>
              <w:jc w:val="both"/>
              <w:rPr>
                <w:rFonts w:ascii="Verdana" w:hAnsi="Verdana"/>
                <w:sz w:val="20"/>
                <w:szCs w:val="20"/>
              </w:rPr>
            </w:pPr>
            <w:r w:rsidRPr="00320B57">
              <w:rPr>
                <w:rFonts w:ascii="Verdana" w:hAnsi="Verdana"/>
                <w:sz w:val="20"/>
                <w:szCs w:val="20"/>
              </w:rPr>
              <w:t>Certificados de estado de cuenta por concepto de impuestos, derechos y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E42DB"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$205.19</w:t>
            </w:r>
          </w:p>
        </w:tc>
      </w:tr>
      <w:tr w:rsidR="00396E35" w:rsidRPr="00320B57" w14:paraId="16DBF469" w14:textId="77777777" w:rsidTr="00D761D6">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CB56B23" w14:textId="77777777" w:rsidR="00396E35" w:rsidRPr="00320B57" w:rsidRDefault="00396E35">
            <w:pPr>
              <w:pStyle w:val="Prrafodelista"/>
              <w:numPr>
                <w:ilvl w:val="0"/>
                <w:numId w:val="46"/>
              </w:numPr>
              <w:shd w:val="clear" w:color="auto" w:fill="FFFFFF"/>
              <w:ind w:left="444" w:hanging="84"/>
              <w:contextualSpacing w:val="0"/>
              <w:jc w:val="both"/>
              <w:rPr>
                <w:rFonts w:ascii="Verdana" w:hAnsi="Verdana"/>
                <w:sz w:val="20"/>
                <w:szCs w:val="20"/>
              </w:rPr>
            </w:pPr>
            <w:r w:rsidRPr="00320B57">
              <w:rPr>
                <w:rFonts w:ascii="Verdana" w:hAnsi="Verdana"/>
                <w:sz w:val="20"/>
                <w:szCs w:val="20"/>
              </w:rPr>
              <w:t>Copias certificadas expedidas por el juzgado municipal:</w:t>
            </w:r>
          </w:p>
        </w:tc>
      </w:tr>
      <w:tr w:rsidR="00396E35" w:rsidRPr="00320B57" w14:paraId="4964D8D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3C19B1" w14:textId="77777777" w:rsidR="00396E35" w:rsidRPr="00320B57" w:rsidRDefault="00396E35">
            <w:pPr>
              <w:pStyle w:val="Prrafodelista"/>
              <w:numPr>
                <w:ilvl w:val="0"/>
                <w:numId w:val="47"/>
              </w:numPr>
              <w:shd w:val="clear" w:color="auto" w:fill="FFFFFF"/>
              <w:ind w:hanging="276"/>
              <w:contextualSpacing w:val="0"/>
              <w:jc w:val="both"/>
              <w:rPr>
                <w:rFonts w:ascii="Verdana" w:hAnsi="Verdana"/>
                <w:sz w:val="20"/>
                <w:szCs w:val="20"/>
              </w:rPr>
            </w:pPr>
            <w:r w:rsidRPr="00320B57">
              <w:rPr>
                <w:rFonts w:ascii="Verdana" w:hAnsi="Verdana"/>
                <w:sz w:val="20"/>
                <w:szCs w:val="20"/>
              </w:rPr>
              <w:t>Por la primera foja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261F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$87.06</w:t>
            </w:r>
          </w:p>
        </w:tc>
      </w:tr>
      <w:tr w:rsidR="00396E35" w:rsidRPr="00320B57" w14:paraId="33D00EA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E03621" w14:textId="77777777" w:rsidR="00396E35" w:rsidRPr="00320B57" w:rsidRDefault="00396E35">
            <w:pPr>
              <w:pStyle w:val="Prrafodelista"/>
              <w:numPr>
                <w:ilvl w:val="0"/>
                <w:numId w:val="47"/>
              </w:numPr>
              <w:shd w:val="clear" w:color="auto" w:fill="FFFFFF"/>
              <w:ind w:hanging="276"/>
              <w:contextualSpacing w:val="0"/>
              <w:jc w:val="both"/>
              <w:rPr>
                <w:rFonts w:ascii="Verdana" w:hAnsi="Verdana"/>
                <w:sz w:val="20"/>
                <w:szCs w:val="20"/>
              </w:rPr>
            </w:pPr>
            <w:r w:rsidRPr="00320B57">
              <w:rPr>
                <w:rFonts w:ascii="Verdana" w:hAnsi="Verdana"/>
                <w:sz w:val="20"/>
                <w:szCs w:val="20"/>
              </w:rPr>
              <w:t>Por cada foja adicional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9716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$3.24</w:t>
            </w:r>
          </w:p>
        </w:tc>
      </w:tr>
      <w:tr w:rsidR="00396E35" w:rsidRPr="00320B57" w14:paraId="7DC6353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CDEF49" w14:textId="77777777" w:rsidR="00396E35" w:rsidRPr="00320B57" w:rsidRDefault="00396E35">
            <w:pPr>
              <w:pStyle w:val="Prrafodelista"/>
              <w:numPr>
                <w:ilvl w:val="0"/>
                <w:numId w:val="46"/>
              </w:numPr>
              <w:shd w:val="clear" w:color="auto" w:fill="FFFFFF"/>
              <w:ind w:left="444" w:hanging="141"/>
              <w:contextualSpacing w:val="0"/>
              <w:jc w:val="both"/>
              <w:rPr>
                <w:rFonts w:ascii="Verdana" w:hAnsi="Verdana"/>
                <w:sz w:val="20"/>
                <w:szCs w:val="20"/>
              </w:rPr>
            </w:pPr>
            <w:r w:rsidRPr="00320B57">
              <w:rPr>
                <w:rFonts w:ascii="Verdana" w:hAnsi="Verdana"/>
                <w:sz w:val="20"/>
                <w:szCs w:val="20"/>
              </w:rPr>
              <w:t>Por las certificaciones que expida el Secretario del Ayuntamiento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19CB9"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$87.06</w:t>
            </w:r>
          </w:p>
        </w:tc>
      </w:tr>
      <w:tr w:rsidR="00396E35" w:rsidRPr="00320B57" w14:paraId="0327AC2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F4F1F9" w14:textId="77777777" w:rsidR="00396E35" w:rsidRPr="00320B57" w:rsidRDefault="00396E35">
            <w:pPr>
              <w:pStyle w:val="Prrafodelista"/>
              <w:numPr>
                <w:ilvl w:val="0"/>
                <w:numId w:val="46"/>
              </w:numPr>
              <w:shd w:val="clear" w:color="auto" w:fill="FFFFFF"/>
              <w:ind w:left="444" w:hanging="141"/>
              <w:contextualSpacing w:val="0"/>
              <w:jc w:val="both"/>
              <w:rPr>
                <w:rFonts w:ascii="Verdana" w:hAnsi="Verdana"/>
                <w:sz w:val="20"/>
                <w:szCs w:val="20"/>
              </w:rPr>
            </w:pPr>
            <w:r w:rsidRPr="00320B57">
              <w:rPr>
                <w:rFonts w:ascii="Verdana" w:hAnsi="Verdana"/>
                <w:sz w:val="20"/>
                <w:szCs w:val="20"/>
              </w:rPr>
              <w:t>Constancias que expidan las dependencias o entidades de la administración pública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3B9B2"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$87.06</w:t>
            </w:r>
          </w:p>
        </w:tc>
      </w:tr>
      <w:tr w:rsidR="00396E35" w:rsidRPr="00320B57" w14:paraId="63A78A8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03D00D" w14:textId="77777777" w:rsidR="00396E35" w:rsidRPr="00320B57" w:rsidRDefault="00396E35">
            <w:pPr>
              <w:pStyle w:val="Prrafodelista"/>
              <w:numPr>
                <w:ilvl w:val="0"/>
                <w:numId w:val="46"/>
              </w:numPr>
              <w:shd w:val="clear" w:color="auto" w:fill="FFFFFF"/>
              <w:ind w:left="444" w:hanging="141"/>
              <w:contextualSpacing w:val="0"/>
              <w:jc w:val="both"/>
              <w:rPr>
                <w:rFonts w:ascii="Verdana" w:hAnsi="Verdana"/>
                <w:sz w:val="20"/>
                <w:szCs w:val="20"/>
              </w:rPr>
            </w:pPr>
            <w:r w:rsidRPr="00320B57">
              <w:rPr>
                <w:rFonts w:ascii="Verdana" w:hAnsi="Verdana"/>
                <w:sz w:val="20"/>
                <w:szCs w:val="20"/>
              </w:rPr>
              <w:t>Cartas de origen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13693"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$87.06</w:t>
            </w:r>
          </w:p>
        </w:tc>
      </w:tr>
    </w:tbl>
    <w:p w14:paraId="2D7B4BAB" w14:textId="77777777" w:rsidR="00396E35" w:rsidRPr="00AE62E3" w:rsidRDefault="00396E35" w:rsidP="00AE62E3">
      <w:pPr>
        <w:pStyle w:val="Sinespaciado"/>
        <w:jc w:val="both"/>
        <w:rPr>
          <w:rFonts w:ascii="Verdana" w:hAnsi="Verdana"/>
          <w:sz w:val="20"/>
          <w:szCs w:val="20"/>
        </w:rPr>
      </w:pPr>
    </w:p>
    <w:p w14:paraId="5DF8766D" w14:textId="6A850AB8" w:rsidR="00396E35" w:rsidRPr="00AE62E3" w:rsidRDefault="00396E35" w:rsidP="00AE62E3">
      <w:pPr>
        <w:pStyle w:val="Sinespaciado"/>
        <w:jc w:val="center"/>
        <w:rPr>
          <w:rFonts w:ascii="Verdana" w:hAnsi="Verdana"/>
          <w:b/>
          <w:bCs/>
          <w:sz w:val="20"/>
          <w:szCs w:val="20"/>
        </w:rPr>
      </w:pPr>
      <w:r w:rsidRPr="00AE62E3">
        <w:rPr>
          <w:rFonts w:ascii="Verdana" w:hAnsi="Verdana"/>
          <w:b/>
          <w:bCs/>
          <w:sz w:val="20"/>
          <w:szCs w:val="20"/>
        </w:rPr>
        <w:t>CAPÍTULO QUINTO</w:t>
      </w:r>
    </w:p>
    <w:p w14:paraId="1FE42B1C" w14:textId="77777777" w:rsidR="00396E35" w:rsidRPr="00AE62E3" w:rsidRDefault="00396E35" w:rsidP="00AE62E3">
      <w:pPr>
        <w:pStyle w:val="Sinespaciado"/>
        <w:jc w:val="center"/>
        <w:rPr>
          <w:rFonts w:ascii="Verdana" w:hAnsi="Verdana"/>
          <w:b/>
          <w:bCs/>
          <w:sz w:val="20"/>
          <w:szCs w:val="20"/>
        </w:rPr>
      </w:pPr>
      <w:r w:rsidRPr="00AE62E3">
        <w:rPr>
          <w:rFonts w:ascii="Verdana" w:hAnsi="Verdana"/>
          <w:b/>
          <w:bCs/>
          <w:sz w:val="20"/>
          <w:szCs w:val="20"/>
        </w:rPr>
        <w:t>CONTRIBUCIONES DE MEJORA</w:t>
      </w:r>
    </w:p>
    <w:p w14:paraId="0F56A026" w14:textId="77777777" w:rsidR="00396E35" w:rsidRPr="00AE62E3" w:rsidRDefault="00396E35" w:rsidP="00AE62E3">
      <w:pPr>
        <w:pStyle w:val="Sinespaciado"/>
        <w:jc w:val="both"/>
        <w:rPr>
          <w:rFonts w:ascii="Verdana" w:hAnsi="Verdana"/>
          <w:sz w:val="20"/>
          <w:szCs w:val="20"/>
        </w:rPr>
      </w:pPr>
    </w:p>
    <w:p w14:paraId="094A9685" w14:textId="77777777" w:rsidR="00396E35" w:rsidRPr="00AE62E3" w:rsidRDefault="00396E35" w:rsidP="00AE62E3">
      <w:pPr>
        <w:pStyle w:val="Sinespaciado"/>
        <w:ind w:firstLine="708"/>
        <w:jc w:val="both"/>
        <w:rPr>
          <w:rFonts w:ascii="Verdana" w:hAnsi="Verdana"/>
          <w:sz w:val="20"/>
          <w:szCs w:val="20"/>
        </w:rPr>
      </w:pPr>
      <w:r w:rsidRPr="00AE62E3">
        <w:rPr>
          <w:rStyle w:val="Textoennegrita"/>
          <w:rFonts w:ascii="Verdana" w:hAnsi="Verdana" w:cs="Arial"/>
          <w:sz w:val="20"/>
          <w:szCs w:val="20"/>
        </w:rPr>
        <w:t>Artículo 32.</w:t>
      </w:r>
      <w:r w:rsidRPr="00AE62E3">
        <w:rPr>
          <w:rFonts w:ascii="Verdana" w:hAnsi="Verdana"/>
          <w:sz w:val="20"/>
          <w:szCs w:val="20"/>
        </w:rPr>
        <w:t xml:space="preserve"> La contribución de mejoras se causará y liquidará en los términos de las disposiciones que establece la Ley de Hacienda para los Municipios del Estado de Guanajuato.</w:t>
      </w:r>
    </w:p>
    <w:p w14:paraId="0D7D0F16" w14:textId="77777777" w:rsidR="00396E35" w:rsidRPr="00AE62E3" w:rsidRDefault="00396E35" w:rsidP="00AE62E3">
      <w:pPr>
        <w:pStyle w:val="Sinespaciado"/>
        <w:jc w:val="both"/>
        <w:rPr>
          <w:rFonts w:ascii="Verdana" w:hAnsi="Verdana"/>
          <w:b/>
          <w:bCs/>
          <w:sz w:val="20"/>
          <w:szCs w:val="20"/>
        </w:rPr>
      </w:pPr>
    </w:p>
    <w:p w14:paraId="11B87D43" w14:textId="77777777" w:rsidR="00396E35" w:rsidRPr="00AE62E3" w:rsidRDefault="00396E35" w:rsidP="00AE62E3">
      <w:pPr>
        <w:pStyle w:val="Sinespaciado"/>
        <w:jc w:val="both"/>
        <w:rPr>
          <w:rFonts w:ascii="Verdana" w:hAnsi="Verdana"/>
          <w:b/>
          <w:bCs/>
          <w:sz w:val="20"/>
          <w:szCs w:val="20"/>
        </w:rPr>
      </w:pPr>
    </w:p>
    <w:p w14:paraId="6DAA24A4" w14:textId="77777777" w:rsidR="00396E35" w:rsidRPr="00AE62E3" w:rsidRDefault="00396E35" w:rsidP="00AE62E3">
      <w:pPr>
        <w:pStyle w:val="Sinespaciado"/>
        <w:jc w:val="center"/>
        <w:rPr>
          <w:rFonts w:ascii="Verdana" w:hAnsi="Verdana"/>
          <w:b/>
          <w:bCs/>
          <w:sz w:val="20"/>
          <w:szCs w:val="20"/>
        </w:rPr>
      </w:pPr>
      <w:r w:rsidRPr="00AE62E3">
        <w:rPr>
          <w:rFonts w:ascii="Verdana" w:hAnsi="Verdana"/>
          <w:b/>
          <w:bCs/>
          <w:sz w:val="20"/>
          <w:szCs w:val="20"/>
        </w:rPr>
        <w:lastRenderedPageBreak/>
        <w:t>CAPÍTULO SEXTO</w:t>
      </w:r>
    </w:p>
    <w:p w14:paraId="334C9559" w14:textId="77777777" w:rsidR="00396E35" w:rsidRPr="00AE62E3" w:rsidRDefault="00396E35" w:rsidP="00AE62E3">
      <w:pPr>
        <w:pStyle w:val="Sinespaciado"/>
        <w:jc w:val="center"/>
        <w:rPr>
          <w:rFonts w:ascii="Verdana" w:hAnsi="Verdana"/>
          <w:b/>
          <w:bCs/>
          <w:sz w:val="20"/>
          <w:szCs w:val="20"/>
        </w:rPr>
      </w:pPr>
      <w:r w:rsidRPr="00AE62E3">
        <w:rPr>
          <w:rFonts w:ascii="Verdana" w:hAnsi="Verdana"/>
          <w:b/>
          <w:bCs/>
          <w:sz w:val="20"/>
          <w:szCs w:val="20"/>
        </w:rPr>
        <w:t>PRODUCTOS</w:t>
      </w:r>
    </w:p>
    <w:p w14:paraId="1C0A5538" w14:textId="77777777" w:rsidR="00396E35" w:rsidRPr="00AE62E3" w:rsidRDefault="00396E35" w:rsidP="00AE62E3">
      <w:pPr>
        <w:pStyle w:val="Sinespaciado"/>
        <w:jc w:val="both"/>
        <w:rPr>
          <w:rFonts w:ascii="Verdana" w:hAnsi="Verdana"/>
          <w:sz w:val="20"/>
          <w:szCs w:val="20"/>
        </w:rPr>
      </w:pPr>
    </w:p>
    <w:p w14:paraId="53740FAC" w14:textId="77777777" w:rsidR="00396E35" w:rsidRPr="00AE62E3" w:rsidRDefault="00396E35" w:rsidP="00AE62E3">
      <w:pPr>
        <w:pStyle w:val="Sinespaciado"/>
        <w:ind w:firstLine="708"/>
        <w:jc w:val="both"/>
        <w:rPr>
          <w:rFonts w:ascii="Verdana" w:hAnsi="Verdana"/>
          <w:sz w:val="20"/>
          <w:szCs w:val="20"/>
        </w:rPr>
      </w:pPr>
      <w:r w:rsidRPr="00AE62E3">
        <w:rPr>
          <w:rStyle w:val="Textoennegrita"/>
          <w:rFonts w:ascii="Verdana" w:hAnsi="Verdana" w:cs="Arial"/>
          <w:sz w:val="20"/>
          <w:szCs w:val="20"/>
        </w:rPr>
        <w:t>Artículo 33.</w:t>
      </w:r>
      <w:r w:rsidRPr="00AE62E3">
        <w:rPr>
          <w:rFonts w:ascii="Verdana" w:hAnsi="Verdana"/>
          <w:sz w:val="20"/>
          <w:szCs w:val="20"/>
        </w:rPr>
        <w:t xml:space="preserve"> Los productos que tiene derecho a percibir el Municipio se regularán por los contratos o convenios que se celebren, y su importe deberá enterarse en los plazos, términos y condiciones que en los mismos se establezca y de acuerdo a lo señalado en la Ley de Hacienda para los Municipios del Estado de Guanajuato. </w:t>
      </w:r>
    </w:p>
    <w:p w14:paraId="268A1A85" w14:textId="77777777" w:rsidR="00396E35" w:rsidRPr="00AE62E3" w:rsidRDefault="00396E35" w:rsidP="00AE62E3">
      <w:pPr>
        <w:pStyle w:val="Sinespaciado"/>
        <w:jc w:val="both"/>
        <w:rPr>
          <w:rFonts w:ascii="Verdana" w:hAnsi="Verdana"/>
          <w:b/>
          <w:bCs/>
          <w:sz w:val="20"/>
          <w:szCs w:val="20"/>
        </w:rPr>
      </w:pPr>
    </w:p>
    <w:p w14:paraId="7D053DE1" w14:textId="77777777" w:rsidR="00396E35" w:rsidRPr="00AE62E3" w:rsidRDefault="00396E35" w:rsidP="00AE62E3">
      <w:pPr>
        <w:pStyle w:val="Sinespaciado"/>
        <w:jc w:val="both"/>
        <w:rPr>
          <w:rFonts w:ascii="Verdana" w:hAnsi="Verdana"/>
          <w:b/>
          <w:bCs/>
          <w:sz w:val="20"/>
          <w:szCs w:val="20"/>
        </w:rPr>
      </w:pPr>
    </w:p>
    <w:p w14:paraId="74E96A53" w14:textId="77777777" w:rsidR="00396E35" w:rsidRPr="00AE62E3" w:rsidRDefault="00396E35" w:rsidP="00AE62E3">
      <w:pPr>
        <w:pStyle w:val="Sinespaciado"/>
        <w:jc w:val="center"/>
        <w:rPr>
          <w:rFonts w:ascii="Verdana" w:hAnsi="Verdana"/>
          <w:b/>
          <w:bCs/>
          <w:sz w:val="20"/>
          <w:szCs w:val="20"/>
        </w:rPr>
      </w:pPr>
      <w:r w:rsidRPr="00AE62E3">
        <w:rPr>
          <w:rFonts w:ascii="Verdana" w:hAnsi="Verdana"/>
          <w:b/>
          <w:bCs/>
          <w:sz w:val="20"/>
          <w:szCs w:val="20"/>
        </w:rPr>
        <w:t>CAPÍTULO SÉPTIMO</w:t>
      </w:r>
    </w:p>
    <w:p w14:paraId="39A0F893" w14:textId="77777777" w:rsidR="00396E35" w:rsidRPr="00AE62E3" w:rsidRDefault="00396E35" w:rsidP="00AE62E3">
      <w:pPr>
        <w:pStyle w:val="Sinespaciado"/>
        <w:jc w:val="center"/>
        <w:rPr>
          <w:rFonts w:ascii="Verdana" w:hAnsi="Verdana"/>
          <w:sz w:val="20"/>
          <w:szCs w:val="20"/>
        </w:rPr>
      </w:pPr>
      <w:r w:rsidRPr="00AE62E3">
        <w:rPr>
          <w:rFonts w:ascii="Verdana" w:hAnsi="Verdana"/>
          <w:b/>
          <w:bCs/>
          <w:sz w:val="20"/>
          <w:szCs w:val="20"/>
        </w:rPr>
        <w:t>APROVECHAMIENTOS</w:t>
      </w:r>
    </w:p>
    <w:p w14:paraId="6F6CF425" w14:textId="77777777" w:rsidR="00396E35" w:rsidRPr="00AE62E3" w:rsidRDefault="00396E35" w:rsidP="00AE62E3">
      <w:pPr>
        <w:pStyle w:val="Sinespaciado"/>
        <w:jc w:val="both"/>
        <w:rPr>
          <w:rFonts w:ascii="Verdana" w:hAnsi="Verdana"/>
          <w:sz w:val="20"/>
          <w:szCs w:val="20"/>
        </w:rPr>
      </w:pPr>
    </w:p>
    <w:p w14:paraId="41DF19FD" w14:textId="77777777" w:rsidR="00396E35" w:rsidRPr="00AE62E3" w:rsidRDefault="00396E35" w:rsidP="00AE62E3">
      <w:pPr>
        <w:pStyle w:val="Sinespaciado"/>
        <w:ind w:firstLine="567"/>
        <w:jc w:val="both"/>
        <w:rPr>
          <w:rFonts w:ascii="Verdana" w:hAnsi="Verdana"/>
          <w:sz w:val="20"/>
          <w:szCs w:val="20"/>
        </w:rPr>
      </w:pPr>
      <w:r w:rsidRPr="00AE62E3">
        <w:rPr>
          <w:rStyle w:val="Textoennegrita"/>
          <w:rFonts w:ascii="Verdana" w:hAnsi="Verdana" w:cs="Arial"/>
          <w:sz w:val="20"/>
          <w:szCs w:val="20"/>
        </w:rPr>
        <w:t>Artículo 34.</w:t>
      </w:r>
      <w:r w:rsidRPr="00AE62E3">
        <w:rPr>
          <w:rFonts w:ascii="Verdana" w:hAnsi="Verdana"/>
          <w:sz w:val="20"/>
          <w:szCs w:val="20"/>
        </w:rPr>
        <w:t xml:space="preserve">  Los aprovechamientos que percibirá el Municipio serán, además de los previstos en el Artículo 259 de la Ley de Hacienda para los Municipios del Estado de Guanajuato, serán aquellos que se obtengan de los fondos de aportación federal. </w:t>
      </w:r>
    </w:p>
    <w:p w14:paraId="26F4E424" w14:textId="77777777" w:rsidR="00396E35" w:rsidRPr="00AE62E3" w:rsidRDefault="00396E35" w:rsidP="00AE62E3">
      <w:pPr>
        <w:pStyle w:val="Sinespaciado"/>
        <w:jc w:val="both"/>
        <w:rPr>
          <w:rStyle w:val="Textoennegrita"/>
          <w:rFonts w:ascii="Verdana" w:hAnsi="Verdana"/>
          <w:sz w:val="20"/>
          <w:szCs w:val="20"/>
        </w:rPr>
      </w:pPr>
    </w:p>
    <w:p w14:paraId="1BE0FBC4" w14:textId="77777777" w:rsidR="00396E35" w:rsidRPr="00320B57" w:rsidRDefault="00396E35" w:rsidP="00396E35">
      <w:pPr>
        <w:ind w:firstLine="567"/>
        <w:jc w:val="both"/>
        <w:rPr>
          <w:rFonts w:ascii="Verdana" w:hAnsi="Verdana"/>
          <w:sz w:val="20"/>
          <w:szCs w:val="20"/>
        </w:rPr>
      </w:pPr>
      <w:r w:rsidRPr="00320B57">
        <w:rPr>
          <w:rStyle w:val="Textoennegrita"/>
          <w:rFonts w:ascii="Verdana" w:hAnsi="Verdana" w:cs="Arial"/>
          <w:sz w:val="20"/>
          <w:szCs w:val="20"/>
        </w:rPr>
        <w:t>Artículo 35.</w:t>
      </w:r>
      <w:r w:rsidRPr="00320B57">
        <w:rPr>
          <w:rFonts w:ascii="Verdana" w:eastAsia="Times New Roman" w:hAnsi="Verdana" w:cs="Arial"/>
          <w:sz w:val="20"/>
          <w:szCs w:val="20"/>
        </w:rPr>
        <w:t xml:space="preserve"> Cuando no se pague un crédito fiscal en la fecha o dentro del plazo señalado en las disposiciones respectivas, se cobrarán recargos a la tasa del 2% mensual. </w:t>
      </w:r>
    </w:p>
    <w:p w14:paraId="21275B02" w14:textId="77777777" w:rsidR="00396E35" w:rsidRPr="00320B57" w:rsidRDefault="00396E35" w:rsidP="00396E35">
      <w:pPr>
        <w:pStyle w:val="NormalWeb"/>
        <w:ind w:firstLine="567"/>
        <w:jc w:val="both"/>
        <w:rPr>
          <w:rFonts w:ascii="Verdana" w:hAnsi="Verdana"/>
          <w:sz w:val="20"/>
          <w:szCs w:val="20"/>
        </w:rPr>
      </w:pPr>
      <w:r w:rsidRPr="00320B57">
        <w:rPr>
          <w:rFonts w:ascii="Verdana" w:hAnsi="Verdana"/>
          <w:sz w:val="20"/>
          <w:szCs w:val="20"/>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7DDB162B" w14:textId="77777777" w:rsidR="00396E35" w:rsidRPr="00320B57" w:rsidRDefault="00396E35" w:rsidP="00396E35">
      <w:pPr>
        <w:pStyle w:val="NormalWeb"/>
        <w:ind w:firstLine="567"/>
        <w:jc w:val="both"/>
        <w:rPr>
          <w:rFonts w:ascii="Verdana" w:hAnsi="Verdana"/>
          <w:sz w:val="20"/>
          <w:szCs w:val="20"/>
        </w:rPr>
      </w:pPr>
      <w:r w:rsidRPr="00320B57">
        <w:rPr>
          <w:rFonts w:ascii="Verdana" w:hAnsi="Verdana"/>
          <w:sz w:val="20"/>
          <w:szCs w:val="20"/>
        </w:rPr>
        <w:t>Cuando se conceda prórroga o autorización para pagar en parcialidades los créditos fiscales, se causarán recargos sobre el saldo insoluto a la tasa del 2% mensual.</w:t>
      </w:r>
    </w:p>
    <w:p w14:paraId="58EE6389" w14:textId="77777777" w:rsidR="00396E35" w:rsidRPr="00320B57" w:rsidRDefault="00396E35" w:rsidP="00396E35">
      <w:pPr>
        <w:ind w:firstLine="567"/>
        <w:jc w:val="both"/>
        <w:rPr>
          <w:rFonts w:ascii="Verdana" w:hAnsi="Verdana"/>
          <w:sz w:val="20"/>
          <w:szCs w:val="20"/>
        </w:rPr>
      </w:pPr>
      <w:r w:rsidRPr="00320B57">
        <w:rPr>
          <w:rStyle w:val="Textoennegrita"/>
          <w:rFonts w:ascii="Verdana" w:hAnsi="Verdana" w:cs="Arial"/>
          <w:sz w:val="20"/>
          <w:szCs w:val="20"/>
        </w:rPr>
        <w:t>Artículo 36.</w:t>
      </w:r>
      <w:r w:rsidRPr="00320B57">
        <w:rPr>
          <w:rFonts w:ascii="Verdana" w:eastAsia="Times New Roman" w:hAnsi="Verdana" w:cs="Arial"/>
          <w:sz w:val="20"/>
          <w:szCs w:val="20"/>
        </w:rPr>
        <w:t xml:space="preserve"> Los aprovechamientos por concepto de gastos de ejecución se causarán a la tasa del 2% sobre el adeudo por cada una de las diligencias que a continuación se indican: </w:t>
      </w:r>
    </w:p>
    <w:p w14:paraId="4C6D589C" w14:textId="77777777" w:rsidR="00396E35" w:rsidRPr="00320B57" w:rsidRDefault="00396E35">
      <w:pPr>
        <w:pStyle w:val="Prrafodelista"/>
        <w:numPr>
          <w:ilvl w:val="0"/>
          <w:numId w:val="48"/>
        </w:numPr>
        <w:shd w:val="clear" w:color="auto" w:fill="FFFFFF"/>
        <w:spacing w:before="100" w:beforeAutospacing="1" w:after="100" w:afterAutospacing="1"/>
        <w:ind w:left="1134"/>
        <w:contextualSpacing w:val="0"/>
        <w:jc w:val="both"/>
        <w:rPr>
          <w:rFonts w:ascii="Verdana" w:hAnsi="Verdana"/>
          <w:sz w:val="20"/>
          <w:szCs w:val="20"/>
        </w:rPr>
      </w:pPr>
      <w:r w:rsidRPr="00320B57">
        <w:rPr>
          <w:rFonts w:ascii="Verdana" w:hAnsi="Verdana"/>
          <w:sz w:val="20"/>
          <w:szCs w:val="20"/>
        </w:rPr>
        <w:t>Por el requerimiento de pago;</w:t>
      </w:r>
    </w:p>
    <w:p w14:paraId="19ED2A59" w14:textId="77777777" w:rsidR="00396E35" w:rsidRPr="00320B57" w:rsidRDefault="00396E35">
      <w:pPr>
        <w:pStyle w:val="Prrafodelista"/>
        <w:numPr>
          <w:ilvl w:val="0"/>
          <w:numId w:val="48"/>
        </w:numPr>
        <w:shd w:val="clear" w:color="auto" w:fill="FFFFFF"/>
        <w:spacing w:before="100" w:beforeAutospacing="1" w:after="100" w:afterAutospacing="1"/>
        <w:ind w:left="1134"/>
        <w:contextualSpacing w:val="0"/>
        <w:jc w:val="both"/>
        <w:rPr>
          <w:rFonts w:ascii="Verdana" w:hAnsi="Verdana"/>
          <w:sz w:val="20"/>
          <w:szCs w:val="20"/>
        </w:rPr>
      </w:pPr>
      <w:r w:rsidRPr="00320B57">
        <w:rPr>
          <w:rFonts w:ascii="Verdana" w:hAnsi="Verdana"/>
          <w:sz w:val="20"/>
          <w:szCs w:val="20"/>
        </w:rPr>
        <w:t>Por el embargo, y</w:t>
      </w:r>
    </w:p>
    <w:p w14:paraId="3A7E4B5C" w14:textId="77777777" w:rsidR="00396E35" w:rsidRPr="00320B57" w:rsidRDefault="00396E35">
      <w:pPr>
        <w:pStyle w:val="Prrafodelista"/>
        <w:numPr>
          <w:ilvl w:val="0"/>
          <w:numId w:val="48"/>
        </w:numPr>
        <w:shd w:val="clear" w:color="auto" w:fill="FFFFFF"/>
        <w:spacing w:before="100" w:beforeAutospacing="1" w:after="100" w:afterAutospacing="1"/>
        <w:ind w:left="1134"/>
        <w:contextualSpacing w:val="0"/>
        <w:jc w:val="both"/>
        <w:rPr>
          <w:rFonts w:ascii="Verdana" w:hAnsi="Verdana"/>
          <w:sz w:val="20"/>
          <w:szCs w:val="20"/>
        </w:rPr>
      </w:pPr>
      <w:r w:rsidRPr="00320B57">
        <w:rPr>
          <w:rFonts w:ascii="Verdana" w:hAnsi="Verdana"/>
          <w:sz w:val="20"/>
          <w:szCs w:val="20"/>
        </w:rPr>
        <w:t xml:space="preserve">Por el remate. </w:t>
      </w:r>
    </w:p>
    <w:p w14:paraId="1A1DD6A6" w14:textId="77777777" w:rsidR="00396E35" w:rsidRPr="00320B57" w:rsidRDefault="00396E35" w:rsidP="00396E35">
      <w:pPr>
        <w:pStyle w:val="NormalWeb"/>
        <w:ind w:firstLine="567"/>
        <w:jc w:val="both"/>
        <w:rPr>
          <w:rFonts w:ascii="Verdana" w:hAnsi="Verdana"/>
          <w:sz w:val="20"/>
          <w:szCs w:val="20"/>
        </w:rPr>
      </w:pPr>
      <w:r w:rsidRPr="00320B57">
        <w:rPr>
          <w:rFonts w:ascii="Verdana" w:hAnsi="Verdana"/>
          <w:sz w:val="20"/>
          <w:szCs w:val="20"/>
        </w:rPr>
        <w:t>Cuando en los casos de las fracciones anteriores, el 2% del adeudo sea inferior a dos veces la Unidad de Medida y Actualización diaria que corresponda, se cobrará esta cantidad en lugar del 2% del adeudo.</w:t>
      </w:r>
    </w:p>
    <w:p w14:paraId="05C06A10" w14:textId="77777777" w:rsidR="00396E35" w:rsidRPr="00320B57" w:rsidRDefault="00396E35" w:rsidP="00396E35">
      <w:pPr>
        <w:pStyle w:val="NormalWeb"/>
        <w:ind w:firstLine="567"/>
        <w:jc w:val="both"/>
        <w:rPr>
          <w:rFonts w:ascii="Verdana" w:hAnsi="Verdana"/>
          <w:sz w:val="20"/>
          <w:szCs w:val="20"/>
        </w:rPr>
      </w:pPr>
      <w:r w:rsidRPr="00320B57">
        <w:rPr>
          <w:rFonts w:ascii="Verdana" w:hAnsi="Verdana"/>
          <w:sz w:val="20"/>
          <w:szCs w:val="20"/>
        </w:rPr>
        <w:t>En ningún caso los gastos de ejecución a que se refiere cada una de las fracciones anteriores, podrán exceder de la cantidad que represente tres veces el valor mensual de la Unidad de Medida y Actualización.</w:t>
      </w:r>
    </w:p>
    <w:p w14:paraId="41B18D6D" w14:textId="77777777" w:rsidR="00396E35" w:rsidRPr="00320B57" w:rsidRDefault="00396E35" w:rsidP="00396E35">
      <w:pPr>
        <w:ind w:firstLine="567"/>
        <w:jc w:val="both"/>
        <w:rPr>
          <w:rFonts w:ascii="Verdana" w:eastAsia="Times New Roman" w:hAnsi="Verdana" w:cs="Arial"/>
          <w:sz w:val="20"/>
          <w:szCs w:val="20"/>
        </w:rPr>
      </w:pPr>
      <w:r w:rsidRPr="00320B57">
        <w:rPr>
          <w:rStyle w:val="Textoennegrita"/>
          <w:rFonts w:ascii="Verdana" w:hAnsi="Verdana" w:cs="Arial"/>
          <w:sz w:val="20"/>
          <w:szCs w:val="20"/>
        </w:rPr>
        <w:t>Artículo 37.</w:t>
      </w:r>
      <w:r w:rsidRPr="00320B57">
        <w:rPr>
          <w:rFonts w:ascii="Verdana" w:eastAsia="Times New Roman" w:hAnsi="Verdana" w:cs="Arial"/>
          <w:sz w:val="20"/>
          <w:szCs w:val="20"/>
        </w:rPr>
        <w:t> </w:t>
      </w:r>
      <w:r w:rsidRPr="00320B57">
        <w:rPr>
          <w:rFonts w:ascii="Verdana" w:eastAsia="Times New Roman" w:hAnsi="Verdana" w:cs="Arial"/>
          <w:b/>
          <w:bCs/>
          <w:sz w:val="20"/>
          <w:szCs w:val="20"/>
        </w:rPr>
        <w:t> </w:t>
      </w:r>
      <w:r w:rsidRPr="00320B57">
        <w:rPr>
          <w:rFonts w:ascii="Verdana" w:eastAsia="Times New Roman" w:hAnsi="Verdana" w:cs="Arial"/>
          <w:sz w:val="20"/>
          <w:szCs w:val="20"/>
        </w:rPr>
        <w:t xml:space="preserve">Los aprovechamientos por concepto de multas fiscales se cubrirán conforme a las disposiciones relativas al título segundo, capítulo único de la Ley de Hacienda para los Municipios del Estado de Guanajuato. </w:t>
      </w:r>
    </w:p>
    <w:p w14:paraId="538B6F7B" w14:textId="77777777" w:rsidR="00396E35" w:rsidRPr="00320B57" w:rsidRDefault="00396E35" w:rsidP="00396E35">
      <w:pPr>
        <w:pStyle w:val="NormalWeb"/>
        <w:ind w:firstLine="567"/>
        <w:jc w:val="both"/>
        <w:rPr>
          <w:rFonts w:ascii="Verdana" w:hAnsi="Verdana"/>
          <w:sz w:val="20"/>
          <w:szCs w:val="20"/>
        </w:rPr>
      </w:pPr>
      <w:r w:rsidRPr="00320B57">
        <w:rPr>
          <w:rFonts w:ascii="Verdana" w:hAnsi="Verdana"/>
          <w:sz w:val="20"/>
          <w:szCs w:val="20"/>
        </w:rPr>
        <w:lastRenderedPageBreak/>
        <w:t> Los aprovechamientos por concepto de multas administrativas se cubrirán conforme a las tarifas establecidas en los reglamentos municipales.</w:t>
      </w:r>
    </w:p>
    <w:p w14:paraId="073F8991" w14:textId="77777777" w:rsidR="00AE62E3" w:rsidRDefault="00AE62E3" w:rsidP="00AE62E3">
      <w:pPr>
        <w:pStyle w:val="Sinespaciado"/>
        <w:jc w:val="center"/>
        <w:rPr>
          <w:rFonts w:ascii="Verdana" w:hAnsi="Verdana"/>
          <w:b/>
          <w:bCs/>
          <w:sz w:val="20"/>
          <w:szCs w:val="20"/>
        </w:rPr>
      </w:pPr>
    </w:p>
    <w:p w14:paraId="27409634" w14:textId="00C456B8" w:rsidR="00396E35" w:rsidRPr="00AE62E3" w:rsidRDefault="00396E35" w:rsidP="00AE62E3">
      <w:pPr>
        <w:pStyle w:val="Sinespaciado"/>
        <w:jc w:val="center"/>
        <w:rPr>
          <w:rFonts w:ascii="Verdana" w:hAnsi="Verdana"/>
          <w:b/>
          <w:bCs/>
          <w:sz w:val="20"/>
          <w:szCs w:val="20"/>
        </w:rPr>
      </w:pPr>
      <w:r w:rsidRPr="00AE62E3">
        <w:rPr>
          <w:rFonts w:ascii="Verdana" w:hAnsi="Verdana"/>
          <w:b/>
          <w:bCs/>
          <w:sz w:val="20"/>
          <w:szCs w:val="20"/>
        </w:rPr>
        <w:t>CAPÍTULO OCTAVO</w:t>
      </w:r>
    </w:p>
    <w:p w14:paraId="73CF1E88" w14:textId="77777777" w:rsidR="00396E35" w:rsidRPr="00AE62E3" w:rsidRDefault="00396E35" w:rsidP="00AE62E3">
      <w:pPr>
        <w:pStyle w:val="Sinespaciado"/>
        <w:jc w:val="center"/>
        <w:rPr>
          <w:rFonts w:ascii="Verdana" w:hAnsi="Verdana"/>
          <w:b/>
          <w:bCs/>
          <w:sz w:val="20"/>
          <w:szCs w:val="20"/>
        </w:rPr>
      </w:pPr>
      <w:r w:rsidRPr="00AE62E3">
        <w:rPr>
          <w:rFonts w:ascii="Verdana" w:hAnsi="Verdana"/>
          <w:b/>
          <w:bCs/>
          <w:sz w:val="20"/>
          <w:szCs w:val="20"/>
        </w:rPr>
        <w:t>PARTICIPACIONES FEDERALES</w:t>
      </w:r>
    </w:p>
    <w:p w14:paraId="6BD338D8" w14:textId="77777777" w:rsidR="00396E35" w:rsidRPr="00AE62E3" w:rsidRDefault="00396E35" w:rsidP="00AE62E3">
      <w:pPr>
        <w:pStyle w:val="Sinespaciado"/>
        <w:jc w:val="both"/>
        <w:rPr>
          <w:rFonts w:ascii="Verdana" w:hAnsi="Verdana"/>
          <w:sz w:val="20"/>
          <w:szCs w:val="20"/>
        </w:rPr>
      </w:pPr>
    </w:p>
    <w:p w14:paraId="2138B6F9" w14:textId="77777777" w:rsidR="00396E35" w:rsidRPr="00AE62E3" w:rsidRDefault="00396E35" w:rsidP="00AE62E3">
      <w:pPr>
        <w:pStyle w:val="Sinespaciado"/>
        <w:ind w:firstLine="708"/>
        <w:jc w:val="both"/>
        <w:rPr>
          <w:rFonts w:ascii="Verdana" w:hAnsi="Verdana"/>
          <w:sz w:val="20"/>
          <w:szCs w:val="20"/>
        </w:rPr>
      </w:pPr>
      <w:r w:rsidRPr="00AE62E3">
        <w:rPr>
          <w:rStyle w:val="Textoennegrita"/>
          <w:rFonts w:ascii="Verdana" w:hAnsi="Verdana" w:cs="Arial"/>
          <w:sz w:val="20"/>
          <w:szCs w:val="20"/>
        </w:rPr>
        <w:t>Artículo 38.</w:t>
      </w:r>
      <w:r w:rsidRPr="00AE62E3">
        <w:rPr>
          <w:rFonts w:ascii="Verdana" w:hAnsi="Verdana"/>
          <w:sz w:val="20"/>
          <w:szCs w:val="20"/>
        </w:rPr>
        <w:t> El municipio percibirá las cantidades que le correspondan por concepto de participaciones federales, de acuerdo a lo dispuesto en la Ley de Coordinación Fiscal del Estado.</w:t>
      </w:r>
    </w:p>
    <w:p w14:paraId="17D035B7" w14:textId="77777777" w:rsidR="00396E35" w:rsidRPr="00AE62E3" w:rsidRDefault="00396E35" w:rsidP="00AE62E3">
      <w:pPr>
        <w:pStyle w:val="Sinespaciado"/>
        <w:jc w:val="both"/>
        <w:rPr>
          <w:rFonts w:ascii="Verdana" w:hAnsi="Verdana"/>
          <w:sz w:val="20"/>
          <w:szCs w:val="20"/>
        </w:rPr>
      </w:pPr>
    </w:p>
    <w:p w14:paraId="29A97D5B" w14:textId="77777777" w:rsidR="00396E35" w:rsidRPr="00AE62E3" w:rsidRDefault="00396E35" w:rsidP="00AE62E3">
      <w:pPr>
        <w:pStyle w:val="Sinespaciado"/>
        <w:jc w:val="both"/>
        <w:rPr>
          <w:rFonts w:ascii="Verdana" w:hAnsi="Verdana"/>
          <w:sz w:val="20"/>
          <w:szCs w:val="20"/>
        </w:rPr>
      </w:pPr>
    </w:p>
    <w:p w14:paraId="663AD7A9" w14:textId="77777777" w:rsidR="00396E35" w:rsidRPr="00AE62E3" w:rsidRDefault="00396E35" w:rsidP="00AE62E3">
      <w:pPr>
        <w:pStyle w:val="Sinespaciado"/>
        <w:jc w:val="center"/>
        <w:rPr>
          <w:rFonts w:ascii="Verdana" w:hAnsi="Verdana"/>
          <w:b/>
          <w:bCs/>
          <w:sz w:val="20"/>
          <w:szCs w:val="20"/>
        </w:rPr>
      </w:pPr>
      <w:r w:rsidRPr="00AE62E3">
        <w:rPr>
          <w:rFonts w:ascii="Verdana" w:hAnsi="Verdana"/>
          <w:b/>
          <w:bCs/>
          <w:sz w:val="20"/>
          <w:szCs w:val="20"/>
        </w:rPr>
        <w:t>CAPÍTULO NOVENO</w:t>
      </w:r>
    </w:p>
    <w:p w14:paraId="7A7052CC" w14:textId="77777777" w:rsidR="00396E35" w:rsidRPr="00AE62E3" w:rsidRDefault="00396E35" w:rsidP="00AE62E3">
      <w:pPr>
        <w:pStyle w:val="Sinespaciado"/>
        <w:jc w:val="center"/>
        <w:rPr>
          <w:rFonts w:ascii="Verdana" w:hAnsi="Verdana"/>
          <w:b/>
          <w:bCs/>
          <w:sz w:val="20"/>
          <w:szCs w:val="20"/>
        </w:rPr>
      </w:pPr>
      <w:r w:rsidRPr="00AE62E3">
        <w:rPr>
          <w:rFonts w:ascii="Verdana" w:hAnsi="Verdana"/>
          <w:b/>
          <w:bCs/>
          <w:sz w:val="20"/>
          <w:szCs w:val="20"/>
        </w:rPr>
        <w:t>INGRESOS EXTRAORDINARIOS</w:t>
      </w:r>
    </w:p>
    <w:p w14:paraId="4225453C" w14:textId="77777777" w:rsidR="00396E35" w:rsidRPr="00AE62E3" w:rsidRDefault="00396E35" w:rsidP="00AE62E3">
      <w:pPr>
        <w:pStyle w:val="Sinespaciado"/>
        <w:jc w:val="both"/>
        <w:rPr>
          <w:rFonts w:ascii="Verdana" w:hAnsi="Verdana"/>
          <w:sz w:val="20"/>
          <w:szCs w:val="20"/>
        </w:rPr>
      </w:pPr>
    </w:p>
    <w:p w14:paraId="2ADDE2A5" w14:textId="77777777" w:rsidR="00396E35" w:rsidRPr="00AE62E3" w:rsidRDefault="00396E35" w:rsidP="00AE62E3">
      <w:pPr>
        <w:pStyle w:val="Sinespaciado"/>
        <w:ind w:firstLine="708"/>
        <w:jc w:val="both"/>
        <w:rPr>
          <w:rFonts w:ascii="Verdana" w:hAnsi="Verdana"/>
          <w:sz w:val="20"/>
          <w:szCs w:val="20"/>
        </w:rPr>
      </w:pPr>
      <w:r w:rsidRPr="00AE62E3">
        <w:rPr>
          <w:rStyle w:val="Textoennegrita"/>
          <w:rFonts w:ascii="Verdana" w:hAnsi="Verdana" w:cs="Arial"/>
          <w:sz w:val="20"/>
          <w:szCs w:val="20"/>
        </w:rPr>
        <w:t>Artículo 39.</w:t>
      </w:r>
      <w:r w:rsidRPr="00AE62E3">
        <w:rPr>
          <w:rFonts w:ascii="Verdana" w:hAnsi="Verdana"/>
          <w:sz w:val="20"/>
          <w:szCs w:val="20"/>
        </w:rPr>
        <w:t xml:space="preserve"> El Municipio podrá percibir ingresos extraordinarios cuando así lo decrete de manera excepcional el Congreso del Estado. </w:t>
      </w:r>
    </w:p>
    <w:p w14:paraId="1D4C913C" w14:textId="77777777" w:rsidR="00396E35" w:rsidRPr="00AE62E3" w:rsidRDefault="00396E35" w:rsidP="00AE62E3">
      <w:pPr>
        <w:pStyle w:val="Sinespaciado"/>
        <w:jc w:val="both"/>
        <w:rPr>
          <w:rFonts w:ascii="Verdana" w:hAnsi="Verdana"/>
          <w:sz w:val="20"/>
          <w:szCs w:val="20"/>
        </w:rPr>
      </w:pPr>
    </w:p>
    <w:p w14:paraId="1D6C749B" w14:textId="77777777" w:rsidR="00396E35" w:rsidRPr="00AE62E3" w:rsidRDefault="00396E35" w:rsidP="00AE62E3">
      <w:pPr>
        <w:pStyle w:val="Sinespaciado"/>
        <w:jc w:val="both"/>
        <w:rPr>
          <w:rFonts w:ascii="Verdana" w:hAnsi="Verdana"/>
          <w:sz w:val="20"/>
          <w:szCs w:val="20"/>
        </w:rPr>
      </w:pPr>
    </w:p>
    <w:p w14:paraId="03B58342" w14:textId="369B5979" w:rsidR="00396E35" w:rsidRPr="00AE62E3" w:rsidRDefault="00396E35" w:rsidP="00AE62E3">
      <w:pPr>
        <w:pStyle w:val="Sinespaciado"/>
        <w:jc w:val="center"/>
        <w:rPr>
          <w:rFonts w:ascii="Verdana" w:hAnsi="Verdana"/>
          <w:b/>
          <w:bCs/>
          <w:sz w:val="20"/>
          <w:szCs w:val="20"/>
        </w:rPr>
      </w:pPr>
      <w:r w:rsidRPr="00AE62E3">
        <w:rPr>
          <w:rFonts w:ascii="Verdana" w:hAnsi="Verdana"/>
          <w:b/>
          <w:bCs/>
          <w:sz w:val="20"/>
          <w:szCs w:val="20"/>
        </w:rPr>
        <w:t>CAPÍTULO DÉCIMO</w:t>
      </w:r>
    </w:p>
    <w:p w14:paraId="65791F64" w14:textId="77777777" w:rsidR="00396E35" w:rsidRPr="00AE62E3" w:rsidRDefault="00396E35" w:rsidP="00AE62E3">
      <w:pPr>
        <w:pStyle w:val="Sinespaciado"/>
        <w:jc w:val="center"/>
        <w:rPr>
          <w:rFonts w:ascii="Verdana" w:hAnsi="Verdana"/>
          <w:b/>
          <w:bCs/>
          <w:sz w:val="20"/>
          <w:szCs w:val="20"/>
        </w:rPr>
      </w:pPr>
      <w:r w:rsidRPr="00AE62E3">
        <w:rPr>
          <w:rFonts w:ascii="Verdana" w:hAnsi="Verdana"/>
          <w:b/>
          <w:bCs/>
          <w:sz w:val="20"/>
          <w:szCs w:val="20"/>
        </w:rPr>
        <w:t>FACILIDADES ADMINISTRATIVAS Y ESTÍMULOS FISCALES</w:t>
      </w:r>
    </w:p>
    <w:p w14:paraId="72B623CE" w14:textId="77777777" w:rsidR="00396E35" w:rsidRPr="00AE62E3" w:rsidRDefault="00396E35" w:rsidP="00AE62E3">
      <w:pPr>
        <w:pStyle w:val="Sinespaciado"/>
        <w:jc w:val="center"/>
        <w:rPr>
          <w:rFonts w:ascii="Verdana" w:hAnsi="Verdana"/>
          <w:b/>
          <w:bCs/>
          <w:sz w:val="20"/>
          <w:szCs w:val="20"/>
        </w:rPr>
      </w:pPr>
    </w:p>
    <w:p w14:paraId="508885EE" w14:textId="77777777" w:rsidR="00396E35" w:rsidRPr="00AE62E3" w:rsidRDefault="00396E35" w:rsidP="00AE62E3">
      <w:pPr>
        <w:pStyle w:val="Sinespaciado"/>
        <w:jc w:val="center"/>
        <w:rPr>
          <w:rStyle w:val="Textoennegrita"/>
          <w:rFonts w:ascii="Verdana" w:hAnsi="Verdana"/>
          <w:sz w:val="20"/>
          <w:szCs w:val="20"/>
        </w:rPr>
      </w:pPr>
      <w:r w:rsidRPr="00AE62E3">
        <w:rPr>
          <w:rStyle w:val="Textoennegrita"/>
          <w:rFonts w:ascii="Verdana" w:hAnsi="Verdana" w:cs="Arial"/>
          <w:sz w:val="20"/>
          <w:szCs w:val="20"/>
        </w:rPr>
        <w:t>SECCIÓN PRIMERA</w:t>
      </w:r>
      <w:r w:rsidRPr="00AE62E3">
        <w:rPr>
          <w:rFonts w:ascii="Verdana" w:hAnsi="Verdana"/>
          <w:b/>
          <w:bCs/>
          <w:sz w:val="20"/>
          <w:szCs w:val="20"/>
        </w:rPr>
        <w:br/>
      </w:r>
      <w:r w:rsidRPr="00AE62E3">
        <w:rPr>
          <w:rStyle w:val="Textoennegrita"/>
          <w:rFonts w:ascii="Verdana" w:hAnsi="Verdana" w:cs="Arial"/>
          <w:sz w:val="20"/>
          <w:szCs w:val="20"/>
        </w:rPr>
        <w:t>IMPUESTO PREDIAL</w:t>
      </w:r>
    </w:p>
    <w:p w14:paraId="2086CB1D" w14:textId="77777777" w:rsidR="00396E35" w:rsidRPr="00AE62E3" w:rsidRDefault="00396E35" w:rsidP="00AE62E3">
      <w:pPr>
        <w:pStyle w:val="Sinespaciado"/>
        <w:jc w:val="both"/>
        <w:rPr>
          <w:rFonts w:ascii="Verdana" w:hAnsi="Verdana"/>
          <w:sz w:val="20"/>
          <w:szCs w:val="20"/>
        </w:rPr>
      </w:pPr>
    </w:p>
    <w:p w14:paraId="6E2ACE3B" w14:textId="77777777" w:rsidR="00396E35" w:rsidRPr="00AE62E3" w:rsidRDefault="00396E35" w:rsidP="00AE62E3">
      <w:pPr>
        <w:pStyle w:val="Sinespaciado"/>
        <w:ind w:firstLine="708"/>
        <w:jc w:val="both"/>
        <w:rPr>
          <w:rFonts w:ascii="Verdana" w:hAnsi="Verdana"/>
          <w:sz w:val="20"/>
          <w:szCs w:val="20"/>
        </w:rPr>
      </w:pPr>
      <w:r w:rsidRPr="00AE62E3">
        <w:rPr>
          <w:rStyle w:val="Textoennegrita"/>
          <w:rFonts w:ascii="Verdana" w:hAnsi="Verdana" w:cs="Arial"/>
          <w:sz w:val="20"/>
          <w:szCs w:val="20"/>
        </w:rPr>
        <w:t>Artículo 40.</w:t>
      </w:r>
      <w:r w:rsidRPr="00AE62E3">
        <w:rPr>
          <w:rFonts w:ascii="Verdana" w:hAnsi="Verdana"/>
          <w:sz w:val="20"/>
          <w:szCs w:val="20"/>
        </w:rPr>
        <w:t> La cuota mínima anual del impuesto predial para el 2024 será de $377.89.</w:t>
      </w:r>
    </w:p>
    <w:p w14:paraId="7B369E33" w14:textId="77777777" w:rsidR="00396E35" w:rsidRPr="00AE62E3" w:rsidRDefault="00396E35" w:rsidP="00AE62E3">
      <w:pPr>
        <w:pStyle w:val="Sinespaciado"/>
        <w:jc w:val="both"/>
        <w:rPr>
          <w:rFonts w:ascii="Verdana" w:hAnsi="Verdana"/>
          <w:sz w:val="20"/>
          <w:szCs w:val="20"/>
        </w:rPr>
      </w:pPr>
    </w:p>
    <w:p w14:paraId="795FF299" w14:textId="77777777" w:rsidR="00396E35" w:rsidRPr="00AE62E3" w:rsidRDefault="00396E35" w:rsidP="00AE62E3">
      <w:pPr>
        <w:pStyle w:val="Sinespaciado"/>
        <w:ind w:firstLine="708"/>
        <w:jc w:val="both"/>
        <w:rPr>
          <w:rFonts w:ascii="Verdana" w:hAnsi="Verdana"/>
          <w:sz w:val="20"/>
          <w:szCs w:val="20"/>
        </w:rPr>
      </w:pPr>
      <w:r w:rsidRPr="00AE62E3">
        <w:rPr>
          <w:rStyle w:val="Textoennegrita"/>
          <w:rFonts w:ascii="Verdana" w:hAnsi="Verdana" w:cs="Arial"/>
          <w:sz w:val="20"/>
          <w:szCs w:val="20"/>
        </w:rPr>
        <w:t>Artículo 41.</w:t>
      </w:r>
      <w:r w:rsidRPr="00AE62E3">
        <w:rPr>
          <w:rFonts w:ascii="Verdana" w:hAnsi="Verdana"/>
          <w:sz w:val="20"/>
          <w:szCs w:val="20"/>
        </w:rPr>
        <w:t xml:space="preserve"> Los contribuyentes del impuesto predial que cubran anticipadamente el impuesto por anualidad dentro del primer bimestre del 2024 tendrán un descuento del 15% si el pago se realiza en el mes de enero, del 10% si el pago se realiza en febrero, excepto los que tributen bajo cuota mínima. </w:t>
      </w:r>
    </w:p>
    <w:p w14:paraId="70EAE352" w14:textId="77777777" w:rsidR="00396E35" w:rsidRPr="00AE62E3" w:rsidRDefault="00396E35" w:rsidP="00AE62E3">
      <w:pPr>
        <w:pStyle w:val="Sinespaciado"/>
        <w:jc w:val="both"/>
        <w:rPr>
          <w:rFonts w:ascii="Verdana" w:hAnsi="Verdana"/>
          <w:sz w:val="20"/>
          <w:szCs w:val="20"/>
        </w:rPr>
      </w:pPr>
    </w:p>
    <w:p w14:paraId="7E1FB7D9" w14:textId="77777777" w:rsidR="00396E35" w:rsidRPr="00AE62E3" w:rsidRDefault="00396E35" w:rsidP="00AE62E3">
      <w:pPr>
        <w:pStyle w:val="Sinespaciado"/>
        <w:jc w:val="both"/>
        <w:rPr>
          <w:rFonts w:ascii="Verdana" w:hAnsi="Verdana"/>
          <w:sz w:val="20"/>
          <w:szCs w:val="20"/>
        </w:rPr>
      </w:pPr>
    </w:p>
    <w:p w14:paraId="21DCF1CD" w14:textId="77777777" w:rsidR="00396E35" w:rsidRPr="00320B57" w:rsidRDefault="00396E35" w:rsidP="00396E35">
      <w:pPr>
        <w:jc w:val="center"/>
        <w:rPr>
          <w:rFonts w:ascii="Verdana" w:eastAsia="Times New Roman" w:hAnsi="Verdana" w:cs="Arial"/>
          <w:sz w:val="20"/>
          <w:szCs w:val="20"/>
        </w:rPr>
      </w:pPr>
      <w:r w:rsidRPr="00320B57">
        <w:rPr>
          <w:rStyle w:val="Textoennegrita"/>
          <w:rFonts w:ascii="Verdana" w:hAnsi="Verdana" w:cs="Arial"/>
          <w:sz w:val="20"/>
          <w:szCs w:val="20"/>
        </w:rPr>
        <w:t>SECCIÓN SEGUNDA</w:t>
      </w:r>
      <w:r w:rsidRPr="00320B57">
        <w:rPr>
          <w:rFonts w:ascii="Verdana" w:eastAsia="Times New Roman" w:hAnsi="Verdana" w:cs="Arial"/>
          <w:b/>
          <w:bCs/>
          <w:sz w:val="20"/>
          <w:szCs w:val="20"/>
        </w:rPr>
        <w:br/>
      </w:r>
      <w:r w:rsidRPr="00320B57">
        <w:rPr>
          <w:rStyle w:val="Textoennegrita"/>
          <w:rFonts w:ascii="Verdana" w:hAnsi="Verdana" w:cs="Arial"/>
          <w:sz w:val="20"/>
          <w:szCs w:val="20"/>
        </w:rPr>
        <w:t>SERVICIOS DE AGUA POTABLE, DRENAJE, ALCANTARILLADO, TRATAMIENTO Y DISPOSICIÓN DE SUS AGUAS RESIDUALES</w:t>
      </w:r>
    </w:p>
    <w:p w14:paraId="34350397" w14:textId="77777777" w:rsidR="00396E35" w:rsidRPr="00320B57" w:rsidRDefault="00396E35" w:rsidP="00AE62E3">
      <w:pPr>
        <w:pStyle w:val="NormalWeb"/>
        <w:ind w:firstLine="567"/>
        <w:jc w:val="both"/>
        <w:rPr>
          <w:rFonts w:ascii="Verdana" w:hAnsi="Verdana"/>
          <w:sz w:val="20"/>
          <w:szCs w:val="20"/>
        </w:rPr>
      </w:pPr>
      <w:r w:rsidRPr="00320B57">
        <w:rPr>
          <w:rStyle w:val="Textoennegrita"/>
          <w:rFonts w:ascii="Verdana" w:hAnsi="Verdana"/>
          <w:sz w:val="20"/>
          <w:szCs w:val="20"/>
        </w:rPr>
        <w:t>Artículo 42.</w:t>
      </w:r>
      <w:r w:rsidRPr="00320B57">
        <w:rPr>
          <w:rFonts w:ascii="Verdana" w:hAnsi="Verdana"/>
          <w:sz w:val="20"/>
          <w:szCs w:val="20"/>
        </w:rPr>
        <w:t> Los usuarios del servicio de agua potable tendrán los siguientes beneficios:</w:t>
      </w:r>
    </w:p>
    <w:p w14:paraId="16932725" w14:textId="796DB63D" w:rsidR="00396E35" w:rsidRDefault="00396E35">
      <w:pPr>
        <w:pStyle w:val="Prrafodelista"/>
        <w:numPr>
          <w:ilvl w:val="0"/>
          <w:numId w:val="49"/>
        </w:numPr>
        <w:shd w:val="clear" w:color="auto" w:fill="FFFFFF"/>
        <w:ind w:left="0" w:firstLine="567"/>
        <w:contextualSpacing w:val="0"/>
        <w:jc w:val="both"/>
        <w:rPr>
          <w:rFonts w:ascii="Verdana" w:hAnsi="Verdana"/>
          <w:sz w:val="20"/>
          <w:szCs w:val="20"/>
        </w:rPr>
      </w:pPr>
      <w:r w:rsidRPr="00320B57">
        <w:rPr>
          <w:rFonts w:ascii="Verdana" w:hAnsi="Verdana"/>
          <w:b/>
          <w:bCs/>
          <w:sz w:val="20"/>
          <w:szCs w:val="20"/>
        </w:rPr>
        <w:t xml:space="preserve"> </w:t>
      </w:r>
      <w:r w:rsidRPr="00320B57">
        <w:rPr>
          <w:rFonts w:ascii="Verdana" w:hAnsi="Verdana"/>
          <w:sz w:val="20"/>
          <w:szCs w:val="20"/>
        </w:rPr>
        <w:t>Para descuentos a usuarios que hagan su pago anualizado, se les otorgará el 15% de descuento, asegurándose que estos beneficios sean para aquellos usuarios que paguen su anualidad completa a más tardar el último día de febrero del año 2024 y que se aplique a servicio doméstico en casa deshabitada, predios rústicos y casa habitadas con historial de consumo mínimo de por lo menos un año.</w:t>
      </w:r>
    </w:p>
    <w:p w14:paraId="5BEB9C5C" w14:textId="77777777" w:rsidR="00AE62E3" w:rsidRPr="00AE62E3" w:rsidRDefault="00AE62E3" w:rsidP="00AE62E3">
      <w:pPr>
        <w:pStyle w:val="Prrafodelista"/>
        <w:shd w:val="clear" w:color="auto" w:fill="FFFFFF"/>
        <w:ind w:left="567"/>
        <w:contextualSpacing w:val="0"/>
        <w:jc w:val="both"/>
        <w:rPr>
          <w:rFonts w:ascii="Verdana" w:hAnsi="Verdana"/>
          <w:sz w:val="20"/>
          <w:szCs w:val="20"/>
        </w:rPr>
      </w:pPr>
    </w:p>
    <w:p w14:paraId="26516D37" w14:textId="77777777" w:rsidR="00396E35" w:rsidRPr="00320B57" w:rsidRDefault="00396E35">
      <w:pPr>
        <w:pStyle w:val="Prrafodelista"/>
        <w:numPr>
          <w:ilvl w:val="0"/>
          <w:numId w:val="49"/>
        </w:numPr>
        <w:shd w:val="clear" w:color="auto" w:fill="FFFFFF"/>
        <w:ind w:left="0" w:firstLine="567"/>
        <w:contextualSpacing w:val="0"/>
        <w:jc w:val="both"/>
        <w:rPr>
          <w:rFonts w:ascii="Verdana" w:hAnsi="Verdana"/>
          <w:sz w:val="20"/>
          <w:szCs w:val="20"/>
        </w:rPr>
      </w:pPr>
      <w:r w:rsidRPr="00320B57">
        <w:rPr>
          <w:rFonts w:ascii="Verdana" w:hAnsi="Verdana"/>
          <w:sz w:val="20"/>
          <w:szCs w:val="20"/>
        </w:rPr>
        <w:t xml:space="preserve">Los pensionados, jubilados y personas adultas mayores gozarán de los descuentos de un 40%. Tratándose de tarifa fija se aplicará el descuento en el momento del pago anualizado o cuando se hicieran los pagos mensuales correspondientes. Solamente se hará descuento en la casa que habite el beneficiario y exclusivamente para el agua de uso </w:t>
      </w:r>
      <w:r w:rsidRPr="00320B57">
        <w:rPr>
          <w:rFonts w:ascii="Verdana" w:hAnsi="Verdana"/>
          <w:sz w:val="20"/>
          <w:szCs w:val="20"/>
        </w:rPr>
        <w:lastRenderedPageBreak/>
        <w:t>doméstico. Quienes gocen de este descuento no pueden tener los beneficios del descuento por pago anualizado contenido en la fracción I de este artículo.</w:t>
      </w:r>
    </w:p>
    <w:p w14:paraId="1CD7A85B" w14:textId="77777777" w:rsidR="00396E35" w:rsidRPr="00320B57" w:rsidRDefault="00396E35" w:rsidP="00396E35">
      <w:pPr>
        <w:pStyle w:val="Prrafodelista"/>
        <w:ind w:firstLine="567"/>
        <w:jc w:val="both"/>
        <w:rPr>
          <w:rFonts w:ascii="Verdana" w:hAnsi="Verdana"/>
          <w:sz w:val="20"/>
          <w:szCs w:val="20"/>
        </w:rPr>
      </w:pPr>
    </w:p>
    <w:p w14:paraId="18626894" w14:textId="77777777" w:rsidR="00396E35" w:rsidRPr="00AE62E3" w:rsidRDefault="00396E35" w:rsidP="00AE62E3">
      <w:pPr>
        <w:ind w:firstLine="567"/>
        <w:jc w:val="both"/>
        <w:rPr>
          <w:rFonts w:ascii="Verdana" w:hAnsi="Verdana"/>
          <w:sz w:val="20"/>
          <w:szCs w:val="20"/>
        </w:rPr>
      </w:pPr>
      <w:r w:rsidRPr="00AE62E3">
        <w:rPr>
          <w:rFonts w:ascii="Verdana" w:hAnsi="Verdana"/>
          <w:sz w:val="20"/>
          <w:szCs w:val="20"/>
        </w:rPr>
        <w:t>Cuando se trate de servicio medido se hará el descuento solamente para consumos de 1 a 10 metros cúbicos de uso doméstico y el descuento se hará en el momento en que sea realizado el pago.</w:t>
      </w:r>
    </w:p>
    <w:p w14:paraId="08EE58CB" w14:textId="77777777" w:rsidR="00396E35" w:rsidRPr="00320B57" w:rsidRDefault="00396E35" w:rsidP="00396E35">
      <w:pPr>
        <w:ind w:firstLine="567"/>
        <w:jc w:val="both"/>
        <w:rPr>
          <w:rFonts w:ascii="Verdana" w:hAnsi="Verdana" w:cs="Arial"/>
          <w:sz w:val="20"/>
          <w:szCs w:val="20"/>
        </w:rPr>
      </w:pPr>
      <w:r w:rsidRPr="00320B57">
        <w:rPr>
          <w:rFonts w:ascii="Verdana" w:hAnsi="Verdana" w:cs="Arial"/>
          <w:sz w:val="20"/>
          <w:szCs w:val="20"/>
        </w:rPr>
        <w:t>Los metros cúbicos excedentes al primer rango de consumo, se cobrarán a los precios que en el rango corresponda de acuerdo a la fracción I del artículo 14 de esta ley.</w:t>
      </w:r>
    </w:p>
    <w:p w14:paraId="027D56FF" w14:textId="77777777" w:rsidR="00396E35" w:rsidRPr="00320B57" w:rsidRDefault="00396E35">
      <w:pPr>
        <w:pStyle w:val="Prrafodelista"/>
        <w:numPr>
          <w:ilvl w:val="0"/>
          <w:numId w:val="49"/>
        </w:numPr>
        <w:shd w:val="clear" w:color="auto" w:fill="FFFFFF"/>
        <w:ind w:left="0" w:firstLine="567"/>
        <w:contextualSpacing w:val="0"/>
        <w:jc w:val="both"/>
        <w:rPr>
          <w:rFonts w:ascii="Verdana" w:hAnsi="Verdana"/>
          <w:sz w:val="20"/>
          <w:szCs w:val="20"/>
        </w:rPr>
      </w:pPr>
      <w:r w:rsidRPr="00320B57">
        <w:rPr>
          <w:rFonts w:ascii="Verdana" w:hAnsi="Verdana"/>
          <w:sz w:val="20"/>
          <w:szCs w:val="20"/>
        </w:rPr>
        <w:t xml:space="preserve"> Los descuentos no se harán extensivos a recargos y honorarios de cobranza, ni se aplicarán para servicios comerciales y de servicios, industriales o de carácter diferente a lo doméstico.</w:t>
      </w:r>
    </w:p>
    <w:p w14:paraId="1D7F1B4D" w14:textId="77777777" w:rsidR="00396E35" w:rsidRPr="00320B57" w:rsidRDefault="00396E35" w:rsidP="00396E35">
      <w:pPr>
        <w:pStyle w:val="Prrafodelista"/>
        <w:ind w:firstLine="567"/>
        <w:jc w:val="both"/>
        <w:rPr>
          <w:rFonts w:ascii="Verdana" w:hAnsi="Verdana"/>
          <w:sz w:val="20"/>
          <w:szCs w:val="20"/>
        </w:rPr>
      </w:pPr>
    </w:p>
    <w:p w14:paraId="30472853" w14:textId="77777777" w:rsidR="00396E35" w:rsidRPr="00320B57" w:rsidRDefault="00396E35">
      <w:pPr>
        <w:pStyle w:val="Prrafodelista"/>
        <w:numPr>
          <w:ilvl w:val="0"/>
          <w:numId w:val="49"/>
        </w:numPr>
        <w:shd w:val="clear" w:color="auto" w:fill="FFFFFF"/>
        <w:ind w:left="0" w:firstLine="567"/>
        <w:contextualSpacing w:val="0"/>
        <w:jc w:val="both"/>
        <w:rPr>
          <w:rFonts w:ascii="Verdana" w:hAnsi="Verdana"/>
          <w:sz w:val="20"/>
          <w:szCs w:val="20"/>
        </w:rPr>
      </w:pPr>
      <w:r w:rsidRPr="00320B57">
        <w:rPr>
          <w:rFonts w:ascii="Verdana" w:hAnsi="Verdana"/>
          <w:sz w:val="20"/>
          <w:szCs w:val="20"/>
        </w:rPr>
        <w:t>Para los desarrollos inmobiliarios no habitacionales que soliciten incorporación mediante el suministro de agua tratada, se les cobrará cada litro por segundo de su gasto máximo diario a razón del 75% de los precios contenidos en el artículo 14, fracción XIV inciso c de esta ley.</w:t>
      </w:r>
    </w:p>
    <w:p w14:paraId="34E2D058" w14:textId="77777777" w:rsidR="00396E35" w:rsidRPr="00AE62E3" w:rsidRDefault="00396E35" w:rsidP="00AE62E3">
      <w:pPr>
        <w:pStyle w:val="Sinespaciado"/>
        <w:jc w:val="both"/>
        <w:rPr>
          <w:rFonts w:ascii="Verdana" w:hAnsi="Verdana"/>
          <w:sz w:val="20"/>
          <w:szCs w:val="20"/>
        </w:rPr>
      </w:pPr>
    </w:p>
    <w:p w14:paraId="7C5F91C9" w14:textId="77777777" w:rsidR="00396E35" w:rsidRPr="00AE62E3" w:rsidRDefault="00396E35" w:rsidP="00AE62E3">
      <w:pPr>
        <w:pStyle w:val="Sinespaciado"/>
        <w:jc w:val="both"/>
        <w:rPr>
          <w:rFonts w:ascii="Verdana" w:hAnsi="Verdana"/>
          <w:sz w:val="20"/>
          <w:szCs w:val="20"/>
        </w:rPr>
      </w:pPr>
    </w:p>
    <w:p w14:paraId="7968D9B5" w14:textId="77777777" w:rsidR="00396E35" w:rsidRPr="00AE62E3" w:rsidRDefault="00396E35" w:rsidP="00AE62E3">
      <w:pPr>
        <w:pStyle w:val="Sinespaciado"/>
        <w:jc w:val="center"/>
        <w:rPr>
          <w:rStyle w:val="Textoennegrita"/>
          <w:rFonts w:ascii="Verdana" w:hAnsi="Verdana" w:cs="Arial"/>
          <w:sz w:val="20"/>
          <w:szCs w:val="20"/>
        </w:rPr>
      </w:pPr>
      <w:r w:rsidRPr="00AE62E3">
        <w:rPr>
          <w:rStyle w:val="Textoennegrita"/>
          <w:rFonts w:ascii="Verdana" w:hAnsi="Verdana" w:cs="Arial"/>
          <w:sz w:val="20"/>
          <w:szCs w:val="20"/>
        </w:rPr>
        <w:t>SECCIÓN TERCERA</w:t>
      </w:r>
      <w:r w:rsidRPr="00AE62E3">
        <w:rPr>
          <w:rFonts w:ascii="Verdana" w:hAnsi="Verdana" w:cs="Arial"/>
          <w:b/>
          <w:bCs/>
          <w:sz w:val="20"/>
          <w:szCs w:val="20"/>
        </w:rPr>
        <w:br/>
      </w:r>
      <w:r w:rsidRPr="00AE62E3">
        <w:rPr>
          <w:rStyle w:val="Textoennegrita"/>
          <w:rFonts w:ascii="Verdana" w:hAnsi="Verdana" w:cs="Arial"/>
          <w:sz w:val="20"/>
          <w:szCs w:val="20"/>
        </w:rPr>
        <w:t>SERVICIOS DE ALUMBRADO PÚBLICO</w:t>
      </w:r>
    </w:p>
    <w:p w14:paraId="4674E12D" w14:textId="77777777" w:rsidR="00396E35" w:rsidRPr="00AE62E3" w:rsidRDefault="00396E35" w:rsidP="00AE62E3">
      <w:pPr>
        <w:pStyle w:val="Sinespaciado"/>
        <w:jc w:val="both"/>
        <w:rPr>
          <w:rFonts w:ascii="Verdana" w:hAnsi="Verdana"/>
          <w:sz w:val="20"/>
          <w:szCs w:val="20"/>
        </w:rPr>
      </w:pPr>
    </w:p>
    <w:p w14:paraId="0CEF4EE5" w14:textId="77777777" w:rsidR="00396E35" w:rsidRPr="00AE62E3" w:rsidRDefault="00396E35" w:rsidP="00AE62E3">
      <w:pPr>
        <w:pStyle w:val="Sinespaciado"/>
        <w:ind w:firstLine="708"/>
        <w:jc w:val="both"/>
        <w:rPr>
          <w:rFonts w:ascii="Verdana" w:hAnsi="Verdana" w:cs="Arial"/>
          <w:sz w:val="20"/>
          <w:szCs w:val="20"/>
        </w:rPr>
      </w:pPr>
      <w:r w:rsidRPr="00AE62E3">
        <w:rPr>
          <w:rStyle w:val="Textoennegrita"/>
          <w:rFonts w:ascii="Verdana" w:hAnsi="Verdana" w:cs="Arial"/>
          <w:sz w:val="20"/>
          <w:szCs w:val="20"/>
        </w:rPr>
        <w:t>Artículo 43.</w:t>
      </w:r>
      <w:r w:rsidRPr="00AE62E3">
        <w:rPr>
          <w:rFonts w:ascii="Verdana" w:hAnsi="Verdana" w:cs="Arial"/>
          <w:sz w:val="20"/>
          <w:szCs w:val="20"/>
        </w:rPr>
        <w:t xml:space="preserve">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ésta última </w:t>
      </w:r>
    </w:p>
    <w:p w14:paraId="53B26EF9" w14:textId="77777777" w:rsidR="00396E35" w:rsidRPr="00AE62E3" w:rsidRDefault="00396E35" w:rsidP="00AE62E3">
      <w:pPr>
        <w:pStyle w:val="Sinespaciado"/>
        <w:ind w:firstLine="708"/>
        <w:jc w:val="both"/>
        <w:rPr>
          <w:rFonts w:ascii="Verdana" w:hAnsi="Verdana"/>
          <w:sz w:val="20"/>
          <w:szCs w:val="20"/>
        </w:rPr>
      </w:pPr>
      <w:r w:rsidRPr="00AE62E3">
        <w:rPr>
          <w:rStyle w:val="Textoennegrita"/>
          <w:rFonts w:ascii="Verdana" w:hAnsi="Verdana"/>
          <w:sz w:val="20"/>
          <w:szCs w:val="20"/>
        </w:rPr>
        <w:t>Artículo 44.</w:t>
      </w:r>
      <w:r w:rsidRPr="00AE62E3">
        <w:rPr>
          <w:rFonts w:ascii="Verdana" w:hAnsi="Verdana"/>
          <w:sz w:val="20"/>
          <w:szCs w:val="20"/>
        </w:rPr>
        <w:t> Los contribuyentes que no tributen por vía de la Comisión Federal de Electricidad dispondrán de los siguientes beneficios fiscales aplicables al momento del pago de manera conjunta con el del importe de la cuota mínima anual del impuesto predial:</w:t>
      </w:r>
    </w:p>
    <w:p w14:paraId="6E610975" w14:textId="77777777" w:rsidR="00AE62E3" w:rsidRDefault="00AE62E3" w:rsidP="00AE62E3">
      <w:pPr>
        <w:pStyle w:val="Sinespaciado"/>
        <w:jc w:val="both"/>
        <w:rPr>
          <w:rFonts w:ascii="Verdana" w:hAnsi="Verdana"/>
          <w:b/>
          <w:bCs/>
          <w:sz w:val="20"/>
          <w:szCs w:val="20"/>
        </w:rPr>
      </w:pPr>
    </w:p>
    <w:p w14:paraId="7F5820BE" w14:textId="78DA6BA8" w:rsidR="00396E35" w:rsidRDefault="00396E35" w:rsidP="00AE62E3">
      <w:pPr>
        <w:pStyle w:val="Sinespaciado"/>
        <w:jc w:val="center"/>
        <w:rPr>
          <w:rFonts w:ascii="Verdana" w:hAnsi="Verdana"/>
          <w:b/>
          <w:bCs/>
          <w:sz w:val="20"/>
          <w:szCs w:val="20"/>
        </w:rPr>
      </w:pPr>
      <w:r w:rsidRPr="00AE62E3">
        <w:rPr>
          <w:rFonts w:ascii="Verdana" w:hAnsi="Verdana"/>
          <w:b/>
          <w:bCs/>
          <w:sz w:val="20"/>
          <w:szCs w:val="20"/>
        </w:rPr>
        <w:t>PARA PREDIOS URBANOS</w:t>
      </w:r>
    </w:p>
    <w:p w14:paraId="02ABE5D9" w14:textId="77777777" w:rsidR="00AE62E3" w:rsidRPr="00AE62E3" w:rsidRDefault="00AE62E3" w:rsidP="00AE62E3">
      <w:pPr>
        <w:pStyle w:val="Sinespaciado"/>
        <w:jc w:val="both"/>
        <w:rPr>
          <w:rFonts w:ascii="Verdana" w:hAnsi="Verdana"/>
          <w:b/>
          <w:bCs/>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028"/>
        <w:gridCol w:w="4084"/>
        <w:gridCol w:w="1276"/>
      </w:tblGrid>
      <w:tr w:rsidR="00396E35" w:rsidRPr="00320B57" w14:paraId="038D2CD5" w14:textId="77777777" w:rsidTr="00D761D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ED1481"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Cuota mínima anual 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87FE5"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Cuota mínima anual Valor máximo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F1E60"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Tarifa</w:t>
            </w:r>
          </w:p>
        </w:tc>
      </w:tr>
      <w:tr w:rsidR="00396E35" w:rsidRPr="00320B57" w14:paraId="2F4F7A6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FDA6D8"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68089"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$377.89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E0054"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$14.81</w:t>
            </w:r>
          </w:p>
        </w:tc>
      </w:tr>
      <w:tr w:rsidR="00396E35" w:rsidRPr="00320B57" w14:paraId="72C0B1B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17537B"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$377.90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A408A"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$1,896.94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AEA70"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$51.78</w:t>
            </w:r>
          </w:p>
        </w:tc>
      </w:tr>
      <w:tr w:rsidR="00396E35" w:rsidRPr="00320B57" w14:paraId="394DD6A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6E89F4"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$1,896.95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F32C6"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$3,793.87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BCDAA"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$133.13</w:t>
            </w:r>
          </w:p>
        </w:tc>
      </w:tr>
      <w:tr w:rsidR="00396E35" w:rsidRPr="00320B57" w14:paraId="65FD81E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3009EC"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$3,793.88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9935B"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$5,690.81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6BDD6"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$221.89</w:t>
            </w:r>
          </w:p>
        </w:tc>
      </w:tr>
      <w:tr w:rsidR="00396E35" w:rsidRPr="00320B57" w14:paraId="4DD1147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6E2A01"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lastRenderedPageBreak/>
              <w:t>$5,690.82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E3817"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$7,587.74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A8806"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$310.65</w:t>
            </w:r>
          </w:p>
        </w:tc>
      </w:tr>
      <w:tr w:rsidR="00396E35" w:rsidRPr="00320B57" w14:paraId="08546A7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0ADB3D"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$7,587.75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9B456"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$9,484.68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826C7"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$399.41</w:t>
            </w:r>
          </w:p>
        </w:tc>
      </w:tr>
      <w:tr w:rsidR="00396E35" w:rsidRPr="00320B57" w14:paraId="065FDE5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85770E"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$9,484.69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5186D"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$11,381.61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6B3E4"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$488.17</w:t>
            </w:r>
          </w:p>
        </w:tc>
      </w:tr>
      <w:tr w:rsidR="00396E35" w:rsidRPr="00320B57" w14:paraId="7A9C72E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E16D68"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$11,381.62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EE47D"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$13,278.54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053D1"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$576.94</w:t>
            </w:r>
          </w:p>
        </w:tc>
      </w:tr>
      <w:tr w:rsidR="00396E35" w:rsidRPr="00320B57" w14:paraId="43900FE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F12365"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$13,278.55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7AFEF"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$15,175.48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54049"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$665.68</w:t>
            </w:r>
          </w:p>
        </w:tc>
      </w:tr>
      <w:tr w:rsidR="00396E35" w:rsidRPr="00320B57" w14:paraId="4116091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BEF387"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$15,175.49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13705"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$17,072.41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87E66"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$754.45</w:t>
            </w:r>
          </w:p>
        </w:tc>
      </w:tr>
      <w:tr w:rsidR="00396E35" w:rsidRPr="00320B57" w14:paraId="4081A58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687355"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$17,072.42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D3689"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$18,969.35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1D127"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$843.20</w:t>
            </w:r>
          </w:p>
        </w:tc>
      </w:tr>
      <w:tr w:rsidR="00396E35" w:rsidRPr="00320B57" w14:paraId="430A1E6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B7F626"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$18,969.36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ADBEE"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$20,866.29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42848"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$931.94</w:t>
            </w:r>
          </w:p>
        </w:tc>
      </w:tr>
      <w:tr w:rsidR="00396E35" w:rsidRPr="00320B57" w14:paraId="2AFD8D1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3E5EB7"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$20,866.30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47CE1"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$22,763.22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79AE0"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$1,020.71</w:t>
            </w:r>
          </w:p>
        </w:tc>
      </w:tr>
      <w:tr w:rsidR="00396E35" w:rsidRPr="00320B57" w14:paraId="2620BEC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1AA629"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$22,763.23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567F0"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$24,660.16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10B07"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$1,109.46</w:t>
            </w:r>
          </w:p>
        </w:tc>
      </w:tr>
      <w:tr w:rsidR="00396E35" w:rsidRPr="00320B57" w14:paraId="3528BEA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4454E0"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$24,660.17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8FB21"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$26,557.08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6EE17"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$1,198.24</w:t>
            </w:r>
          </w:p>
        </w:tc>
      </w:tr>
      <w:tr w:rsidR="00396E35" w:rsidRPr="00320B57" w14:paraId="447B2CE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27AFE9"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$26,557.09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47F45"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$28,454.03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35D3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$1,286.98</w:t>
            </w:r>
          </w:p>
        </w:tc>
      </w:tr>
      <w:tr w:rsidR="00396E35" w:rsidRPr="00320B57" w14:paraId="69A76B2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770079"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$28,454.04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9F847"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$30,350.96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678DC"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$1,375.73</w:t>
            </w:r>
          </w:p>
        </w:tc>
      </w:tr>
      <w:tr w:rsidR="00396E35" w:rsidRPr="00320B57" w14:paraId="1D5F17E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C7CD0E"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$30,350.97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269E7"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$32,247.89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5984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$1,464.50</w:t>
            </w:r>
          </w:p>
        </w:tc>
      </w:tr>
      <w:tr w:rsidR="00396E35" w:rsidRPr="00320B57" w14:paraId="5240DE4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2509C1"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$32,247.90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40F38"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$34,144.83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8DCF1"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$1,553.26</w:t>
            </w:r>
          </w:p>
        </w:tc>
      </w:tr>
      <w:tr w:rsidR="00396E35" w:rsidRPr="00320B57" w14:paraId="1E91FA4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9CCDCC"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lastRenderedPageBreak/>
              <w:t>$34,144.84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FC9D4"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$36,041.76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E7EC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$1,642.02</w:t>
            </w:r>
          </w:p>
        </w:tc>
      </w:tr>
      <w:tr w:rsidR="00396E35" w:rsidRPr="00320B57" w14:paraId="19CD1C1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3A22F1"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$36,041.77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B728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$37,938.70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4C1D6"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$1,730.78</w:t>
            </w:r>
          </w:p>
        </w:tc>
      </w:tr>
      <w:tr w:rsidR="00396E35" w:rsidRPr="00320B57" w14:paraId="3FA9DF2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BA6C2C"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$37,938.71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4D66F"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$39,835.64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3434D"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$1,819.54</w:t>
            </w:r>
          </w:p>
        </w:tc>
      </w:tr>
      <w:tr w:rsidR="00396E35" w:rsidRPr="00320B57" w14:paraId="34CD484A"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E2B082"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$39,835.65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A6728"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$41,732.57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45428"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$1,908.29</w:t>
            </w:r>
          </w:p>
        </w:tc>
      </w:tr>
      <w:tr w:rsidR="00396E35" w:rsidRPr="00320B57" w14:paraId="0F257A5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5B1CD8"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$41,732.58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E5BC4"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$43,629.50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34B1D"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$1,997.04</w:t>
            </w:r>
          </w:p>
        </w:tc>
      </w:tr>
      <w:tr w:rsidR="00396E35" w:rsidRPr="00320B57" w14:paraId="0934C28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D4321B"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$43,629.51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2F401"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$45,526.43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774B2"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$2,085.80</w:t>
            </w:r>
          </w:p>
        </w:tc>
      </w:tr>
      <w:tr w:rsidR="00396E35" w:rsidRPr="00320B57" w14:paraId="4D3B768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189F05"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$45,526.44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9700F"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$47,423.38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CE935"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$2,174.56</w:t>
            </w:r>
          </w:p>
        </w:tc>
      </w:tr>
      <w:tr w:rsidR="00396E35" w:rsidRPr="00320B57" w14:paraId="20FFB3E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3F4F44"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$47,423.39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0DA52"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$49,320.32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41D94"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$2,263.33</w:t>
            </w:r>
          </w:p>
        </w:tc>
      </w:tr>
      <w:tr w:rsidR="00396E35" w:rsidRPr="00320B57" w14:paraId="778FE80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A54A89"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$49,320.33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9244A"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1FF68"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$2,352.08</w:t>
            </w:r>
          </w:p>
        </w:tc>
      </w:tr>
    </w:tbl>
    <w:p w14:paraId="66C678E3" w14:textId="77777777" w:rsidR="00396E35" w:rsidRPr="00320B57" w:rsidRDefault="00396E35" w:rsidP="00396E35">
      <w:pPr>
        <w:jc w:val="both"/>
        <w:rPr>
          <w:rFonts w:ascii="Verdana" w:eastAsia="Times New Roman" w:hAnsi="Verdana" w:cs="Arial"/>
          <w:sz w:val="20"/>
          <w:szCs w:val="20"/>
        </w:rPr>
      </w:pPr>
    </w:p>
    <w:p w14:paraId="67189CF7" w14:textId="77777777" w:rsidR="00396E35" w:rsidRPr="00320B57" w:rsidRDefault="00396E35" w:rsidP="00396E35">
      <w:pPr>
        <w:pStyle w:val="NormalWeb"/>
        <w:jc w:val="center"/>
        <w:rPr>
          <w:rFonts w:ascii="Verdana" w:hAnsi="Verdana"/>
          <w:b/>
          <w:bCs/>
          <w:sz w:val="20"/>
          <w:szCs w:val="20"/>
        </w:rPr>
      </w:pPr>
      <w:r w:rsidRPr="00320B57">
        <w:rPr>
          <w:rFonts w:ascii="Verdana" w:hAnsi="Verdana"/>
          <w:b/>
          <w:bCs/>
          <w:sz w:val="20"/>
          <w:szCs w:val="20"/>
        </w:rPr>
        <w:t>PARA PREDIOS RÚSTICOS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051"/>
        <w:gridCol w:w="4107"/>
        <w:gridCol w:w="1076"/>
      </w:tblGrid>
      <w:tr w:rsidR="00396E35" w:rsidRPr="00320B57" w14:paraId="3FD860C8" w14:textId="77777777" w:rsidTr="00D761D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4A9D47"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Cuota mínima anual 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075B2"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Cuota mínima anual Valor máximo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023C0"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Tarifa</w:t>
            </w:r>
          </w:p>
        </w:tc>
      </w:tr>
      <w:tr w:rsidR="00396E35" w:rsidRPr="00320B57" w14:paraId="169F0B0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059EF0"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F4590"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$377.89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C803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$14.81</w:t>
            </w:r>
          </w:p>
        </w:tc>
      </w:tr>
      <w:tr w:rsidR="00396E35" w:rsidRPr="00320B57" w14:paraId="3B6DB88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76F7F6"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$377.90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3923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$632.31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C95DB"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$22.18</w:t>
            </w:r>
          </w:p>
        </w:tc>
      </w:tr>
      <w:tr w:rsidR="00396E35" w:rsidRPr="00320B57" w14:paraId="4576473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4D78FF"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$632.32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7B9EF"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$1,264.62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4E3DD"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$44.37</w:t>
            </w:r>
          </w:p>
        </w:tc>
      </w:tr>
      <w:tr w:rsidR="00396E35" w:rsidRPr="00320B57" w14:paraId="23DA802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95D53A"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$1,264.63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1F547"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$1,896.94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B6B26"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$73.96</w:t>
            </w:r>
          </w:p>
        </w:tc>
      </w:tr>
      <w:tr w:rsidR="00396E35" w:rsidRPr="00320B57" w14:paraId="5A97D5B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7308A6"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lastRenderedPageBreak/>
              <w:t>$1,896.95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F8FCA"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$2,529.25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BF6CC"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$103.54</w:t>
            </w:r>
          </w:p>
        </w:tc>
      </w:tr>
      <w:tr w:rsidR="00396E35" w:rsidRPr="00320B57" w14:paraId="3905080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EE8CA6"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$2,529.26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67481"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$3,161.57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0352F"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$133.13</w:t>
            </w:r>
          </w:p>
        </w:tc>
      </w:tr>
      <w:tr w:rsidR="00396E35" w:rsidRPr="00320B57" w14:paraId="0D59BC8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116749"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$3,161.58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40939"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$3,793.87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2C845"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$162.73</w:t>
            </w:r>
          </w:p>
        </w:tc>
      </w:tr>
      <w:tr w:rsidR="00396E35" w:rsidRPr="00320B57" w14:paraId="2DD4E34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A19EF8"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$3,793.88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C5E78"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$4,426.18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0FB49"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$192.32</w:t>
            </w:r>
          </w:p>
        </w:tc>
      </w:tr>
      <w:tr w:rsidR="00396E35" w:rsidRPr="00320B57" w14:paraId="11AFB8F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1F163E"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$4,426.19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53C5D"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$5,058.50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98E95"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$221.89</w:t>
            </w:r>
          </w:p>
        </w:tc>
      </w:tr>
      <w:tr w:rsidR="00396E35" w:rsidRPr="00320B57" w14:paraId="355068E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5745C7"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$5,058.51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CB4AA"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$5,690.81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BC1A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$251.47</w:t>
            </w:r>
          </w:p>
        </w:tc>
      </w:tr>
      <w:tr w:rsidR="00396E35" w:rsidRPr="00320B57" w14:paraId="06CE4F3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D61659"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$5,690.82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454C2"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$6,323.12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47D0E"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$281.06</w:t>
            </w:r>
          </w:p>
        </w:tc>
      </w:tr>
      <w:tr w:rsidR="00396E35" w:rsidRPr="00320B57" w14:paraId="7B1AB17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C0BAC2"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$6,323.13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9618C"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FECC2"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$310.65</w:t>
            </w:r>
          </w:p>
        </w:tc>
      </w:tr>
    </w:tbl>
    <w:p w14:paraId="03E6955B" w14:textId="77777777" w:rsidR="00AE62E3" w:rsidRDefault="00AE62E3" w:rsidP="00AE62E3">
      <w:pPr>
        <w:pStyle w:val="Sinespaciado"/>
        <w:jc w:val="center"/>
        <w:rPr>
          <w:rStyle w:val="Textoennegrita"/>
          <w:rFonts w:ascii="Verdana" w:hAnsi="Verdana" w:cs="Arial"/>
          <w:sz w:val="20"/>
          <w:szCs w:val="20"/>
        </w:rPr>
      </w:pPr>
    </w:p>
    <w:p w14:paraId="6303F821" w14:textId="60C86C10" w:rsidR="00396E35" w:rsidRPr="00AE62E3" w:rsidRDefault="00396E35" w:rsidP="00AE62E3">
      <w:pPr>
        <w:pStyle w:val="Sinespaciado"/>
        <w:jc w:val="center"/>
        <w:rPr>
          <w:rFonts w:ascii="Verdana" w:hAnsi="Verdana"/>
          <w:sz w:val="20"/>
          <w:szCs w:val="20"/>
        </w:rPr>
      </w:pPr>
      <w:r w:rsidRPr="00AE62E3">
        <w:rPr>
          <w:rStyle w:val="Textoennegrita"/>
          <w:rFonts w:ascii="Verdana" w:hAnsi="Verdana" w:cs="Arial"/>
          <w:sz w:val="20"/>
          <w:szCs w:val="20"/>
        </w:rPr>
        <w:t>SECCIÓN CUARTA</w:t>
      </w:r>
      <w:r w:rsidRPr="00AE62E3">
        <w:rPr>
          <w:rFonts w:ascii="Verdana" w:hAnsi="Verdana"/>
          <w:sz w:val="20"/>
          <w:szCs w:val="20"/>
        </w:rPr>
        <w:br/>
      </w:r>
      <w:r w:rsidRPr="00AE62E3">
        <w:rPr>
          <w:rStyle w:val="Textoennegrita"/>
          <w:rFonts w:ascii="Verdana" w:hAnsi="Verdana" w:cs="Arial"/>
          <w:sz w:val="20"/>
          <w:szCs w:val="20"/>
        </w:rPr>
        <w:t>SERVICIOS DE ASISTENCIA Y SALUD PÚBLICA</w:t>
      </w:r>
    </w:p>
    <w:p w14:paraId="2A5305EC" w14:textId="77777777" w:rsidR="00396E35" w:rsidRPr="00AE62E3" w:rsidRDefault="00396E35" w:rsidP="00AE62E3">
      <w:pPr>
        <w:pStyle w:val="Sinespaciado"/>
        <w:jc w:val="both"/>
        <w:rPr>
          <w:rStyle w:val="Textoennegrita"/>
          <w:rFonts w:ascii="Verdana" w:hAnsi="Verdana"/>
          <w:sz w:val="20"/>
          <w:szCs w:val="20"/>
        </w:rPr>
      </w:pPr>
    </w:p>
    <w:p w14:paraId="4E16F2D8" w14:textId="77777777" w:rsidR="00396E35" w:rsidRPr="00AE62E3" w:rsidRDefault="00396E35" w:rsidP="00AE62E3">
      <w:pPr>
        <w:pStyle w:val="Sinespaciado"/>
        <w:ind w:firstLine="567"/>
        <w:jc w:val="both"/>
        <w:rPr>
          <w:rFonts w:ascii="Verdana" w:hAnsi="Verdana"/>
          <w:sz w:val="20"/>
          <w:szCs w:val="20"/>
        </w:rPr>
      </w:pPr>
      <w:r w:rsidRPr="00AE62E3">
        <w:rPr>
          <w:rStyle w:val="Textoennegrita"/>
          <w:rFonts w:ascii="Verdana" w:hAnsi="Verdana" w:cs="Arial"/>
          <w:sz w:val="20"/>
          <w:szCs w:val="20"/>
        </w:rPr>
        <w:t>Artículo 45.</w:t>
      </w:r>
      <w:r w:rsidRPr="00AE62E3">
        <w:rPr>
          <w:rFonts w:ascii="Verdana" w:hAnsi="Verdana"/>
          <w:sz w:val="20"/>
          <w:szCs w:val="20"/>
        </w:rPr>
        <w:t xml:space="preserve"> Cuando las cuotas establecidas en materia de asistencia y salud pública sean requeridas por personas de escasos recursos o que éstas se encuentren en condiciones económicas desfavorables, se procederá a realizar estudio socioeconómico a través del Sistema para el Desarrollo Integral de la Familia municipal para acreditar dicha situación, con base a los siguientes criterios: </w:t>
      </w:r>
    </w:p>
    <w:p w14:paraId="616F2694" w14:textId="77777777" w:rsidR="00396E35" w:rsidRPr="00320B57" w:rsidRDefault="00396E35">
      <w:pPr>
        <w:pStyle w:val="NormalWeb"/>
        <w:numPr>
          <w:ilvl w:val="0"/>
          <w:numId w:val="50"/>
        </w:numPr>
        <w:shd w:val="clear" w:color="auto" w:fill="FFFFFF"/>
        <w:spacing w:before="0" w:beforeAutospacing="0" w:after="0" w:afterAutospacing="0"/>
        <w:ind w:left="993" w:hanging="426"/>
        <w:jc w:val="both"/>
        <w:rPr>
          <w:rFonts w:ascii="Verdana" w:hAnsi="Verdana"/>
          <w:sz w:val="20"/>
          <w:szCs w:val="20"/>
        </w:rPr>
      </w:pPr>
      <w:r w:rsidRPr="00320B57">
        <w:rPr>
          <w:rFonts w:ascii="Verdana" w:hAnsi="Verdana"/>
          <w:sz w:val="20"/>
          <w:szCs w:val="20"/>
        </w:rPr>
        <w:t>Ingreso familiar;</w:t>
      </w:r>
    </w:p>
    <w:p w14:paraId="0027DB01" w14:textId="77777777" w:rsidR="00396E35" w:rsidRPr="00320B57" w:rsidRDefault="00396E35" w:rsidP="00396E35">
      <w:pPr>
        <w:pStyle w:val="NormalWeb"/>
        <w:spacing w:before="0" w:beforeAutospacing="0" w:after="0" w:afterAutospacing="0"/>
        <w:ind w:left="993"/>
        <w:jc w:val="both"/>
        <w:rPr>
          <w:rFonts w:ascii="Verdana" w:hAnsi="Verdana"/>
          <w:sz w:val="20"/>
          <w:szCs w:val="20"/>
        </w:rPr>
      </w:pPr>
    </w:p>
    <w:p w14:paraId="140963AC" w14:textId="77777777" w:rsidR="00396E35" w:rsidRPr="00320B57" w:rsidRDefault="00396E35">
      <w:pPr>
        <w:pStyle w:val="NormalWeb"/>
        <w:numPr>
          <w:ilvl w:val="0"/>
          <w:numId w:val="50"/>
        </w:numPr>
        <w:shd w:val="clear" w:color="auto" w:fill="FFFFFF"/>
        <w:spacing w:before="0" w:beforeAutospacing="0" w:after="0" w:afterAutospacing="0"/>
        <w:ind w:left="993" w:hanging="426"/>
        <w:jc w:val="both"/>
        <w:rPr>
          <w:rFonts w:ascii="Verdana" w:hAnsi="Verdana"/>
          <w:sz w:val="20"/>
          <w:szCs w:val="20"/>
        </w:rPr>
      </w:pPr>
      <w:r w:rsidRPr="00320B57">
        <w:rPr>
          <w:rFonts w:ascii="Verdana" w:hAnsi="Verdana"/>
          <w:sz w:val="20"/>
          <w:szCs w:val="20"/>
        </w:rPr>
        <w:t xml:space="preserve">Número de dependientes económicos; </w:t>
      </w:r>
    </w:p>
    <w:p w14:paraId="47417AB4" w14:textId="77777777" w:rsidR="00396E35" w:rsidRPr="00320B57" w:rsidRDefault="00396E35" w:rsidP="00396E35">
      <w:pPr>
        <w:pStyle w:val="NormalWeb"/>
        <w:spacing w:before="0" w:beforeAutospacing="0" w:after="0" w:afterAutospacing="0"/>
        <w:jc w:val="both"/>
        <w:rPr>
          <w:rFonts w:ascii="Verdana" w:hAnsi="Verdana"/>
          <w:sz w:val="20"/>
          <w:szCs w:val="20"/>
        </w:rPr>
      </w:pPr>
    </w:p>
    <w:p w14:paraId="360D1C98" w14:textId="77777777" w:rsidR="00396E35" w:rsidRPr="00320B57" w:rsidRDefault="00396E35">
      <w:pPr>
        <w:pStyle w:val="NormalWeb"/>
        <w:numPr>
          <w:ilvl w:val="0"/>
          <w:numId w:val="50"/>
        </w:numPr>
        <w:shd w:val="clear" w:color="auto" w:fill="FFFFFF"/>
        <w:spacing w:before="0" w:beforeAutospacing="0" w:after="0" w:afterAutospacing="0"/>
        <w:ind w:left="993" w:hanging="426"/>
        <w:jc w:val="both"/>
        <w:rPr>
          <w:rFonts w:ascii="Verdana" w:hAnsi="Verdana"/>
          <w:sz w:val="20"/>
          <w:szCs w:val="20"/>
        </w:rPr>
      </w:pPr>
      <w:r w:rsidRPr="00320B57">
        <w:rPr>
          <w:rFonts w:ascii="Verdana" w:hAnsi="Verdana"/>
          <w:sz w:val="20"/>
          <w:szCs w:val="20"/>
        </w:rPr>
        <w:t>Grado de escolaridad y acceso a los sistemas de salud;</w:t>
      </w:r>
    </w:p>
    <w:p w14:paraId="300ED108" w14:textId="77777777" w:rsidR="00396E35" w:rsidRPr="00320B57" w:rsidRDefault="00396E35" w:rsidP="00396E35">
      <w:pPr>
        <w:pStyle w:val="NormalWeb"/>
        <w:spacing w:before="0" w:beforeAutospacing="0" w:after="0" w:afterAutospacing="0"/>
        <w:jc w:val="both"/>
        <w:rPr>
          <w:rFonts w:ascii="Verdana" w:hAnsi="Verdana"/>
          <w:sz w:val="20"/>
          <w:szCs w:val="20"/>
        </w:rPr>
      </w:pPr>
    </w:p>
    <w:p w14:paraId="4375E344" w14:textId="77777777" w:rsidR="00396E35" w:rsidRPr="00320B57" w:rsidRDefault="00396E35">
      <w:pPr>
        <w:pStyle w:val="NormalWeb"/>
        <w:numPr>
          <w:ilvl w:val="0"/>
          <w:numId w:val="50"/>
        </w:numPr>
        <w:shd w:val="clear" w:color="auto" w:fill="FFFFFF"/>
        <w:spacing w:before="0" w:beforeAutospacing="0" w:after="0" w:afterAutospacing="0"/>
        <w:ind w:left="993" w:hanging="426"/>
        <w:jc w:val="both"/>
        <w:rPr>
          <w:rFonts w:ascii="Verdana" w:hAnsi="Verdana"/>
          <w:sz w:val="20"/>
          <w:szCs w:val="20"/>
        </w:rPr>
      </w:pPr>
      <w:r w:rsidRPr="00320B57">
        <w:rPr>
          <w:rFonts w:ascii="Verdana" w:hAnsi="Verdana"/>
          <w:sz w:val="20"/>
          <w:szCs w:val="20"/>
        </w:rPr>
        <w:t xml:space="preserve">Zona habitacional, y </w:t>
      </w:r>
    </w:p>
    <w:p w14:paraId="1C9C8CDC" w14:textId="77777777" w:rsidR="00396E35" w:rsidRPr="00320B57" w:rsidRDefault="00396E35" w:rsidP="00396E35">
      <w:pPr>
        <w:pStyle w:val="NormalWeb"/>
        <w:spacing w:before="0" w:beforeAutospacing="0" w:after="0" w:afterAutospacing="0"/>
        <w:jc w:val="both"/>
        <w:rPr>
          <w:rFonts w:ascii="Verdana" w:hAnsi="Verdana"/>
          <w:sz w:val="20"/>
          <w:szCs w:val="20"/>
        </w:rPr>
      </w:pPr>
    </w:p>
    <w:p w14:paraId="3CD48FA4" w14:textId="77777777" w:rsidR="00396E35" w:rsidRPr="00320B57" w:rsidRDefault="00396E35">
      <w:pPr>
        <w:pStyle w:val="NormalWeb"/>
        <w:numPr>
          <w:ilvl w:val="0"/>
          <w:numId w:val="50"/>
        </w:numPr>
        <w:shd w:val="clear" w:color="auto" w:fill="FFFFFF"/>
        <w:spacing w:before="0" w:beforeAutospacing="0" w:after="0" w:afterAutospacing="0"/>
        <w:ind w:left="993" w:hanging="426"/>
        <w:jc w:val="both"/>
        <w:rPr>
          <w:rFonts w:ascii="Verdana" w:hAnsi="Verdana"/>
          <w:sz w:val="20"/>
          <w:szCs w:val="20"/>
        </w:rPr>
      </w:pPr>
      <w:r w:rsidRPr="00320B57">
        <w:rPr>
          <w:rFonts w:ascii="Verdana" w:hAnsi="Verdana"/>
          <w:sz w:val="20"/>
          <w:szCs w:val="20"/>
        </w:rPr>
        <w:t>Edad de los solicitantes.</w:t>
      </w:r>
    </w:p>
    <w:p w14:paraId="41975780" w14:textId="77777777" w:rsidR="00396E35" w:rsidRPr="00320B57" w:rsidRDefault="00396E35" w:rsidP="00396E35">
      <w:pPr>
        <w:pStyle w:val="NormalWeb"/>
        <w:spacing w:before="0" w:beforeAutospacing="0" w:after="0" w:afterAutospacing="0"/>
        <w:jc w:val="both"/>
        <w:rPr>
          <w:rFonts w:ascii="Verdana" w:hAnsi="Verdana"/>
          <w:sz w:val="20"/>
          <w:szCs w:val="20"/>
        </w:rPr>
      </w:pPr>
    </w:p>
    <w:p w14:paraId="6604A9EE" w14:textId="77777777" w:rsidR="00396E35" w:rsidRPr="00320B57" w:rsidRDefault="00396E35" w:rsidP="00396E35">
      <w:pPr>
        <w:pStyle w:val="NormalWeb"/>
        <w:spacing w:before="0" w:beforeAutospacing="0" w:after="0" w:afterAutospacing="0"/>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661"/>
        <w:gridCol w:w="2003"/>
        <w:gridCol w:w="1019"/>
      </w:tblGrid>
      <w:tr w:rsidR="00396E35" w:rsidRPr="00320B57" w14:paraId="4D7FB232" w14:textId="77777777" w:rsidTr="00D761D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F806E5"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lastRenderedPageBreak/>
              <w:t>Criterio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D6D8F"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Rangos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0F624"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Puntos</w:t>
            </w:r>
          </w:p>
        </w:tc>
      </w:tr>
      <w:tr w:rsidR="00396E35" w:rsidRPr="00320B57" w14:paraId="32F4E459"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E41051" w14:textId="77777777" w:rsidR="00396E35" w:rsidRPr="00320B57" w:rsidRDefault="00396E35">
            <w:pPr>
              <w:pStyle w:val="Prrafodelista"/>
              <w:numPr>
                <w:ilvl w:val="0"/>
                <w:numId w:val="55"/>
              </w:numPr>
              <w:shd w:val="clear" w:color="auto" w:fill="FFFFFF"/>
              <w:spacing w:before="100" w:beforeAutospacing="1" w:after="100" w:afterAutospacing="1"/>
              <w:ind w:left="579" w:hanging="283"/>
              <w:contextualSpacing w:val="0"/>
              <w:rPr>
                <w:rFonts w:ascii="Verdana" w:hAnsi="Verdana"/>
                <w:sz w:val="20"/>
                <w:szCs w:val="20"/>
              </w:rPr>
            </w:pPr>
            <w:r w:rsidRPr="00320B57">
              <w:rPr>
                <w:rFonts w:ascii="Verdana" w:hAnsi="Verdana"/>
                <w:sz w:val="20"/>
                <w:szCs w:val="20"/>
              </w:rPr>
              <w:t>Ingreso familiar (semanal) 40 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2B955"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$0.00 – $517.49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CDDC7"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100</w:t>
            </w:r>
          </w:p>
        </w:tc>
      </w:tr>
      <w:tr w:rsidR="00396E35" w:rsidRPr="00320B57" w14:paraId="61778AA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E907FD" w14:textId="77777777" w:rsidR="00396E35" w:rsidRPr="00320B57" w:rsidRDefault="00396E35" w:rsidP="00D761D6">
            <w:pPr>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47710"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$517.50-$621.00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867EB"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40</w:t>
            </w:r>
          </w:p>
        </w:tc>
      </w:tr>
      <w:tr w:rsidR="00396E35" w:rsidRPr="00320B57" w14:paraId="76DCCF1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0FBC54" w14:textId="77777777" w:rsidR="00396E35" w:rsidRPr="00320B57" w:rsidRDefault="00396E35" w:rsidP="00D761D6">
            <w:pPr>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8C62B"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$621.01-$724.50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74FC9"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30</w:t>
            </w:r>
          </w:p>
        </w:tc>
      </w:tr>
      <w:tr w:rsidR="00396E35" w:rsidRPr="00320B57" w14:paraId="1A0042D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00EBE4" w14:textId="77777777" w:rsidR="00396E35" w:rsidRPr="00320B57" w:rsidRDefault="00396E35" w:rsidP="00D761D6">
            <w:pPr>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6312B"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$724.51-$828.00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8FFF6"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20</w:t>
            </w:r>
          </w:p>
        </w:tc>
      </w:tr>
      <w:tr w:rsidR="00396E35" w:rsidRPr="00320B57" w14:paraId="633B4A1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109D48" w14:textId="77777777" w:rsidR="00396E35" w:rsidRPr="00320B57" w:rsidRDefault="00396E35" w:rsidP="00D761D6">
            <w:pPr>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E7F19"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$828.01-$931.50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EE385"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10</w:t>
            </w:r>
          </w:p>
        </w:tc>
      </w:tr>
      <w:tr w:rsidR="00396E35" w:rsidRPr="00320B57" w14:paraId="7E231A6D"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966065" w14:textId="77777777" w:rsidR="00396E35" w:rsidRPr="00320B57" w:rsidRDefault="00396E35">
            <w:pPr>
              <w:pStyle w:val="Prrafodelista"/>
              <w:numPr>
                <w:ilvl w:val="0"/>
                <w:numId w:val="55"/>
              </w:numPr>
              <w:shd w:val="clear" w:color="auto" w:fill="FFFFFF"/>
              <w:spacing w:before="100" w:beforeAutospacing="1" w:after="100" w:afterAutospacing="1"/>
              <w:ind w:left="579" w:hanging="283"/>
              <w:contextualSpacing w:val="0"/>
              <w:rPr>
                <w:rFonts w:ascii="Verdana" w:hAnsi="Verdana"/>
                <w:sz w:val="20"/>
                <w:szCs w:val="20"/>
              </w:rPr>
            </w:pPr>
            <w:r w:rsidRPr="00320B57">
              <w:rPr>
                <w:rFonts w:ascii="Verdana" w:hAnsi="Verdana"/>
                <w:sz w:val="20"/>
                <w:szCs w:val="20"/>
              </w:rPr>
              <w:t>Número de dependientes económicos 20 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CEF30"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0DEE0"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20</w:t>
            </w:r>
          </w:p>
        </w:tc>
      </w:tr>
      <w:tr w:rsidR="00396E35" w:rsidRPr="00320B57" w14:paraId="3ED061E1"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B9CCBF" w14:textId="77777777" w:rsidR="00396E35" w:rsidRPr="00320B57" w:rsidRDefault="00396E35" w:rsidP="00D761D6">
            <w:pPr>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08CB0"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1F27D"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15</w:t>
            </w:r>
          </w:p>
        </w:tc>
      </w:tr>
      <w:tr w:rsidR="00396E35" w:rsidRPr="00320B57" w14:paraId="2D75294E"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47BE9E" w14:textId="77777777" w:rsidR="00396E35" w:rsidRPr="00320B57" w:rsidRDefault="00396E35" w:rsidP="00D761D6">
            <w:pPr>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890FB"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EE85E"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10</w:t>
            </w:r>
          </w:p>
        </w:tc>
      </w:tr>
      <w:tr w:rsidR="00396E35" w:rsidRPr="00320B57" w14:paraId="098901E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BE4FEF" w14:textId="77777777" w:rsidR="00396E35" w:rsidRPr="00320B57" w:rsidRDefault="00396E35" w:rsidP="00D761D6">
            <w:pPr>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D38F2"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E93CD"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5</w:t>
            </w:r>
          </w:p>
        </w:tc>
      </w:tr>
      <w:tr w:rsidR="00396E35" w:rsidRPr="00320B57" w14:paraId="51B7C872"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1BD4DC" w14:textId="77777777" w:rsidR="00396E35" w:rsidRPr="00320B57" w:rsidRDefault="00396E35">
            <w:pPr>
              <w:pStyle w:val="Prrafodelista"/>
              <w:numPr>
                <w:ilvl w:val="0"/>
                <w:numId w:val="55"/>
              </w:numPr>
              <w:shd w:val="clear" w:color="auto" w:fill="FFFFFF"/>
              <w:spacing w:before="100" w:beforeAutospacing="1" w:after="100" w:afterAutospacing="1"/>
              <w:ind w:left="579" w:hanging="425"/>
              <w:contextualSpacing w:val="0"/>
              <w:rPr>
                <w:rFonts w:ascii="Verdana" w:hAnsi="Verdana"/>
                <w:sz w:val="20"/>
                <w:szCs w:val="20"/>
              </w:rPr>
            </w:pPr>
            <w:r w:rsidRPr="00320B57">
              <w:rPr>
                <w:rFonts w:ascii="Verdana" w:hAnsi="Verdana"/>
                <w:sz w:val="20"/>
                <w:szCs w:val="20"/>
              </w:rPr>
              <w:t>Acceso a los sistemas de salud 10 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1EE1E" w14:textId="77777777" w:rsidR="00396E35" w:rsidRPr="00320B57" w:rsidRDefault="00396E35" w:rsidP="00D761D6">
            <w:pPr>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8A17B" w14:textId="77777777" w:rsidR="00396E35" w:rsidRPr="00320B57" w:rsidRDefault="00396E35" w:rsidP="00D761D6">
            <w:pPr>
              <w:jc w:val="center"/>
              <w:rPr>
                <w:rFonts w:ascii="Verdana" w:eastAsia="Times New Roman" w:hAnsi="Verdana"/>
                <w:sz w:val="20"/>
                <w:szCs w:val="20"/>
              </w:rPr>
            </w:pPr>
          </w:p>
        </w:tc>
      </w:tr>
      <w:tr w:rsidR="00396E35" w:rsidRPr="00320B57" w14:paraId="4E164A9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919250" w14:textId="77777777" w:rsidR="00396E35" w:rsidRPr="00320B57" w:rsidRDefault="00396E35" w:rsidP="00D761D6">
            <w:pPr>
              <w:jc w:val="cente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6B2D1"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IMSS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6FF21"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w:t>
            </w:r>
          </w:p>
        </w:tc>
      </w:tr>
      <w:tr w:rsidR="00396E35" w:rsidRPr="00320B57" w14:paraId="03A4E73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374B48" w14:textId="77777777" w:rsidR="00396E35" w:rsidRPr="00320B57" w:rsidRDefault="00396E35" w:rsidP="00D761D6">
            <w:pPr>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FE240"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ISSSTE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76399"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w:t>
            </w:r>
          </w:p>
        </w:tc>
      </w:tr>
      <w:tr w:rsidR="00396E35" w:rsidRPr="00320B57" w14:paraId="1F0731C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45C0A0" w14:textId="77777777" w:rsidR="00396E35" w:rsidRPr="00320B57" w:rsidRDefault="00396E35" w:rsidP="00D761D6">
            <w:pPr>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BB010"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ISAPEG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E2BE9"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5</w:t>
            </w:r>
          </w:p>
        </w:tc>
      </w:tr>
      <w:tr w:rsidR="00396E35" w:rsidRPr="00320B57" w14:paraId="115B650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0E9376" w14:textId="77777777" w:rsidR="00396E35" w:rsidRPr="00320B57" w:rsidRDefault="00396E35" w:rsidP="00D761D6">
            <w:pPr>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BF7B9"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Ninguno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B56BC"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10</w:t>
            </w:r>
          </w:p>
        </w:tc>
      </w:tr>
      <w:tr w:rsidR="00396E35" w:rsidRPr="00320B57" w14:paraId="4690B77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3FABC2" w14:textId="77777777" w:rsidR="00396E35" w:rsidRPr="00320B57" w:rsidRDefault="00396E35">
            <w:pPr>
              <w:pStyle w:val="Prrafodelista"/>
              <w:numPr>
                <w:ilvl w:val="0"/>
                <w:numId w:val="55"/>
              </w:numPr>
              <w:shd w:val="clear" w:color="auto" w:fill="FFFFFF"/>
              <w:spacing w:before="100" w:beforeAutospacing="1" w:after="100" w:afterAutospacing="1"/>
              <w:ind w:left="579" w:hanging="425"/>
              <w:contextualSpacing w:val="0"/>
              <w:rPr>
                <w:rFonts w:ascii="Verdana" w:hAnsi="Verdana"/>
                <w:sz w:val="20"/>
                <w:szCs w:val="20"/>
              </w:rPr>
            </w:pPr>
            <w:r w:rsidRPr="00320B57">
              <w:rPr>
                <w:rFonts w:ascii="Verdana" w:hAnsi="Verdana"/>
                <w:sz w:val="20"/>
                <w:szCs w:val="20"/>
              </w:rPr>
              <w:t>Condiciones de la vivienda 20 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D3918" w14:textId="77777777" w:rsidR="00396E35" w:rsidRPr="00320B57" w:rsidRDefault="00396E35" w:rsidP="00D761D6">
            <w:pPr>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4453B" w14:textId="77777777" w:rsidR="00396E35" w:rsidRPr="00320B57" w:rsidRDefault="00396E35" w:rsidP="00D761D6">
            <w:pPr>
              <w:jc w:val="center"/>
              <w:rPr>
                <w:rFonts w:ascii="Verdana" w:eastAsia="Times New Roman" w:hAnsi="Verdana"/>
                <w:sz w:val="20"/>
                <w:szCs w:val="20"/>
              </w:rPr>
            </w:pPr>
          </w:p>
        </w:tc>
      </w:tr>
      <w:tr w:rsidR="00396E35" w:rsidRPr="00320B57" w14:paraId="3BF3EEB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DBDBBA" w14:textId="77777777" w:rsidR="00396E35" w:rsidRPr="00320B57" w:rsidRDefault="00396E35" w:rsidP="00D761D6">
            <w:pPr>
              <w:jc w:val="cente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93394"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Mala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C99C5"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20</w:t>
            </w:r>
          </w:p>
        </w:tc>
      </w:tr>
      <w:tr w:rsidR="00396E35" w:rsidRPr="00320B57" w14:paraId="4314BF8F"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199549" w14:textId="77777777" w:rsidR="00396E35" w:rsidRPr="00320B57" w:rsidRDefault="00396E35" w:rsidP="00D761D6">
            <w:pPr>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0CAD7"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27238"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10</w:t>
            </w:r>
          </w:p>
        </w:tc>
      </w:tr>
      <w:tr w:rsidR="00396E35" w:rsidRPr="00320B57" w14:paraId="508F5166"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05BC7A" w14:textId="77777777" w:rsidR="00396E35" w:rsidRPr="00320B57" w:rsidRDefault="00396E35" w:rsidP="00D761D6">
            <w:pPr>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C3A8A"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Buena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E65AD"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5</w:t>
            </w:r>
          </w:p>
        </w:tc>
      </w:tr>
      <w:tr w:rsidR="00396E35" w:rsidRPr="00320B57" w14:paraId="318EEFD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328EB2" w14:textId="77777777" w:rsidR="00396E35" w:rsidRPr="00320B57" w:rsidRDefault="00396E35">
            <w:pPr>
              <w:pStyle w:val="Prrafodelista"/>
              <w:numPr>
                <w:ilvl w:val="0"/>
                <w:numId w:val="55"/>
              </w:numPr>
              <w:shd w:val="clear" w:color="auto" w:fill="FFFFFF"/>
              <w:spacing w:before="100" w:beforeAutospacing="1" w:after="100" w:afterAutospacing="1"/>
              <w:ind w:left="579" w:hanging="283"/>
              <w:contextualSpacing w:val="0"/>
              <w:rPr>
                <w:rFonts w:ascii="Verdana" w:hAnsi="Verdana"/>
                <w:sz w:val="20"/>
                <w:szCs w:val="20"/>
              </w:rPr>
            </w:pPr>
            <w:r w:rsidRPr="00320B57">
              <w:rPr>
                <w:rFonts w:ascii="Verdana" w:hAnsi="Verdana"/>
                <w:sz w:val="20"/>
                <w:szCs w:val="20"/>
              </w:rPr>
              <w:t>Edad del solicitante 10 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917EF" w14:textId="77777777" w:rsidR="00396E35" w:rsidRPr="00320B57" w:rsidRDefault="00396E35" w:rsidP="00D761D6">
            <w:pPr>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7FA6C" w14:textId="77777777" w:rsidR="00396E35" w:rsidRPr="00320B57" w:rsidRDefault="00396E35" w:rsidP="00D761D6">
            <w:pPr>
              <w:jc w:val="center"/>
              <w:rPr>
                <w:rFonts w:ascii="Verdana" w:eastAsia="Times New Roman" w:hAnsi="Verdana"/>
                <w:sz w:val="20"/>
                <w:szCs w:val="20"/>
              </w:rPr>
            </w:pPr>
          </w:p>
        </w:tc>
      </w:tr>
      <w:tr w:rsidR="00396E35" w:rsidRPr="00320B57" w14:paraId="7002D76B"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9375C0" w14:textId="77777777" w:rsidR="00396E35" w:rsidRPr="00320B57" w:rsidRDefault="00396E35" w:rsidP="00D761D6">
            <w:pPr>
              <w:jc w:val="cente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92981"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80-60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A232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10</w:t>
            </w:r>
          </w:p>
        </w:tc>
      </w:tr>
      <w:tr w:rsidR="00396E35" w:rsidRPr="00320B57" w14:paraId="6320A343"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0F1EAE" w14:textId="77777777" w:rsidR="00396E35" w:rsidRPr="00320B57" w:rsidRDefault="00396E35" w:rsidP="00D761D6">
            <w:pPr>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8C7F6"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59-40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BFE89"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6</w:t>
            </w:r>
          </w:p>
        </w:tc>
      </w:tr>
      <w:tr w:rsidR="00396E35" w:rsidRPr="00320B57" w14:paraId="127EFD87"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2424D7" w14:textId="77777777" w:rsidR="00396E35" w:rsidRPr="00320B57" w:rsidRDefault="00396E35" w:rsidP="00D761D6">
            <w:pPr>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654B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39-20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C35F5"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w:t>
            </w:r>
          </w:p>
        </w:tc>
      </w:tr>
    </w:tbl>
    <w:p w14:paraId="66DCAD77" w14:textId="77777777" w:rsidR="00396E35" w:rsidRPr="00320B57" w:rsidRDefault="00396E35" w:rsidP="00396E35">
      <w:pPr>
        <w:pStyle w:val="prrafodelista10"/>
        <w:ind w:firstLine="567"/>
        <w:jc w:val="both"/>
        <w:rPr>
          <w:rFonts w:ascii="Verdana" w:hAnsi="Verdana"/>
          <w:sz w:val="20"/>
          <w:szCs w:val="20"/>
        </w:rPr>
      </w:pPr>
      <w:r w:rsidRPr="00320B57">
        <w:rPr>
          <w:rFonts w:ascii="Verdana" w:hAnsi="Verdana"/>
          <w:sz w:val="20"/>
          <w:szCs w:val="20"/>
        </w:rPr>
        <w:t>De acuerdo con los puntos se aplicarán los siguientes porcentajes de condonación a las tarifas: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19"/>
        <w:gridCol w:w="3281"/>
      </w:tblGrid>
      <w:tr w:rsidR="00396E35" w:rsidRPr="00320B57" w14:paraId="05D2E72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F78ED0"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EA092"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Porcentaje de condonación</w:t>
            </w:r>
          </w:p>
        </w:tc>
      </w:tr>
      <w:tr w:rsidR="00396E35" w:rsidRPr="00320B57" w14:paraId="3EA1AB40"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FB2634"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80-100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55A9A"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100%</w:t>
            </w:r>
          </w:p>
        </w:tc>
      </w:tr>
      <w:tr w:rsidR="00396E35" w:rsidRPr="00320B57" w14:paraId="6B71518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337FE7"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60-79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EAFF6"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75%</w:t>
            </w:r>
          </w:p>
        </w:tc>
      </w:tr>
      <w:tr w:rsidR="00396E35" w:rsidRPr="00320B57" w14:paraId="5A42CA94"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525840"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40-59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07AC5"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50%</w:t>
            </w:r>
          </w:p>
        </w:tc>
      </w:tr>
      <w:tr w:rsidR="00396E35" w:rsidRPr="00320B57" w14:paraId="0F3BA0A8"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628913"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17AAB" w14:textId="77777777" w:rsidR="00396E35" w:rsidRPr="00320B57" w:rsidRDefault="00396E35" w:rsidP="00D761D6">
            <w:pPr>
              <w:jc w:val="center"/>
              <w:rPr>
                <w:rFonts w:ascii="Verdana" w:eastAsia="Times New Roman" w:hAnsi="Verdana" w:cs="Arial"/>
                <w:sz w:val="20"/>
                <w:szCs w:val="20"/>
              </w:rPr>
            </w:pPr>
            <w:r w:rsidRPr="00320B57">
              <w:rPr>
                <w:rFonts w:ascii="Verdana" w:eastAsia="Times New Roman" w:hAnsi="Verdana" w:cs="Arial"/>
                <w:sz w:val="20"/>
                <w:szCs w:val="20"/>
              </w:rPr>
              <w:t>25%</w:t>
            </w:r>
          </w:p>
        </w:tc>
      </w:tr>
    </w:tbl>
    <w:p w14:paraId="0B255249" w14:textId="77777777" w:rsidR="00396E35" w:rsidRPr="005D7080" w:rsidRDefault="00396E35" w:rsidP="005D7080">
      <w:pPr>
        <w:pStyle w:val="Sinespaciado"/>
        <w:jc w:val="both"/>
        <w:rPr>
          <w:rFonts w:ascii="Verdana" w:hAnsi="Verdana"/>
          <w:sz w:val="20"/>
          <w:szCs w:val="20"/>
        </w:rPr>
      </w:pPr>
    </w:p>
    <w:p w14:paraId="31D26933" w14:textId="77777777" w:rsidR="00396E35" w:rsidRPr="005D7080" w:rsidRDefault="00396E35" w:rsidP="005D7080">
      <w:pPr>
        <w:pStyle w:val="Sinespaciado"/>
        <w:jc w:val="center"/>
        <w:rPr>
          <w:rStyle w:val="Textoennegrita"/>
          <w:rFonts w:ascii="Verdana" w:hAnsi="Verdana"/>
          <w:sz w:val="20"/>
          <w:szCs w:val="20"/>
        </w:rPr>
      </w:pPr>
      <w:r w:rsidRPr="005D7080">
        <w:rPr>
          <w:rStyle w:val="Textoennegrita"/>
          <w:rFonts w:ascii="Verdana" w:hAnsi="Verdana" w:cs="Arial"/>
          <w:sz w:val="20"/>
          <w:szCs w:val="20"/>
        </w:rPr>
        <w:t>SECCIÓN QUINTA</w:t>
      </w:r>
      <w:r w:rsidRPr="005D7080">
        <w:rPr>
          <w:rFonts w:ascii="Verdana" w:hAnsi="Verdana"/>
          <w:b/>
          <w:bCs/>
          <w:sz w:val="20"/>
          <w:szCs w:val="20"/>
        </w:rPr>
        <w:br/>
      </w:r>
      <w:r w:rsidRPr="005D7080">
        <w:rPr>
          <w:rStyle w:val="Textoennegrita"/>
          <w:rFonts w:ascii="Verdana" w:hAnsi="Verdana" w:cs="Arial"/>
          <w:sz w:val="20"/>
          <w:szCs w:val="20"/>
        </w:rPr>
        <w:t>SERVICIOS CATASTRALES, PRÁCTICA Y AUTORIZACIÓN DE AVALÚOS</w:t>
      </w:r>
    </w:p>
    <w:p w14:paraId="6165A76B" w14:textId="77777777" w:rsidR="005D7080" w:rsidRDefault="005D7080" w:rsidP="005D7080">
      <w:pPr>
        <w:pStyle w:val="Sinespaciado"/>
        <w:jc w:val="both"/>
        <w:rPr>
          <w:rStyle w:val="Textoennegrita"/>
          <w:rFonts w:ascii="Verdana" w:hAnsi="Verdana" w:cs="Arial"/>
          <w:sz w:val="20"/>
          <w:szCs w:val="20"/>
        </w:rPr>
      </w:pPr>
    </w:p>
    <w:p w14:paraId="49E8B416" w14:textId="789E0653" w:rsidR="00396E35" w:rsidRPr="005D7080" w:rsidRDefault="00396E35" w:rsidP="005D7080">
      <w:pPr>
        <w:pStyle w:val="Sinespaciado"/>
        <w:ind w:firstLine="708"/>
        <w:jc w:val="both"/>
        <w:rPr>
          <w:rFonts w:ascii="Verdana" w:hAnsi="Verdana"/>
          <w:sz w:val="20"/>
          <w:szCs w:val="20"/>
        </w:rPr>
      </w:pPr>
      <w:r w:rsidRPr="005D7080">
        <w:rPr>
          <w:rStyle w:val="Textoennegrita"/>
          <w:rFonts w:ascii="Verdana" w:hAnsi="Verdana" w:cs="Arial"/>
          <w:sz w:val="20"/>
          <w:szCs w:val="20"/>
        </w:rPr>
        <w:t>Artículo 46.</w:t>
      </w:r>
      <w:r w:rsidRPr="005D7080">
        <w:rPr>
          <w:rFonts w:ascii="Verdana" w:hAnsi="Verdana"/>
          <w:sz w:val="20"/>
          <w:szCs w:val="20"/>
        </w:rPr>
        <w:t xml:space="preserve"> Tratándose de avalúos de predios rústicos que se sujeten al procedimiento de regularización previsto en la Ley para la Regularización de Predios Rústicos </w:t>
      </w:r>
      <w:r w:rsidRPr="005D7080">
        <w:rPr>
          <w:rFonts w:ascii="Verdana" w:hAnsi="Verdana"/>
          <w:sz w:val="20"/>
          <w:szCs w:val="20"/>
        </w:rPr>
        <w:lastRenderedPageBreak/>
        <w:t xml:space="preserve">en el Estado de Guanajuato, se cobrará un 25% de la tarifa fijada en las fracciones III y IV del Artículo 27 de esta ley. </w:t>
      </w:r>
    </w:p>
    <w:p w14:paraId="36FFD46F" w14:textId="77777777" w:rsidR="005D7080" w:rsidRPr="005D7080" w:rsidRDefault="005D7080" w:rsidP="005D7080">
      <w:pPr>
        <w:pStyle w:val="Sinespaciado"/>
        <w:jc w:val="both"/>
        <w:rPr>
          <w:rStyle w:val="Textoennegrita"/>
          <w:rFonts w:ascii="Verdana" w:hAnsi="Verdana" w:cs="Arial"/>
          <w:sz w:val="20"/>
          <w:szCs w:val="20"/>
        </w:rPr>
      </w:pPr>
    </w:p>
    <w:p w14:paraId="60B41E17" w14:textId="77777777" w:rsidR="005D7080" w:rsidRDefault="00396E35" w:rsidP="005D7080">
      <w:pPr>
        <w:pStyle w:val="Sinespaciado"/>
        <w:jc w:val="center"/>
        <w:rPr>
          <w:rStyle w:val="Textoennegrita"/>
          <w:rFonts w:ascii="Verdana" w:hAnsi="Verdana" w:cs="Arial"/>
          <w:sz w:val="20"/>
          <w:szCs w:val="20"/>
        </w:rPr>
      </w:pPr>
      <w:r w:rsidRPr="005D7080">
        <w:rPr>
          <w:rStyle w:val="Textoennegrita"/>
          <w:rFonts w:ascii="Verdana" w:hAnsi="Verdana" w:cs="Arial"/>
          <w:sz w:val="20"/>
          <w:szCs w:val="20"/>
        </w:rPr>
        <w:t>SECCIÓN SEXTA</w:t>
      </w:r>
      <w:r w:rsidRPr="005D7080">
        <w:rPr>
          <w:rFonts w:ascii="Verdana" w:hAnsi="Verdana"/>
          <w:b/>
          <w:bCs/>
          <w:sz w:val="20"/>
          <w:szCs w:val="20"/>
        </w:rPr>
        <w:br/>
      </w:r>
      <w:r w:rsidRPr="005D7080">
        <w:rPr>
          <w:rStyle w:val="Textoennegrita"/>
          <w:rFonts w:ascii="Verdana" w:hAnsi="Verdana" w:cs="Arial"/>
          <w:sz w:val="20"/>
          <w:szCs w:val="20"/>
        </w:rPr>
        <w:t xml:space="preserve">SERVICIOS POR LA EXPEDICIÓN DE CERTIFICADOS, </w:t>
      </w:r>
    </w:p>
    <w:p w14:paraId="7F518CAD" w14:textId="13D4AB16" w:rsidR="00396E35" w:rsidRPr="005D7080" w:rsidRDefault="00396E35" w:rsidP="005D7080">
      <w:pPr>
        <w:pStyle w:val="Sinespaciado"/>
        <w:jc w:val="center"/>
        <w:rPr>
          <w:rStyle w:val="Textoennegrita"/>
          <w:rFonts w:ascii="Verdana" w:hAnsi="Verdana"/>
          <w:sz w:val="20"/>
          <w:szCs w:val="20"/>
        </w:rPr>
      </w:pPr>
      <w:r w:rsidRPr="005D7080">
        <w:rPr>
          <w:rStyle w:val="Textoennegrita"/>
          <w:rFonts w:ascii="Verdana" w:hAnsi="Verdana" w:cs="Arial"/>
          <w:sz w:val="20"/>
          <w:szCs w:val="20"/>
        </w:rPr>
        <w:t>CERTIFICACIONES, CONSTANCIAS Y CARTAS</w:t>
      </w:r>
    </w:p>
    <w:p w14:paraId="29E6FFA4" w14:textId="77777777" w:rsidR="005D7080" w:rsidRDefault="005D7080" w:rsidP="005D7080">
      <w:pPr>
        <w:pStyle w:val="Sinespaciado"/>
        <w:jc w:val="both"/>
        <w:rPr>
          <w:rStyle w:val="Textoennegrita"/>
          <w:rFonts w:ascii="Verdana" w:hAnsi="Verdana" w:cs="Arial"/>
          <w:sz w:val="20"/>
          <w:szCs w:val="20"/>
        </w:rPr>
      </w:pPr>
    </w:p>
    <w:p w14:paraId="5CFABDF5" w14:textId="78F353E9" w:rsidR="00396E35" w:rsidRPr="005D7080" w:rsidRDefault="00396E35" w:rsidP="005D7080">
      <w:pPr>
        <w:pStyle w:val="Sinespaciado"/>
        <w:ind w:firstLine="708"/>
        <w:jc w:val="both"/>
        <w:rPr>
          <w:rFonts w:ascii="Verdana" w:hAnsi="Verdana"/>
          <w:sz w:val="20"/>
          <w:szCs w:val="20"/>
        </w:rPr>
      </w:pPr>
      <w:r w:rsidRPr="005D7080">
        <w:rPr>
          <w:rStyle w:val="Textoennegrita"/>
          <w:rFonts w:ascii="Verdana" w:hAnsi="Verdana" w:cs="Arial"/>
          <w:sz w:val="20"/>
          <w:szCs w:val="20"/>
        </w:rPr>
        <w:t>Artículo 47.</w:t>
      </w:r>
      <w:r w:rsidRPr="005D7080">
        <w:rPr>
          <w:rFonts w:ascii="Verdana" w:hAnsi="Verdana"/>
          <w:sz w:val="20"/>
          <w:szCs w:val="20"/>
        </w:rPr>
        <w:t xml:space="preserve"> Los derechos por la expedición de certificados, certificaciones, constancias y cartas se causarán al 50% de la tarifa prevista en el Artículo 31 de esta ley, cuando sean para la obtención de becas o para acceder a programas asistenciales. Con excepción de la tarifa prevista en la fracción V del Artículo 31, la cual se exentará su pago. </w:t>
      </w:r>
    </w:p>
    <w:p w14:paraId="357F41D3" w14:textId="77777777" w:rsidR="005D7080" w:rsidRDefault="005D7080" w:rsidP="005D7080">
      <w:pPr>
        <w:pStyle w:val="Sinespaciado"/>
        <w:jc w:val="both"/>
        <w:rPr>
          <w:rFonts w:ascii="Verdana" w:hAnsi="Verdana"/>
          <w:b/>
          <w:bCs/>
          <w:sz w:val="20"/>
          <w:szCs w:val="20"/>
        </w:rPr>
      </w:pPr>
    </w:p>
    <w:p w14:paraId="031BC132" w14:textId="77777777" w:rsidR="005D7080" w:rsidRDefault="005D7080" w:rsidP="005D7080">
      <w:pPr>
        <w:pStyle w:val="Sinespaciado"/>
        <w:jc w:val="both"/>
        <w:rPr>
          <w:rFonts w:ascii="Verdana" w:hAnsi="Verdana"/>
          <w:b/>
          <w:bCs/>
          <w:sz w:val="20"/>
          <w:szCs w:val="20"/>
        </w:rPr>
      </w:pPr>
    </w:p>
    <w:p w14:paraId="0E4B5389" w14:textId="6E0CFB90" w:rsidR="00396E35" w:rsidRPr="005D7080" w:rsidRDefault="00396E35" w:rsidP="005D7080">
      <w:pPr>
        <w:pStyle w:val="Sinespaciado"/>
        <w:jc w:val="center"/>
        <w:rPr>
          <w:rFonts w:ascii="Verdana" w:hAnsi="Verdana"/>
          <w:b/>
          <w:bCs/>
          <w:sz w:val="20"/>
          <w:szCs w:val="20"/>
        </w:rPr>
      </w:pPr>
      <w:r w:rsidRPr="005D7080">
        <w:rPr>
          <w:rFonts w:ascii="Verdana" w:hAnsi="Verdana"/>
          <w:b/>
          <w:bCs/>
          <w:sz w:val="20"/>
          <w:szCs w:val="20"/>
        </w:rPr>
        <w:t>CAPÍTULO UNDÉCIMO</w:t>
      </w:r>
    </w:p>
    <w:p w14:paraId="7AD06431" w14:textId="77777777" w:rsidR="00396E35" w:rsidRPr="005D7080" w:rsidRDefault="00396E35" w:rsidP="005D7080">
      <w:pPr>
        <w:pStyle w:val="Sinespaciado"/>
        <w:jc w:val="center"/>
        <w:rPr>
          <w:rFonts w:ascii="Verdana" w:hAnsi="Verdana"/>
          <w:sz w:val="20"/>
          <w:szCs w:val="20"/>
        </w:rPr>
      </w:pPr>
      <w:r w:rsidRPr="005D7080">
        <w:rPr>
          <w:rFonts w:ascii="Verdana" w:hAnsi="Verdana"/>
          <w:b/>
          <w:bCs/>
          <w:sz w:val="20"/>
          <w:szCs w:val="20"/>
        </w:rPr>
        <w:t>MEDIOS DE DEFENSA APLICABLES EN IMPUESTO PREDIAL</w:t>
      </w:r>
    </w:p>
    <w:p w14:paraId="27A09933" w14:textId="77777777" w:rsidR="00396E35" w:rsidRPr="005D7080" w:rsidRDefault="00396E35" w:rsidP="005D7080">
      <w:pPr>
        <w:pStyle w:val="Sinespaciado"/>
        <w:jc w:val="center"/>
        <w:rPr>
          <w:rStyle w:val="Textoennegrita"/>
          <w:rFonts w:ascii="Verdana" w:hAnsi="Verdana" w:cs="Arial"/>
          <w:sz w:val="20"/>
          <w:szCs w:val="20"/>
        </w:rPr>
      </w:pPr>
    </w:p>
    <w:p w14:paraId="5721F47F" w14:textId="77777777" w:rsidR="00396E35" w:rsidRPr="005D7080" w:rsidRDefault="00396E35" w:rsidP="005D7080">
      <w:pPr>
        <w:pStyle w:val="Sinespaciado"/>
        <w:jc w:val="center"/>
        <w:rPr>
          <w:rFonts w:ascii="Verdana" w:hAnsi="Verdana"/>
          <w:sz w:val="20"/>
          <w:szCs w:val="20"/>
        </w:rPr>
      </w:pPr>
      <w:r w:rsidRPr="005D7080">
        <w:rPr>
          <w:rStyle w:val="Textoennegrita"/>
          <w:rFonts w:ascii="Verdana" w:hAnsi="Verdana" w:cs="Arial"/>
          <w:sz w:val="20"/>
          <w:szCs w:val="20"/>
        </w:rPr>
        <w:t>SECCIÓN UNICA</w:t>
      </w:r>
      <w:r w:rsidRPr="005D7080">
        <w:rPr>
          <w:rFonts w:ascii="Verdana" w:hAnsi="Verdana"/>
          <w:b/>
          <w:bCs/>
          <w:sz w:val="20"/>
          <w:szCs w:val="20"/>
        </w:rPr>
        <w:br/>
      </w:r>
      <w:r w:rsidRPr="005D7080">
        <w:rPr>
          <w:rStyle w:val="Textoennegrita"/>
          <w:rFonts w:ascii="Verdana" w:hAnsi="Verdana" w:cs="Arial"/>
          <w:sz w:val="20"/>
          <w:szCs w:val="20"/>
        </w:rPr>
        <w:t>RECURSO DE REVISIÓN</w:t>
      </w:r>
    </w:p>
    <w:p w14:paraId="5EEEB0E8" w14:textId="77777777" w:rsidR="005D7080" w:rsidRDefault="005D7080" w:rsidP="005D7080">
      <w:pPr>
        <w:pStyle w:val="Sinespaciado"/>
        <w:jc w:val="both"/>
        <w:rPr>
          <w:rStyle w:val="Textoennegrita"/>
          <w:rFonts w:ascii="Verdana" w:hAnsi="Verdana"/>
          <w:sz w:val="20"/>
          <w:szCs w:val="20"/>
        </w:rPr>
      </w:pPr>
    </w:p>
    <w:p w14:paraId="4CAD841A" w14:textId="5ACF54A2" w:rsidR="00396E35" w:rsidRPr="005D7080" w:rsidRDefault="00396E35" w:rsidP="005D7080">
      <w:pPr>
        <w:pStyle w:val="Sinespaciado"/>
        <w:ind w:firstLine="708"/>
        <w:jc w:val="both"/>
        <w:rPr>
          <w:rFonts w:ascii="Verdana" w:hAnsi="Verdana"/>
          <w:sz w:val="20"/>
          <w:szCs w:val="20"/>
        </w:rPr>
      </w:pPr>
      <w:r w:rsidRPr="005D7080">
        <w:rPr>
          <w:rStyle w:val="Textoennegrita"/>
          <w:rFonts w:ascii="Verdana" w:hAnsi="Verdana"/>
          <w:sz w:val="20"/>
          <w:szCs w:val="20"/>
        </w:rPr>
        <w:t>Artículo 48.</w:t>
      </w:r>
      <w:r w:rsidRPr="005D7080">
        <w:rPr>
          <w:rFonts w:ascii="Verdana" w:hAnsi="Verdana"/>
          <w:sz w:val="20"/>
          <w:szCs w:val="20"/>
        </w:rPr>
        <w:t> Los propietarios o poseedores de bienes inmuebles sin edificar, podrán acudir a la tesorería municipal a presentar recurso de revisión, a fin de que les sea aplicable la tasa general de los inmuebles urbanos y suburbanos, cuando consideren que sus predios no representen un problema de salud pública ambiental o de seguridad pública, o no se especule comercialmente con su valor por el solo hecho de su ubicación, y los beneficios que recibe de las obras públicas realizadas por el municipio.</w:t>
      </w:r>
    </w:p>
    <w:p w14:paraId="1E216D53" w14:textId="77777777" w:rsidR="005D7080" w:rsidRDefault="005D7080" w:rsidP="005D7080">
      <w:pPr>
        <w:pStyle w:val="Sinespaciado"/>
        <w:jc w:val="both"/>
        <w:rPr>
          <w:rFonts w:ascii="Verdana" w:hAnsi="Verdana"/>
          <w:sz w:val="20"/>
          <w:szCs w:val="20"/>
        </w:rPr>
      </w:pPr>
    </w:p>
    <w:p w14:paraId="37B1BCBA" w14:textId="06058DE6" w:rsidR="00396E35" w:rsidRPr="005D7080" w:rsidRDefault="00396E35" w:rsidP="005D7080">
      <w:pPr>
        <w:pStyle w:val="Sinespaciado"/>
        <w:ind w:firstLine="708"/>
        <w:jc w:val="both"/>
        <w:rPr>
          <w:rFonts w:ascii="Verdana" w:hAnsi="Verdana"/>
          <w:sz w:val="20"/>
          <w:szCs w:val="20"/>
        </w:rPr>
      </w:pPr>
      <w:r w:rsidRPr="005D7080">
        <w:rPr>
          <w:rFonts w:ascii="Verdana" w:hAnsi="Verdana"/>
          <w:sz w:val="20"/>
          <w:szCs w:val="20"/>
        </w:rPr>
        <w:t>El recurso de revisión deberá substanciarse y resolverse en lo conducente, conforme a lo dispuesto para el recurso de revocación establecido en la Ley de Hacienda para los Municipios del Estado de Guanajuato.</w:t>
      </w:r>
    </w:p>
    <w:p w14:paraId="38A1F8E6" w14:textId="77777777" w:rsidR="00396E35" w:rsidRPr="005D7080" w:rsidRDefault="00396E35" w:rsidP="005D7080">
      <w:pPr>
        <w:pStyle w:val="Sinespaciado"/>
        <w:jc w:val="both"/>
        <w:rPr>
          <w:rFonts w:ascii="Verdana" w:hAnsi="Verdana"/>
          <w:sz w:val="20"/>
          <w:szCs w:val="20"/>
        </w:rPr>
      </w:pPr>
      <w:r w:rsidRPr="005D7080">
        <w:rPr>
          <w:rFonts w:ascii="Verdana" w:hAnsi="Verdana"/>
          <w:sz w:val="20"/>
          <w:szCs w:val="20"/>
        </w:rPr>
        <w:t>Si la autoridad municipal deja sin efectos la aplicación de la tasa diferencial para inmuebles sin edificar recurrida por el contribuyente, se aplicará la tasa general.</w:t>
      </w:r>
    </w:p>
    <w:p w14:paraId="58F94999" w14:textId="77777777" w:rsidR="005D7080" w:rsidRDefault="005D7080" w:rsidP="005D7080">
      <w:pPr>
        <w:pStyle w:val="Sinespaciado"/>
        <w:jc w:val="both"/>
        <w:rPr>
          <w:rFonts w:ascii="Verdana" w:hAnsi="Verdana"/>
          <w:b/>
          <w:bCs/>
          <w:sz w:val="20"/>
          <w:szCs w:val="20"/>
        </w:rPr>
      </w:pPr>
    </w:p>
    <w:p w14:paraId="23BE82FD" w14:textId="77777777" w:rsidR="005D7080" w:rsidRDefault="005D7080" w:rsidP="005D7080">
      <w:pPr>
        <w:pStyle w:val="Sinespaciado"/>
        <w:jc w:val="both"/>
        <w:rPr>
          <w:rFonts w:ascii="Verdana" w:hAnsi="Verdana"/>
          <w:b/>
          <w:bCs/>
          <w:sz w:val="20"/>
          <w:szCs w:val="20"/>
        </w:rPr>
      </w:pPr>
    </w:p>
    <w:p w14:paraId="38D6546A" w14:textId="3740CEE7" w:rsidR="00396E35" w:rsidRPr="005D7080" w:rsidRDefault="00396E35" w:rsidP="005D7080">
      <w:pPr>
        <w:pStyle w:val="Sinespaciado"/>
        <w:jc w:val="center"/>
        <w:rPr>
          <w:rFonts w:ascii="Verdana" w:hAnsi="Verdana"/>
          <w:b/>
          <w:bCs/>
          <w:sz w:val="20"/>
          <w:szCs w:val="20"/>
        </w:rPr>
      </w:pPr>
      <w:r w:rsidRPr="005D7080">
        <w:rPr>
          <w:rFonts w:ascii="Verdana" w:hAnsi="Verdana"/>
          <w:b/>
          <w:bCs/>
          <w:sz w:val="20"/>
          <w:szCs w:val="20"/>
        </w:rPr>
        <w:t>CAPÍTULO DUODÉCIMO</w:t>
      </w:r>
    </w:p>
    <w:p w14:paraId="11713D94" w14:textId="77777777" w:rsidR="00396E35" w:rsidRPr="005D7080" w:rsidRDefault="00396E35" w:rsidP="005D7080">
      <w:pPr>
        <w:pStyle w:val="Sinespaciado"/>
        <w:jc w:val="center"/>
        <w:rPr>
          <w:rFonts w:ascii="Verdana" w:hAnsi="Verdana"/>
          <w:sz w:val="20"/>
          <w:szCs w:val="20"/>
        </w:rPr>
      </w:pPr>
      <w:r w:rsidRPr="005D7080">
        <w:rPr>
          <w:rFonts w:ascii="Verdana" w:hAnsi="Verdana"/>
          <w:b/>
          <w:bCs/>
          <w:sz w:val="20"/>
          <w:szCs w:val="20"/>
        </w:rPr>
        <w:t>AJUSTES</w:t>
      </w:r>
    </w:p>
    <w:p w14:paraId="40540CCA" w14:textId="77777777" w:rsidR="00396E35" w:rsidRPr="005D7080" w:rsidRDefault="00396E35" w:rsidP="005D7080">
      <w:pPr>
        <w:pStyle w:val="Sinespaciado"/>
        <w:jc w:val="center"/>
        <w:rPr>
          <w:rStyle w:val="Textoennegrita"/>
          <w:rFonts w:ascii="Verdana" w:hAnsi="Verdana" w:cs="Arial"/>
          <w:sz w:val="20"/>
          <w:szCs w:val="20"/>
        </w:rPr>
      </w:pPr>
    </w:p>
    <w:p w14:paraId="737B79CC" w14:textId="77777777" w:rsidR="00396E35" w:rsidRPr="005D7080" w:rsidRDefault="00396E35" w:rsidP="005D7080">
      <w:pPr>
        <w:pStyle w:val="Sinespaciado"/>
        <w:jc w:val="center"/>
        <w:rPr>
          <w:rFonts w:ascii="Verdana" w:hAnsi="Verdana"/>
          <w:sz w:val="20"/>
          <w:szCs w:val="20"/>
        </w:rPr>
      </w:pPr>
      <w:r w:rsidRPr="005D7080">
        <w:rPr>
          <w:rStyle w:val="Textoennegrita"/>
          <w:rFonts w:ascii="Verdana" w:hAnsi="Verdana" w:cs="Arial"/>
          <w:sz w:val="20"/>
          <w:szCs w:val="20"/>
        </w:rPr>
        <w:t>SECCIÓN UNICA</w:t>
      </w:r>
      <w:r w:rsidRPr="005D7080">
        <w:rPr>
          <w:rFonts w:ascii="Verdana" w:hAnsi="Verdana"/>
          <w:b/>
          <w:bCs/>
          <w:sz w:val="20"/>
          <w:szCs w:val="20"/>
        </w:rPr>
        <w:br/>
      </w:r>
      <w:r w:rsidRPr="005D7080">
        <w:rPr>
          <w:rStyle w:val="Textoennegrita"/>
          <w:rFonts w:ascii="Verdana" w:hAnsi="Verdana" w:cs="Arial"/>
          <w:sz w:val="20"/>
          <w:szCs w:val="20"/>
        </w:rPr>
        <w:t>AJUSTES TARIFARIOS</w:t>
      </w:r>
    </w:p>
    <w:p w14:paraId="3494400D" w14:textId="77777777" w:rsidR="005D7080" w:rsidRDefault="005D7080" w:rsidP="005D7080">
      <w:pPr>
        <w:pStyle w:val="Sinespaciado"/>
        <w:jc w:val="both"/>
        <w:rPr>
          <w:rStyle w:val="Textoennegrita"/>
          <w:rFonts w:ascii="Verdana" w:hAnsi="Verdana" w:cs="Arial"/>
          <w:sz w:val="20"/>
          <w:szCs w:val="20"/>
        </w:rPr>
      </w:pPr>
    </w:p>
    <w:p w14:paraId="62FC6DD6" w14:textId="5EB3D8E2" w:rsidR="00396E35" w:rsidRPr="005D7080" w:rsidRDefault="00396E35" w:rsidP="005D7080">
      <w:pPr>
        <w:pStyle w:val="Sinespaciado"/>
        <w:ind w:firstLine="708"/>
        <w:jc w:val="both"/>
        <w:rPr>
          <w:rFonts w:ascii="Verdana" w:hAnsi="Verdana"/>
          <w:sz w:val="20"/>
          <w:szCs w:val="20"/>
        </w:rPr>
      </w:pPr>
      <w:r w:rsidRPr="005D7080">
        <w:rPr>
          <w:rStyle w:val="Textoennegrita"/>
          <w:rFonts w:ascii="Verdana" w:hAnsi="Verdana" w:cs="Arial"/>
          <w:sz w:val="20"/>
          <w:szCs w:val="20"/>
        </w:rPr>
        <w:t>Artículo 49.</w:t>
      </w:r>
      <w:r w:rsidRPr="005D7080">
        <w:rPr>
          <w:rFonts w:ascii="Verdana" w:hAnsi="Verdana"/>
          <w:sz w:val="20"/>
          <w:szCs w:val="20"/>
        </w:rPr>
        <w:t xml:space="preserve"> Las cantidades que resulten de la aplicación de cuotas y tarifas, se ajustarán de conformidad con la siguiente: </w:t>
      </w:r>
    </w:p>
    <w:p w14:paraId="1C850C97" w14:textId="77777777" w:rsidR="005D7080" w:rsidRDefault="005D7080" w:rsidP="005D7080">
      <w:pPr>
        <w:pStyle w:val="Sinespaciado"/>
        <w:jc w:val="both"/>
        <w:rPr>
          <w:rFonts w:ascii="Verdana" w:hAnsi="Verdana"/>
          <w:b/>
          <w:bCs/>
          <w:sz w:val="20"/>
          <w:szCs w:val="20"/>
        </w:rPr>
      </w:pPr>
    </w:p>
    <w:p w14:paraId="090E85C9" w14:textId="366A066B" w:rsidR="00396E35" w:rsidRPr="005D7080" w:rsidRDefault="00396E35" w:rsidP="005D7080">
      <w:pPr>
        <w:pStyle w:val="Sinespaciado"/>
        <w:jc w:val="center"/>
        <w:rPr>
          <w:rFonts w:ascii="Verdana" w:hAnsi="Verdana"/>
          <w:sz w:val="20"/>
          <w:szCs w:val="20"/>
        </w:rPr>
      </w:pPr>
      <w:r w:rsidRPr="005D7080">
        <w:rPr>
          <w:rFonts w:ascii="Verdana" w:hAnsi="Verdana"/>
          <w:b/>
          <w:bCs/>
          <w:sz w:val="20"/>
          <w:szCs w:val="20"/>
        </w:rPr>
        <w:t>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74"/>
        <w:gridCol w:w="4254"/>
      </w:tblGrid>
      <w:tr w:rsidR="00396E35" w:rsidRPr="00320B57" w14:paraId="529E3DC1" w14:textId="77777777" w:rsidTr="00D761D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2F17BC"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Cantidades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E451C" w14:textId="77777777" w:rsidR="00396E35" w:rsidRPr="00320B57" w:rsidRDefault="00396E35" w:rsidP="00D761D6">
            <w:pPr>
              <w:jc w:val="center"/>
              <w:rPr>
                <w:rFonts w:ascii="Verdana" w:eastAsia="Times New Roman" w:hAnsi="Verdana" w:cs="Arial"/>
                <w:b/>
                <w:bCs/>
                <w:sz w:val="20"/>
                <w:szCs w:val="20"/>
              </w:rPr>
            </w:pPr>
            <w:r w:rsidRPr="00320B57">
              <w:rPr>
                <w:rFonts w:ascii="Verdana" w:eastAsia="Times New Roman" w:hAnsi="Verdana" w:cs="Arial"/>
                <w:b/>
                <w:bCs/>
                <w:sz w:val="20"/>
                <w:szCs w:val="20"/>
              </w:rPr>
              <w:t>Valores de ajuste</w:t>
            </w:r>
          </w:p>
        </w:tc>
      </w:tr>
      <w:tr w:rsidR="00396E35" w:rsidRPr="00320B57" w14:paraId="28AC0D45"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B3F540"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Desde $0.01 y hasta $0.50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44D73"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A la unidad de peso inmediato inferior.</w:t>
            </w:r>
          </w:p>
        </w:tc>
      </w:tr>
      <w:tr w:rsidR="00396E35" w:rsidRPr="00320B57" w14:paraId="45D1511C" w14:textId="77777777" w:rsidTr="00D76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85D765"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lastRenderedPageBreak/>
              <w:t>Desde $0.51 y hasta $0.99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53AE6" w14:textId="77777777" w:rsidR="00396E35" w:rsidRPr="00320B57" w:rsidRDefault="00396E35" w:rsidP="00D761D6">
            <w:pPr>
              <w:jc w:val="both"/>
              <w:rPr>
                <w:rFonts w:ascii="Verdana" w:eastAsia="Times New Roman" w:hAnsi="Verdana" w:cs="Arial"/>
                <w:sz w:val="20"/>
                <w:szCs w:val="20"/>
              </w:rPr>
            </w:pPr>
            <w:r w:rsidRPr="00320B57">
              <w:rPr>
                <w:rFonts w:ascii="Verdana" w:eastAsia="Times New Roman" w:hAnsi="Verdana" w:cs="Arial"/>
                <w:sz w:val="20"/>
                <w:szCs w:val="20"/>
              </w:rPr>
              <w:t>A la unidad de peso inmediato superior.</w:t>
            </w:r>
          </w:p>
        </w:tc>
      </w:tr>
    </w:tbl>
    <w:p w14:paraId="43DB3ADA" w14:textId="4C4E49C9" w:rsidR="00396E35" w:rsidRPr="00320B57" w:rsidRDefault="00396E35" w:rsidP="00396E35">
      <w:pPr>
        <w:jc w:val="both"/>
        <w:rPr>
          <w:rFonts w:ascii="Verdana" w:eastAsia="Times New Roman" w:hAnsi="Verdana" w:cs="Arial"/>
          <w:sz w:val="20"/>
          <w:szCs w:val="20"/>
        </w:rPr>
      </w:pPr>
    </w:p>
    <w:p w14:paraId="4C6DA319" w14:textId="77777777" w:rsidR="00396E35" w:rsidRPr="00320B57" w:rsidRDefault="00396E35" w:rsidP="00396E35">
      <w:pPr>
        <w:jc w:val="center"/>
        <w:rPr>
          <w:rFonts w:ascii="Verdana" w:eastAsia="Times New Roman" w:hAnsi="Verdana" w:cs="Arial"/>
          <w:sz w:val="20"/>
          <w:szCs w:val="20"/>
        </w:rPr>
      </w:pPr>
      <w:r w:rsidRPr="00320B57">
        <w:rPr>
          <w:rFonts w:ascii="Verdana" w:eastAsia="Times New Roman" w:hAnsi="Verdana" w:cs="Arial"/>
          <w:b/>
          <w:bCs/>
          <w:sz w:val="20"/>
          <w:szCs w:val="20"/>
        </w:rPr>
        <w:t>T R A N S I T O R I O</w:t>
      </w:r>
    </w:p>
    <w:p w14:paraId="2516D11F" w14:textId="77777777" w:rsidR="00396E35" w:rsidRPr="00320B57" w:rsidRDefault="00396E35" w:rsidP="00396E35">
      <w:pPr>
        <w:pStyle w:val="NormalWeb"/>
        <w:ind w:firstLine="567"/>
        <w:jc w:val="both"/>
        <w:rPr>
          <w:rFonts w:ascii="Verdana" w:hAnsi="Verdana"/>
          <w:sz w:val="20"/>
          <w:szCs w:val="20"/>
        </w:rPr>
      </w:pPr>
      <w:r w:rsidRPr="00320B57">
        <w:rPr>
          <w:rStyle w:val="Textoennegrita"/>
          <w:rFonts w:ascii="Verdana" w:hAnsi="Verdana"/>
          <w:sz w:val="20"/>
          <w:szCs w:val="20"/>
        </w:rPr>
        <w:t>Artículo Único.</w:t>
      </w:r>
      <w:r w:rsidRPr="00320B57">
        <w:rPr>
          <w:rFonts w:ascii="Verdana" w:hAnsi="Verdana"/>
          <w:sz w:val="20"/>
          <w:szCs w:val="20"/>
        </w:rPr>
        <w:t> La presente Ley entrará en vigor el día uno de enero del año 2024, una vez publicada en el Periódico Oficial del Gobierno del Estado.</w:t>
      </w:r>
    </w:p>
    <w:p w14:paraId="77616055" w14:textId="77777777" w:rsidR="00396E35" w:rsidRPr="00320B57" w:rsidRDefault="00396E35" w:rsidP="00396E35">
      <w:pPr>
        <w:spacing w:before="240"/>
        <w:ind w:firstLine="709"/>
        <w:jc w:val="both"/>
        <w:rPr>
          <w:rFonts w:ascii="Verdana" w:hAnsi="Verdana"/>
          <w:b/>
          <w:sz w:val="20"/>
          <w:szCs w:val="20"/>
        </w:rPr>
      </w:pPr>
      <w:r w:rsidRPr="00320B57">
        <w:rPr>
          <w:rFonts w:ascii="Verdana" w:hAnsi="Verdana"/>
          <w:sz w:val="20"/>
          <w:szCs w:val="20"/>
        </w:rPr>
        <w:t>LO TENDRÁ ENTENDIDO EL CIUDADANO GOBERNADOR CONSTITUCIONAL DEL ESTADO Y DISPONDRÁ QUE SE IMPRIMA, PUBLIQUE, CIRCULE Y SE LE DÉ EL DEBIDO CUMPLIMIENTO.</w:t>
      </w:r>
    </w:p>
    <w:p w14:paraId="07E1E7FE" w14:textId="77777777" w:rsidR="005D7080" w:rsidRDefault="005D7080" w:rsidP="005D7080">
      <w:pPr>
        <w:pStyle w:val="Sinespaciado"/>
      </w:pPr>
    </w:p>
    <w:p w14:paraId="132C5839" w14:textId="72718400" w:rsidR="00396E35" w:rsidRPr="00320B57" w:rsidRDefault="00396E35" w:rsidP="00396E35">
      <w:pPr>
        <w:jc w:val="center"/>
        <w:rPr>
          <w:rFonts w:ascii="Verdana" w:hAnsi="Verdana"/>
          <w:b/>
          <w:smallCaps/>
          <w:sz w:val="20"/>
          <w:szCs w:val="20"/>
        </w:rPr>
      </w:pPr>
      <w:r w:rsidRPr="00320B57">
        <w:rPr>
          <w:rFonts w:ascii="Verdana" w:hAnsi="Verdana"/>
          <w:b/>
          <w:smallCaps/>
          <w:sz w:val="20"/>
          <w:szCs w:val="20"/>
        </w:rPr>
        <w:t xml:space="preserve">Guanajuato, </w:t>
      </w:r>
      <w:proofErr w:type="spellStart"/>
      <w:r w:rsidRPr="00320B57">
        <w:rPr>
          <w:rFonts w:ascii="Verdana" w:hAnsi="Verdana"/>
          <w:b/>
          <w:smallCaps/>
          <w:sz w:val="20"/>
          <w:szCs w:val="20"/>
        </w:rPr>
        <w:t>Gto</w:t>
      </w:r>
      <w:proofErr w:type="spellEnd"/>
      <w:r w:rsidRPr="00320B57">
        <w:rPr>
          <w:rFonts w:ascii="Verdana" w:hAnsi="Verdana"/>
          <w:b/>
          <w:smallCaps/>
          <w:sz w:val="20"/>
          <w:szCs w:val="20"/>
        </w:rPr>
        <w:t>., 14 de diciembre de 2023</w:t>
      </w:r>
    </w:p>
    <w:p w14:paraId="6BE1061B" w14:textId="77777777" w:rsidR="00396E35" w:rsidRPr="00320B57" w:rsidRDefault="00396E35" w:rsidP="00396E35">
      <w:pPr>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396E35" w:rsidRPr="00320B57" w14:paraId="1BD873AF" w14:textId="77777777" w:rsidTr="00D761D6">
        <w:trPr>
          <w:trHeight w:val="194"/>
          <w:jc w:val="center"/>
        </w:trPr>
        <w:tc>
          <w:tcPr>
            <w:tcW w:w="4890" w:type="dxa"/>
            <w:hideMark/>
          </w:tcPr>
          <w:p w14:paraId="32B41EE3" w14:textId="77777777" w:rsidR="00396E35" w:rsidRPr="00320B57" w:rsidRDefault="00396E35" w:rsidP="00D761D6">
            <w:pPr>
              <w:jc w:val="center"/>
              <w:rPr>
                <w:rFonts w:ascii="Verdana" w:hAnsi="Verdana"/>
                <w:b/>
                <w:smallCaps/>
                <w:sz w:val="20"/>
                <w:szCs w:val="20"/>
              </w:rPr>
            </w:pPr>
            <w:r w:rsidRPr="00320B57">
              <w:rPr>
                <w:rFonts w:ascii="Verdana" w:hAnsi="Verdana"/>
                <w:b/>
                <w:bCs/>
                <w:iCs/>
                <w:smallCaps/>
                <w:sz w:val="20"/>
                <w:szCs w:val="20"/>
              </w:rPr>
              <w:t xml:space="preserve"> </w:t>
            </w:r>
            <w:r w:rsidRPr="00320B57">
              <w:rPr>
                <w:rFonts w:ascii="Verdana" w:hAnsi="Verdana"/>
                <w:b/>
                <w:smallCaps/>
                <w:sz w:val="20"/>
                <w:szCs w:val="20"/>
              </w:rPr>
              <w:t xml:space="preserve">Diputado Miguel Ángel Salim </w:t>
            </w:r>
            <w:proofErr w:type="spellStart"/>
            <w:r w:rsidRPr="00320B57">
              <w:rPr>
                <w:rFonts w:ascii="Verdana" w:hAnsi="Verdana"/>
                <w:b/>
                <w:smallCaps/>
                <w:sz w:val="20"/>
                <w:szCs w:val="20"/>
              </w:rPr>
              <w:t>Alle</w:t>
            </w:r>
            <w:proofErr w:type="spellEnd"/>
          </w:p>
        </w:tc>
        <w:tc>
          <w:tcPr>
            <w:tcW w:w="5317" w:type="dxa"/>
            <w:hideMark/>
          </w:tcPr>
          <w:p w14:paraId="4311C5A7" w14:textId="77777777" w:rsidR="00396E35" w:rsidRPr="00320B57" w:rsidRDefault="00396E35" w:rsidP="00D761D6">
            <w:pPr>
              <w:jc w:val="center"/>
              <w:rPr>
                <w:rFonts w:ascii="Verdana" w:hAnsi="Verdana"/>
                <w:b/>
                <w:smallCaps/>
                <w:sz w:val="20"/>
                <w:szCs w:val="20"/>
              </w:rPr>
            </w:pPr>
            <w:r w:rsidRPr="00320B57">
              <w:rPr>
                <w:rFonts w:ascii="Verdana" w:hAnsi="Verdana"/>
                <w:b/>
                <w:smallCaps/>
                <w:sz w:val="20"/>
                <w:szCs w:val="20"/>
              </w:rPr>
              <w:t>Diputado Cuauhtémoc Becerra González</w:t>
            </w:r>
          </w:p>
        </w:tc>
      </w:tr>
      <w:tr w:rsidR="00396E35" w:rsidRPr="003F164D" w14:paraId="7FE01904" w14:textId="77777777" w:rsidTr="00D761D6">
        <w:trPr>
          <w:trHeight w:val="70"/>
          <w:jc w:val="center"/>
        </w:trPr>
        <w:tc>
          <w:tcPr>
            <w:tcW w:w="4890" w:type="dxa"/>
            <w:hideMark/>
          </w:tcPr>
          <w:p w14:paraId="59DAB626" w14:textId="77777777" w:rsidR="00396E35" w:rsidRPr="00320B57" w:rsidRDefault="00396E35" w:rsidP="00D761D6">
            <w:pPr>
              <w:jc w:val="center"/>
              <w:rPr>
                <w:rFonts w:ascii="Verdana" w:hAnsi="Verdana" w:cs="Tahoma"/>
                <w:b/>
                <w:bCs/>
                <w:iCs/>
                <w:sz w:val="20"/>
                <w:szCs w:val="20"/>
                <w:lang w:val="de-DE"/>
              </w:rPr>
            </w:pPr>
            <w:r w:rsidRPr="00320B57">
              <w:rPr>
                <w:rFonts w:ascii="Verdana" w:hAnsi="Verdana" w:cs="Tahoma"/>
                <w:b/>
                <w:bCs/>
                <w:iCs/>
                <w:sz w:val="20"/>
                <w:szCs w:val="20"/>
                <w:lang w:val="de-DE"/>
              </w:rPr>
              <w:t>P r e s i d e n t e</w:t>
            </w:r>
          </w:p>
        </w:tc>
        <w:tc>
          <w:tcPr>
            <w:tcW w:w="5317" w:type="dxa"/>
            <w:hideMark/>
          </w:tcPr>
          <w:p w14:paraId="368AA4C6" w14:textId="77777777" w:rsidR="00396E35" w:rsidRPr="00320B57" w:rsidRDefault="00396E35" w:rsidP="00D761D6">
            <w:pPr>
              <w:jc w:val="center"/>
              <w:rPr>
                <w:rFonts w:ascii="Verdana" w:hAnsi="Verdana" w:cs="Tahoma"/>
                <w:b/>
                <w:bCs/>
                <w:iCs/>
                <w:sz w:val="20"/>
                <w:szCs w:val="20"/>
                <w:lang w:val="de-DE"/>
              </w:rPr>
            </w:pPr>
            <w:r w:rsidRPr="00320B57">
              <w:rPr>
                <w:rFonts w:ascii="Verdana" w:hAnsi="Verdana" w:cs="Tahoma"/>
                <w:b/>
                <w:bCs/>
                <w:iCs/>
                <w:sz w:val="20"/>
                <w:szCs w:val="20"/>
                <w:lang w:val="de-DE"/>
              </w:rPr>
              <w:t>V i c e p r e s i d e n t e</w:t>
            </w:r>
          </w:p>
        </w:tc>
      </w:tr>
    </w:tbl>
    <w:p w14:paraId="532CAD88" w14:textId="77777777" w:rsidR="00396E35" w:rsidRPr="00320B57" w:rsidRDefault="00396E35" w:rsidP="00396E35">
      <w:pPr>
        <w:rPr>
          <w:rFonts w:ascii="Verdana" w:hAnsi="Verdana" w:cs="Tahoma"/>
          <w:b/>
          <w:bCs/>
          <w:iCs/>
          <w:sz w:val="20"/>
          <w:szCs w:val="20"/>
          <w:lang w:val="de-DE"/>
        </w:rPr>
      </w:pPr>
    </w:p>
    <w:p w14:paraId="4213826C" w14:textId="77777777" w:rsidR="00396E35" w:rsidRPr="00320B57" w:rsidRDefault="00396E35" w:rsidP="00396E35">
      <w:pPr>
        <w:rPr>
          <w:rFonts w:ascii="Verdana" w:hAnsi="Verdana" w:cs="Tahoma"/>
          <w:b/>
          <w:bCs/>
          <w:iCs/>
          <w:sz w:val="20"/>
          <w:szCs w:val="20"/>
          <w:lang w:val="de-DE"/>
        </w:rPr>
      </w:pPr>
    </w:p>
    <w:tbl>
      <w:tblPr>
        <w:tblW w:w="10207" w:type="dxa"/>
        <w:tblInd w:w="-709" w:type="dxa"/>
        <w:tblCellMar>
          <w:left w:w="70" w:type="dxa"/>
          <w:right w:w="70" w:type="dxa"/>
        </w:tblCellMar>
        <w:tblLook w:val="04A0" w:firstRow="1" w:lastRow="0" w:firstColumn="1" w:lastColumn="0" w:noHBand="0" w:noVBand="1"/>
      </w:tblPr>
      <w:tblGrid>
        <w:gridCol w:w="4678"/>
        <w:gridCol w:w="5529"/>
      </w:tblGrid>
      <w:tr w:rsidR="00396E35" w:rsidRPr="00320B57" w14:paraId="2ABBEEB9" w14:textId="77777777" w:rsidTr="00D761D6">
        <w:trPr>
          <w:trHeight w:val="194"/>
        </w:trPr>
        <w:tc>
          <w:tcPr>
            <w:tcW w:w="4678" w:type="dxa"/>
            <w:hideMark/>
          </w:tcPr>
          <w:p w14:paraId="017F31FE" w14:textId="77777777" w:rsidR="00396E35" w:rsidRPr="00320B57" w:rsidRDefault="00396E35" w:rsidP="00D761D6">
            <w:pPr>
              <w:jc w:val="center"/>
              <w:rPr>
                <w:rFonts w:ascii="Verdana" w:hAnsi="Verdana"/>
                <w:b/>
                <w:smallCaps/>
                <w:sz w:val="20"/>
                <w:szCs w:val="20"/>
              </w:rPr>
            </w:pPr>
            <w:r w:rsidRPr="00320B57">
              <w:rPr>
                <w:rFonts w:ascii="Verdana" w:hAnsi="Verdana"/>
                <w:b/>
                <w:smallCaps/>
                <w:sz w:val="20"/>
                <w:szCs w:val="20"/>
              </w:rPr>
              <w:t>Diputado Aldo Iván Márquez Becerra</w:t>
            </w:r>
          </w:p>
        </w:tc>
        <w:tc>
          <w:tcPr>
            <w:tcW w:w="5529" w:type="dxa"/>
            <w:hideMark/>
          </w:tcPr>
          <w:p w14:paraId="07AD9F10" w14:textId="77777777" w:rsidR="00396E35" w:rsidRPr="00320B57" w:rsidRDefault="00396E35" w:rsidP="00D761D6">
            <w:pPr>
              <w:jc w:val="center"/>
              <w:rPr>
                <w:rFonts w:ascii="Verdana" w:hAnsi="Verdana"/>
                <w:b/>
                <w:smallCaps/>
                <w:sz w:val="20"/>
                <w:szCs w:val="20"/>
              </w:rPr>
            </w:pPr>
            <w:r w:rsidRPr="00320B57">
              <w:rPr>
                <w:rFonts w:ascii="Verdana" w:hAnsi="Verdana"/>
                <w:b/>
                <w:smallCaps/>
                <w:sz w:val="20"/>
                <w:szCs w:val="20"/>
              </w:rPr>
              <w:t>Diputada Janet Melanie Murillo Chávez</w:t>
            </w:r>
          </w:p>
        </w:tc>
      </w:tr>
      <w:tr w:rsidR="00396E35" w:rsidRPr="00320B57" w14:paraId="437DE925" w14:textId="77777777" w:rsidTr="00D761D6">
        <w:trPr>
          <w:trHeight w:val="70"/>
        </w:trPr>
        <w:tc>
          <w:tcPr>
            <w:tcW w:w="4678" w:type="dxa"/>
            <w:hideMark/>
          </w:tcPr>
          <w:p w14:paraId="06C2003F" w14:textId="77777777" w:rsidR="00396E35" w:rsidRPr="00320B57" w:rsidRDefault="00396E35" w:rsidP="00D761D6">
            <w:pPr>
              <w:jc w:val="center"/>
              <w:rPr>
                <w:rFonts w:ascii="Verdana" w:hAnsi="Verdana" w:cs="Tahoma"/>
                <w:b/>
                <w:bCs/>
                <w:iCs/>
                <w:sz w:val="20"/>
                <w:szCs w:val="20"/>
              </w:rPr>
            </w:pPr>
            <w:r w:rsidRPr="00320B57">
              <w:rPr>
                <w:rFonts w:ascii="Verdana" w:hAnsi="Verdana" w:cs="Tahoma"/>
                <w:b/>
                <w:bCs/>
                <w:iCs/>
                <w:sz w:val="20"/>
                <w:szCs w:val="20"/>
              </w:rPr>
              <w:t>Primer secretario</w:t>
            </w:r>
          </w:p>
        </w:tc>
        <w:tc>
          <w:tcPr>
            <w:tcW w:w="5529" w:type="dxa"/>
            <w:hideMark/>
          </w:tcPr>
          <w:p w14:paraId="5B90223A" w14:textId="77777777" w:rsidR="00396E35" w:rsidRPr="00320B57" w:rsidRDefault="00396E35" w:rsidP="00D761D6">
            <w:pPr>
              <w:jc w:val="center"/>
              <w:rPr>
                <w:rFonts w:ascii="Verdana" w:hAnsi="Verdana" w:cs="Tahoma"/>
                <w:b/>
                <w:bCs/>
                <w:iCs/>
                <w:sz w:val="20"/>
                <w:szCs w:val="20"/>
              </w:rPr>
            </w:pPr>
            <w:r w:rsidRPr="00320B57">
              <w:rPr>
                <w:rFonts w:ascii="Verdana" w:hAnsi="Verdana" w:cs="Tahoma"/>
                <w:b/>
                <w:bCs/>
                <w:iCs/>
                <w:sz w:val="20"/>
                <w:szCs w:val="20"/>
              </w:rPr>
              <w:t>Segunda secretaria</w:t>
            </w:r>
          </w:p>
        </w:tc>
      </w:tr>
    </w:tbl>
    <w:p w14:paraId="5065F8F9" w14:textId="77777777" w:rsidR="00396E35" w:rsidRPr="00320B57" w:rsidRDefault="00396E35" w:rsidP="00396E35">
      <w:pPr>
        <w:widowControl w:val="0"/>
        <w:ind w:right="-1"/>
        <w:jc w:val="both"/>
        <w:rPr>
          <w:rFonts w:ascii="Verdana" w:hAnsi="Verdana"/>
          <w:sz w:val="20"/>
          <w:szCs w:val="20"/>
        </w:rPr>
      </w:pPr>
    </w:p>
    <w:p w14:paraId="730D3BB3" w14:textId="77777777" w:rsidR="00396E35" w:rsidRPr="00320B57" w:rsidRDefault="00396E35" w:rsidP="00396E35">
      <w:pPr>
        <w:rPr>
          <w:rFonts w:ascii="Verdana" w:hAnsi="Verdana"/>
          <w:sz w:val="20"/>
          <w:szCs w:val="20"/>
        </w:rPr>
      </w:pPr>
    </w:p>
    <w:p w14:paraId="369EB94C" w14:textId="6E6BDB48" w:rsidR="006F1FD7" w:rsidRPr="00396E35" w:rsidRDefault="006F1FD7" w:rsidP="00396E35">
      <w:r w:rsidRPr="00396E35">
        <w:t xml:space="preserve"> </w:t>
      </w:r>
    </w:p>
    <w:sectPr w:rsidR="006F1FD7" w:rsidRPr="00396E35" w:rsidSect="00D74CFE">
      <w:headerReference w:type="even" r:id="rId7"/>
      <w:headerReference w:type="default" r:id="rId8"/>
      <w:footerReference w:type="default" r:id="rId9"/>
      <w:headerReference w:type="first" r:id="rId10"/>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2088C" w14:textId="77777777" w:rsidR="00D74CFE" w:rsidRDefault="00D74CFE" w:rsidP="009724FA">
      <w:pPr>
        <w:spacing w:after="0" w:line="240" w:lineRule="auto"/>
      </w:pPr>
      <w:r>
        <w:separator/>
      </w:r>
    </w:p>
  </w:endnote>
  <w:endnote w:type="continuationSeparator" w:id="0">
    <w:p w14:paraId="2CF243B2" w14:textId="77777777" w:rsidR="00D74CFE" w:rsidRDefault="00D74CFE"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2470383E" w14:textId="39BB96B1" w:rsidR="006013B7" w:rsidRPr="00C4593F" w:rsidRDefault="006013B7">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941F2E">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941F2E">
              <w:rPr>
                <w:rFonts w:ascii="Verdana" w:hAnsi="Verdana"/>
                <w:b/>
                <w:bCs/>
                <w:noProof/>
                <w:sz w:val="18"/>
                <w:szCs w:val="18"/>
              </w:rPr>
              <w:t>1</w:t>
            </w:r>
            <w:r w:rsidRPr="00C4593F">
              <w:rPr>
                <w:rFonts w:ascii="Verdana" w:hAnsi="Verdana"/>
                <w:b/>
                <w:bCs/>
                <w:sz w:val="18"/>
                <w:szCs w:val="18"/>
              </w:rPr>
              <w:fldChar w:fldCharType="end"/>
            </w:r>
          </w:p>
        </w:sdtContent>
      </w:sdt>
    </w:sdtContent>
  </w:sdt>
  <w:p w14:paraId="002A758C" w14:textId="77777777" w:rsidR="006013B7" w:rsidRDefault="006013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CBCF6" w14:textId="77777777" w:rsidR="00D74CFE" w:rsidRDefault="00D74CFE" w:rsidP="009724FA">
      <w:pPr>
        <w:spacing w:after="0" w:line="240" w:lineRule="auto"/>
      </w:pPr>
      <w:r>
        <w:separator/>
      </w:r>
    </w:p>
  </w:footnote>
  <w:footnote w:type="continuationSeparator" w:id="0">
    <w:p w14:paraId="75D16A26" w14:textId="77777777" w:rsidR="00D74CFE" w:rsidRDefault="00D74CFE"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13C15" w14:textId="77777777" w:rsidR="006013B7" w:rsidRDefault="00000000">
    <w:pPr>
      <w:pStyle w:val="Encabezado"/>
    </w:pPr>
    <w:r>
      <w:rPr>
        <w:noProof/>
        <w:lang w:eastAsia="es-MX"/>
      </w:rPr>
      <w:pict w14:anchorId="54B10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jc w:val="center"/>
      <w:tblLayout w:type="fixed"/>
      <w:tblLook w:val="04A0" w:firstRow="1" w:lastRow="0" w:firstColumn="1" w:lastColumn="0" w:noHBand="0" w:noVBand="1"/>
    </w:tblPr>
    <w:tblGrid>
      <w:gridCol w:w="1384"/>
      <w:gridCol w:w="3490"/>
      <w:gridCol w:w="3739"/>
    </w:tblGrid>
    <w:tr w:rsidR="006013B7" w:rsidRPr="00917B90" w14:paraId="457D4D25" w14:textId="77777777" w:rsidTr="00833B09">
      <w:trPr>
        <w:trHeight w:val="326"/>
        <w:jc w:val="center"/>
      </w:trPr>
      <w:tc>
        <w:tcPr>
          <w:tcW w:w="1384" w:type="dxa"/>
          <w:vMerge w:val="restart"/>
        </w:tcPr>
        <w:p w14:paraId="5A1FE443" w14:textId="77777777" w:rsidR="006013B7" w:rsidRPr="0018040F" w:rsidRDefault="006013B7"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26319648" wp14:editId="575F02C0">
                <wp:simplePos x="0" y="0"/>
                <wp:positionH relativeFrom="margin">
                  <wp:posOffset>-138430</wp:posOffset>
                </wp:positionH>
                <wp:positionV relativeFrom="margin">
                  <wp:posOffset>-109855</wp:posOffset>
                </wp:positionV>
                <wp:extent cx="910590" cy="767080"/>
                <wp:effectExtent l="0" t="0" r="3810" b="0"/>
                <wp:wrapNone/>
                <wp:docPr id="4" name="Imagen 4"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1484CB70" w14:textId="49DAD3E9" w:rsidR="006013B7" w:rsidRPr="00BD4E32" w:rsidRDefault="006013B7" w:rsidP="00F23A9F">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 xml:space="preserve">de Ingresos para el Municipio de </w:t>
          </w:r>
          <w:r w:rsidRPr="00947042">
            <w:rPr>
              <w:rFonts w:ascii="Verdana" w:hAnsi="Verdana"/>
              <w:b/>
              <w:bCs/>
              <w:color w:val="auto"/>
              <w:sz w:val="15"/>
              <w:szCs w:val="15"/>
            </w:rPr>
            <w:t>Dolores Hidalgo cuna de la Independencia Nacional,</w:t>
          </w:r>
          <w:r>
            <w:rPr>
              <w:rFonts w:ascii="Verdana" w:hAnsi="Verdana"/>
              <w:b/>
              <w:bCs/>
              <w:color w:val="auto"/>
              <w:sz w:val="15"/>
              <w:szCs w:val="15"/>
            </w:rPr>
            <w:t xml:space="preserve"> Guanajuato, para </w:t>
          </w:r>
          <w:r w:rsidR="00941F2E">
            <w:rPr>
              <w:rFonts w:ascii="Verdana" w:hAnsi="Verdana"/>
              <w:b/>
              <w:bCs/>
              <w:color w:val="auto"/>
              <w:sz w:val="15"/>
              <w:szCs w:val="15"/>
            </w:rPr>
            <w:t>el Ejercicio Fiscal del año 202</w:t>
          </w:r>
          <w:r w:rsidR="00F23A9F">
            <w:rPr>
              <w:rFonts w:ascii="Verdana" w:hAnsi="Verdana"/>
              <w:b/>
              <w:bCs/>
              <w:color w:val="auto"/>
              <w:sz w:val="15"/>
              <w:szCs w:val="15"/>
            </w:rPr>
            <w:t>4</w:t>
          </w:r>
        </w:p>
      </w:tc>
    </w:tr>
    <w:tr w:rsidR="006013B7" w:rsidRPr="0018040F" w14:paraId="5F6C4A6A" w14:textId="77777777" w:rsidTr="00833B09">
      <w:trPr>
        <w:trHeight w:val="190"/>
        <w:jc w:val="center"/>
      </w:trPr>
      <w:tc>
        <w:tcPr>
          <w:tcW w:w="1384" w:type="dxa"/>
          <w:vMerge/>
        </w:tcPr>
        <w:p w14:paraId="73056CE3" w14:textId="77777777" w:rsidR="006013B7" w:rsidRPr="0018040F" w:rsidRDefault="006013B7"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322F489C" w14:textId="77777777" w:rsidR="006013B7" w:rsidRPr="0018040F" w:rsidRDefault="006013B7"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5B016428" w14:textId="1F8B9378" w:rsidR="006013B7" w:rsidRPr="0018040F" w:rsidRDefault="006013B7"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Pr="0018040F">
            <w:rPr>
              <w:rFonts w:ascii="Arial Narrow" w:eastAsia="Arial Unicode MS" w:hAnsi="Arial Narrow" w:cs="Arial Unicode MS"/>
              <w:i/>
              <w:sz w:val="13"/>
              <w:szCs w:val="13"/>
            </w:rPr>
            <w:t xml:space="preserve"> Legislatura  </w:t>
          </w:r>
        </w:p>
      </w:tc>
    </w:tr>
    <w:tr w:rsidR="006013B7" w:rsidRPr="00917B90" w14:paraId="12D01C3A" w14:textId="77777777" w:rsidTr="00833B09">
      <w:trPr>
        <w:jc w:val="center"/>
      </w:trPr>
      <w:tc>
        <w:tcPr>
          <w:tcW w:w="1384" w:type="dxa"/>
          <w:vMerge/>
        </w:tcPr>
        <w:p w14:paraId="586FB653" w14:textId="77777777" w:rsidR="006013B7" w:rsidRPr="0018040F" w:rsidRDefault="006013B7" w:rsidP="009724FA">
          <w:pPr>
            <w:pStyle w:val="Encabezado"/>
            <w:rPr>
              <w:rFonts w:ascii="Arial Narrow" w:eastAsia="Arial Unicode MS" w:hAnsi="Arial Narrow" w:cs="Arial Unicode MS"/>
              <w:sz w:val="13"/>
              <w:szCs w:val="13"/>
            </w:rPr>
          </w:pPr>
        </w:p>
      </w:tc>
      <w:tc>
        <w:tcPr>
          <w:tcW w:w="3490" w:type="dxa"/>
          <w:shd w:val="clear" w:color="auto" w:fill="auto"/>
        </w:tcPr>
        <w:p w14:paraId="50B2649E" w14:textId="77777777" w:rsidR="006013B7" w:rsidRPr="0018040F" w:rsidRDefault="006013B7"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66CAF2C3" w14:textId="7B313B98" w:rsidR="006013B7" w:rsidRPr="0018040F" w:rsidRDefault="006013B7" w:rsidP="00941F2E">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Publicada: P.O.</w:t>
          </w:r>
          <w:r w:rsidR="002E18C0">
            <w:rPr>
              <w:rFonts w:ascii="Arial Narrow" w:eastAsia="Arial Unicode MS" w:hAnsi="Arial Narrow" w:cs="Arial Unicode MS"/>
              <w:i/>
              <w:sz w:val="13"/>
              <w:szCs w:val="13"/>
            </w:rPr>
            <w:t xml:space="preserve"> 26</w:t>
          </w:r>
          <w:r w:rsidR="004200E7">
            <w:rPr>
              <w:rFonts w:ascii="Arial Narrow" w:eastAsia="Arial Unicode MS" w:hAnsi="Arial Narrow" w:cs="Arial Unicode MS"/>
              <w:i/>
              <w:sz w:val="13"/>
              <w:szCs w:val="13"/>
            </w:rPr>
            <w:t>1</w:t>
          </w:r>
          <w:r w:rsidR="002E18C0">
            <w:rPr>
              <w:rFonts w:ascii="Arial Narrow" w:eastAsia="Arial Unicode MS" w:hAnsi="Arial Narrow" w:cs="Arial Unicode MS"/>
              <w:i/>
              <w:sz w:val="13"/>
              <w:szCs w:val="13"/>
            </w:rPr>
            <w:t>, 2</w:t>
          </w:r>
          <w:r w:rsidR="00086FB0">
            <w:rPr>
              <w:rFonts w:ascii="Arial Narrow" w:eastAsia="Arial Unicode MS" w:hAnsi="Arial Narrow" w:cs="Arial Unicode MS"/>
              <w:i/>
              <w:sz w:val="13"/>
              <w:szCs w:val="13"/>
            </w:rPr>
            <w:t>1</w:t>
          </w:r>
          <w:r w:rsidR="002E18C0">
            <w:rPr>
              <w:rFonts w:ascii="Arial Narrow" w:eastAsia="Arial Unicode MS" w:hAnsi="Arial Narrow" w:cs="Arial Unicode MS"/>
              <w:i/>
              <w:sz w:val="13"/>
              <w:szCs w:val="13"/>
            </w:rPr>
            <w:t>ª. Parte, 30-12-202</w:t>
          </w:r>
          <w:r w:rsidR="00F23A9F">
            <w:rPr>
              <w:rFonts w:ascii="Arial Narrow" w:eastAsia="Arial Unicode MS" w:hAnsi="Arial Narrow" w:cs="Arial Unicode MS"/>
              <w:i/>
              <w:sz w:val="13"/>
              <w:szCs w:val="13"/>
            </w:rPr>
            <w:t>3</w:t>
          </w:r>
          <w:r w:rsidRPr="0018040F">
            <w:rPr>
              <w:rFonts w:ascii="Arial Narrow" w:eastAsia="Arial Unicode MS" w:hAnsi="Arial Narrow" w:cs="Arial Unicode MS"/>
              <w:i/>
              <w:sz w:val="13"/>
              <w:szCs w:val="13"/>
            </w:rPr>
            <w:t xml:space="preserve"> </w:t>
          </w:r>
        </w:p>
      </w:tc>
    </w:tr>
    <w:tr w:rsidR="006013B7" w:rsidRPr="00F91FEE" w14:paraId="4E0DC92D" w14:textId="77777777" w:rsidTr="00833B09">
      <w:trPr>
        <w:jc w:val="center"/>
      </w:trPr>
      <w:tc>
        <w:tcPr>
          <w:tcW w:w="1384" w:type="dxa"/>
          <w:vMerge/>
        </w:tcPr>
        <w:p w14:paraId="54D79A70" w14:textId="77777777" w:rsidR="006013B7" w:rsidRPr="0018040F" w:rsidRDefault="006013B7"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6E4C8B75" w14:textId="77777777" w:rsidR="006013B7" w:rsidRPr="0018040F" w:rsidRDefault="006013B7"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098F005E" w14:textId="56A05A1E" w:rsidR="006013B7" w:rsidRPr="00F91FEE" w:rsidRDefault="007777C6" w:rsidP="009724FA">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Fe de Erratas: P.O. No. 17; 2ª Parte; 23-01-2024</w:t>
          </w:r>
        </w:p>
      </w:tc>
    </w:tr>
    <w:tr w:rsidR="006013B7" w:rsidRPr="00917B90" w14:paraId="41F0551D" w14:textId="77777777" w:rsidTr="00833B09">
      <w:trPr>
        <w:jc w:val="center"/>
      </w:trPr>
      <w:tc>
        <w:tcPr>
          <w:tcW w:w="1384" w:type="dxa"/>
        </w:tcPr>
        <w:p w14:paraId="01EB9194" w14:textId="77777777" w:rsidR="006013B7" w:rsidRPr="0018040F" w:rsidRDefault="006013B7"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453C8028" w14:textId="77777777" w:rsidR="006013B7" w:rsidRPr="0018040F" w:rsidRDefault="006013B7"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3D0D4A83" w14:textId="77777777" w:rsidR="006013B7" w:rsidRPr="0018040F" w:rsidRDefault="006013B7" w:rsidP="009724FA">
          <w:pPr>
            <w:pStyle w:val="Encabezado"/>
            <w:jc w:val="right"/>
            <w:rPr>
              <w:rFonts w:ascii="Arial Narrow" w:eastAsia="Arial Unicode MS" w:hAnsi="Arial Narrow" w:cs="Arial Unicode MS"/>
              <w:i/>
              <w:sz w:val="13"/>
              <w:szCs w:val="13"/>
            </w:rPr>
          </w:pPr>
        </w:p>
      </w:tc>
    </w:tr>
  </w:tbl>
  <w:p w14:paraId="3BFE04FD" w14:textId="77777777" w:rsidR="006013B7" w:rsidRDefault="00000000">
    <w:pPr>
      <w:pStyle w:val="Encabezado"/>
    </w:pPr>
    <w:r>
      <w:rPr>
        <w:noProof/>
        <w:lang w:eastAsia="es-MX"/>
      </w:rPr>
      <w:pict w14:anchorId="72F95B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C36D8" w14:textId="77777777" w:rsidR="006013B7" w:rsidRDefault="00000000">
    <w:pPr>
      <w:pStyle w:val="Encabezado"/>
    </w:pPr>
    <w:r>
      <w:rPr>
        <w:noProof/>
        <w:lang w:eastAsia="es-MX"/>
      </w:rPr>
      <w:pict w14:anchorId="632E0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EF6"/>
    <w:multiLevelType w:val="hybridMultilevel"/>
    <w:tmpl w:val="92C04C18"/>
    <w:lvl w:ilvl="0" w:tplc="93A46236">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5652843"/>
    <w:multiLevelType w:val="hybridMultilevel"/>
    <w:tmpl w:val="D5F6E560"/>
    <w:lvl w:ilvl="0" w:tplc="99CCC890">
      <w:start w:val="1"/>
      <w:numFmt w:val="low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084A2D0B"/>
    <w:multiLevelType w:val="hybridMultilevel"/>
    <w:tmpl w:val="65F295D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CF245EA"/>
    <w:multiLevelType w:val="hybridMultilevel"/>
    <w:tmpl w:val="85D4C066"/>
    <w:lvl w:ilvl="0" w:tplc="57F02CFE">
      <w:start w:val="1"/>
      <w:numFmt w:val="lowerLetter"/>
      <w:lvlText w:val="%1)"/>
      <w:lvlJc w:val="left"/>
      <w:pPr>
        <w:ind w:left="1211" w:hanging="360"/>
      </w:p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4" w15:restartNumberingAfterBreak="0">
    <w:nsid w:val="0E7967EF"/>
    <w:multiLevelType w:val="hybridMultilevel"/>
    <w:tmpl w:val="FB021AE0"/>
    <w:lvl w:ilvl="0" w:tplc="756415CC">
      <w:start w:val="1"/>
      <w:numFmt w:val="upp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F1F5584"/>
    <w:multiLevelType w:val="hybridMultilevel"/>
    <w:tmpl w:val="91086E7C"/>
    <w:lvl w:ilvl="0" w:tplc="EC46C580">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856233"/>
    <w:multiLevelType w:val="hybridMultilevel"/>
    <w:tmpl w:val="BF0EF1E4"/>
    <w:lvl w:ilvl="0" w:tplc="594C495E">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1FA45CB"/>
    <w:multiLevelType w:val="hybridMultilevel"/>
    <w:tmpl w:val="A74699D4"/>
    <w:lvl w:ilvl="0" w:tplc="F41C671A">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0E511A"/>
    <w:multiLevelType w:val="hybridMultilevel"/>
    <w:tmpl w:val="D470508E"/>
    <w:lvl w:ilvl="0" w:tplc="AD18E8F0">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2922EB6"/>
    <w:multiLevelType w:val="hybridMultilevel"/>
    <w:tmpl w:val="C5F6F076"/>
    <w:lvl w:ilvl="0" w:tplc="7BC6C454">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149E1B44"/>
    <w:multiLevelType w:val="hybridMultilevel"/>
    <w:tmpl w:val="F37EADEC"/>
    <w:lvl w:ilvl="0" w:tplc="E048E80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3A41554"/>
    <w:multiLevelType w:val="hybridMultilevel"/>
    <w:tmpl w:val="43EC4AFE"/>
    <w:lvl w:ilvl="0" w:tplc="75B4DC70">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3C03173"/>
    <w:multiLevelType w:val="hybridMultilevel"/>
    <w:tmpl w:val="F4BA35F6"/>
    <w:lvl w:ilvl="0" w:tplc="75FCBDB8">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5671461"/>
    <w:multiLevelType w:val="hybridMultilevel"/>
    <w:tmpl w:val="AEFEC024"/>
    <w:lvl w:ilvl="0" w:tplc="A5A05374">
      <w:start w:val="1"/>
      <w:numFmt w:val="lowerLetter"/>
      <w:lvlText w:val="%1)"/>
      <w:lvlJc w:val="left"/>
      <w:pPr>
        <w:ind w:left="720" w:hanging="360"/>
      </w:pPr>
      <w:rPr>
        <w:b w:val="0"/>
        <w:b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644259C"/>
    <w:multiLevelType w:val="hybridMultilevel"/>
    <w:tmpl w:val="4798E676"/>
    <w:lvl w:ilvl="0" w:tplc="B91AC52A">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8DD67A7"/>
    <w:multiLevelType w:val="hybridMultilevel"/>
    <w:tmpl w:val="97DC5382"/>
    <w:lvl w:ilvl="0" w:tplc="36AA7BFE">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AD3499"/>
    <w:multiLevelType w:val="hybridMultilevel"/>
    <w:tmpl w:val="0722F9A6"/>
    <w:lvl w:ilvl="0" w:tplc="F7B21BF6">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37724892"/>
    <w:multiLevelType w:val="hybridMultilevel"/>
    <w:tmpl w:val="982E8DBE"/>
    <w:lvl w:ilvl="0" w:tplc="5338195C">
      <w:start w:val="1"/>
      <w:numFmt w:val="upp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3832146A"/>
    <w:multiLevelType w:val="hybridMultilevel"/>
    <w:tmpl w:val="350EAAE0"/>
    <w:lvl w:ilvl="0" w:tplc="DDD6E478">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389457E6"/>
    <w:multiLevelType w:val="hybridMultilevel"/>
    <w:tmpl w:val="EC6C8720"/>
    <w:lvl w:ilvl="0" w:tplc="7BF25870">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3A6F795C"/>
    <w:multiLevelType w:val="hybridMultilevel"/>
    <w:tmpl w:val="5010F6B0"/>
    <w:lvl w:ilvl="0" w:tplc="6CFA4A0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3C5007C8"/>
    <w:multiLevelType w:val="hybridMultilevel"/>
    <w:tmpl w:val="A176A452"/>
    <w:lvl w:ilvl="0" w:tplc="8E96915A">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40ED7377"/>
    <w:multiLevelType w:val="hybridMultilevel"/>
    <w:tmpl w:val="AD9A9264"/>
    <w:lvl w:ilvl="0" w:tplc="91FE5752">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4112208A"/>
    <w:multiLevelType w:val="hybridMultilevel"/>
    <w:tmpl w:val="3B78CEBA"/>
    <w:lvl w:ilvl="0" w:tplc="4C8299A8">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41CC72F2"/>
    <w:multiLevelType w:val="hybridMultilevel"/>
    <w:tmpl w:val="197ACAA6"/>
    <w:lvl w:ilvl="0" w:tplc="E14488EA">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41D67B96"/>
    <w:multiLevelType w:val="hybridMultilevel"/>
    <w:tmpl w:val="0CBE1748"/>
    <w:lvl w:ilvl="0" w:tplc="A9C0A004">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43485C4A"/>
    <w:multiLevelType w:val="hybridMultilevel"/>
    <w:tmpl w:val="7FD23C6C"/>
    <w:lvl w:ilvl="0" w:tplc="748A5BDE">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4727593C"/>
    <w:multiLevelType w:val="hybridMultilevel"/>
    <w:tmpl w:val="09C63038"/>
    <w:lvl w:ilvl="0" w:tplc="54781000">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7E7E5A"/>
    <w:multiLevelType w:val="hybridMultilevel"/>
    <w:tmpl w:val="27CAF126"/>
    <w:lvl w:ilvl="0" w:tplc="5440801C">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47DA378E"/>
    <w:multiLevelType w:val="hybridMultilevel"/>
    <w:tmpl w:val="07D00560"/>
    <w:lvl w:ilvl="0" w:tplc="76564E8A">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4A090C7A"/>
    <w:multiLevelType w:val="hybridMultilevel"/>
    <w:tmpl w:val="E8A0C782"/>
    <w:lvl w:ilvl="0" w:tplc="5440801C">
      <w:start w:val="1"/>
      <w:numFmt w:val="upperRoman"/>
      <w:lvlText w:val="%1."/>
      <w:lvlJc w:val="left"/>
      <w:pPr>
        <w:ind w:left="1287" w:hanging="720"/>
      </w:pPr>
      <w:rPr>
        <w:b/>
        <w:bCs/>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31" w15:restartNumberingAfterBreak="0">
    <w:nsid w:val="4A1013FE"/>
    <w:multiLevelType w:val="hybridMultilevel"/>
    <w:tmpl w:val="D36A39B4"/>
    <w:lvl w:ilvl="0" w:tplc="0B0E88EA">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4C191A1F"/>
    <w:multiLevelType w:val="hybridMultilevel"/>
    <w:tmpl w:val="A776CB42"/>
    <w:lvl w:ilvl="0" w:tplc="22E86774">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4E9F607D"/>
    <w:multiLevelType w:val="hybridMultilevel"/>
    <w:tmpl w:val="5C2C6C7E"/>
    <w:lvl w:ilvl="0" w:tplc="AFBEA31C">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4F610068"/>
    <w:multiLevelType w:val="hybridMultilevel"/>
    <w:tmpl w:val="22185E74"/>
    <w:lvl w:ilvl="0" w:tplc="9D4A93D0">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56F702BC"/>
    <w:multiLevelType w:val="hybridMultilevel"/>
    <w:tmpl w:val="F9189102"/>
    <w:lvl w:ilvl="0" w:tplc="6D06E75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954374D"/>
    <w:multiLevelType w:val="hybridMultilevel"/>
    <w:tmpl w:val="737CB686"/>
    <w:lvl w:ilvl="0" w:tplc="080A0013">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5A7B6DE7"/>
    <w:multiLevelType w:val="hybridMultilevel"/>
    <w:tmpl w:val="51708B22"/>
    <w:lvl w:ilvl="0" w:tplc="30EEAB38">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5B20161D"/>
    <w:multiLevelType w:val="hybridMultilevel"/>
    <w:tmpl w:val="0F4E7C5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5E5646F7"/>
    <w:multiLevelType w:val="hybridMultilevel"/>
    <w:tmpl w:val="CACEC14A"/>
    <w:lvl w:ilvl="0" w:tplc="AB96318E">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15:restartNumberingAfterBreak="0">
    <w:nsid w:val="60433654"/>
    <w:multiLevelType w:val="hybridMultilevel"/>
    <w:tmpl w:val="ADF2AB6C"/>
    <w:lvl w:ilvl="0" w:tplc="E4320282">
      <w:start w:val="1"/>
      <w:numFmt w:val="upp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1" w15:restartNumberingAfterBreak="0">
    <w:nsid w:val="612C1E2A"/>
    <w:multiLevelType w:val="hybridMultilevel"/>
    <w:tmpl w:val="0DE6A82C"/>
    <w:lvl w:ilvl="0" w:tplc="33EEAEE8">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2" w15:restartNumberingAfterBreak="0">
    <w:nsid w:val="63DE0441"/>
    <w:multiLevelType w:val="hybridMultilevel"/>
    <w:tmpl w:val="B9D494F2"/>
    <w:lvl w:ilvl="0" w:tplc="A078C11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3" w15:restartNumberingAfterBreak="0">
    <w:nsid w:val="645C6A9C"/>
    <w:multiLevelType w:val="hybridMultilevel"/>
    <w:tmpl w:val="4C9ECBBC"/>
    <w:lvl w:ilvl="0" w:tplc="21DC49FA">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4" w15:restartNumberingAfterBreak="0">
    <w:nsid w:val="6761548F"/>
    <w:multiLevelType w:val="hybridMultilevel"/>
    <w:tmpl w:val="5F1C1AEC"/>
    <w:lvl w:ilvl="0" w:tplc="2EEECDA2">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5" w15:restartNumberingAfterBreak="0">
    <w:nsid w:val="67B968E7"/>
    <w:multiLevelType w:val="hybridMultilevel"/>
    <w:tmpl w:val="61D6E154"/>
    <w:lvl w:ilvl="0" w:tplc="E79CC808">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6" w15:restartNumberingAfterBreak="0">
    <w:nsid w:val="6D011F17"/>
    <w:multiLevelType w:val="hybridMultilevel"/>
    <w:tmpl w:val="682A9B78"/>
    <w:lvl w:ilvl="0" w:tplc="998650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D8C53AD"/>
    <w:multiLevelType w:val="hybridMultilevel"/>
    <w:tmpl w:val="0808994A"/>
    <w:lvl w:ilvl="0" w:tplc="39C0C27A">
      <w:start w:val="1"/>
      <w:numFmt w:val="upp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8" w15:restartNumberingAfterBreak="0">
    <w:nsid w:val="72A20A7D"/>
    <w:multiLevelType w:val="hybridMultilevel"/>
    <w:tmpl w:val="7D187AC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9" w15:restartNumberingAfterBreak="0">
    <w:nsid w:val="753E2035"/>
    <w:multiLevelType w:val="hybridMultilevel"/>
    <w:tmpl w:val="DEAAB42C"/>
    <w:lvl w:ilvl="0" w:tplc="94ACFE5A">
      <w:start w:val="1"/>
      <w:numFmt w:val="upp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0" w15:restartNumberingAfterBreak="0">
    <w:nsid w:val="775A1531"/>
    <w:multiLevelType w:val="hybridMultilevel"/>
    <w:tmpl w:val="E57C7E04"/>
    <w:lvl w:ilvl="0" w:tplc="DF6E1D1E">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1" w15:restartNumberingAfterBreak="0">
    <w:nsid w:val="78CC0DD9"/>
    <w:multiLevelType w:val="hybridMultilevel"/>
    <w:tmpl w:val="D7660D2C"/>
    <w:lvl w:ilvl="0" w:tplc="A80E9222">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2" w15:restartNumberingAfterBreak="0">
    <w:nsid w:val="797835B5"/>
    <w:multiLevelType w:val="hybridMultilevel"/>
    <w:tmpl w:val="D41E1454"/>
    <w:lvl w:ilvl="0" w:tplc="23C81944">
      <w:start w:val="2"/>
      <w:numFmt w:val="upperRoman"/>
      <w:lvlText w:val="%1."/>
      <w:lvlJc w:val="righ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3" w15:restartNumberingAfterBreak="0">
    <w:nsid w:val="7B5844D5"/>
    <w:multiLevelType w:val="hybridMultilevel"/>
    <w:tmpl w:val="5DF28F62"/>
    <w:lvl w:ilvl="0" w:tplc="1D4AF9B4">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4" w15:restartNumberingAfterBreak="0">
    <w:nsid w:val="7C7A37B5"/>
    <w:multiLevelType w:val="hybridMultilevel"/>
    <w:tmpl w:val="4EF202A4"/>
    <w:lvl w:ilvl="0" w:tplc="8CDE9688">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5" w15:restartNumberingAfterBreak="0">
    <w:nsid w:val="7F511A54"/>
    <w:multiLevelType w:val="hybridMultilevel"/>
    <w:tmpl w:val="C39E194C"/>
    <w:lvl w:ilvl="0" w:tplc="BE7886CC">
      <w:start w:val="1"/>
      <w:numFmt w:val="upp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14586464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69885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19706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21406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28021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661510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30107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635230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94825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72998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36535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41017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443940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8033855">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6000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62501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95778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90170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5778709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93510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26850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37357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19051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6903540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997622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79052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60774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9340947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541151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083177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931066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488373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509025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256621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826078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890984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7947460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100178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212733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075169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2609509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031636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309863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4801759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442827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087227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955054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653816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4606787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199375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24568051">
    <w:abstractNumId w:val="35"/>
  </w:num>
  <w:num w:numId="52" w16cid:durableId="1605773005">
    <w:abstractNumId w:val="27"/>
  </w:num>
  <w:num w:numId="53" w16cid:durableId="656961620">
    <w:abstractNumId w:val="5"/>
  </w:num>
  <w:num w:numId="54" w16cid:durableId="761874554">
    <w:abstractNumId w:val="15"/>
  </w:num>
  <w:num w:numId="55" w16cid:durableId="1816095796">
    <w:abstractNumId w:val="46"/>
  </w:num>
  <w:num w:numId="56" w16cid:durableId="1736126068">
    <w:abstractNumId w:val="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042"/>
    <w:rsid w:val="00044F5F"/>
    <w:rsid w:val="00052735"/>
    <w:rsid w:val="00086FB0"/>
    <w:rsid w:val="000B284F"/>
    <w:rsid w:val="000D5E36"/>
    <w:rsid w:val="000F0E13"/>
    <w:rsid w:val="000F294F"/>
    <w:rsid w:val="00125AE2"/>
    <w:rsid w:val="00152ADB"/>
    <w:rsid w:val="0018672F"/>
    <w:rsid w:val="001A4715"/>
    <w:rsid w:val="001D5823"/>
    <w:rsid w:val="001D7A66"/>
    <w:rsid w:val="002004C8"/>
    <w:rsid w:val="0024311B"/>
    <w:rsid w:val="00257702"/>
    <w:rsid w:val="00273CFA"/>
    <w:rsid w:val="00287FB8"/>
    <w:rsid w:val="00290D27"/>
    <w:rsid w:val="002E18C0"/>
    <w:rsid w:val="00396E35"/>
    <w:rsid w:val="003A5909"/>
    <w:rsid w:val="003E2D46"/>
    <w:rsid w:val="003F164D"/>
    <w:rsid w:val="004200E7"/>
    <w:rsid w:val="00434660"/>
    <w:rsid w:val="00435685"/>
    <w:rsid w:val="004859EB"/>
    <w:rsid w:val="004B7853"/>
    <w:rsid w:val="005275FC"/>
    <w:rsid w:val="005C46E4"/>
    <w:rsid w:val="005D7080"/>
    <w:rsid w:val="006013B7"/>
    <w:rsid w:val="006036D5"/>
    <w:rsid w:val="0060510D"/>
    <w:rsid w:val="00630A46"/>
    <w:rsid w:val="006455C6"/>
    <w:rsid w:val="006B7EDD"/>
    <w:rsid w:val="006D3497"/>
    <w:rsid w:val="006E7E31"/>
    <w:rsid w:val="006F1FD7"/>
    <w:rsid w:val="00703A01"/>
    <w:rsid w:val="007777C6"/>
    <w:rsid w:val="00833B09"/>
    <w:rsid w:val="008A3172"/>
    <w:rsid w:val="00941F2E"/>
    <w:rsid w:val="00947042"/>
    <w:rsid w:val="00952A4D"/>
    <w:rsid w:val="009724FA"/>
    <w:rsid w:val="009C331C"/>
    <w:rsid w:val="00A21924"/>
    <w:rsid w:val="00A92B0F"/>
    <w:rsid w:val="00AC6858"/>
    <w:rsid w:val="00AE62E3"/>
    <w:rsid w:val="00B62EB5"/>
    <w:rsid w:val="00B73C37"/>
    <w:rsid w:val="00BB4B95"/>
    <w:rsid w:val="00C0045B"/>
    <w:rsid w:val="00C4593F"/>
    <w:rsid w:val="00C61407"/>
    <w:rsid w:val="00CA7713"/>
    <w:rsid w:val="00CD0F0C"/>
    <w:rsid w:val="00D675B2"/>
    <w:rsid w:val="00D74CFE"/>
    <w:rsid w:val="00DF0C4A"/>
    <w:rsid w:val="00DF29D0"/>
    <w:rsid w:val="00E03CBA"/>
    <w:rsid w:val="00E5484C"/>
    <w:rsid w:val="00F10B3D"/>
    <w:rsid w:val="00F22A67"/>
    <w:rsid w:val="00F23A9F"/>
    <w:rsid w:val="00F56046"/>
    <w:rsid w:val="00F62B1F"/>
    <w:rsid w:val="00F65D9B"/>
    <w:rsid w:val="00FD4080"/>
    <w:rsid w:val="00FF1F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DD803"/>
  <w15:chartTrackingRefBased/>
  <w15:docId w15:val="{EC0DF784-3B1C-40BD-A331-016E7D15F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semiHidden/>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iPriority w:val="9"/>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iPriority w:val="9"/>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semiHidden/>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9"/>
    <w:semiHidden/>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9"/>
    <w:semiHidden/>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semiHidden/>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qFormat/>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qFormat/>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qFormat/>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uiPriority w:val="9"/>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semiHidden/>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9"/>
    <w:semiHidden/>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semiHidden/>
    <w:rsid w:val="00833B09"/>
    <w:rPr>
      <w:rFonts w:ascii="Arial" w:eastAsia="Times New Roman" w:hAnsi="Arial" w:cs="Times New Roman"/>
      <w:b/>
      <w:color w:val="000000"/>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uiPriority w:val="10"/>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uiPriority w:val="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qFormat/>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qFormat/>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semiHidden/>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semiHidden/>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semiHidden/>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link w:val="SinespaciadoCar"/>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uiPriority w:val="99"/>
    <w:qFormat/>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uiPriority w:val="99"/>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uiPriority w:val="99"/>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uiPriority w:val="99"/>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uiPriority w:val="99"/>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uiPriority w:val="99"/>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uiPriority w:val="99"/>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uiPriority w:val="99"/>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uiPriority w:val="99"/>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uiPriority w:val="99"/>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uiPriority w:val="99"/>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uiPriority w:val="99"/>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uiPriority w:val="99"/>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uiPriority w:val="99"/>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uiPriority w:val="99"/>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uiPriority w:val="99"/>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uiPriority w:val="99"/>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uiPriority w:val="99"/>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styleId="Hipervnculo">
    <w:name w:val="Hyperlink"/>
    <w:uiPriority w:val="99"/>
    <w:semiHidden/>
    <w:unhideWhenUsed/>
    <w:rsid w:val="00947042"/>
    <w:rPr>
      <w:color w:val="0000FF"/>
      <w:u w:val="single"/>
    </w:rPr>
  </w:style>
  <w:style w:type="character" w:styleId="Hipervnculovisitado">
    <w:name w:val="FollowedHyperlink"/>
    <w:basedOn w:val="Fuentedeprrafopredeter"/>
    <w:uiPriority w:val="99"/>
    <w:semiHidden/>
    <w:unhideWhenUsed/>
    <w:rsid w:val="00947042"/>
    <w:rPr>
      <w:color w:val="954F72" w:themeColor="followedHyperlink"/>
      <w:u w:val="single"/>
    </w:rPr>
  </w:style>
  <w:style w:type="paragraph" w:styleId="NormalWeb">
    <w:name w:val="Normal (Web)"/>
    <w:basedOn w:val="Normal"/>
    <w:uiPriority w:val="99"/>
    <w:unhideWhenUsed/>
    <w:qFormat/>
    <w:rsid w:val="00947042"/>
    <w:pPr>
      <w:spacing w:before="100" w:beforeAutospacing="1" w:after="100" w:afterAutospacing="1" w:line="240" w:lineRule="auto"/>
    </w:pPr>
    <w:rPr>
      <w:rFonts w:ascii="Times New Roman" w:eastAsia="Times New Roman" w:hAnsi="Times New Roman"/>
      <w:sz w:val="24"/>
      <w:szCs w:val="24"/>
      <w:lang w:eastAsia="es-ES"/>
    </w:rPr>
  </w:style>
  <w:style w:type="paragraph" w:styleId="Descripcin">
    <w:name w:val="caption"/>
    <w:basedOn w:val="Normal"/>
    <w:next w:val="Normal"/>
    <w:uiPriority w:val="99"/>
    <w:semiHidden/>
    <w:unhideWhenUsed/>
    <w:qFormat/>
    <w:rsid w:val="00947042"/>
    <w:pPr>
      <w:spacing w:after="0" w:line="240" w:lineRule="auto"/>
      <w:jc w:val="center"/>
    </w:pPr>
    <w:rPr>
      <w:rFonts w:ascii="Arial" w:eastAsia="Times New Roman" w:hAnsi="Arial" w:cs="Arial"/>
      <w:b/>
      <w:bCs/>
      <w:sz w:val="20"/>
      <w:szCs w:val="20"/>
      <w:lang w:eastAsia="es-ES"/>
    </w:rPr>
  </w:style>
  <w:style w:type="paragraph" w:styleId="Listaconvietas">
    <w:name w:val="List Bullet"/>
    <w:basedOn w:val="Normal"/>
    <w:uiPriority w:val="99"/>
    <w:semiHidden/>
    <w:unhideWhenUsed/>
    <w:rsid w:val="00947042"/>
    <w:pPr>
      <w:tabs>
        <w:tab w:val="num" w:pos="360"/>
      </w:tabs>
      <w:spacing w:after="0" w:line="240" w:lineRule="auto"/>
      <w:ind w:left="360" w:hanging="360"/>
    </w:pPr>
    <w:rPr>
      <w:rFonts w:ascii="Times New Roman" w:eastAsia="Times New Roman" w:hAnsi="Times New Roman"/>
      <w:sz w:val="24"/>
      <w:szCs w:val="24"/>
      <w:lang w:eastAsia="es-ES"/>
    </w:rPr>
  </w:style>
  <w:style w:type="character" w:styleId="Refdenotaalpie">
    <w:name w:val="footnote reference"/>
    <w:uiPriority w:val="99"/>
    <w:semiHidden/>
    <w:unhideWhenUsed/>
    <w:rsid w:val="00947042"/>
    <w:rPr>
      <w:vertAlign w:val="superscript"/>
    </w:rPr>
  </w:style>
  <w:style w:type="character" w:styleId="Refdecomentario">
    <w:name w:val="annotation reference"/>
    <w:uiPriority w:val="99"/>
    <w:semiHidden/>
    <w:unhideWhenUsed/>
    <w:rsid w:val="00947042"/>
    <w:rPr>
      <w:sz w:val="16"/>
      <w:szCs w:val="16"/>
    </w:rPr>
  </w:style>
  <w:style w:type="table" w:styleId="Tablaconcuadrcula">
    <w:name w:val="Table Grid"/>
    <w:basedOn w:val="Tablanormal"/>
    <w:rsid w:val="00947042"/>
    <w:pPr>
      <w:spacing w:after="0" w:line="240" w:lineRule="auto"/>
    </w:pPr>
    <w:rPr>
      <w:rFonts w:ascii="Times New Roman" w:eastAsia="Times New Roman" w:hAnsi="Times New Roman" w:cs="Times New Roman"/>
      <w:sz w:val="20"/>
      <w:szCs w:val="20"/>
      <w:lang w:eastAsia="es-MX"/>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basedOn w:val="Fuentedeprrafopredeter"/>
    <w:uiPriority w:val="22"/>
    <w:qFormat/>
    <w:rsid w:val="00C0045B"/>
    <w:rPr>
      <w:b/>
      <w:bCs/>
    </w:rPr>
  </w:style>
  <w:style w:type="paragraph" w:customStyle="1" w:styleId="1">
    <w:name w:val="1"/>
    <w:basedOn w:val="Normal"/>
    <w:uiPriority w:val="99"/>
    <w:rsid w:val="00C0045B"/>
    <w:pPr>
      <w:shd w:val="clear" w:color="auto" w:fill="FFFFFF"/>
      <w:snapToGrid w:val="0"/>
      <w:spacing w:after="0" w:line="240" w:lineRule="auto"/>
      <w:ind w:firstLine="708"/>
      <w:jc w:val="both"/>
    </w:pPr>
    <w:rPr>
      <w:rFonts w:ascii="Arial" w:eastAsia="Times New Roman" w:hAnsi="Arial"/>
      <w:sz w:val="24"/>
      <w:szCs w:val="20"/>
      <w:lang w:val="es-MX" w:eastAsia="es-MX"/>
    </w:rPr>
  </w:style>
  <w:style w:type="paragraph" w:customStyle="1" w:styleId="standard">
    <w:name w:val="standard"/>
    <w:basedOn w:val="Normal"/>
    <w:rsid w:val="00C0045B"/>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numbering" w:customStyle="1" w:styleId="Sinlista1">
    <w:name w:val="Sin lista1"/>
    <w:next w:val="Sinlista"/>
    <w:uiPriority w:val="99"/>
    <w:semiHidden/>
    <w:unhideWhenUsed/>
    <w:rsid w:val="00C0045B"/>
  </w:style>
  <w:style w:type="paragraph" w:customStyle="1" w:styleId="prrafodelista10">
    <w:name w:val="prrafodelista1"/>
    <w:basedOn w:val="Normal"/>
    <w:uiPriority w:val="99"/>
    <w:qFormat/>
    <w:rsid w:val="00C0045B"/>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numbering" w:customStyle="1" w:styleId="Sinlista2">
    <w:name w:val="Sin lista2"/>
    <w:next w:val="Sinlista"/>
    <w:uiPriority w:val="99"/>
    <w:semiHidden/>
    <w:unhideWhenUsed/>
    <w:rsid w:val="00C0045B"/>
  </w:style>
  <w:style w:type="numbering" w:customStyle="1" w:styleId="Sinlista3">
    <w:name w:val="Sin lista3"/>
    <w:next w:val="Sinlista"/>
    <w:uiPriority w:val="99"/>
    <w:semiHidden/>
    <w:unhideWhenUsed/>
    <w:rsid w:val="006B7EDD"/>
  </w:style>
  <w:style w:type="paragraph" w:customStyle="1" w:styleId="15">
    <w:name w:val="15"/>
    <w:basedOn w:val="Normal"/>
    <w:rsid w:val="006B7EDD"/>
    <w:pPr>
      <w:shd w:val="clear" w:color="auto" w:fill="FFFFFF"/>
      <w:spacing w:before="100" w:beforeAutospacing="1" w:after="100" w:afterAutospacing="1" w:line="240" w:lineRule="auto"/>
    </w:pPr>
    <w:rPr>
      <w:rFonts w:ascii="Arial" w:eastAsia="SimSun" w:hAnsi="Arial" w:cs="Arial"/>
      <w:sz w:val="24"/>
      <w:szCs w:val="24"/>
      <w:lang w:val="es-MX" w:eastAsia="es-MX"/>
    </w:rPr>
  </w:style>
  <w:style w:type="paragraph" w:customStyle="1" w:styleId="p">
    <w:name w:val="p"/>
    <w:basedOn w:val="Normal"/>
    <w:rsid w:val="006B7EDD"/>
    <w:pPr>
      <w:shd w:val="clear" w:color="auto" w:fill="FFFFFF"/>
      <w:spacing w:before="100" w:beforeAutospacing="1" w:after="100" w:afterAutospacing="1" w:line="240" w:lineRule="auto"/>
    </w:pPr>
    <w:rPr>
      <w:rFonts w:ascii="Arial" w:eastAsia="SimSun" w:hAnsi="Arial" w:cs="Arial"/>
      <w:sz w:val="24"/>
      <w:szCs w:val="24"/>
      <w:lang w:val="es-MX" w:eastAsia="es-MX"/>
    </w:rPr>
  </w:style>
  <w:style w:type="character" w:styleId="Textodelmarcadordeposicin">
    <w:name w:val="Placeholder Text"/>
    <w:basedOn w:val="Fuentedeprrafopredeter"/>
    <w:uiPriority w:val="99"/>
    <w:semiHidden/>
    <w:rsid w:val="006B7EDD"/>
    <w:rPr>
      <w:color w:val="808080"/>
    </w:rPr>
  </w:style>
  <w:style w:type="numbering" w:customStyle="1" w:styleId="Sinlista11">
    <w:name w:val="Sin lista11"/>
    <w:next w:val="Sinlista"/>
    <w:uiPriority w:val="99"/>
    <w:semiHidden/>
    <w:unhideWhenUsed/>
    <w:rsid w:val="006B7EDD"/>
  </w:style>
  <w:style w:type="paragraph" w:customStyle="1" w:styleId="paragraph">
    <w:name w:val="paragraph"/>
    <w:basedOn w:val="Normal"/>
    <w:rsid w:val="006F1FD7"/>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6F1FD7"/>
  </w:style>
  <w:style w:type="paragraph" w:customStyle="1" w:styleId="text-right">
    <w:name w:val="text-right"/>
    <w:basedOn w:val="Normal"/>
    <w:uiPriority w:val="99"/>
    <w:qFormat/>
    <w:rsid w:val="00396E35"/>
    <w:pPr>
      <w:spacing w:before="100" w:beforeAutospacing="1" w:after="100" w:afterAutospacing="1" w:line="240" w:lineRule="auto"/>
      <w:jc w:val="right"/>
    </w:pPr>
    <w:rPr>
      <w:rFonts w:ascii="Times New Roman" w:eastAsiaTheme="minorEastAsia" w:hAnsi="Times New Roman"/>
      <w:sz w:val="24"/>
      <w:szCs w:val="24"/>
      <w:lang w:val="es-MX" w:eastAsia="es-MX"/>
    </w:rPr>
  </w:style>
  <w:style w:type="character" w:customStyle="1" w:styleId="SinespaciadoCar">
    <w:name w:val="Sin espaciado Car"/>
    <w:link w:val="Sinespaciado"/>
    <w:uiPriority w:val="1"/>
    <w:rsid w:val="003F164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168745">
      <w:bodyDiv w:val="1"/>
      <w:marLeft w:val="0"/>
      <w:marRight w:val="0"/>
      <w:marTop w:val="0"/>
      <w:marBottom w:val="0"/>
      <w:divBdr>
        <w:top w:val="none" w:sz="0" w:space="0" w:color="auto"/>
        <w:left w:val="none" w:sz="0" w:space="0" w:color="auto"/>
        <w:bottom w:val="none" w:sz="0" w:space="0" w:color="auto"/>
        <w:right w:val="none" w:sz="0" w:space="0" w:color="auto"/>
      </w:divBdr>
    </w:div>
    <w:div w:id="141061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que%20Torres%20S\Desktop\Pqte%20Fiscal%202020\Plantilla\Plantilla%20Ley%20de%20Ingres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Ley de Ingresos</Template>
  <TotalTime>56</TotalTime>
  <Pages>1</Pages>
  <Words>18022</Words>
  <Characters>99123</Characters>
  <Application>Microsoft Office Word</Application>
  <DocSecurity>0</DocSecurity>
  <Lines>826</Lines>
  <Paragraphs>233</Paragraphs>
  <ScaleCrop>false</ScaleCrop>
  <HeadingPairs>
    <vt:vector size="2" baseType="variant">
      <vt:variant>
        <vt:lpstr>Título</vt:lpstr>
      </vt:variant>
      <vt:variant>
        <vt:i4>1</vt:i4>
      </vt:variant>
    </vt:vector>
  </HeadingPairs>
  <TitlesOfParts>
    <vt:vector size="1" baseType="lpstr">
      <vt:lpstr>LIM_Dolores_Hidalgo_2024</vt:lpstr>
    </vt:vector>
  </TitlesOfParts>
  <Company/>
  <LinksUpToDate>false</LinksUpToDate>
  <CharactersWithSpaces>116912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LIM_Dolores_Hidalgo_2024</dc:title>
  <dc:subject/>
  <dc:creator>INILEG</dc:creator>
  <cp:keywords>LIM_Dolores_Hidalgo_2024</cp:keywords>
  <dc:description/>
  <cp:lastModifiedBy>Rene Denis Estrada Sotelo</cp:lastModifiedBy>
  <cp:revision>11</cp:revision>
  <cp:lastPrinted>2021-12-31T01:29:00Z</cp:lastPrinted>
  <dcterms:created xsi:type="dcterms:W3CDTF">2024-01-01T00:08:00Z</dcterms:created>
  <dcterms:modified xsi:type="dcterms:W3CDTF">2024-01-31T18:02:00Z</dcterms:modified>
</cp:coreProperties>
</file>