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74B" w:rsidRPr="008462AC" w:rsidRDefault="005C607E" w:rsidP="008216F6">
      <w:pPr>
        <w:pStyle w:val="Sinespaciado"/>
        <w:rPr>
          <w:rFonts w:ascii="Verdana" w:hAnsi="Verdana" w:cs="Arial"/>
          <w:b/>
        </w:rPr>
      </w:pPr>
      <w:r w:rsidRPr="008462AC">
        <w:rPr>
          <w:rFonts w:ascii="Verdana" w:hAnsi="Verdana" w:cs="Arial"/>
          <w:b/>
        </w:rPr>
        <w:t>Diputad</w:t>
      </w:r>
      <w:r w:rsidR="00BC7956">
        <w:rPr>
          <w:rFonts w:ascii="Verdana" w:hAnsi="Verdana" w:cs="Arial"/>
          <w:b/>
        </w:rPr>
        <w:t>a</w:t>
      </w:r>
      <w:r w:rsidRPr="008462AC">
        <w:rPr>
          <w:rFonts w:ascii="Verdana" w:hAnsi="Verdana" w:cs="Arial"/>
          <w:b/>
        </w:rPr>
        <w:t xml:space="preserve"> </w:t>
      </w:r>
      <w:r w:rsidR="00973C3F" w:rsidRPr="008462AC">
        <w:rPr>
          <w:rFonts w:ascii="Verdana" w:hAnsi="Verdana" w:cs="Arial"/>
          <w:b/>
        </w:rPr>
        <w:t>presidenta</w:t>
      </w:r>
      <w:bookmarkStart w:id="0" w:name="_GoBack"/>
      <w:bookmarkEnd w:id="0"/>
      <w:r w:rsidR="0053574B" w:rsidRPr="008462AC">
        <w:rPr>
          <w:rFonts w:ascii="Verdana" w:hAnsi="Verdana" w:cs="Arial"/>
          <w:b/>
        </w:rPr>
        <w:t xml:space="preserve"> del Congreso del Estado</w:t>
      </w:r>
    </w:p>
    <w:p w:rsidR="0053574B" w:rsidRPr="008462AC" w:rsidRDefault="0053574B" w:rsidP="008216F6">
      <w:pPr>
        <w:pStyle w:val="Sinespaciado"/>
        <w:rPr>
          <w:rFonts w:ascii="Verdana" w:hAnsi="Verdana" w:cs="Arial"/>
          <w:b/>
        </w:rPr>
      </w:pPr>
      <w:r w:rsidRPr="008462AC">
        <w:rPr>
          <w:rFonts w:ascii="Verdana" w:hAnsi="Verdana" w:cs="Arial"/>
          <w:b/>
        </w:rPr>
        <w:t>P r e s e n t e.</w:t>
      </w:r>
    </w:p>
    <w:p w:rsidR="00A04E69" w:rsidRPr="008462AC" w:rsidRDefault="00A04E69" w:rsidP="008216F6">
      <w:pPr>
        <w:ind w:firstLine="708"/>
        <w:jc w:val="both"/>
        <w:rPr>
          <w:rFonts w:ascii="Verdana" w:hAnsi="Verdana"/>
          <w:sz w:val="22"/>
          <w:szCs w:val="22"/>
          <w:lang w:eastAsia="es-ES"/>
        </w:rPr>
      </w:pPr>
    </w:p>
    <w:p w:rsidR="003034C9" w:rsidRPr="008462AC" w:rsidRDefault="000B1ADB" w:rsidP="008462AC">
      <w:pPr>
        <w:spacing w:line="276" w:lineRule="auto"/>
        <w:ind w:firstLine="708"/>
        <w:jc w:val="both"/>
        <w:rPr>
          <w:rFonts w:ascii="Verdana" w:hAnsi="Verdana"/>
          <w:sz w:val="22"/>
          <w:szCs w:val="22"/>
          <w:lang w:eastAsia="es-ES"/>
        </w:rPr>
      </w:pPr>
      <w:r w:rsidRPr="008462AC">
        <w:rPr>
          <w:rFonts w:ascii="Verdana" w:hAnsi="Verdana"/>
          <w:sz w:val="22"/>
          <w:szCs w:val="22"/>
          <w:lang w:eastAsia="es-ES"/>
        </w:rPr>
        <w:t>La</w:t>
      </w:r>
      <w:r w:rsidR="00E13B68" w:rsidRPr="008462AC">
        <w:rPr>
          <w:rFonts w:ascii="Verdana" w:hAnsi="Verdana"/>
          <w:sz w:val="22"/>
          <w:szCs w:val="22"/>
          <w:lang w:eastAsia="es-ES"/>
        </w:rPr>
        <w:t xml:space="preserve"> Comisió</w:t>
      </w:r>
      <w:r w:rsidR="00CE0439" w:rsidRPr="008462AC">
        <w:rPr>
          <w:rFonts w:ascii="Verdana" w:hAnsi="Verdana"/>
          <w:sz w:val="22"/>
          <w:szCs w:val="22"/>
          <w:lang w:eastAsia="es-ES"/>
        </w:rPr>
        <w:t>n</w:t>
      </w:r>
      <w:r w:rsidR="00E13B68" w:rsidRPr="008462AC">
        <w:rPr>
          <w:rFonts w:ascii="Verdana" w:hAnsi="Verdana"/>
          <w:sz w:val="22"/>
          <w:szCs w:val="22"/>
          <w:lang w:eastAsia="es-ES"/>
        </w:rPr>
        <w:t xml:space="preserve"> </w:t>
      </w:r>
      <w:r w:rsidR="00543773" w:rsidRPr="008462AC">
        <w:rPr>
          <w:rFonts w:ascii="Verdana" w:hAnsi="Verdana"/>
          <w:sz w:val="22"/>
          <w:szCs w:val="22"/>
          <w:lang w:eastAsia="es-ES"/>
        </w:rPr>
        <w:t xml:space="preserve">para la Igualdad </w:t>
      </w:r>
      <w:r w:rsidR="00B85BE0" w:rsidRPr="008462AC">
        <w:rPr>
          <w:rFonts w:ascii="Verdana" w:hAnsi="Verdana"/>
          <w:sz w:val="22"/>
          <w:szCs w:val="22"/>
          <w:lang w:eastAsia="es-ES"/>
        </w:rPr>
        <w:t>de Género</w:t>
      </w:r>
      <w:r w:rsidR="00CE0439" w:rsidRPr="008462AC">
        <w:rPr>
          <w:rFonts w:ascii="Verdana" w:hAnsi="Verdana"/>
          <w:sz w:val="22"/>
          <w:szCs w:val="22"/>
          <w:lang w:eastAsia="es-ES"/>
        </w:rPr>
        <w:t xml:space="preserve"> </w:t>
      </w:r>
      <w:r w:rsidR="00DC74FC" w:rsidRPr="008462AC">
        <w:rPr>
          <w:rFonts w:ascii="Verdana" w:hAnsi="Verdana"/>
          <w:sz w:val="22"/>
          <w:szCs w:val="22"/>
          <w:lang w:eastAsia="es-ES"/>
        </w:rPr>
        <w:t xml:space="preserve">de la Sexagésima </w:t>
      </w:r>
      <w:r w:rsidR="00332008" w:rsidRPr="008462AC">
        <w:rPr>
          <w:rFonts w:ascii="Verdana" w:hAnsi="Verdana"/>
          <w:sz w:val="22"/>
          <w:szCs w:val="22"/>
          <w:lang w:eastAsia="es-ES"/>
        </w:rPr>
        <w:t>Cuarta</w:t>
      </w:r>
      <w:r w:rsidR="00491FB0" w:rsidRPr="008462AC">
        <w:rPr>
          <w:rFonts w:ascii="Verdana" w:hAnsi="Verdana"/>
          <w:sz w:val="22"/>
          <w:szCs w:val="22"/>
          <w:lang w:eastAsia="es-ES"/>
        </w:rPr>
        <w:t xml:space="preserve"> </w:t>
      </w:r>
      <w:r w:rsidR="001A7B06" w:rsidRPr="008462AC">
        <w:rPr>
          <w:rFonts w:ascii="Verdana" w:hAnsi="Verdana"/>
          <w:sz w:val="22"/>
          <w:szCs w:val="22"/>
          <w:lang w:eastAsia="es-ES"/>
        </w:rPr>
        <w:t>Legislatura recibió</w:t>
      </w:r>
      <w:r w:rsidRPr="008462AC">
        <w:rPr>
          <w:rFonts w:ascii="Verdana" w:hAnsi="Verdana"/>
          <w:sz w:val="22"/>
          <w:szCs w:val="22"/>
          <w:lang w:eastAsia="es-ES"/>
        </w:rPr>
        <w:t xml:space="preserve"> para efectos de estudio y dictamen, </w:t>
      </w:r>
      <w:bookmarkStart w:id="1" w:name="_Hlk19006173"/>
      <w:r w:rsidR="000C17DB" w:rsidRPr="008462AC">
        <w:rPr>
          <w:rFonts w:ascii="Verdana" w:hAnsi="Verdana"/>
          <w:sz w:val="22"/>
          <w:szCs w:val="22"/>
          <w:lang w:eastAsia="es-ES"/>
        </w:rPr>
        <w:t>la</w:t>
      </w:r>
      <w:r w:rsidR="00672A66" w:rsidRPr="008462AC">
        <w:rPr>
          <w:rFonts w:ascii="Verdana" w:hAnsi="Verdana"/>
          <w:sz w:val="22"/>
          <w:szCs w:val="22"/>
          <w:lang w:eastAsia="es-ES"/>
        </w:rPr>
        <w:t xml:space="preserve"> </w:t>
      </w:r>
      <w:r w:rsidR="008462AC" w:rsidRPr="008462AC">
        <w:rPr>
          <w:rFonts w:ascii="Verdana" w:hAnsi="Verdana"/>
          <w:sz w:val="22"/>
          <w:szCs w:val="22"/>
          <w:lang w:eastAsia="es-ES"/>
        </w:rPr>
        <w:t>iniciativa formulada por diputadas y diputados integrantes del Grupo Parlamentario del Partido Acción Nacional que reforma y adiciona diversos artículos de la Ley de Acceso de las Mujeres a una Vida Libre de Violencia para el Estado de Guanajuato, a efecto de combatir y prevenir la violencia digital</w:t>
      </w:r>
      <w:bookmarkEnd w:id="1"/>
      <w:r w:rsidR="0089329C" w:rsidRPr="008462AC">
        <w:rPr>
          <w:rFonts w:ascii="Verdana" w:hAnsi="Verdana"/>
          <w:sz w:val="22"/>
          <w:szCs w:val="22"/>
          <w:lang w:eastAsia="es-ES"/>
        </w:rPr>
        <w:t>.</w:t>
      </w:r>
    </w:p>
    <w:p w:rsidR="00B718BA" w:rsidRPr="008462AC" w:rsidRDefault="00B718BA" w:rsidP="003A7B6A">
      <w:pPr>
        <w:spacing w:line="276" w:lineRule="auto"/>
        <w:ind w:firstLine="708"/>
        <w:jc w:val="both"/>
        <w:rPr>
          <w:rFonts w:ascii="Verdana" w:hAnsi="Verdana"/>
          <w:sz w:val="22"/>
          <w:szCs w:val="22"/>
          <w:highlight w:val="yellow"/>
          <w:lang w:eastAsia="es-ES"/>
        </w:rPr>
      </w:pPr>
    </w:p>
    <w:p w:rsidR="000B1ADB" w:rsidRPr="00AC63B0" w:rsidRDefault="00332008" w:rsidP="003A7B6A">
      <w:pPr>
        <w:spacing w:line="276" w:lineRule="auto"/>
        <w:ind w:firstLine="708"/>
        <w:jc w:val="both"/>
        <w:rPr>
          <w:rFonts w:ascii="Verdana" w:hAnsi="Verdana"/>
          <w:sz w:val="22"/>
          <w:szCs w:val="22"/>
          <w:lang w:eastAsia="es-ES"/>
        </w:rPr>
      </w:pPr>
      <w:r w:rsidRPr="00AC63B0">
        <w:rPr>
          <w:rFonts w:ascii="Verdana" w:hAnsi="Verdana"/>
          <w:sz w:val="22"/>
          <w:szCs w:val="22"/>
          <w:lang w:eastAsia="es-ES"/>
        </w:rPr>
        <w:t>Por lo anterior, con fundamento en los artículos 89 fracción V, 116 fracci</w:t>
      </w:r>
      <w:r w:rsidR="00264B69" w:rsidRPr="00AC63B0">
        <w:rPr>
          <w:rFonts w:ascii="Verdana" w:hAnsi="Verdana"/>
          <w:sz w:val="22"/>
          <w:szCs w:val="22"/>
          <w:lang w:eastAsia="es-ES"/>
        </w:rPr>
        <w:t>ones I y</w:t>
      </w:r>
      <w:r w:rsidR="00501343" w:rsidRPr="00AC63B0">
        <w:rPr>
          <w:rFonts w:ascii="Verdana" w:hAnsi="Verdana"/>
          <w:sz w:val="22"/>
          <w:szCs w:val="22"/>
          <w:lang w:eastAsia="es-ES"/>
        </w:rPr>
        <w:t xml:space="preserve"> </w:t>
      </w:r>
      <w:r w:rsidR="006F1E57" w:rsidRPr="00AC63B0">
        <w:rPr>
          <w:rFonts w:ascii="Verdana" w:hAnsi="Verdana"/>
          <w:sz w:val="22"/>
          <w:szCs w:val="22"/>
          <w:lang w:eastAsia="es-ES"/>
        </w:rPr>
        <w:t>III</w:t>
      </w:r>
      <w:r w:rsidRPr="00AC63B0">
        <w:rPr>
          <w:rFonts w:ascii="Verdana" w:hAnsi="Verdana"/>
          <w:sz w:val="22"/>
          <w:szCs w:val="22"/>
          <w:lang w:eastAsia="es-ES"/>
        </w:rPr>
        <w:t>, y 171 de la Ley Orgánica del Poder Legislativo del Estado de Guanajuato, sometemos a la consideración de la Asamblea el presente:</w:t>
      </w:r>
    </w:p>
    <w:p w:rsidR="005C3A65" w:rsidRPr="00AC63B0" w:rsidRDefault="005C3A65" w:rsidP="003A7B6A">
      <w:pPr>
        <w:pStyle w:val="Ttulo1"/>
        <w:spacing w:line="276" w:lineRule="auto"/>
        <w:jc w:val="center"/>
        <w:rPr>
          <w:rFonts w:ascii="Verdana" w:eastAsia="Batang" w:hAnsi="Verdana" w:cs="Arial"/>
          <w:sz w:val="22"/>
          <w:szCs w:val="22"/>
        </w:rPr>
      </w:pPr>
    </w:p>
    <w:p w:rsidR="000B1ADB" w:rsidRPr="00AC63B0" w:rsidRDefault="005D0117" w:rsidP="003A7B6A">
      <w:pPr>
        <w:pStyle w:val="Ttulo1"/>
        <w:spacing w:line="276" w:lineRule="auto"/>
        <w:jc w:val="center"/>
        <w:rPr>
          <w:rFonts w:ascii="Verdana" w:eastAsia="Batang" w:hAnsi="Verdana" w:cs="Arial"/>
          <w:sz w:val="22"/>
          <w:szCs w:val="22"/>
        </w:rPr>
      </w:pPr>
      <w:r w:rsidRPr="00AC63B0">
        <w:rPr>
          <w:rFonts w:ascii="Verdana" w:eastAsia="Batang" w:hAnsi="Verdana" w:cs="Arial"/>
          <w:sz w:val="22"/>
          <w:szCs w:val="22"/>
        </w:rPr>
        <w:t>D I C T A M E N</w:t>
      </w:r>
    </w:p>
    <w:p w:rsidR="00C2435E" w:rsidRPr="00AC63B0" w:rsidRDefault="00C2435E" w:rsidP="00C2435E">
      <w:pPr>
        <w:rPr>
          <w:rFonts w:eastAsia="Batang"/>
          <w:lang w:val="es-ES_tradnl" w:eastAsia="es-ES"/>
        </w:rPr>
      </w:pPr>
    </w:p>
    <w:p w:rsidR="00232FFF" w:rsidRPr="00AC63B0" w:rsidRDefault="00232FFF" w:rsidP="003A7B6A">
      <w:pPr>
        <w:pStyle w:val="Prrafodelista"/>
        <w:numPr>
          <w:ilvl w:val="0"/>
          <w:numId w:val="37"/>
        </w:numPr>
        <w:spacing w:line="276" w:lineRule="auto"/>
        <w:jc w:val="both"/>
        <w:rPr>
          <w:rFonts w:ascii="Verdana" w:eastAsia="Batang" w:hAnsi="Verdana" w:cs="Arial"/>
          <w:b/>
          <w:bCs/>
          <w:sz w:val="22"/>
          <w:szCs w:val="22"/>
        </w:rPr>
      </w:pPr>
      <w:r w:rsidRPr="00AC63B0">
        <w:rPr>
          <w:rFonts w:ascii="Verdana" w:eastAsia="Batang" w:hAnsi="Verdana" w:cs="Arial"/>
          <w:b/>
          <w:bCs/>
          <w:sz w:val="22"/>
          <w:szCs w:val="22"/>
        </w:rPr>
        <w:t>Competencia</w:t>
      </w:r>
    </w:p>
    <w:p w:rsidR="00232FFF" w:rsidRPr="008462AC" w:rsidRDefault="00232FFF" w:rsidP="003A7B6A">
      <w:pPr>
        <w:pStyle w:val="Prrafodelista"/>
        <w:spacing w:line="276" w:lineRule="auto"/>
        <w:ind w:left="1428"/>
        <w:jc w:val="both"/>
        <w:rPr>
          <w:rFonts w:ascii="Verdana" w:eastAsia="Batang" w:hAnsi="Verdana" w:cs="Arial"/>
          <w:b/>
          <w:bCs/>
          <w:sz w:val="22"/>
          <w:szCs w:val="22"/>
          <w:highlight w:val="yellow"/>
        </w:rPr>
      </w:pPr>
    </w:p>
    <w:p w:rsidR="00AC63B0" w:rsidRPr="007D78C7" w:rsidRDefault="00AC63B0" w:rsidP="00AC63B0">
      <w:pPr>
        <w:spacing w:line="276" w:lineRule="auto"/>
        <w:ind w:firstLine="708"/>
        <w:jc w:val="both"/>
        <w:rPr>
          <w:rFonts w:ascii="Verdana" w:eastAsia="Batang" w:hAnsi="Verdana" w:cs="Arial"/>
          <w:bCs/>
          <w:sz w:val="22"/>
          <w:szCs w:val="22"/>
        </w:rPr>
      </w:pPr>
      <w:r w:rsidRPr="007D78C7">
        <w:rPr>
          <w:rFonts w:ascii="Verdana" w:eastAsia="Batang" w:hAnsi="Verdana" w:cs="Arial"/>
          <w:bCs/>
          <w:sz w:val="22"/>
          <w:szCs w:val="22"/>
        </w:rPr>
        <w:t>De conformidad con lo dispuesto por las fracciones I y III del artículo 116, de la Ley Orgánica del Poder Legislativo del Estado de Guanajuato, es competencia de la Comisión para la Igualdad de Género el estudio y conocimiento de los asuntos que se refieran a las iniciativas de ley, reformas y adiciones relacionadas con la igualdad de género; así como las que se relacionen con la discriminación o maltrato por razones de sexo, raza, edad, credo político o religioso, y situación socioeconómica, así como los que se refieran al reconocimiento de condiciones equitativas e igualdad de oportunidades de acceso al desarrollo para las personas. Supuestos que son materia de estudio de la iniciativa señalada en el proemio, y objeto del presente dictame</w:t>
      </w:r>
      <w:r>
        <w:rPr>
          <w:rFonts w:ascii="Verdana" w:eastAsia="Batang" w:hAnsi="Verdana" w:cs="Arial"/>
          <w:bCs/>
          <w:sz w:val="22"/>
          <w:szCs w:val="22"/>
        </w:rPr>
        <w:t>n.</w:t>
      </w:r>
    </w:p>
    <w:p w:rsidR="007F52DC" w:rsidRPr="003908E5" w:rsidRDefault="005D0117" w:rsidP="005D0117">
      <w:pPr>
        <w:spacing w:line="276" w:lineRule="auto"/>
        <w:jc w:val="both"/>
        <w:rPr>
          <w:rFonts w:ascii="Verdana" w:eastAsia="Batang" w:hAnsi="Verdana" w:cs="Arial"/>
          <w:b/>
          <w:bCs/>
          <w:sz w:val="22"/>
          <w:szCs w:val="22"/>
        </w:rPr>
      </w:pPr>
      <w:r w:rsidRPr="008462AC">
        <w:rPr>
          <w:rFonts w:ascii="Verdana" w:eastAsia="Batang" w:hAnsi="Verdana" w:cs="Arial"/>
          <w:b/>
          <w:bCs/>
          <w:sz w:val="22"/>
          <w:szCs w:val="22"/>
          <w:highlight w:val="yellow"/>
        </w:rPr>
        <w:t xml:space="preserve">   </w:t>
      </w:r>
    </w:p>
    <w:p w:rsidR="003A4062" w:rsidRPr="003908E5" w:rsidRDefault="007B58D8" w:rsidP="003A7B6A">
      <w:pPr>
        <w:spacing w:line="276" w:lineRule="auto"/>
        <w:ind w:firstLine="708"/>
        <w:jc w:val="both"/>
        <w:rPr>
          <w:rFonts w:ascii="Verdana" w:eastAsia="Batang" w:hAnsi="Verdana" w:cs="Arial"/>
          <w:b/>
          <w:bCs/>
          <w:sz w:val="22"/>
          <w:szCs w:val="22"/>
        </w:rPr>
      </w:pPr>
      <w:r w:rsidRPr="003908E5">
        <w:rPr>
          <w:rFonts w:ascii="Verdana" w:eastAsia="Batang" w:hAnsi="Verdana" w:cs="Arial"/>
          <w:b/>
          <w:bCs/>
          <w:sz w:val="22"/>
          <w:szCs w:val="22"/>
        </w:rPr>
        <w:t>I</w:t>
      </w:r>
      <w:r w:rsidR="006A334A" w:rsidRPr="003908E5">
        <w:rPr>
          <w:rFonts w:ascii="Verdana" w:eastAsia="Batang" w:hAnsi="Verdana" w:cs="Arial"/>
          <w:b/>
          <w:bCs/>
          <w:sz w:val="22"/>
          <w:szCs w:val="22"/>
        </w:rPr>
        <w:t>I</w:t>
      </w:r>
      <w:r w:rsidRPr="003908E5">
        <w:rPr>
          <w:rFonts w:ascii="Verdana" w:eastAsia="Batang" w:hAnsi="Verdana" w:cs="Arial"/>
          <w:b/>
          <w:bCs/>
          <w:sz w:val="22"/>
          <w:szCs w:val="22"/>
        </w:rPr>
        <w:t xml:space="preserve">. </w:t>
      </w:r>
      <w:r w:rsidR="0020304D" w:rsidRPr="003908E5">
        <w:rPr>
          <w:rFonts w:ascii="Verdana" w:eastAsia="Batang" w:hAnsi="Verdana" w:cs="Arial"/>
          <w:b/>
          <w:bCs/>
          <w:sz w:val="22"/>
          <w:szCs w:val="22"/>
        </w:rPr>
        <w:t xml:space="preserve">Proceso </w:t>
      </w:r>
      <w:r w:rsidRPr="003908E5">
        <w:rPr>
          <w:rFonts w:ascii="Verdana" w:eastAsia="Batang" w:hAnsi="Verdana" w:cs="Arial"/>
          <w:b/>
          <w:bCs/>
          <w:sz w:val="22"/>
          <w:szCs w:val="22"/>
        </w:rPr>
        <w:t>l</w:t>
      </w:r>
      <w:r w:rsidR="0020304D" w:rsidRPr="003908E5">
        <w:rPr>
          <w:rFonts w:ascii="Verdana" w:eastAsia="Batang" w:hAnsi="Verdana" w:cs="Arial"/>
          <w:b/>
          <w:bCs/>
          <w:sz w:val="22"/>
          <w:szCs w:val="22"/>
        </w:rPr>
        <w:t xml:space="preserve">egislativo </w:t>
      </w:r>
      <w:r w:rsidR="00A20519" w:rsidRPr="003908E5">
        <w:rPr>
          <w:rFonts w:ascii="Verdana" w:eastAsia="Batang" w:hAnsi="Verdana" w:cs="Arial"/>
          <w:b/>
          <w:bCs/>
          <w:sz w:val="22"/>
          <w:szCs w:val="22"/>
        </w:rPr>
        <w:t xml:space="preserve"> </w:t>
      </w:r>
      <w:r w:rsidR="003A4062" w:rsidRPr="003908E5">
        <w:rPr>
          <w:rFonts w:ascii="Verdana" w:eastAsia="Batang" w:hAnsi="Verdana" w:cs="Arial"/>
          <w:b/>
          <w:bCs/>
          <w:sz w:val="22"/>
          <w:szCs w:val="22"/>
        </w:rPr>
        <w:t xml:space="preserve"> </w:t>
      </w:r>
    </w:p>
    <w:p w:rsidR="00D43DC0" w:rsidRPr="003908E5" w:rsidRDefault="00D43DC0" w:rsidP="003A7B6A">
      <w:pPr>
        <w:spacing w:line="276" w:lineRule="auto"/>
        <w:ind w:firstLine="708"/>
        <w:jc w:val="both"/>
        <w:rPr>
          <w:rFonts w:ascii="Verdana" w:eastAsia="Batang" w:hAnsi="Verdana" w:cs="Arial"/>
          <w:b/>
          <w:bCs/>
          <w:sz w:val="22"/>
          <w:szCs w:val="22"/>
        </w:rPr>
      </w:pPr>
    </w:p>
    <w:p w:rsidR="001C6AFA" w:rsidRPr="003908E5" w:rsidRDefault="00753DBC" w:rsidP="003A7B6A">
      <w:pPr>
        <w:spacing w:line="276" w:lineRule="auto"/>
        <w:ind w:firstLine="708"/>
        <w:jc w:val="both"/>
        <w:rPr>
          <w:rFonts w:ascii="Verdana" w:eastAsia="Batang" w:hAnsi="Verdana" w:cs="Arial"/>
          <w:bCs/>
          <w:sz w:val="22"/>
          <w:szCs w:val="22"/>
        </w:rPr>
      </w:pPr>
      <w:r w:rsidRPr="003908E5">
        <w:rPr>
          <w:rFonts w:ascii="Verdana" w:eastAsia="Batang" w:hAnsi="Verdana" w:cs="Arial"/>
          <w:bCs/>
          <w:sz w:val="22"/>
          <w:szCs w:val="22"/>
        </w:rPr>
        <w:t xml:space="preserve">La iniciativa </w:t>
      </w:r>
      <w:r w:rsidR="001C6AFA" w:rsidRPr="003908E5">
        <w:rPr>
          <w:rFonts w:ascii="Verdana" w:eastAsia="Batang" w:hAnsi="Verdana" w:cs="Arial"/>
          <w:bCs/>
          <w:sz w:val="22"/>
          <w:szCs w:val="22"/>
        </w:rPr>
        <w:t xml:space="preserve">ingresó en </w:t>
      </w:r>
      <w:r w:rsidR="003A4062" w:rsidRPr="003908E5">
        <w:rPr>
          <w:rFonts w:ascii="Verdana" w:eastAsia="Batang" w:hAnsi="Verdana" w:cs="Arial"/>
          <w:bCs/>
          <w:sz w:val="22"/>
          <w:szCs w:val="22"/>
        </w:rPr>
        <w:t xml:space="preserve">la </w:t>
      </w:r>
      <w:r w:rsidR="001C6AFA" w:rsidRPr="003908E5">
        <w:rPr>
          <w:rFonts w:ascii="Verdana" w:eastAsia="Batang" w:hAnsi="Verdana" w:cs="Arial"/>
          <w:bCs/>
          <w:sz w:val="22"/>
          <w:szCs w:val="22"/>
        </w:rPr>
        <w:t xml:space="preserve">sesión ordinaria del Pleno del Congreso del Estado celebrada en fecha </w:t>
      </w:r>
      <w:r w:rsidRPr="003908E5">
        <w:rPr>
          <w:rFonts w:ascii="Verdana" w:eastAsia="Batang" w:hAnsi="Verdana" w:cs="Arial"/>
          <w:bCs/>
          <w:sz w:val="22"/>
          <w:szCs w:val="22"/>
        </w:rPr>
        <w:t>28</w:t>
      </w:r>
      <w:r w:rsidR="00F15628" w:rsidRPr="003908E5">
        <w:rPr>
          <w:rFonts w:ascii="Verdana" w:eastAsia="Batang" w:hAnsi="Verdana" w:cs="Arial"/>
          <w:bCs/>
          <w:sz w:val="22"/>
          <w:szCs w:val="22"/>
        </w:rPr>
        <w:t xml:space="preserve"> de </w:t>
      </w:r>
      <w:r w:rsidR="00A02365" w:rsidRPr="003908E5">
        <w:rPr>
          <w:rFonts w:ascii="Verdana" w:eastAsia="Batang" w:hAnsi="Verdana" w:cs="Arial"/>
          <w:bCs/>
          <w:sz w:val="22"/>
          <w:szCs w:val="22"/>
        </w:rPr>
        <w:t>marzo</w:t>
      </w:r>
      <w:r w:rsidR="00F15628" w:rsidRPr="003908E5">
        <w:rPr>
          <w:rFonts w:ascii="Verdana" w:eastAsia="Batang" w:hAnsi="Verdana" w:cs="Arial"/>
          <w:bCs/>
          <w:sz w:val="22"/>
          <w:szCs w:val="22"/>
        </w:rPr>
        <w:t xml:space="preserve"> de</w:t>
      </w:r>
      <w:r w:rsidR="00A02365" w:rsidRPr="003908E5">
        <w:rPr>
          <w:rFonts w:ascii="Verdana" w:eastAsia="Batang" w:hAnsi="Verdana" w:cs="Arial"/>
          <w:bCs/>
          <w:sz w:val="22"/>
          <w:szCs w:val="22"/>
        </w:rPr>
        <w:t>l año en curso</w:t>
      </w:r>
      <w:r w:rsidR="001C6AFA" w:rsidRPr="003908E5">
        <w:rPr>
          <w:rFonts w:ascii="Verdana" w:eastAsia="Batang" w:hAnsi="Verdana" w:cs="Arial"/>
          <w:bCs/>
          <w:sz w:val="22"/>
          <w:szCs w:val="22"/>
        </w:rPr>
        <w:t xml:space="preserve">, turnándose a </w:t>
      </w:r>
      <w:r w:rsidR="00EB4D69" w:rsidRPr="003908E5">
        <w:rPr>
          <w:rFonts w:ascii="Verdana" w:eastAsia="Batang" w:hAnsi="Verdana" w:cs="Arial"/>
          <w:bCs/>
          <w:sz w:val="22"/>
          <w:szCs w:val="22"/>
        </w:rPr>
        <w:t>esta</w:t>
      </w:r>
      <w:r w:rsidR="001C6AFA" w:rsidRPr="003908E5">
        <w:rPr>
          <w:rFonts w:ascii="Verdana" w:eastAsia="Batang" w:hAnsi="Verdana" w:cs="Arial"/>
          <w:bCs/>
          <w:sz w:val="22"/>
          <w:szCs w:val="22"/>
        </w:rPr>
        <w:t xml:space="preserve"> Comisión para su análisis y resolución mediante dictamen.</w:t>
      </w:r>
    </w:p>
    <w:p w:rsidR="001C6AFA" w:rsidRPr="008462AC" w:rsidRDefault="001C6AFA" w:rsidP="003A7B6A">
      <w:pPr>
        <w:pStyle w:val="Prrafodelista"/>
        <w:spacing w:line="276" w:lineRule="auto"/>
        <w:ind w:left="1068"/>
        <w:jc w:val="both"/>
        <w:rPr>
          <w:rFonts w:ascii="Verdana" w:eastAsia="Batang" w:hAnsi="Verdana" w:cs="Arial"/>
          <w:bCs/>
          <w:sz w:val="22"/>
          <w:szCs w:val="22"/>
          <w:highlight w:val="yellow"/>
        </w:rPr>
      </w:pPr>
    </w:p>
    <w:p w:rsidR="001C6AFA" w:rsidRPr="003908E5" w:rsidRDefault="001C6AFA" w:rsidP="003A7B6A">
      <w:pPr>
        <w:spacing w:line="276" w:lineRule="auto"/>
        <w:ind w:firstLine="708"/>
        <w:jc w:val="both"/>
        <w:rPr>
          <w:rFonts w:ascii="Verdana" w:eastAsia="Batang" w:hAnsi="Verdana" w:cs="Arial"/>
          <w:bCs/>
          <w:sz w:val="22"/>
          <w:szCs w:val="22"/>
        </w:rPr>
      </w:pPr>
      <w:r w:rsidRPr="003908E5">
        <w:rPr>
          <w:rFonts w:ascii="Verdana" w:eastAsia="Batang" w:hAnsi="Verdana" w:cs="Arial"/>
          <w:bCs/>
          <w:sz w:val="22"/>
          <w:szCs w:val="22"/>
        </w:rPr>
        <w:lastRenderedPageBreak/>
        <w:t xml:space="preserve">En reunión celebrada el </w:t>
      </w:r>
      <w:r w:rsidR="00E6137D" w:rsidRPr="003908E5">
        <w:rPr>
          <w:rFonts w:ascii="Verdana" w:eastAsia="Batang" w:hAnsi="Verdana" w:cs="Arial"/>
          <w:bCs/>
          <w:sz w:val="22"/>
          <w:szCs w:val="22"/>
        </w:rPr>
        <w:t>9</w:t>
      </w:r>
      <w:r w:rsidR="00F15628" w:rsidRPr="003908E5">
        <w:rPr>
          <w:rFonts w:ascii="Verdana" w:eastAsia="Batang" w:hAnsi="Verdana" w:cs="Arial"/>
          <w:bCs/>
          <w:sz w:val="22"/>
          <w:szCs w:val="22"/>
        </w:rPr>
        <w:t xml:space="preserve"> </w:t>
      </w:r>
      <w:r w:rsidRPr="003908E5">
        <w:rPr>
          <w:rFonts w:ascii="Verdana" w:eastAsia="Batang" w:hAnsi="Verdana" w:cs="Arial"/>
          <w:bCs/>
          <w:sz w:val="22"/>
          <w:szCs w:val="22"/>
        </w:rPr>
        <w:t xml:space="preserve">de </w:t>
      </w:r>
      <w:r w:rsidR="00E6137D" w:rsidRPr="003908E5">
        <w:rPr>
          <w:rFonts w:ascii="Verdana" w:eastAsia="Batang" w:hAnsi="Verdana" w:cs="Arial"/>
          <w:bCs/>
          <w:sz w:val="22"/>
          <w:szCs w:val="22"/>
        </w:rPr>
        <w:t>abril</w:t>
      </w:r>
      <w:r w:rsidRPr="003908E5">
        <w:rPr>
          <w:rFonts w:ascii="Verdana" w:eastAsia="Batang" w:hAnsi="Verdana" w:cs="Arial"/>
          <w:bCs/>
          <w:sz w:val="22"/>
          <w:szCs w:val="22"/>
        </w:rPr>
        <w:t xml:space="preserve"> de</w:t>
      </w:r>
      <w:r w:rsidR="00E6137D" w:rsidRPr="003908E5">
        <w:rPr>
          <w:rFonts w:ascii="Verdana" w:eastAsia="Batang" w:hAnsi="Verdana" w:cs="Arial"/>
          <w:bCs/>
          <w:sz w:val="22"/>
          <w:szCs w:val="22"/>
        </w:rPr>
        <w:t>l año en curso</w:t>
      </w:r>
      <w:r w:rsidRPr="003908E5">
        <w:rPr>
          <w:rFonts w:ascii="Verdana" w:eastAsia="Batang" w:hAnsi="Verdana" w:cs="Arial"/>
          <w:bCs/>
          <w:sz w:val="22"/>
          <w:szCs w:val="22"/>
        </w:rPr>
        <w:t xml:space="preserve"> </w:t>
      </w:r>
      <w:r w:rsidR="00737FBB" w:rsidRPr="003908E5">
        <w:rPr>
          <w:rFonts w:ascii="Verdana" w:eastAsia="Batang" w:hAnsi="Verdana" w:cs="Arial"/>
          <w:bCs/>
          <w:sz w:val="22"/>
          <w:szCs w:val="22"/>
        </w:rPr>
        <w:t xml:space="preserve">se </w:t>
      </w:r>
      <w:r w:rsidR="00834F01" w:rsidRPr="003908E5">
        <w:rPr>
          <w:rFonts w:ascii="Verdana" w:eastAsia="Batang" w:hAnsi="Verdana" w:cs="Arial"/>
          <w:bCs/>
          <w:sz w:val="22"/>
          <w:szCs w:val="22"/>
        </w:rPr>
        <w:t xml:space="preserve">radicó la </w:t>
      </w:r>
      <w:r w:rsidR="002C1532" w:rsidRPr="003908E5">
        <w:rPr>
          <w:rFonts w:ascii="Verdana" w:eastAsia="Batang" w:hAnsi="Verdana" w:cs="Arial"/>
          <w:bCs/>
          <w:sz w:val="22"/>
          <w:szCs w:val="22"/>
        </w:rPr>
        <w:t>propuesta</w:t>
      </w:r>
      <w:r w:rsidR="00834F01" w:rsidRPr="003908E5">
        <w:rPr>
          <w:rFonts w:ascii="Verdana" w:eastAsia="Batang" w:hAnsi="Verdana" w:cs="Arial"/>
          <w:bCs/>
          <w:sz w:val="22"/>
          <w:szCs w:val="22"/>
        </w:rPr>
        <w:t xml:space="preserve"> </w:t>
      </w:r>
      <w:r w:rsidRPr="003908E5">
        <w:rPr>
          <w:rFonts w:ascii="Verdana" w:eastAsia="Batang" w:hAnsi="Verdana" w:cs="Arial"/>
          <w:bCs/>
          <w:sz w:val="22"/>
          <w:szCs w:val="22"/>
        </w:rPr>
        <w:t>materia del presente dictamen</w:t>
      </w:r>
      <w:r w:rsidR="00834F01" w:rsidRPr="003908E5">
        <w:rPr>
          <w:rFonts w:ascii="Verdana" w:eastAsia="Batang" w:hAnsi="Verdana" w:cs="Arial"/>
          <w:bCs/>
          <w:sz w:val="22"/>
          <w:szCs w:val="22"/>
        </w:rPr>
        <w:t>,</w:t>
      </w:r>
      <w:r w:rsidRPr="003908E5">
        <w:rPr>
          <w:rFonts w:ascii="Verdana" w:eastAsia="Batang" w:hAnsi="Verdana" w:cs="Arial"/>
          <w:bCs/>
          <w:sz w:val="22"/>
          <w:szCs w:val="22"/>
        </w:rPr>
        <w:t xml:space="preserve"> y </w:t>
      </w:r>
      <w:r w:rsidR="00DB19AC" w:rsidRPr="003908E5">
        <w:rPr>
          <w:rFonts w:ascii="Verdana" w:eastAsia="Batang" w:hAnsi="Verdana" w:cs="Arial"/>
          <w:bCs/>
          <w:sz w:val="22"/>
          <w:szCs w:val="22"/>
        </w:rPr>
        <w:t xml:space="preserve">se </w:t>
      </w:r>
      <w:r w:rsidRPr="003908E5">
        <w:rPr>
          <w:rFonts w:ascii="Verdana" w:eastAsia="Batang" w:hAnsi="Verdana" w:cs="Arial"/>
          <w:bCs/>
          <w:sz w:val="22"/>
          <w:szCs w:val="22"/>
        </w:rPr>
        <w:t>acordó la metodología a se</w:t>
      </w:r>
      <w:r w:rsidR="00737FBB" w:rsidRPr="003908E5">
        <w:rPr>
          <w:rFonts w:ascii="Verdana" w:eastAsia="Batang" w:hAnsi="Verdana" w:cs="Arial"/>
          <w:bCs/>
          <w:sz w:val="22"/>
          <w:szCs w:val="22"/>
        </w:rPr>
        <w:t>guir para su análisis</w:t>
      </w:r>
      <w:r w:rsidR="00D70090" w:rsidRPr="003908E5">
        <w:rPr>
          <w:rFonts w:ascii="Verdana" w:eastAsia="Batang" w:hAnsi="Verdana" w:cs="Arial"/>
          <w:bCs/>
          <w:sz w:val="22"/>
          <w:szCs w:val="22"/>
        </w:rPr>
        <w:t>,</w:t>
      </w:r>
      <w:r w:rsidRPr="003908E5">
        <w:rPr>
          <w:rFonts w:ascii="Verdana" w:eastAsia="Batang" w:hAnsi="Verdana" w:cs="Arial"/>
          <w:bCs/>
          <w:sz w:val="22"/>
          <w:szCs w:val="22"/>
        </w:rPr>
        <w:t xml:space="preserve"> la cual consistió en lo siguiente:</w:t>
      </w:r>
    </w:p>
    <w:p w:rsidR="008E0D02" w:rsidRPr="008462AC" w:rsidRDefault="008E0D02" w:rsidP="003A7B6A">
      <w:pPr>
        <w:spacing w:line="276" w:lineRule="auto"/>
        <w:jc w:val="both"/>
        <w:rPr>
          <w:rFonts w:ascii="Verdana" w:eastAsia="Batang" w:hAnsi="Verdana" w:cs="Arial"/>
          <w:bCs/>
          <w:sz w:val="22"/>
          <w:szCs w:val="22"/>
          <w:highlight w:val="yellow"/>
        </w:rPr>
      </w:pPr>
    </w:p>
    <w:p w:rsidR="002C1532" w:rsidRPr="003908E5" w:rsidRDefault="003908E5" w:rsidP="003908E5">
      <w:pPr>
        <w:pStyle w:val="Prrafodelista"/>
        <w:numPr>
          <w:ilvl w:val="0"/>
          <w:numId w:val="47"/>
        </w:numPr>
        <w:jc w:val="both"/>
        <w:rPr>
          <w:rFonts w:ascii="Verdana" w:eastAsia="Batang" w:hAnsi="Verdana" w:cs="Arial"/>
          <w:bCs/>
          <w:sz w:val="18"/>
          <w:szCs w:val="18"/>
        </w:rPr>
      </w:pPr>
      <w:r w:rsidRPr="003908E5">
        <w:rPr>
          <w:rFonts w:ascii="Verdana" w:eastAsia="Batang" w:hAnsi="Verdana" w:cs="Arial"/>
          <w:bCs/>
          <w:sz w:val="18"/>
          <w:szCs w:val="18"/>
        </w:rPr>
        <w:t>Se remit</w:t>
      </w:r>
      <w:r>
        <w:rPr>
          <w:rFonts w:ascii="Verdana" w:eastAsia="Batang" w:hAnsi="Verdana" w:cs="Arial"/>
          <w:bCs/>
          <w:sz w:val="18"/>
          <w:szCs w:val="18"/>
        </w:rPr>
        <w:t>ió</w:t>
      </w:r>
      <w:r w:rsidRPr="003908E5">
        <w:rPr>
          <w:rFonts w:ascii="Verdana" w:eastAsia="Batang" w:hAnsi="Verdana" w:cs="Arial"/>
          <w:bCs/>
          <w:sz w:val="18"/>
          <w:szCs w:val="18"/>
        </w:rPr>
        <w:t xml:space="preserve"> la iniciativa vía correo electrónico a las diputadas y los diputados integrantes de la Sexagésima Cuarta Legislatura, a la Coordinación General Jurídica del Estado, al Instituto para las Mujeres Guanajuatenses, a la Fiscalía General del Estado de Guanajuato y a la Universidad de Guanajuato, quienes contarán con un plazo de 10 días hábiles a partir de su notificación para remitir comentarios y observaciones que estimen pertinentes.</w:t>
      </w:r>
    </w:p>
    <w:p w:rsidR="002C1532" w:rsidRPr="003908E5" w:rsidRDefault="002C1532" w:rsidP="003908E5">
      <w:pPr>
        <w:pStyle w:val="Prrafodelista"/>
        <w:spacing w:line="276" w:lineRule="auto"/>
        <w:ind w:left="1068"/>
        <w:jc w:val="both"/>
        <w:rPr>
          <w:rFonts w:ascii="Verdana" w:eastAsia="Batang" w:hAnsi="Verdana" w:cs="Arial"/>
          <w:bCs/>
          <w:sz w:val="18"/>
          <w:szCs w:val="18"/>
        </w:rPr>
      </w:pPr>
    </w:p>
    <w:p w:rsidR="002C1532" w:rsidRPr="003908E5" w:rsidRDefault="002C1532" w:rsidP="00700C4F">
      <w:pPr>
        <w:pStyle w:val="Prrafodelista"/>
        <w:numPr>
          <w:ilvl w:val="0"/>
          <w:numId w:val="47"/>
        </w:numPr>
        <w:spacing w:line="276" w:lineRule="auto"/>
        <w:jc w:val="both"/>
        <w:rPr>
          <w:rFonts w:ascii="Verdana" w:eastAsia="Batang" w:hAnsi="Verdana" w:cs="Arial"/>
          <w:bCs/>
          <w:sz w:val="18"/>
          <w:szCs w:val="18"/>
        </w:rPr>
      </w:pPr>
      <w:r w:rsidRPr="003908E5">
        <w:rPr>
          <w:rFonts w:ascii="Verdana" w:eastAsia="Batang" w:hAnsi="Verdana" w:cs="Arial"/>
          <w:bCs/>
          <w:sz w:val="18"/>
          <w:szCs w:val="18"/>
        </w:rPr>
        <w:t>Se solicitó al Instituto de Investigaciones Legislativas del Congreso del Estado, opinión sobre viabilidad de</w:t>
      </w:r>
      <w:r w:rsidR="00700C4F" w:rsidRPr="003908E5">
        <w:rPr>
          <w:rFonts w:ascii="Verdana" w:eastAsia="Batang" w:hAnsi="Verdana" w:cs="Arial"/>
          <w:bCs/>
          <w:sz w:val="18"/>
          <w:szCs w:val="18"/>
        </w:rPr>
        <w:t xml:space="preserve"> </w:t>
      </w:r>
      <w:r w:rsidRPr="003908E5">
        <w:rPr>
          <w:rFonts w:ascii="Verdana" w:eastAsia="Batang" w:hAnsi="Verdana" w:cs="Arial"/>
          <w:bCs/>
          <w:sz w:val="18"/>
          <w:szCs w:val="18"/>
        </w:rPr>
        <w:t>l</w:t>
      </w:r>
      <w:r w:rsidR="00700C4F" w:rsidRPr="003908E5">
        <w:rPr>
          <w:rFonts w:ascii="Verdana" w:eastAsia="Batang" w:hAnsi="Verdana" w:cs="Arial"/>
          <w:bCs/>
          <w:sz w:val="18"/>
          <w:szCs w:val="18"/>
        </w:rPr>
        <w:t>a propuesta</w:t>
      </w:r>
      <w:r w:rsidRPr="003908E5">
        <w:rPr>
          <w:rFonts w:ascii="Verdana" w:eastAsia="Batang" w:hAnsi="Verdana" w:cs="Arial"/>
          <w:bCs/>
          <w:sz w:val="18"/>
          <w:szCs w:val="18"/>
        </w:rPr>
        <w:t xml:space="preserve"> y un comparativo con legislaciones de otros estados que contemplen en sus legislaciones lo pretendido por el iniciante, así como se proporcionen datos de la metodología que se siguió para incorporarla en su caso, en sus respectivas legislaciones y las consideraciones para su regulación</w:t>
      </w:r>
      <w:r w:rsidR="00700C4F" w:rsidRPr="003908E5">
        <w:rPr>
          <w:rFonts w:ascii="Verdana" w:eastAsia="Batang" w:hAnsi="Verdana" w:cs="Arial"/>
          <w:bCs/>
          <w:sz w:val="18"/>
          <w:szCs w:val="18"/>
        </w:rPr>
        <w:t>; c</w:t>
      </w:r>
      <w:r w:rsidRPr="003908E5">
        <w:rPr>
          <w:rFonts w:ascii="Verdana" w:eastAsia="Batang" w:hAnsi="Verdana" w:cs="Arial"/>
          <w:bCs/>
          <w:sz w:val="18"/>
          <w:szCs w:val="18"/>
        </w:rPr>
        <w:t>oncediéndole el término de 10 días hábiles contados a partir del siguiente al de la recepción de la solicitud, para que emita la misma.</w:t>
      </w:r>
    </w:p>
    <w:p w:rsidR="00700C4F" w:rsidRPr="003908E5" w:rsidRDefault="00700C4F" w:rsidP="00700C4F">
      <w:pPr>
        <w:spacing w:line="276" w:lineRule="auto"/>
        <w:jc w:val="both"/>
        <w:rPr>
          <w:rFonts w:ascii="Verdana" w:eastAsia="Batang" w:hAnsi="Verdana" w:cs="Arial"/>
          <w:bCs/>
          <w:sz w:val="18"/>
          <w:szCs w:val="18"/>
        </w:rPr>
      </w:pPr>
    </w:p>
    <w:p w:rsidR="003908E5" w:rsidRPr="003908E5" w:rsidRDefault="003908E5" w:rsidP="003908E5">
      <w:pPr>
        <w:pStyle w:val="Prrafodelista"/>
        <w:numPr>
          <w:ilvl w:val="0"/>
          <w:numId w:val="47"/>
        </w:numPr>
        <w:jc w:val="both"/>
        <w:rPr>
          <w:rFonts w:ascii="Verdana" w:eastAsia="Batang" w:hAnsi="Verdana" w:cs="Arial"/>
          <w:bCs/>
          <w:sz w:val="18"/>
          <w:szCs w:val="18"/>
        </w:rPr>
      </w:pPr>
      <w:r w:rsidRPr="003908E5">
        <w:rPr>
          <w:rFonts w:ascii="Verdana" w:eastAsia="Batang" w:hAnsi="Verdana" w:cs="Arial"/>
          <w:bCs/>
          <w:sz w:val="18"/>
          <w:szCs w:val="18"/>
        </w:rPr>
        <w:t>Concluido el término otorgado, los comentarios y observaciones remitidos se concentraron por la secretaría técnica previo a la instalación de una mesa de trabajo permanente, integrada por las diputadas integrantes de la Comisión, las y los asesores de los grupos parlamentarios representados en la Comisión, y representantes en su caso, del Poder Ejecutivo, a través de la Coordinación General Jurídica de Gobierno del Estado y del Instituto para las Mujeres Guanajuatenses, de la Fiscalía General de Estado de Guanajuato, además de la secretaría técnica y del Instituto de Investigaciones Legislativas, para discutir y analizar las propuestas y observaciones que se hayan recibido.</w:t>
      </w:r>
    </w:p>
    <w:p w:rsidR="002C1532" w:rsidRPr="003908E5" w:rsidRDefault="002C1532" w:rsidP="00700C4F">
      <w:pPr>
        <w:pStyle w:val="Prrafodelista"/>
        <w:spacing w:line="276" w:lineRule="auto"/>
        <w:ind w:left="1068"/>
        <w:jc w:val="both"/>
        <w:rPr>
          <w:rFonts w:ascii="Verdana" w:eastAsia="Batang" w:hAnsi="Verdana" w:cs="Arial"/>
          <w:bCs/>
          <w:sz w:val="18"/>
          <w:szCs w:val="18"/>
        </w:rPr>
      </w:pPr>
    </w:p>
    <w:p w:rsidR="002C1532" w:rsidRPr="003908E5" w:rsidRDefault="002C1532" w:rsidP="002C1532">
      <w:pPr>
        <w:pStyle w:val="Prrafodelista"/>
        <w:numPr>
          <w:ilvl w:val="0"/>
          <w:numId w:val="47"/>
        </w:numPr>
        <w:spacing w:line="276" w:lineRule="auto"/>
        <w:jc w:val="both"/>
        <w:rPr>
          <w:rFonts w:ascii="Verdana" w:eastAsia="Batang" w:hAnsi="Verdana" w:cs="Arial"/>
          <w:bCs/>
          <w:sz w:val="18"/>
          <w:szCs w:val="18"/>
        </w:rPr>
      </w:pPr>
      <w:r w:rsidRPr="003908E5">
        <w:rPr>
          <w:rFonts w:ascii="Verdana" w:eastAsia="Batang" w:hAnsi="Verdana" w:cs="Arial"/>
          <w:bCs/>
          <w:sz w:val="18"/>
          <w:szCs w:val="18"/>
        </w:rPr>
        <w:t>Concluida la consulta y la reunión de trabajo, señaladas en los puntos anteriores, la secretaría técnica elaborará el proyecto de dictamen correspondiente, lo remitirá a los integrantes de la Comisión y a los asesores de los grupos y representaciones parlamentarios, para que formulen observaciones a la secretaría técnica.</w:t>
      </w:r>
    </w:p>
    <w:p w:rsidR="002C1532" w:rsidRPr="003908E5" w:rsidRDefault="002C1532" w:rsidP="00700C4F">
      <w:pPr>
        <w:pStyle w:val="Prrafodelista"/>
        <w:spacing w:line="276" w:lineRule="auto"/>
        <w:ind w:left="1068"/>
        <w:jc w:val="both"/>
        <w:rPr>
          <w:rFonts w:ascii="Verdana" w:eastAsia="Batang" w:hAnsi="Verdana" w:cs="Arial"/>
          <w:bCs/>
          <w:sz w:val="18"/>
          <w:szCs w:val="18"/>
        </w:rPr>
      </w:pPr>
    </w:p>
    <w:p w:rsidR="002C1532" w:rsidRPr="003908E5" w:rsidRDefault="002C1532" w:rsidP="002C1532">
      <w:pPr>
        <w:pStyle w:val="Prrafodelista"/>
        <w:numPr>
          <w:ilvl w:val="0"/>
          <w:numId w:val="47"/>
        </w:numPr>
        <w:spacing w:line="276" w:lineRule="auto"/>
        <w:jc w:val="both"/>
        <w:rPr>
          <w:rFonts w:ascii="Verdana" w:eastAsia="Batang" w:hAnsi="Verdana" w:cs="Arial"/>
          <w:bCs/>
          <w:sz w:val="18"/>
          <w:szCs w:val="18"/>
        </w:rPr>
      </w:pPr>
      <w:r w:rsidRPr="003908E5">
        <w:rPr>
          <w:rFonts w:ascii="Verdana" w:eastAsia="Batang" w:hAnsi="Verdana" w:cs="Arial"/>
          <w:bCs/>
          <w:sz w:val="18"/>
          <w:szCs w:val="18"/>
        </w:rPr>
        <w:t xml:space="preserve">La Comisión se reunirá para discutir el proyecto de dictamen del punto de acuerdo y, en su caso, dejarlo a disposición para que se agende en la sesión ordinaria correspondiente. </w:t>
      </w:r>
    </w:p>
    <w:p w:rsidR="00E6260C" w:rsidRPr="008462AC" w:rsidRDefault="00E6260C" w:rsidP="00E6260C">
      <w:pPr>
        <w:pStyle w:val="Prrafodelista"/>
        <w:rPr>
          <w:rFonts w:ascii="Verdana" w:eastAsia="Batang" w:hAnsi="Verdana" w:cs="Arial"/>
          <w:bCs/>
          <w:sz w:val="18"/>
          <w:szCs w:val="18"/>
          <w:highlight w:val="yellow"/>
        </w:rPr>
      </w:pPr>
    </w:p>
    <w:p w:rsidR="0074293F" w:rsidRPr="00B479A1" w:rsidRDefault="001C6AFA" w:rsidP="0074293F">
      <w:pPr>
        <w:spacing w:line="276" w:lineRule="auto"/>
        <w:ind w:firstLine="708"/>
        <w:jc w:val="both"/>
        <w:rPr>
          <w:rFonts w:ascii="Verdana" w:hAnsi="Verdana" w:cs="Arial"/>
          <w:sz w:val="22"/>
          <w:szCs w:val="22"/>
          <w:lang w:val="es-ES_tradnl"/>
        </w:rPr>
      </w:pPr>
      <w:r w:rsidRPr="00B479A1">
        <w:rPr>
          <w:rFonts w:ascii="Verdana" w:eastAsia="Batang" w:hAnsi="Verdana" w:cs="Arial"/>
          <w:bCs/>
          <w:sz w:val="22"/>
          <w:szCs w:val="22"/>
        </w:rPr>
        <w:t xml:space="preserve">En </w:t>
      </w:r>
      <w:r w:rsidRPr="00B479A1">
        <w:rPr>
          <w:rFonts w:ascii="Verdana" w:hAnsi="Verdana" w:cs="Arial"/>
          <w:sz w:val="22"/>
          <w:szCs w:val="22"/>
          <w:lang w:val="es-ES_tradnl"/>
        </w:rPr>
        <w:t>atención a la consulta, dentro del término establecido se recibieron los comunica</w:t>
      </w:r>
      <w:r w:rsidR="002E1EFA" w:rsidRPr="00B479A1">
        <w:rPr>
          <w:rFonts w:ascii="Verdana" w:hAnsi="Verdana" w:cs="Arial"/>
          <w:sz w:val="22"/>
          <w:szCs w:val="22"/>
          <w:lang w:val="es-ES_tradnl"/>
        </w:rPr>
        <w:t>dos con sugerencias y opiniones</w:t>
      </w:r>
      <w:r w:rsidR="00957AAC" w:rsidRPr="00B479A1">
        <w:rPr>
          <w:rFonts w:ascii="Verdana" w:hAnsi="Verdana" w:cs="Arial"/>
          <w:sz w:val="22"/>
          <w:szCs w:val="22"/>
          <w:lang w:val="es-ES_tradnl"/>
        </w:rPr>
        <w:t xml:space="preserve"> de</w:t>
      </w:r>
      <w:r w:rsidR="008C4F75" w:rsidRPr="00B479A1">
        <w:rPr>
          <w:rFonts w:ascii="Verdana" w:hAnsi="Verdana" w:cs="Arial"/>
          <w:sz w:val="22"/>
          <w:szCs w:val="22"/>
          <w:lang w:val="es-ES_tradnl"/>
        </w:rPr>
        <w:t>:</w:t>
      </w:r>
      <w:r w:rsidR="0043166A" w:rsidRPr="00B479A1">
        <w:rPr>
          <w:rFonts w:ascii="Verdana" w:hAnsi="Verdana" w:cs="Arial"/>
          <w:sz w:val="22"/>
          <w:szCs w:val="22"/>
          <w:lang w:val="es-ES_tradnl"/>
        </w:rPr>
        <w:t xml:space="preserve"> La Coordinación General Jurídica y el estudio solicitado al Instituto de Investigaciones Legislativas del Congreso del Estado</w:t>
      </w:r>
      <w:r w:rsidR="007D2A13" w:rsidRPr="00B479A1">
        <w:rPr>
          <w:rFonts w:ascii="Verdana" w:hAnsi="Verdana" w:cs="Arial"/>
          <w:sz w:val="22"/>
          <w:szCs w:val="22"/>
          <w:lang w:val="es-ES_tradnl"/>
        </w:rPr>
        <w:t>, propuestas que fueron enviadas para su análisis a esta Comisión.</w:t>
      </w:r>
      <w:r w:rsidR="0074293F" w:rsidRPr="00B479A1">
        <w:rPr>
          <w:rFonts w:ascii="Verdana" w:hAnsi="Verdana" w:cs="Arial"/>
          <w:sz w:val="22"/>
          <w:szCs w:val="22"/>
          <w:lang w:val="es-ES_tradnl"/>
        </w:rPr>
        <w:t xml:space="preserve"> </w:t>
      </w:r>
    </w:p>
    <w:p w:rsidR="00C2435E" w:rsidRPr="00B479A1" w:rsidRDefault="00C2435E" w:rsidP="003A7B6A">
      <w:pPr>
        <w:spacing w:line="276" w:lineRule="auto"/>
        <w:ind w:firstLine="708"/>
        <w:jc w:val="both"/>
        <w:rPr>
          <w:rFonts w:ascii="Verdana" w:hAnsi="Verdana" w:cs="Arial"/>
          <w:b/>
          <w:sz w:val="22"/>
          <w:szCs w:val="22"/>
          <w:lang w:val="es-ES_tradnl"/>
        </w:rPr>
      </w:pPr>
    </w:p>
    <w:p w:rsidR="0043166A" w:rsidRDefault="0043166A" w:rsidP="003A7B6A">
      <w:pPr>
        <w:tabs>
          <w:tab w:val="left" w:pos="900"/>
        </w:tabs>
        <w:spacing w:line="276" w:lineRule="auto"/>
        <w:ind w:firstLine="709"/>
        <w:jc w:val="both"/>
        <w:rPr>
          <w:rFonts w:ascii="Verdana" w:hAnsi="Verdana" w:cs="Arial"/>
          <w:b/>
          <w:sz w:val="22"/>
          <w:szCs w:val="22"/>
          <w:lang w:val="es-ES_tradnl"/>
        </w:rPr>
      </w:pPr>
    </w:p>
    <w:p w:rsidR="0043166A" w:rsidRDefault="0043166A" w:rsidP="003A7B6A">
      <w:pPr>
        <w:tabs>
          <w:tab w:val="left" w:pos="900"/>
        </w:tabs>
        <w:spacing w:line="276" w:lineRule="auto"/>
        <w:ind w:firstLine="709"/>
        <w:jc w:val="both"/>
        <w:rPr>
          <w:rFonts w:ascii="Verdana" w:hAnsi="Verdana" w:cs="Arial"/>
          <w:b/>
          <w:sz w:val="22"/>
          <w:szCs w:val="22"/>
          <w:lang w:val="es-ES_tradnl"/>
        </w:rPr>
      </w:pPr>
    </w:p>
    <w:p w:rsidR="0043166A" w:rsidRDefault="0043166A" w:rsidP="003A7B6A">
      <w:pPr>
        <w:tabs>
          <w:tab w:val="left" w:pos="900"/>
        </w:tabs>
        <w:spacing w:line="276" w:lineRule="auto"/>
        <w:ind w:firstLine="709"/>
        <w:jc w:val="both"/>
        <w:rPr>
          <w:rFonts w:ascii="Verdana" w:hAnsi="Verdana" w:cs="Arial"/>
          <w:b/>
          <w:sz w:val="22"/>
          <w:szCs w:val="22"/>
          <w:lang w:val="es-ES_tradnl"/>
        </w:rPr>
      </w:pPr>
    </w:p>
    <w:p w:rsidR="0043166A" w:rsidRDefault="0043166A" w:rsidP="003A7B6A">
      <w:pPr>
        <w:tabs>
          <w:tab w:val="left" w:pos="900"/>
        </w:tabs>
        <w:spacing w:line="276" w:lineRule="auto"/>
        <w:ind w:firstLine="709"/>
        <w:jc w:val="both"/>
        <w:rPr>
          <w:rFonts w:ascii="Verdana" w:hAnsi="Verdana" w:cs="Arial"/>
          <w:b/>
          <w:sz w:val="22"/>
          <w:szCs w:val="22"/>
          <w:lang w:val="es-ES_tradnl"/>
        </w:rPr>
      </w:pPr>
    </w:p>
    <w:p w:rsidR="00BC549F" w:rsidRDefault="0043166A" w:rsidP="003A7B6A">
      <w:pPr>
        <w:tabs>
          <w:tab w:val="left" w:pos="900"/>
        </w:tabs>
        <w:spacing w:line="276" w:lineRule="auto"/>
        <w:ind w:firstLine="709"/>
        <w:jc w:val="both"/>
        <w:rPr>
          <w:rFonts w:ascii="Verdana" w:hAnsi="Verdana" w:cs="Arial"/>
          <w:b/>
          <w:sz w:val="22"/>
          <w:szCs w:val="22"/>
          <w:lang w:val="es-ES_tradnl"/>
        </w:rPr>
      </w:pPr>
      <w:r w:rsidRPr="0043166A">
        <w:rPr>
          <w:rFonts w:ascii="Verdana" w:hAnsi="Verdana" w:cs="Arial"/>
          <w:b/>
          <w:sz w:val="22"/>
          <w:szCs w:val="22"/>
          <w:lang w:val="es-ES_tradnl"/>
        </w:rPr>
        <w:lastRenderedPageBreak/>
        <w:t>Coordinación General Jurídica</w:t>
      </w:r>
    </w:p>
    <w:p w:rsidR="006C5B1F" w:rsidRDefault="006C5B1F" w:rsidP="003A7B6A">
      <w:pPr>
        <w:tabs>
          <w:tab w:val="left" w:pos="900"/>
        </w:tabs>
        <w:spacing w:line="276" w:lineRule="auto"/>
        <w:ind w:firstLine="709"/>
        <w:jc w:val="both"/>
        <w:rPr>
          <w:rFonts w:ascii="Verdana" w:hAnsi="Verdana" w:cs="Arial"/>
          <w:b/>
          <w:sz w:val="22"/>
          <w:szCs w:val="22"/>
          <w:lang w:val="es-ES_tradnl"/>
        </w:rPr>
      </w:pPr>
    </w:p>
    <w:p w:rsidR="006C5B1F" w:rsidRPr="00B479A1" w:rsidRDefault="006C5B1F" w:rsidP="006C5B1F">
      <w:pPr>
        <w:tabs>
          <w:tab w:val="left" w:pos="900"/>
        </w:tabs>
        <w:spacing w:line="276" w:lineRule="auto"/>
        <w:ind w:firstLine="709"/>
        <w:jc w:val="both"/>
        <w:rPr>
          <w:rFonts w:ascii="Verdana" w:hAnsi="Verdana" w:cs="Arial"/>
          <w:sz w:val="22"/>
          <w:szCs w:val="22"/>
          <w:lang w:val="es-ES_tradnl"/>
        </w:rPr>
      </w:pPr>
      <w:r w:rsidRPr="00B479A1">
        <w:rPr>
          <w:rFonts w:ascii="Verdana" w:hAnsi="Verdana" w:cs="Arial"/>
          <w:sz w:val="22"/>
          <w:szCs w:val="22"/>
          <w:lang w:val="es-ES_tradnl"/>
        </w:rPr>
        <w:t xml:space="preserve">En la modificación a la fracción XII del artículo 2, señala: </w:t>
      </w:r>
    </w:p>
    <w:p w:rsidR="006C5B1F" w:rsidRPr="00B479A1" w:rsidRDefault="006C5B1F" w:rsidP="006C5B1F">
      <w:pPr>
        <w:ind w:left="708"/>
        <w:jc w:val="both"/>
        <w:rPr>
          <w:rFonts w:ascii="Verdana" w:hAnsi="Verdana" w:cs="Arial"/>
          <w:i/>
          <w:sz w:val="18"/>
          <w:szCs w:val="18"/>
          <w:lang w:val="es-ES_tradnl"/>
        </w:rPr>
      </w:pPr>
    </w:p>
    <w:p w:rsidR="006C5B1F" w:rsidRPr="006C5B1F" w:rsidRDefault="006C5B1F" w:rsidP="006C5B1F">
      <w:pPr>
        <w:ind w:left="708"/>
        <w:jc w:val="both"/>
        <w:rPr>
          <w:rFonts w:ascii="Verdana" w:hAnsi="Verdana" w:cs="Arial"/>
          <w:i/>
          <w:sz w:val="18"/>
          <w:szCs w:val="18"/>
          <w:lang w:val="es-ES_tradnl"/>
        </w:rPr>
      </w:pPr>
      <w:r w:rsidRPr="00B479A1">
        <w:rPr>
          <w:rFonts w:ascii="Verdana" w:hAnsi="Verdana" w:cs="Arial"/>
          <w:i/>
          <w:sz w:val="18"/>
          <w:szCs w:val="18"/>
          <w:lang w:val="es-ES_tradnl"/>
        </w:rPr>
        <w:t>«… Así, la violencia digital puede ser contemplada dentro de la definición ya planteada en la legislación y citada anteriormente, puesto que de manera general dispone que cualquier acción u omisión que cause daño o sufrimiento a las mujeres es considerado como violencia. Además, al acudir a los documentos legales que regulan la violencia contra las mujeres, en</w:t>
      </w:r>
      <w:r w:rsidRPr="006C5B1F">
        <w:rPr>
          <w:rFonts w:ascii="Verdana" w:hAnsi="Verdana" w:cs="Arial"/>
          <w:i/>
          <w:sz w:val="18"/>
          <w:szCs w:val="18"/>
          <w:lang w:val="es-ES_tradnl"/>
        </w:rPr>
        <w:t xml:space="preserve"> ninguno de ellos se contempla la definición como la que se propone por los iniciantes. Consecuentemente, se considera que la legislación citada en el párrafo anterior supone dentro de su definición a cualquier tipo de violencia contra la mujer, incluyendo la digital</w:t>
      </w:r>
      <w:r>
        <w:rPr>
          <w:rFonts w:ascii="Verdana" w:hAnsi="Verdana" w:cs="Arial"/>
          <w:i/>
          <w:sz w:val="18"/>
          <w:szCs w:val="18"/>
          <w:lang w:val="es-ES_tradnl"/>
        </w:rPr>
        <w:t>…»</w:t>
      </w:r>
    </w:p>
    <w:p w:rsidR="006C5B1F" w:rsidRPr="00B479A1" w:rsidRDefault="006C5B1F" w:rsidP="006C5B1F">
      <w:pPr>
        <w:tabs>
          <w:tab w:val="left" w:pos="900"/>
        </w:tabs>
        <w:spacing w:line="276" w:lineRule="auto"/>
        <w:ind w:firstLine="709"/>
        <w:jc w:val="both"/>
        <w:rPr>
          <w:rFonts w:ascii="Verdana" w:hAnsi="Verdana" w:cs="Arial"/>
          <w:sz w:val="22"/>
          <w:szCs w:val="22"/>
          <w:lang w:val="es-ES_tradnl"/>
        </w:rPr>
      </w:pPr>
    </w:p>
    <w:p w:rsidR="0043166A" w:rsidRPr="00B479A1" w:rsidRDefault="0043166A" w:rsidP="003A7B6A">
      <w:pPr>
        <w:tabs>
          <w:tab w:val="left" w:pos="900"/>
        </w:tabs>
        <w:spacing w:line="276" w:lineRule="auto"/>
        <w:ind w:firstLine="709"/>
        <w:jc w:val="both"/>
        <w:rPr>
          <w:rFonts w:ascii="Verdana" w:hAnsi="Verdana" w:cs="Arial"/>
          <w:sz w:val="22"/>
          <w:szCs w:val="22"/>
          <w:lang w:val="es-ES_tradnl"/>
        </w:rPr>
      </w:pPr>
      <w:r w:rsidRPr="00B479A1">
        <w:rPr>
          <w:rFonts w:ascii="Verdana" w:hAnsi="Verdana" w:cs="Arial"/>
          <w:sz w:val="22"/>
          <w:szCs w:val="22"/>
          <w:lang w:val="es-ES_tradnl"/>
        </w:rPr>
        <w:t>Respect</w:t>
      </w:r>
      <w:r w:rsidR="00B65E67" w:rsidRPr="00B479A1">
        <w:rPr>
          <w:rFonts w:ascii="Verdana" w:hAnsi="Verdana" w:cs="Arial"/>
          <w:sz w:val="22"/>
          <w:szCs w:val="22"/>
          <w:lang w:val="es-ES_tradnl"/>
        </w:rPr>
        <w:t>o</w:t>
      </w:r>
      <w:r w:rsidRPr="00B479A1">
        <w:rPr>
          <w:rFonts w:ascii="Verdana" w:hAnsi="Verdana" w:cs="Arial"/>
          <w:sz w:val="22"/>
          <w:szCs w:val="22"/>
          <w:lang w:val="es-ES_tradnl"/>
        </w:rPr>
        <w:t xml:space="preserve"> la propuesta de modificación a la fracción XII del artículo 5, señala: </w:t>
      </w:r>
    </w:p>
    <w:p w:rsidR="0043166A" w:rsidRPr="00B479A1" w:rsidRDefault="0043166A" w:rsidP="006157CA">
      <w:pPr>
        <w:ind w:left="708"/>
        <w:jc w:val="both"/>
        <w:rPr>
          <w:rFonts w:ascii="Verdana" w:hAnsi="Verdana" w:cs="Arial"/>
          <w:i/>
          <w:sz w:val="18"/>
          <w:szCs w:val="18"/>
          <w:lang w:val="es-ES_tradnl"/>
        </w:rPr>
      </w:pPr>
    </w:p>
    <w:p w:rsidR="00B65E67" w:rsidRPr="00B65E67" w:rsidRDefault="0039088C" w:rsidP="00B65E67">
      <w:pPr>
        <w:ind w:left="708"/>
        <w:jc w:val="both"/>
        <w:rPr>
          <w:rFonts w:ascii="Verdana" w:hAnsi="Verdana" w:cs="Arial"/>
          <w:i/>
          <w:sz w:val="18"/>
          <w:szCs w:val="18"/>
          <w:lang w:val="es-ES_tradnl"/>
        </w:rPr>
      </w:pPr>
      <w:r w:rsidRPr="00B479A1">
        <w:rPr>
          <w:rFonts w:ascii="Verdana" w:hAnsi="Verdana" w:cs="Arial"/>
          <w:i/>
          <w:sz w:val="18"/>
          <w:szCs w:val="18"/>
          <w:lang w:val="es-ES_tradnl"/>
        </w:rPr>
        <w:t>«</w:t>
      </w:r>
      <w:r w:rsidR="00B65E67" w:rsidRPr="00B479A1">
        <w:rPr>
          <w:rFonts w:ascii="Verdana" w:hAnsi="Verdana" w:cs="Arial"/>
          <w:i/>
          <w:sz w:val="18"/>
          <w:szCs w:val="18"/>
          <w:lang w:val="es-ES_tradnl"/>
        </w:rPr>
        <w:t>…</w:t>
      </w:r>
      <w:r w:rsidR="00EF3D4E" w:rsidRPr="00B479A1">
        <w:rPr>
          <w:rFonts w:ascii="Verdana" w:hAnsi="Verdana" w:cs="Arial"/>
          <w:i/>
          <w:sz w:val="18"/>
          <w:szCs w:val="18"/>
          <w:lang w:val="es-ES_tradnl"/>
        </w:rPr>
        <w:t xml:space="preserve"> </w:t>
      </w:r>
      <w:r w:rsidR="00B65E67" w:rsidRPr="00B479A1">
        <w:rPr>
          <w:rFonts w:ascii="Verdana" w:hAnsi="Verdana" w:cs="Arial"/>
          <w:i/>
          <w:sz w:val="18"/>
          <w:szCs w:val="18"/>
          <w:lang w:val="es-ES_tradnl"/>
        </w:rPr>
        <w:t>es menester mencionar que, de acuerdo con la Asociación para el Progreso de las Comunicaciones, es violencia contra las mujeres relacionada con la tecnología los actos de violencia de género cometidos instigados o agravados, en parte o totalmente, por el uso de las Tecnologías de la Información y la Comunicación (TIC), plataformas de redes sociales y correo electrónico; y causan daño psicológico y emocional, refuerzan los prejuicios, dañan la reputación, causan pérdidas económicas y plantean barreras a la participación en la vida pública y pueden conducir a formas de violencia sexual y otras formas de violencia física.</w:t>
      </w:r>
    </w:p>
    <w:p w:rsidR="00B65E67" w:rsidRPr="00B65E67" w:rsidRDefault="00B65E67" w:rsidP="00B65E67">
      <w:pPr>
        <w:ind w:left="708"/>
        <w:jc w:val="both"/>
        <w:rPr>
          <w:rFonts w:ascii="Verdana" w:hAnsi="Verdana" w:cs="Arial"/>
          <w:i/>
          <w:sz w:val="18"/>
          <w:szCs w:val="18"/>
          <w:lang w:val="es-ES_tradnl"/>
        </w:rPr>
      </w:pPr>
    </w:p>
    <w:p w:rsidR="00B65E67" w:rsidRPr="00B65E67" w:rsidRDefault="00B65E67" w:rsidP="00B65E67">
      <w:pPr>
        <w:ind w:left="708"/>
        <w:jc w:val="both"/>
        <w:rPr>
          <w:rFonts w:ascii="Verdana" w:hAnsi="Verdana" w:cs="Arial"/>
          <w:i/>
          <w:sz w:val="18"/>
          <w:szCs w:val="18"/>
          <w:lang w:val="es-ES_tradnl"/>
        </w:rPr>
      </w:pPr>
      <w:r w:rsidRPr="00B65E67">
        <w:rPr>
          <w:rFonts w:ascii="Verdana" w:hAnsi="Verdana" w:cs="Arial"/>
          <w:i/>
          <w:sz w:val="18"/>
          <w:szCs w:val="18"/>
          <w:lang w:val="es-ES_tradnl"/>
        </w:rPr>
        <w:t xml:space="preserve">Así, es dable reforzar la definición propuesta, ya que contempla de manera general a las personas, sin especificar que la violencia digital debe ser cometida contra las mujeres. Además, omite mencionar que también se puede perpetrar en plataformas de internet, redes sociales o correo electrónico, no únicamente en tecnologías de la información y comunicación. </w:t>
      </w:r>
    </w:p>
    <w:p w:rsidR="00B65E67" w:rsidRPr="00B65E67" w:rsidRDefault="00B65E67" w:rsidP="00B65E67">
      <w:pPr>
        <w:ind w:left="708"/>
        <w:jc w:val="both"/>
        <w:rPr>
          <w:rFonts w:ascii="Verdana" w:hAnsi="Verdana" w:cs="Arial"/>
          <w:i/>
          <w:sz w:val="18"/>
          <w:szCs w:val="18"/>
          <w:lang w:val="es-ES_tradnl"/>
        </w:rPr>
      </w:pPr>
    </w:p>
    <w:p w:rsidR="0043166A" w:rsidRDefault="00B65E67" w:rsidP="006157CA">
      <w:pPr>
        <w:ind w:left="708"/>
        <w:jc w:val="both"/>
        <w:rPr>
          <w:rFonts w:ascii="Verdana" w:hAnsi="Verdana" w:cs="Arial"/>
          <w:i/>
          <w:sz w:val="18"/>
          <w:szCs w:val="18"/>
          <w:lang w:val="es-ES_tradnl"/>
        </w:rPr>
      </w:pPr>
      <w:r w:rsidRPr="00B65E67">
        <w:rPr>
          <w:rFonts w:ascii="Verdana" w:hAnsi="Verdana" w:cs="Arial"/>
          <w:i/>
          <w:sz w:val="18"/>
          <w:szCs w:val="18"/>
          <w:lang w:val="es-ES_tradnl"/>
        </w:rPr>
        <w:t>Aunado a lo anterior, es trascendente que de manera categórica se anuncie que este tipo de violencia causa daños psicológicos y emocionales, refuerzan los prejuicios, dañan la reputación, causan pérdidas económicas y plantean barreras a la participación en la vida pública y pueden producir formas de violencia sexual y otras formas de violencia física</w:t>
      </w:r>
      <w:r>
        <w:rPr>
          <w:rFonts w:ascii="Verdana" w:hAnsi="Verdana" w:cs="Arial"/>
          <w:i/>
          <w:sz w:val="18"/>
          <w:szCs w:val="18"/>
          <w:lang w:val="es-ES_tradnl"/>
        </w:rPr>
        <w:t>..</w:t>
      </w:r>
      <w:r w:rsidRPr="00B65E67">
        <w:rPr>
          <w:rFonts w:ascii="Verdana" w:hAnsi="Verdana" w:cs="Arial"/>
          <w:i/>
          <w:sz w:val="18"/>
          <w:szCs w:val="18"/>
          <w:lang w:val="es-ES_tradnl"/>
        </w:rPr>
        <w:t>.</w:t>
      </w:r>
      <w:r w:rsidR="0043166A">
        <w:rPr>
          <w:rFonts w:ascii="Verdana" w:hAnsi="Verdana" w:cs="Arial"/>
          <w:i/>
          <w:sz w:val="18"/>
          <w:szCs w:val="18"/>
          <w:lang w:val="es-ES_tradnl"/>
        </w:rPr>
        <w:t>»</w:t>
      </w:r>
    </w:p>
    <w:p w:rsidR="00B65E67" w:rsidRDefault="00B65E67" w:rsidP="006157CA">
      <w:pPr>
        <w:ind w:left="708"/>
        <w:jc w:val="both"/>
        <w:rPr>
          <w:rFonts w:ascii="Verdana" w:hAnsi="Verdana" w:cs="Arial"/>
          <w:i/>
          <w:sz w:val="18"/>
          <w:szCs w:val="18"/>
          <w:lang w:val="es-ES_tradnl"/>
        </w:rPr>
      </w:pPr>
    </w:p>
    <w:p w:rsidR="00B65E67" w:rsidRDefault="00B65E67" w:rsidP="006157CA">
      <w:pPr>
        <w:ind w:left="708"/>
        <w:jc w:val="both"/>
        <w:rPr>
          <w:rFonts w:ascii="Verdana" w:hAnsi="Verdana" w:cs="Arial"/>
          <w:i/>
          <w:sz w:val="18"/>
          <w:szCs w:val="18"/>
          <w:lang w:val="es-ES_tradnl"/>
        </w:rPr>
      </w:pPr>
    </w:p>
    <w:p w:rsidR="0043166A" w:rsidRPr="00B479A1" w:rsidRDefault="004A64C7" w:rsidP="006157CA">
      <w:pPr>
        <w:ind w:left="708"/>
        <w:jc w:val="both"/>
        <w:rPr>
          <w:rFonts w:ascii="Verdana" w:hAnsi="Verdana" w:cs="Arial"/>
          <w:sz w:val="22"/>
          <w:szCs w:val="22"/>
          <w:lang w:val="es-ES_tradnl"/>
        </w:rPr>
      </w:pPr>
      <w:r w:rsidRPr="00B479A1">
        <w:rPr>
          <w:rFonts w:ascii="Verdana" w:hAnsi="Verdana" w:cs="Arial"/>
          <w:sz w:val="22"/>
          <w:szCs w:val="22"/>
          <w:lang w:val="es-ES_tradnl"/>
        </w:rPr>
        <w:t xml:space="preserve">En relación con la </w:t>
      </w:r>
      <w:r w:rsidR="00B65E67" w:rsidRPr="00B479A1">
        <w:rPr>
          <w:rFonts w:ascii="Verdana" w:hAnsi="Verdana" w:cs="Arial"/>
          <w:sz w:val="22"/>
          <w:szCs w:val="22"/>
          <w:lang w:val="es-ES_tradnl"/>
        </w:rPr>
        <w:t xml:space="preserve">fracción </w:t>
      </w:r>
      <w:r w:rsidRPr="00B479A1">
        <w:rPr>
          <w:rFonts w:ascii="Verdana" w:hAnsi="Verdana" w:cs="Arial"/>
          <w:sz w:val="22"/>
          <w:szCs w:val="22"/>
          <w:lang w:val="es-ES_tradnl"/>
        </w:rPr>
        <w:t>V</w:t>
      </w:r>
      <w:r w:rsidR="00B65E67" w:rsidRPr="00B479A1">
        <w:rPr>
          <w:rFonts w:ascii="Verdana" w:hAnsi="Verdana" w:cs="Arial"/>
          <w:sz w:val="22"/>
          <w:szCs w:val="22"/>
          <w:lang w:val="es-ES_tradnl"/>
        </w:rPr>
        <w:t xml:space="preserve"> del artículo </w:t>
      </w:r>
      <w:r w:rsidRPr="00B479A1">
        <w:rPr>
          <w:rFonts w:ascii="Verdana" w:hAnsi="Verdana" w:cs="Arial"/>
          <w:sz w:val="22"/>
          <w:szCs w:val="22"/>
          <w:lang w:val="es-ES_tradnl"/>
        </w:rPr>
        <w:t>6</w:t>
      </w:r>
      <w:r w:rsidR="00B65E67" w:rsidRPr="00B479A1">
        <w:rPr>
          <w:rFonts w:ascii="Verdana" w:hAnsi="Verdana" w:cs="Arial"/>
          <w:sz w:val="22"/>
          <w:szCs w:val="22"/>
          <w:lang w:val="es-ES_tradnl"/>
        </w:rPr>
        <w:t>, señala:</w:t>
      </w:r>
    </w:p>
    <w:p w:rsidR="00B65E67" w:rsidRPr="00B479A1" w:rsidRDefault="00B65E67" w:rsidP="006157CA">
      <w:pPr>
        <w:ind w:left="708"/>
        <w:jc w:val="both"/>
        <w:rPr>
          <w:rFonts w:ascii="Verdana" w:hAnsi="Verdana" w:cs="Arial"/>
          <w:sz w:val="22"/>
          <w:szCs w:val="22"/>
          <w:lang w:val="es-ES_tradnl"/>
        </w:rPr>
      </w:pPr>
    </w:p>
    <w:p w:rsidR="00B65E67" w:rsidRPr="00B65E67" w:rsidRDefault="004A64C7" w:rsidP="00B65E67">
      <w:pPr>
        <w:ind w:left="708"/>
        <w:jc w:val="both"/>
        <w:rPr>
          <w:rFonts w:ascii="Verdana" w:hAnsi="Verdana" w:cs="Arial"/>
          <w:i/>
          <w:sz w:val="18"/>
          <w:szCs w:val="18"/>
          <w:lang w:val="es-ES_tradnl"/>
        </w:rPr>
      </w:pPr>
      <w:r w:rsidRPr="00B479A1">
        <w:rPr>
          <w:rFonts w:ascii="Verdana" w:hAnsi="Verdana" w:cs="Arial"/>
          <w:i/>
          <w:sz w:val="18"/>
          <w:szCs w:val="18"/>
          <w:lang w:val="es-ES_tradnl"/>
        </w:rPr>
        <w:t>«</w:t>
      </w:r>
      <w:r w:rsidR="00B65E67" w:rsidRPr="00B479A1">
        <w:rPr>
          <w:rFonts w:ascii="Verdana" w:hAnsi="Verdana" w:cs="Arial"/>
          <w:i/>
          <w:sz w:val="18"/>
          <w:szCs w:val="18"/>
          <w:lang w:val="es-ES_tradnl"/>
        </w:rPr>
        <w:t xml:space="preserve">… en seguimiento a la definición de la violencia digital, se propone que primeramente se </w:t>
      </w:r>
      <w:proofErr w:type="gramStart"/>
      <w:r w:rsidR="00B65E67" w:rsidRPr="00B479A1">
        <w:rPr>
          <w:rFonts w:ascii="Verdana" w:hAnsi="Verdana" w:cs="Arial"/>
          <w:i/>
          <w:sz w:val="18"/>
          <w:szCs w:val="18"/>
          <w:lang w:val="es-ES_tradnl"/>
        </w:rPr>
        <w:t>denomine como</w:t>
      </w:r>
      <w:proofErr w:type="gramEnd"/>
      <w:r w:rsidR="00B65E67" w:rsidRPr="00B479A1">
        <w:rPr>
          <w:rFonts w:ascii="Verdana" w:hAnsi="Verdana" w:cs="Arial"/>
          <w:i/>
          <w:sz w:val="18"/>
          <w:szCs w:val="18"/>
          <w:lang w:val="es-ES_tradnl"/>
        </w:rPr>
        <w:t xml:space="preserve"> ámbito digital, no comunidad virtual. En segundo término y para congruencia de los textos, se plantea que se enuncie como:</w:t>
      </w:r>
      <w:r w:rsidR="00B65E67" w:rsidRPr="00B65E67">
        <w:rPr>
          <w:rFonts w:ascii="Verdana" w:hAnsi="Verdana" w:cs="Arial"/>
          <w:i/>
          <w:sz w:val="18"/>
          <w:szCs w:val="18"/>
          <w:lang w:val="es-ES_tradnl"/>
        </w:rPr>
        <w:t xml:space="preserve"> </w:t>
      </w:r>
    </w:p>
    <w:p w:rsidR="00B65E67" w:rsidRPr="00B65E67" w:rsidRDefault="00B65E67" w:rsidP="00B65E67">
      <w:pPr>
        <w:ind w:left="708"/>
        <w:jc w:val="both"/>
        <w:rPr>
          <w:rFonts w:ascii="Verdana" w:hAnsi="Verdana" w:cs="Arial"/>
          <w:i/>
          <w:sz w:val="18"/>
          <w:szCs w:val="18"/>
          <w:lang w:val="es-ES_tradnl"/>
        </w:rPr>
      </w:pPr>
    </w:p>
    <w:p w:rsidR="00B65E67" w:rsidRDefault="00B65E67" w:rsidP="00B65E67">
      <w:pPr>
        <w:ind w:left="708"/>
        <w:jc w:val="both"/>
        <w:rPr>
          <w:rFonts w:ascii="Verdana" w:hAnsi="Verdana" w:cs="Arial"/>
          <w:i/>
          <w:sz w:val="18"/>
          <w:szCs w:val="18"/>
          <w:lang w:val="es-ES_tradnl"/>
        </w:rPr>
      </w:pPr>
      <w:r w:rsidRPr="00B65E67">
        <w:rPr>
          <w:rFonts w:ascii="Verdana" w:hAnsi="Verdana" w:cs="Arial"/>
          <w:i/>
          <w:sz w:val="18"/>
          <w:szCs w:val="18"/>
          <w:lang w:val="es-ES_tradnl"/>
        </w:rPr>
        <w:t>La violencia que se ejerce contra la mujer por personas dentro de un conjunto de procesos, recursos y técnicas para el procesamiento, almacenamiento y transmisión de información a través de sistemas y medios electrónicos, tales como, computadoras, teléfonos móviles, reproductores portátiles de audio y video o consolas de juego</w:t>
      </w:r>
      <w:r w:rsidR="004A64C7">
        <w:rPr>
          <w:rFonts w:ascii="Verdana" w:hAnsi="Verdana" w:cs="Arial"/>
          <w:i/>
          <w:sz w:val="18"/>
          <w:szCs w:val="18"/>
          <w:lang w:val="es-ES_tradnl"/>
        </w:rPr>
        <w:t>…</w:t>
      </w:r>
      <w:r w:rsidRPr="00B65E67">
        <w:rPr>
          <w:rFonts w:ascii="Verdana" w:hAnsi="Verdana" w:cs="Arial"/>
          <w:i/>
          <w:sz w:val="18"/>
          <w:szCs w:val="18"/>
          <w:lang w:val="es-ES_tradnl"/>
        </w:rPr>
        <w:t>»</w:t>
      </w:r>
    </w:p>
    <w:p w:rsidR="00B65E67" w:rsidRDefault="00B65E67" w:rsidP="006157CA">
      <w:pPr>
        <w:ind w:left="708"/>
        <w:jc w:val="both"/>
        <w:rPr>
          <w:rFonts w:ascii="Verdana" w:hAnsi="Verdana" w:cs="Arial"/>
          <w:i/>
          <w:sz w:val="18"/>
          <w:szCs w:val="18"/>
          <w:lang w:val="es-ES_tradnl"/>
        </w:rPr>
      </w:pPr>
    </w:p>
    <w:p w:rsidR="00B479A1" w:rsidRDefault="00B479A1" w:rsidP="004A64C7">
      <w:pPr>
        <w:ind w:left="708"/>
        <w:jc w:val="both"/>
        <w:rPr>
          <w:rFonts w:ascii="Verdana" w:hAnsi="Verdana" w:cs="Arial"/>
          <w:sz w:val="22"/>
          <w:szCs w:val="22"/>
          <w:highlight w:val="yellow"/>
          <w:lang w:val="es-ES_tradnl"/>
        </w:rPr>
      </w:pPr>
    </w:p>
    <w:p w:rsidR="00B479A1" w:rsidRDefault="00B479A1" w:rsidP="004A64C7">
      <w:pPr>
        <w:ind w:left="708"/>
        <w:jc w:val="both"/>
        <w:rPr>
          <w:rFonts w:ascii="Verdana" w:hAnsi="Verdana" w:cs="Arial"/>
          <w:sz w:val="22"/>
          <w:szCs w:val="22"/>
          <w:highlight w:val="yellow"/>
          <w:lang w:val="es-ES_tradnl"/>
        </w:rPr>
      </w:pPr>
    </w:p>
    <w:p w:rsidR="00B479A1" w:rsidRDefault="00B479A1" w:rsidP="004A64C7">
      <w:pPr>
        <w:ind w:left="708"/>
        <w:jc w:val="both"/>
        <w:rPr>
          <w:rFonts w:ascii="Verdana" w:hAnsi="Verdana" w:cs="Arial"/>
          <w:sz w:val="22"/>
          <w:szCs w:val="22"/>
          <w:highlight w:val="yellow"/>
          <w:lang w:val="es-ES_tradnl"/>
        </w:rPr>
      </w:pPr>
    </w:p>
    <w:p w:rsidR="004A64C7" w:rsidRPr="00B44BC7" w:rsidRDefault="004A64C7" w:rsidP="004A64C7">
      <w:pPr>
        <w:ind w:left="708"/>
        <w:jc w:val="both"/>
        <w:rPr>
          <w:rFonts w:ascii="Verdana" w:hAnsi="Verdana" w:cs="Arial"/>
          <w:sz w:val="22"/>
          <w:szCs w:val="22"/>
          <w:lang w:val="es-ES_tradnl"/>
        </w:rPr>
      </w:pPr>
      <w:r w:rsidRPr="00B44BC7">
        <w:rPr>
          <w:rFonts w:ascii="Verdana" w:hAnsi="Verdana" w:cs="Arial"/>
          <w:sz w:val="22"/>
          <w:szCs w:val="22"/>
          <w:lang w:val="es-ES_tradnl"/>
        </w:rPr>
        <w:lastRenderedPageBreak/>
        <w:t>Respecto a la fracción VIII del artículo 23, proponen:</w:t>
      </w:r>
    </w:p>
    <w:p w:rsidR="004A64C7" w:rsidRPr="00B44BC7" w:rsidRDefault="004A64C7" w:rsidP="004A64C7">
      <w:pPr>
        <w:ind w:left="708"/>
        <w:jc w:val="both"/>
        <w:rPr>
          <w:rFonts w:ascii="Verdana" w:hAnsi="Verdana" w:cs="Arial"/>
          <w:sz w:val="22"/>
          <w:szCs w:val="22"/>
          <w:lang w:val="es-ES_tradnl"/>
        </w:rPr>
      </w:pPr>
    </w:p>
    <w:p w:rsidR="004A64C7" w:rsidRPr="004A64C7" w:rsidRDefault="004A64C7" w:rsidP="004A64C7">
      <w:pPr>
        <w:ind w:left="708"/>
        <w:jc w:val="both"/>
        <w:rPr>
          <w:rFonts w:ascii="Verdana" w:hAnsi="Verdana" w:cs="Arial"/>
          <w:i/>
          <w:sz w:val="18"/>
          <w:szCs w:val="18"/>
          <w:lang w:val="es-ES_tradnl"/>
        </w:rPr>
      </w:pPr>
      <w:r w:rsidRPr="00B44BC7">
        <w:rPr>
          <w:rFonts w:ascii="Verdana" w:hAnsi="Verdana" w:cs="Arial"/>
          <w:i/>
          <w:sz w:val="18"/>
          <w:szCs w:val="18"/>
          <w:lang w:val="es-ES_tradnl"/>
        </w:rPr>
        <w:t>«… Al remitirnos al Código Penal del Estado de Guanajuato no se desprende que existan los delitos contra la libertad y seguridad de las mujeres, por lo que no es aplicable lo previsto en la reforma propuesta. Aunado a lo anterior, la Fiscalía</w:t>
      </w:r>
      <w:r w:rsidRPr="004A64C7">
        <w:rPr>
          <w:rFonts w:ascii="Verdana" w:hAnsi="Verdana" w:cs="Arial"/>
          <w:i/>
          <w:sz w:val="18"/>
          <w:szCs w:val="18"/>
          <w:lang w:val="es-ES_tradnl"/>
        </w:rPr>
        <w:t xml:space="preserve"> General tiene atribuciones, entre otras de, diseñar las políticas en materia de procuración de justicia en contra de la violencia hacia las mujeres. Por lo que sería suficiente agregar la definición de violencia digital, para que la entidad estatal atienda la violencia digital con perspectiva de género.</w:t>
      </w:r>
    </w:p>
    <w:p w:rsidR="004A64C7" w:rsidRPr="004A64C7" w:rsidRDefault="004A64C7" w:rsidP="004A64C7">
      <w:pPr>
        <w:ind w:left="708"/>
        <w:jc w:val="both"/>
        <w:rPr>
          <w:rFonts w:ascii="Verdana" w:hAnsi="Verdana" w:cs="Arial"/>
          <w:i/>
          <w:sz w:val="18"/>
          <w:szCs w:val="18"/>
          <w:lang w:val="es-ES_tradnl"/>
        </w:rPr>
      </w:pPr>
    </w:p>
    <w:p w:rsidR="004A64C7" w:rsidRPr="00B44BC7" w:rsidRDefault="004A64C7" w:rsidP="004A64C7">
      <w:pPr>
        <w:ind w:left="708"/>
        <w:jc w:val="both"/>
        <w:rPr>
          <w:rFonts w:ascii="Verdana" w:hAnsi="Verdana" w:cs="Arial"/>
          <w:i/>
          <w:sz w:val="18"/>
          <w:szCs w:val="18"/>
          <w:lang w:val="es-ES_tradnl"/>
        </w:rPr>
      </w:pPr>
      <w:r w:rsidRPr="004A64C7">
        <w:rPr>
          <w:rFonts w:ascii="Verdana" w:hAnsi="Verdana" w:cs="Arial"/>
          <w:i/>
          <w:sz w:val="18"/>
          <w:szCs w:val="18"/>
          <w:lang w:val="es-ES_tradnl"/>
        </w:rPr>
        <w:t xml:space="preserve">En caso de que esta Soberanía se decante por la adición de esta fracción al artículo 23, se debe </w:t>
      </w:r>
      <w:r w:rsidRPr="00B44BC7">
        <w:rPr>
          <w:rFonts w:ascii="Verdana" w:hAnsi="Verdana" w:cs="Arial"/>
          <w:i/>
          <w:sz w:val="18"/>
          <w:szCs w:val="18"/>
          <w:lang w:val="es-ES_tradnl"/>
        </w:rPr>
        <w:t>cuidar la técnica legislativa de la misma, ya que de la redacción tanto del artículo explicativo y de la fracción IX que se pretende adicionar, se interpreta que la nueva fracción IX sustituye a la actual, cuando esta debería recorrerse en su orden junto con las subsecuentes fracciones...»</w:t>
      </w:r>
    </w:p>
    <w:p w:rsidR="0043166A" w:rsidRPr="00B44BC7" w:rsidRDefault="0043166A" w:rsidP="006157CA">
      <w:pPr>
        <w:ind w:left="708"/>
        <w:jc w:val="both"/>
        <w:rPr>
          <w:rFonts w:ascii="Verdana" w:hAnsi="Verdana" w:cs="Arial"/>
          <w:i/>
          <w:sz w:val="18"/>
          <w:szCs w:val="18"/>
          <w:lang w:val="es-ES_tradnl"/>
        </w:rPr>
      </w:pPr>
    </w:p>
    <w:p w:rsidR="00633B76" w:rsidRPr="00B44BC7" w:rsidRDefault="008D7D2E" w:rsidP="00633B76">
      <w:pPr>
        <w:ind w:left="708"/>
        <w:jc w:val="both"/>
        <w:rPr>
          <w:rFonts w:ascii="Verdana" w:hAnsi="Verdana" w:cs="Arial"/>
          <w:sz w:val="22"/>
          <w:szCs w:val="22"/>
          <w:lang w:val="es-ES_tradnl"/>
        </w:rPr>
      </w:pPr>
      <w:r w:rsidRPr="00B44BC7">
        <w:rPr>
          <w:rFonts w:ascii="Verdana" w:hAnsi="Verdana" w:cs="Arial"/>
          <w:sz w:val="22"/>
          <w:szCs w:val="22"/>
          <w:lang w:val="es-ES_tradnl"/>
        </w:rPr>
        <w:t xml:space="preserve">Proponen </w:t>
      </w:r>
      <w:r w:rsidR="00633B76" w:rsidRPr="00B44BC7">
        <w:rPr>
          <w:rFonts w:ascii="Verdana" w:hAnsi="Verdana" w:cs="Arial"/>
          <w:sz w:val="22"/>
          <w:szCs w:val="22"/>
          <w:lang w:val="es-ES_tradnl"/>
        </w:rPr>
        <w:t>a la fracción V del artículo 34:</w:t>
      </w:r>
    </w:p>
    <w:p w:rsidR="00633B76" w:rsidRPr="00B44BC7" w:rsidRDefault="00633B76" w:rsidP="006157CA">
      <w:pPr>
        <w:ind w:left="708"/>
        <w:jc w:val="both"/>
        <w:rPr>
          <w:rFonts w:ascii="Verdana" w:hAnsi="Verdana" w:cs="Arial"/>
          <w:i/>
          <w:sz w:val="18"/>
          <w:szCs w:val="18"/>
          <w:lang w:val="es-ES_tradnl"/>
        </w:rPr>
      </w:pPr>
    </w:p>
    <w:p w:rsidR="00633B76" w:rsidRPr="00B44BC7" w:rsidRDefault="00633B76" w:rsidP="00633B76">
      <w:pPr>
        <w:ind w:left="708"/>
        <w:jc w:val="both"/>
        <w:rPr>
          <w:rFonts w:ascii="Verdana" w:hAnsi="Verdana" w:cs="Arial"/>
          <w:i/>
          <w:sz w:val="18"/>
          <w:szCs w:val="18"/>
          <w:lang w:val="es-ES_tradnl"/>
        </w:rPr>
      </w:pPr>
      <w:r w:rsidRPr="00B44BC7">
        <w:rPr>
          <w:rFonts w:ascii="Verdana" w:hAnsi="Verdana" w:cs="Arial"/>
          <w:i/>
          <w:sz w:val="18"/>
          <w:szCs w:val="18"/>
          <w:lang w:val="es-ES_tradnl"/>
        </w:rPr>
        <w:t>«</w:t>
      </w:r>
      <w:r w:rsidR="0039088C" w:rsidRPr="00B44BC7">
        <w:rPr>
          <w:rFonts w:ascii="Verdana" w:hAnsi="Verdana" w:cs="Arial"/>
          <w:i/>
          <w:sz w:val="18"/>
          <w:szCs w:val="18"/>
          <w:lang w:val="es-ES_tradnl"/>
        </w:rPr>
        <w:t>…</w:t>
      </w:r>
      <w:r w:rsidRPr="00B44BC7">
        <w:rPr>
          <w:rFonts w:ascii="Verdana" w:hAnsi="Verdana" w:cs="Arial"/>
          <w:i/>
          <w:sz w:val="18"/>
          <w:szCs w:val="18"/>
          <w:lang w:val="es-ES_tradnl"/>
        </w:rPr>
        <w:t xml:space="preserve"> Así, se considera viable la modificación propuesta, únicamente se propone eliminar la palabra «tecnológica», puesto que se considera que la asesoría y asistencia no únicamente se deberá prestar de manera tecnológica, sino también sería posible hacerlo físicamente. </w:t>
      </w:r>
    </w:p>
    <w:p w:rsidR="00633B76" w:rsidRPr="00B44BC7" w:rsidRDefault="00633B76" w:rsidP="00633B76">
      <w:pPr>
        <w:ind w:left="708"/>
        <w:jc w:val="both"/>
        <w:rPr>
          <w:rFonts w:ascii="Verdana" w:hAnsi="Verdana" w:cs="Arial"/>
          <w:i/>
          <w:sz w:val="18"/>
          <w:szCs w:val="18"/>
          <w:lang w:val="es-ES_tradnl"/>
        </w:rPr>
      </w:pPr>
    </w:p>
    <w:p w:rsidR="006157CA" w:rsidRPr="00B44BC7" w:rsidRDefault="00633B76" w:rsidP="00633B76">
      <w:pPr>
        <w:ind w:left="708"/>
        <w:jc w:val="both"/>
        <w:rPr>
          <w:rFonts w:ascii="Verdana" w:hAnsi="Verdana" w:cs="Arial"/>
          <w:i/>
          <w:sz w:val="18"/>
          <w:szCs w:val="18"/>
          <w:lang w:val="es-ES_tradnl"/>
        </w:rPr>
      </w:pPr>
      <w:r w:rsidRPr="00B44BC7">
        <w:rPr>
          <w:rFonts w:ascii="Verdana" w:hAnsi="Verdana" w:cs="Arial"/>
          <w:i/>
          <w:sz w:val="18"/>
          <w:szCs w:val="18"/>
          <w:lang w:val="es-ES_tradnl"/>
        </w:rPr>
        <w:t>De igual manera, de la redacción</w:t>
      </w:r>
      <w:r w:rsidRPr="00633B76">
        <w:rPr>
          <w:rFonts w:ascii="Verdana" w:hAnsi="Verdana" w:cs="Arial"/>
          <w:i/>
          <w:sz w:val="18"/>
          <w:szCs w:val="18"/>
          <w:lang w:val="es-ES_tradnl"/>
        </w:rPr>
        <w:t xml:space="preserve"> de esta propuesta de reforma a la fracción V, se interpreta que se elimina la asistencia y asesoría jurídica actualmente contemplada en la citada fracción V, por lo que </w:t>
      </w:r>
      <w:r w:rsidRPr="00B44BC7">
        <w:rPr>
          <w:rFonts w:ascii="Verdana" w:hAnsi="Verdana" w:cs="Arial"/>
          <w:i/>
          <w:sz w:val="18"/>
          <w:szCs w:val="18"/>
          <w:lang w:val="es-ES_tradnl"/>
        </w:rPr>
        <w:t>se debe aclarar si esa es la intención o si la misma es que con la adición de la nueva fracción V la actual recorre el orden a las fracciones subsecuentes…</w:t>
      </w:r>
      <w:r w:rsidR="0039088C" w:rsidRPr="00B44BC7">
        <w:rPr>
          <w:rFonts w:ascii="Verdana" w:hAnsi="Verdana" w:cs="Arial"/>
          <w:i/>
          <w:sz w:val="18"/>
          <w:szCs w:val="18"/>
          <w:lang w:val="es-ES_tradnl"/>
        </w:rPr>
        <w:t>»</w:t>
      </w:r>
    </w:p>
    <w:p w:rsidR="0043166A" w:rsidRPr="00B44BC7" w:rsidRDefault="0043166A" w:rsidP="006157CA">
      <w:pPr>
        <w:ind w:left="708"/>
        <w:jc w:val="both"/>
        <w:rPr>
          <w:rFonts w:ascii="Verdana" w:hAnsi="Verdana" w:cs="Arial"/>
          <w:i/>
          <w:sz w:val="18"/>
          <w:szCs w:val="18"/>
          <w:lang w:val="es-ES_tradnl"/>
        </w:rPr>
      </w:pPr>
    </w:p>
    <w:p w:rsidR="008C4F75" w:rsidRPr="00B44BC7" w:rsidRDefault="00A82485" w:rsidP="006157CA">
      <w:pPr>
        <w:ind w:left="708"/>
        <w:jc w:val="both"/>
        <w:rPr>
          <w:rFonts w:ascii="Verdana" w:hAnsi="Verdana" w:cs="Arial"/>
          <w:b/>
          <w:sz w:val="22"/>
          <w:szCs w:val="22"/>
          <w:lang w:val="es-ES_tradnl"/>
        </w:rPr>
      </w:pPr>
      <w:r w:rsidRPr="00B44BC7">
        <w:rPr>
          <w:rFonts w:ascii="Verdana" w:hAnsi="Verdana" w:cs="Arial"/>
          <w:b/>
          <w:sz w:val="22"/>
          <w:szCs w:val="22"/>
          <w:lang w:val="es-ES_tradnl"/>
        </w:rPr>
        <w:t>INSTITUTO DE INVESTIGACIONES LEGISLATIVAS</w:t>
      </w:r>
    </w:p>
    <w:p w:rsidR="00C2435E" w:rsidRPr="00B44BC7" w:rsidRDefault="00C2435E" w:rsidP="006C5B1F">
      <w:pPr>
        <w:ind w:left="708"/>
        <w:jc w:val="both"/>
        <w:rPr>
          <w:rFonts w:ascii="Verdana" w:hAnsi="Verdana" w:cs="Arial"/>
          <w:sz w:val="22"/>
          <w:szCs w:val="22"/>
          <w:lang w:val="es-ES_tradnl"/>
        </w:rPr>
      </w:pPr>
    </w:p>
    <w:p w:rsidR="006C5B1F" w:rsidRPr="00B44BC7" w:rsidRDefault="006C5B1F" w:rsidP="006C5B1F">
      <w:pPr>
        <w:ind w:left="708"/>
        <w:jc w:val="both"/>
        <w:rPr>
          <w:rFonts w:ascii="Verdana" w:hAnsi="Verdana" w:cs="Arial"/>
          <w:sz w:val="22"/>
          <w:szCs w:val="22"/>
          <w:lang w:val="es-ES_tradnl"/>
        </w:rPr>
      </w:pPr>
      <w:r w:rsidRPr="00B44BC7">
        <w:rPr>
          <w:rFonts w:ascii="Verdana" w:hAnsi="Verdana" w:cs="Arial"/>
          <w:sz w:val="22"/>
          <w:szCs w:val="22"/>
          <w:lang w:val="es-ES_tradnl"/>
        </w:rPr>
        <w:t>Respecto al artículo 2 fracción XII:</w:t>
      </w:r>
    </w:p>
    <w:p w:rsidR="006C5B1F" w:rsidRPr="00B44BC7" w:rsidRDefault="006C5B1F" w:rsidP="006C5B1F">
      <w:pPr>
        <w:ind w:left="708"/>
        <w:jc w:val="both"/>
        <w:rPr>
          <w:rFonts w:ascii="Verdana" w:hAnsi="Verdana" w:cs="Arial"/>
          <w:sz w:val="22"/>
          <w:szCs w:val="22"/>
          <w:lang w:val="es-ES_tradnl"/>
        </w:rPr>
      </w:pPr>
    </w:p>
    <w:p w:rsidR="008C4F75" w:rsidRPr="00B44BC7" w:rsidRDefault="006157CA" w:rsidP="006157CA">
      <w:pPr>
        <w:tabs>
          <w:tab w:val="left" w:pos="900"/>
        </w:tabs>
        <w:spacing w:line="276" w:lineRule="auto"/>
        <w:ind w:left="708"/>
        <w:jc w:val="both"/>
        <w:rPr>
          <w:rFonts w:ascii="Verdana" w:hAnsi="Verdana" w:cs="Arial"/>
          <w:i/>
          <w:sz w:val="18"/>
          <w:szCs w:val="18"/>
          <w:lang w:val="es-ES_tradnl"/>
        </w:rPr>
      </w:pPr>
      <w:r w:rsidRPr="00B44BC7">
        <w:rPr>
          <w:rFonts w:ascii="Verdana" w:hAnsi="Verdana" w:cs="Arial"/>
          <w:i/>
          <w:sz w:val="18"/>
          <w:szCs w:val="18"/>
          <w:lang w:val="es-ES_tradnl"/>
        </w:rPr>
        <w:t>«…</w:t>
      </w:r>
      <w:r w:rsidR="006C5B1F" w:rsidRPr="00B44BC7">
        <w:t xml:space="preserve"> </w:t>
      </w:r>
      <w:r w:rsidR="006C5B1F" w:rsidRPr="00B44BC7">
        <w:rPr>
          <w:rFonts w:ascii="Verdana" w:hAnsi="Verdana" w:cs="Arial"/>
          <w:i/>
          <w:sz w:val="18"/>
          <w:szCs w:val="18"/>
          <w:lang w:val="es-ES_tradnl"/>
        </w:rPr>
        <w:t>La propuesta de integrar la acepción por cualquier medio permite quitar toda barrera espacial, misma que pudiese beneficiar o perjudicar sea el caso o situación a un sujeto, en este precepto a las mujeres. Por lo que ampliar el termino y eliminar barreras abona a no dejar de lado o fuera cualquier tipo de ámbito donde pueda presentarse una afectación o vulneración para con las mujeres…</w:t>
      </w:r>
      <w:r w:rsidR="00ED745F" w:rsidRPr="00B44BC7">
        <w:rPr>
          <w:rFonts w:ascii="Verdana" w:hAnsi="Verdana" w:cs="Arial"/>
          <w:i/>
          <w:sz w:val="18"/>
          <w:szCs w:val="18"/>
          <w:lang w:val="es-ES_tradnl"/>
        </w:rPr>
        <w:t>»</w:t>
      </w:r>
    </w:p>
    <w:p w:rsidR="000F01B7" w:rsidRPr="00B44BC7" w:rsidRDefault="000F01B7" w:rsidP="00A82485">
      <w:pPr>
        <w:tabs>
          <w:tab w:val="left" w:pos="900"/>
        </w:tabs>
        <w:spacing w:line="276" w:lineRule="auto"/>
        <w:ind w:left="708"/>
        <w:jc w:val="both"/>
        <w:rPr>
          <w:rFonts w:ascii="Verdana" w:hAnsi="Verdana" w:cs="Arial"/>
          <w:i/>
          <w:sz w:val="18"/>
          <w:szCs w:val="18"/>
          <w:lang w:val="es-ES_tradnl"/>
        </w:rPr>
      </w:pPr>
    </w:p>
    <w:p w:rsidR="00EF3D4E" w:rsidRPr="00B44BC7" w:rsidRDefault="00EF3D4E" w:rsidP="00EF3D4E">
      <w:pPr>
        <w:tabs>
          <w:tab w:val="left" w:pos="900"/>
        </w:tabs>
        <w:spacing w:line="276" w:lineRule="auto"/>
        <w:ind w:firstLine="709"/>
        <w:jc w:val="both"/>
        <w:rPr>
          <w:rFonts w:ascii="Verdana" w:hAnsi="Verdana" w:cs="Arial"/>
          <w:sz w:val="22"/>
          <w:szCs w:val="22"/>
          <w:lang w:val="es-ES_tradnl"/>
        </w:rPr>
      </w:pPr>
      <w:r w:rsidRPr="00B44BC7">
        <w:rPr>
          <w:rFonts w:ascii="Verdana" w:hAnsi="Verdana" w:cs="Arial"/>
          <w:sz w:val="22"/>
          <w:szCs w:val="22"/>
          <w:lang w:val="es-ES_tradnl"/>
        </w:rPr>
        <w:t xml:space="preserve">Respecto la propuesta de modificación a la fracción XII del artículo 5, señala: </w:t>
      </w:r>
    </w:p>
    <w:p w:rsidR="00EF3D4E" w:rsidRPr="00B44BC7" w:rsidRDefault="00EF3D4E" w:rsidP="00A82485">
      <w:pPr>
        <w:tabs>
          <w:tab w:val="left" w:pos="900"/>
        </w:tabs>
        <w:spacing w:line="276" w:lineRule="auto"/>
        <w:ind w:left="708"/>
        <w:jc w:val="both"/>
        <w:rPr>
          <w:rFonts w:ascii="Verdana" w:hAnsi="Verdana" w:cs="Arial"/>
          <w:i/>
          <w:sz w:val="18"/>
          <w:szCs w:val="18"/>
          <w:lang w:val="es-ES_tradnl"/>
        </w:rPr>
      </w:pPr>
    </w:p>
    <w:p w:rsidR="00EF3D4E" w:rsidRPr="00EF3D4E" w:rsidRDefault="00EF3D4E" w:rsidP="00EF3D4E">
      <w:pPr>
        <w:tabs>
          <w:tab w:val="left" w:pos="900"/>
        </w:tabs>
        <w:spacing w:line="276" w:lineRule="auto"/>
        <w:ind w:left="708"/>
        <w:jc w:val="both"/>
        <w:rPr>
          <w:rFonts w:ascii="Verdana" w:hAnsi="Verdana" w:cs="Arial"/>
          <w:i/>
          <w:sz w:val="18"/>
          <w:szCs w:val="18"/>
          <w:lang w:val="es-ES_tradnl"/>
        </w:rPr>
      </w:pPr>
      <w:r w:rsidRPr="00B44BC7">
        <w:rPr>
          <w:rFonts w:ascii="Verdana" w:hAnsi="Verdana" w:cs="Arial"/>
          <w:i/>
          <w:sz w:val="18"/>
          <w:szCs w:val="18"/>
          <w:lang w:val="es-ES_tradnl"/>
        </w:rPr>
        <w:t>«… la propuesta normativa, se apega a la definición general de violencia y se entiende su campo o ámbito de aplicación y por lo tanto la especificidad de la redacción, lo que parecería pertinente es que se mejoren aspectos para mejorar la comprensión de la propuesta, toda vez que en los tipos ya establecidos, se redacta</w:t>
      </w:r>
      <w:r w:rsidRPr="00EF3D4E">
        <w:rPr>
          <w:rFonts w:ascii="Verdana" w:hAnsi="Verdana" w:cs="Arial"/>
          <w:i/>
          <w:sz w:val="18"/>
          <w:szCs w:val="18"/>
          <w:lang w:val="es-ES_tradnl"/>
        </w:rPr>
        <w:t xml:space="preserve"> a tal forma que solo queda en claro que la afectación la sufre una persona, ejemplo de esto Violencia feminicida: es la forma extrema de violencia de género contra las mujeres, producto de la violación de sus derechos humanos, en los ámbitos público y privado[…], donde en ningún punto existe el agresor y solo se concentra al tipo de violencia y quien la recibe</w:t>
      </w:r>
      <w:r>
        <w:rPr>
          <w:rFonts w:ascii="Verdana" w:hAnsi="Verdana" w:cs="Arial"/>
          <w:i/>
          <w:sz w:val="18"/>
          <w:szCs w:val="18"/>
          <w:lang w:val="es-ES_tradnl"/>
        </w:rPr>
        <w:t>…»</w:t>
      </w:r>
    </w:p>
    <w:p w:rsidR="00EF3D4E" w:rsidRDefault="00EF3D4E" w:rsidP="00EF3D4E">
      <w:pPr>
        <w:tabs>
          <w:tab w:val="left" w:pos="900"/>
        </w:tabs>
        <w:spacing w:line="276" w:lineRule="auto"/>
        <w:ind w:left="708"/>
        <w:jc w:val="both"/>
        <w:rPr>
          <w:rFonts w:ascii="Verdana" w:hAnsi="Verdana" w:cs="Arial"/>
          <w:i/>
          <w:sz w:val="18"/>
          <w:szCs w:val="18"/>
          <w:lang w:val="es-ES_tradnl"/>
        </w:rPr>
      </w:pPr>
    </w:p>
    <w:p w:rsidR="00EF3D4E" w:rsidRDefault="00EF3D4E" w:rsidP="00EF3D4E">
      <w:pPr>
        <w:tabs>
          <w:tab w:val="left" w:pos="900"/>
        </w:tabs>
        <w:spacing w:line="276" w:lineRule="auto"/>
        <w:ind w:left="708"/>
        <w:jc w:val="both"/>
        <w:rPr>
          <w:rFonts w:ascii="Verdana" w:hAnsi="Verdana" w:cs="Arial"/>
          <w:i/>
          <w:sz w:val="18"/>
          <w:szCs w:val="18"/>
          <w:lang w:val="es-ES_tradnl"/>
        </w:rPr>
      </w:pPr>
    </w:p>
    <w:p w:rsidR="00EF3D4E" w:rsidRDefault="00EF3D4E" w:rsidP="00EF3D4E">
      <w:pPr>
        <w:tabs>
          <w:tab w:val="left" w:pos="900"/>
        </w:tabs>
        <w:spacing w:line="276" w:lineRule="auto"/>
        <w:ind w:left="708"/>
        <w:jc w:val="both"/>
        <w:rPr>
          <w:rFonts w:ascii="Verdana" w:hAnsi="Verdana" w:cs="Arial"/>
          <w:i/>
          <w:sz w:val="18"/>
          <w:szCs w:val="18"/>
          <w:lang w:val="es-ES_tradnl"/>
        </w:rPr>
      </w:pPr>
    </w:p>
    <w:p w:rsidR="00EF3D4E" w:rsidRDefault="00EF3D4E" w:rsidP="00EF3D4E">
      <w:pPr>
        <w:tabs>
          <w:tab w:val="left" w:pos="900"/>
        </w:tabs>
        <w:spacing w:line="276" w:lineRule="auto"/>
        <w:ind w:left="708"/>
        <w:jc w:val="both"/>
        <w:rPr>
          <w:rFonts w:ascii="Verdana" w:hAnsi="Verdana" w:cs="Arial"/>
          <w:i/>
          <w:sz w:val="18"/>
          <w:szCs w:val="18"/>
          <w:lang w:val="es-ES_tradnl"/>
        </w:rPr>
      </w:pPr>
    </w:p>
    <w:p w:rsidR="00EF3D4E" w:rsidRDefault="00EF3D4E" w:rsidP="00EF3D4E">
      <w:pPr>
        <w:tabs>
          <w:tab w:val="left" w:pos="900"/>
        </w:tabs>
        <w:spacing w:line="276" w:lineRule="auto"/>
        <w:ind w:left="708"/>
        <w:jc w:val="both"/>
        <w:rPr>
          <w:rFonts w:ascii="Verdana" w:hAnsi="Verdana" w:cs="Arial"/>
          <w:i/>
          <w:sz w:val="18"/>
          <w:szCs w:val="18"/>
          <w:lang w:val="es-ES_tradnl"/>
        </w:rPr>
      </w:pPr>
    </w:p>
    <w:p w:rsidR="00EF3D4E" w:rsidRDefault="00EF3D4E" w:rsidP="00EF3D4E">
      <w:pPr>
        <w:tabs>
          <w:tab w:val="left" w:pos="900"/>
        </w:tabs>
        <w:spacing w:line="276" w:lineRule="auto"/>
        <w:ind w:left="708"/>
        <w:jc w:val="both"/>
        <w:rPr>
          <w:rFonts w:ascii="Verdana" w:hAnsi="Verdana" w:cs="Arial"/>
          <w:i/>
          <w:sz w:val="18"/>
          <w:szCs w:val="18"/>
          <w:lang w:val="es-ES_tradnl"/>
        </w:rPr>
      </w:pPr>
    </w:p>
    <w:p w:rsidR="00EF3D4E" w:rsidRPr="00B44BC7" w:rsidRDefault="00EF3D4E" w:rsidP="00EF3D4E">
      <w:pPr>
        <w:ind w:left="708"/>
        <w:jc w:val="both"/>
        <w:rPr>
          <w:rFonts w:ascii="Verdana" w:hAnsi="Verdana" w:cs="Arial"/>
          <w:sz w:val="22"/>
          <w:szCs w:val="22"/>
          <w:lang w:val="es-ES_tradnl"/>
        </w:rPr>
      </w:pPr>
      <w:r w:rsidRPr="00B44BC7">
        <w:rPr>
          <w:rFonts w:ascii="Verdana" w:hAnsi="Verdana" w:cs="Arial"/>
          <w:sz w:val="22"/>
          <w:szCs w:val="22"/>
          <w:lang w:val="es-ES_tradnl"/>
        </w:rPr>
        <w:t>En relación con la fracción V del artículo 6, señala:</w:t>
      </w:r>
    </w:p>
    <w:p w:rsidR="00EF3D4E" w:rsidRPr="00B44BC7" w:rsidRDefault="00EF3D4E" w:rsidP="00EF3D4E">
      <w:pPr>
        <w:tabs>
          <w:tab w:val="left" w:pos="900"/>
        </w:tabs>
        <w:spacing w:line="276" w:lineRule="auto"/>
        <w:ind w:left="708"/>
        <w:jc w:val="both"/>
        <w:rPr>
          <w:rFonts w:ascii="Verdana" w:hAnsi="Verdana" w:cs="Arial"/>
          <w:i/>
          <w:sz w:val="18"/>
          <w:szCs w:val="18"/>
          <w:lang w:val="es-ES_tradnl"/>
        </w:rPr>
      </w:pPr>
    </w:p>
    <w:p w:rsidR="00EF3D4E" w:rsidRPr="00B44BC7" w:rsidRDefault="00EF3D4E" w:rsidP="00EF3D4E">
      <w:pPr>
        <w:tabs>
          <w:tab w:val="left" w:pos="900"/>
        </w:tabs>
        <w:spacing w:line="276" w:lineRule="auto"/>
        <w:ind w:left="708"/>
        <w:jc w:val="both"/>
        <w:rPr>
          <w:rFonts w:ascii="Verdana" w:hAnsi="Verdana" w:cs="Arial"/>
          <w:i/>
          <w:sz w:val="18"/>
          <w:szCs w:val="18"/>
          <w:lang w:val="es-ES_tradnl"/>
        </w:rPr>
      </w:pPr>
      <w:r w:rsidRPr="00B44BC7">
        <w:rPr>
          <w:rFonts w:ascii="Verdana" w:hAnsi="Verdana" w:cs="Arial"/>
          <w:i/>
          <w:sz w:val="18"/>
          <w:szCs w:val="18"/>
          <w:lang w:val="es-ES_tradnl"/>
        </w:rPr>
        <w:t>«…Para este artículo, la única observación sería definir si el termino correcto es comunidad virtual o digital. Respecto a la forma no se puede realizar comentario alguno, debido a que se apega a las definiciones correctas del concepto que se pretende aplicar…»</w:t>
      </w:r>
    </w:p>
    <w:p w:rsidR="00EF3D4E" w:rsidRPr="00B44BC7" w:rsidRDefault="00EF3D4E" w:rsidP="00A82485">
      <w:pPr>
        <w:tabs>
          <w:tab w:val="left" w:pos="900"/>
        </w:tabs>
        <w:spacing w:line="276" w:lineRule="auto"/>
        <w:ind w:left="708"/>
        <w:jc w:val="both"/>
        <w:rPr>
          <w:rFonts w:ascii="Verdana" w:hAnsi="Verdana" w:cs="Arial"/>
          <w:i/>
          <w:sz w:val="18"/>
          <w:szCs w:val="18"/>
          <w:lang w:val="es-ES_tradnl"/>
        </w:rPr>
      </w:pPr>
    </w:p>
    <w:p w:rsidR="00EF3D4E" w:rsidRPr="00B44BC7" w:rsidRDefault="00EF3D4E" w:rsidP="00EF3D4E">
      <w:pPr>
        <w:ind w:left="708"/>
        <w:jc w:val="both"/>
        <w:rPr>
          <w:rFonts w:ascii="Verdana" w:hAnsi="Verdana" w:cs="Arial"/>
          <w:sz w:val="22"/>
          <w:szCs w:val="22"/>
          <w:lang w:val="es-ES_tradnl"/>
        </w:rPr>
      </w:pPr>
      <w:r w:rsidRPr="00B44BC7">
        <w:rPr>
          <w:rFonts w:ascii="Verdana" w:hAnsi="Verdana" w:cs="Arial"/>
          <w:sz w:val="22"/>
          <w:szCs w:val="22"/>
          <w:lang w:val="es-ES_tradnl"/>
        </w:rPr>
        <w:t>Respecto a la fracción VIII del artículo 23, proponen:</w:t>
      </w:r>
    </w:p>
    <w:p w:rsidR="00EF3D4E" w:rsidRPr="00B44BC7" w:rsidRDefault="00EF3D4E" w:rsidP="00A82485">
      <w:pPr>
        <w:tabs>
          <w:tab w:val="left" w:pos="900"/>
        </w:tabs>
        <w:spacing w:line="276" w:lineRule="auto"/>
        <w:ind w:left="708"/>
        <w:jc w:val="both"/>
        <w:rPr>
          <w:rFonts w:ascii="Verdana" w:hAnsi="Verdana" w:cs="Arial"/>
          <w:i/>
          <w:sz w:val="18"/>
          <w:szCs w:val="18"/>
          <w:lang w:val="es-ES_tradnl"/>
        </w:rPr>
      </w:pPr>
    </w:p>
    <w:p w:rsidR="00EF3D4E" w:rsidRPr="00B44BC7" w:rsidRDefault="00EF3D4E" w:rsidP="00A82485">
      <w:pPr>
        <w:tabs>
          <w:tab w:val="left" w:pos="900"/>
        </w:tabs>
        <w:spacing w:line="276" w:lineRule="auto"/>
        <w:ind w:left="708"/>
        <w:jc w:val="both"/>
        <w:rPr>
          <w:rFonts w:ascii="Verdana" w:hAnsi="Verdana" w:cs="Arial"/>
          <w:i/>
          <w:sz w:val="18"/>
          <w:szCs w:val="18"/>
          <w:lang w:val="es-ES_tradnl"/>
        </w:rPr>
      </w:pPr>
      <w:r w:rsidRPr="00B44BC7">
        <w:rPr>
          <w:rFonts w:ascii="Verdana" w:hAnsi="Verdana" w:cs="Arial"/>
          <w:i/>
          <w:sz w:val="18"/>
          <w:szCs w:val="18"/>
          <w:lang w:val="es-ES_tradnl"/>
        </w:rPr>
        <w:t>«… Como se puede observar, la facultad de elaboración y aplicación de protocolos en la materia ya es una característica propia de la figura que compete a este artículo, por lo que la propuesta solo suma a mejorar la calidad de los servicios, así como ampliar los mismos...»</w:t>
      </w:r>
    </w:p>
    <w:p w:rsidR="00EF3D4E" w:rsidRPr="00B44BC7" w:rsidRDefault="00EF3D4E" w:rsidP="00A82485">
      <w:pPr>
        <w:tabs>
          <w:tab w:val="left" w:pos="900"/>
        </w:tabs>
        <w:spacing w:line="276" w:lineRule="auto"/>
        <w:ind w:left="708"/>
        <w:jc w:val="both"/>
        <w:rPr>
          <w:rFonts w:ascii="Verdana" w:hAnsi="Verdana" w:cs="Arial"/>
          <w:i/>
          <w:sz w:val="18"/>
          <w:szCs w:val="18"/>
          <w:lang w:val="es-ES_tradnl"/>
        </w:rPr>
      </w:pPr>
    </w:p>
    <w:p w:rsidR="00EF3D4E" w:rsidRPr="00B44BC7" w:rsidRDefault="00EF3D4E" w:rsidP="00EF3D4E">
      <w:pPr>
        <w:ind w:left="708"/>
        <w:jc w:val="both"/>
        <w:rPr>
          <w:rFonts w:ascii="Verdana" w:hAnsi="Verdana" w:cs="Arial"/>
          <w:sz w:val="22"/>
          <w:szCs w:val="22"/>
          <w:lang w:val="es-ES_tradnl"/>
        </w:rPr>
      </w:pPr>
      <w:r w:rsidRPr="00B44BC7">
        <w:rPr>
          <w:rFonts w:ascii="Verdana" w:hAnsi="Verdana" w:cs="Arial"/>
          <w:sz w:val="22"/>
          <w:szCs w:val="22"/>
          <w:lang w:val="es-ES_tradnl"/>
        </w:rPr>
        <w:t>Proponen a la fracción V del artículo 34:</w:t>
      </w:r>
    </w:p>
    <w:p w:rsidR="00EF3D4E" w:rsidRPr="00B44BC7" w:rsidRDefault="00EF3D4E" w:rsidP="00A82485">
      <w:pPr>
        <w:tabs>
          <w:tab w:val="left" w:pos="900"/>
        </w:tabs>
        <w:spacing w:line="276" w:lineRule="auto"/>
        <w:ind w:left="708"/>
        <w:jc w:val="both"/>
        <w:rPr>
          <w:rFonts w:ascii="Verdana" w:hAnsi="Verdana" w:cs="Arial"/>
          <w:i/>
          <w:sz w:val="18"/>
          <w:szCs w:val="18"/>
          <w:lang w:val="es-ES_tradnl"/>
        </w:rPr>
      </w:pPr>
    </w:p>
    <w:p w:rsidR="00EF3D4E" w:rsidRPr="0049043C" w:rsidRDefault="00EF3D4E" w:rsidP="00A82485">
      <w:pPr>
        <w:tabs>
          <w:tab w:val="left" w:pos="900"/>
        </w:tabs>
        <w:spacing w:line="276" w:lineRule="auto"/>
        <w:ind w:left="708"/>
        <w:jc w:val="both"/>
        <w:rPr>
          <w:rFonts w:ascii="Verdana" w:hAnsi="Verdana" w:cs="Arial"/>
          <w:i/>
          <w:sz w:val="18"/>
          <w:szCs w:val="18"/>
          <w:lang w:val="es-ES_tradnl"/>
        </w:rPr>
      </w:pPr>
      <w:r w:rsidRPr="0049043C">
        <w:rPr>
          <w:rFonts w:ascii="Verdana" w:hAnsi="Verdana" w:cs="Arial"/>
          <w:i/>
          <w:sz w:val="18"/>
          <w:szCs w:val="18"/>
          <w:lang w:val="es-ES_tradnl"/>
        </w:rPr>
        <w:t>«… Esta propuesta solo refuerza lo que ya se analizó y se pretende establecer, por lo que guarda concordancia con lo planteado…»</w:t>
      </w:r>
    </w:p>
    <w:p w:rsidR="00EF3D4E" w:rsidRPr="0049043C" w:rsidRDefault="00EF3D4E" w:rsidP="00A82485">
      <w:pPr>
        <w:tabs>
          <w:tab w:val="left" w:pos="900"/>
        </w:tabs>
        <w:spacing w:line="276" w:lineRule="auto"/>
        <w:ind w:left="708"/>
        <w:jc w:val="both"/>
        <w:rPr>
          <w:rFonts w:ascii="Verdana" w:hAnsi="Verdana" w:cs="Arial"/>
          <w:i/>
          <w:sz w:val="18"/>
          <w:szCs w:val="18"/>
          <w:lang w:val="es-ES_tradnl"/>
        </w:rPr>
      </w:pPr>
    </w:p>
    <w:p w:rsidR="001C6AFA" w:rsidRPr="0049043C" w:rsidRDefault="00737FBB" w:rsidP="003A7B6A">
      <w:pPr>
        <w:tabs>
          <w:tab w:val="left" w:pos="900"/>
        </w:tabs>
        <w:spacing w:line="276" w:lineRule="auto"/>
        <w:ind w:firstLine="709"/>
        <w:jc w:val="both"/>
        <w:rPr>
          <w:rFonts w:ascii="Verdana" w:hAnsi="Verdana" w:cs="Arial"/>
          <w:sz w:val="22"/>
          <w:szCs w:val="22"/>
          <w:lang w:val="es-ES_tradnl"/>
        </w:rPr>
      </w:pPr>
      <w:r w:rsidRPr="0049043C">
        <w:rPr>
          <w:rFonts w:ascii="Verdana" w:hAnsi="Verdana" w:cs="Arial"/>
          <w:sz w:val="22"/>
          <w:szCs w:val="22"/>
          <w:lang w:val="es-ES_tradnl"/>
        </w:rPr>
        <w:t>De conformidad a la metodología aprobada, s</w:t>
      </w:r>
      <w:r w:rsidR="001C6AFA" w:rsidRPr="0049043C">
        <w:rPr>
          <w:rFonts w:ascii="Verdana" w:hAnsi="Verdana" w:cs="Arial"/>
          <w:sz w:val="22"/>
          <w:szCs w:val="22"/>
          <w:lang w:val="es-ES_tradnl"/>
        </w:rPr>
        <w:t xml:space="preserve">e llevó a cabo una mesa de trabajo el </w:t>
      </w:r>
      <w:r w:rsidR="000F01B7" w:rsidRPr="0049043C">
        <w:rPr>
          <w:rFonts w:ascii="Verdana" w:hAnsi="Verdana" w:cs="Arial"/>
          <w:sz w:val="22"/>
          <w:szCs w:val="22"/>
          <w:lang w:val="es-ES_tradnl"/>
        </w:rPr>
        <w:t>6</w:t>
      </w:r>
      <w:r w:rsidRPr="0049043C">
        <w:rPr>
          <w:rFonts w:ascii="Verdana" w:hAnsi="Verdana" w:cs="Arial"/>
          <w:sz w:val="22"/>
          <w:szCs w:val="22"/>
          <w:lang w:val="es-ES_tradnl"/>
        </w:rPr>
        <w:t xml:space="preserve"> de </w:t>
      </w:r>
      <w:r w:rsidR="00556101" w:rsidRPr="0049043C">
        <w:rPr>
          <w:rFonts w:ascii="Verdana" w:hAnsi="Verdana" w:cs="Arial"/>
          <w:sz w:val="22"/>
          <w:szCs w:val="22"/>
          <w:lang w:val="es-ES_tradnl"/>
        </w:rPr>
        <w:t>ju</w:t>
      </w:r>
      <w:r w:rsidR="000F01B7" w:rsidRPr="0049043C">
        <w:rPr>
          <w:rFonts w:ascii="Verdana" w:hAnsi="Verdana" w:cs="Arial"/>
          <w:sz w:val="22"/>
          <w:szCs w:val="22"/>
          <w:lang w:val="es-ES_tradnl"/>
        </w:rPr>
        <w:t>n</w:t>
      </w:r>
      <w:r w:rsidR="00556101" w:rsidRPr="0049043C">
        <w:rPr>
          <w:rFonts w:ascii="Verdana" w:hAnsi="Verdana" w:cs="Arial"/>
          <w:sz w:val="22"/>
          <w:szCs w:val="22"/>
          <w:lang w:val="es-ES_tradnl"/>
        </w:rPr>
        <w:t>io</w:t>
      </w:r>
      <w:r w:rsidR="001C6AFA" w:rsidRPr="0049043C">
        <w:rPr>
          <w:rFonts w:ascii="Verdana" w:hAnsi="Verdana" w:cs="Arial"/>
          <w:sz w:val="22"/>
          <w:szCs w:val="22"/>
          <w:lang w:val="es-ES_tradnl"/>
        </w:rPr>
        <w:t xml:space="preserve"> de</w:t>
      </w:r>
      <w:r w:rsidR="000F01B7" w:rsidRPr="0049043C">
        <w:rPr>
          <w:rFonts w:ascii="Verdana" w:hAnsi="Verdana" w:cs="Arial"/>
          <w:sz w:val="22"/>
          <w:szCs w:val="22"/>
          <w:lang w:val="es-ES_tradnl"/>
        </w:rPr>
        <w:t>l año en curso</w:t>
      </w:r>
      <w:r w:rsidR="001C6AFA" w:rsidRPr="0049043C">
        <w:rPr>
          <w:rFonts w:ascii="Verdana" w:hAnsi="Verdana" w:cs="Arial"/>
          <w:sz w:val="22"/>
          <w:szCs w:val="22"/>
          <w:lang w:val="es-ES_tradnl"/>
        </w:rPr>
        <w:t xml:space="preserve">, a la que asistieron las diputadas </w:t>
      </w:r>
      <w:r w:rsidR="000F01B7" w:rsidRPr="0049043C">
        <w:rPr>
          <w:rFonts w:ascii="Verdana" w:hAnsi="Verdana" w:cs="Arial"/>
          <w:sz w:val="22"/>
          <w:szCs w:val="22"/>
          <w:lang w:val="es-ES_tradnl"/>
        </w:rPr>
        <w:t>integrantes</w:t>
      </w:r>
      <w:r w:rsidR="00D31F27" w:rsidRPr="0049043C">
        <w:rPr>
          <w:rFonts w:ascii="Verdana" w:hAnsi="Verdana" w:cs="Arial"/>
          <w:sz w:val="22"/>
          <w:szCs w:val="22"/>
          <w:lang w:val="es-ES_tradnl"/>
        </w:rPr>
        <w:t xml:space="preserve"> de la </w:t>
      </w:r>
      <w:r w:rsidR="002A5130">
        <w:rPr>
          <w:rFonts w:ascii="Verdana" w:hAnsi="Verdana" w:cs="Arial"/>
          <w:sz w:val="22"/>
          <w:szCs w:val="22"/>
          <w:lang w:val="es-ES_tradnl"/>
        </w:rPr>
        <w:t>C</w:t>
      </w:r>
      <w:r w:rsidR="00D31F27" w:rsidRPr="0049043C">
        <w:rPr>
          <w:rFonts w:ascii="Verdana" w:hAnsi="Verdana" w:cs="Arial"/>
          <w:sz w:val="22"/>
          <w:szCs w:val="22"/>
          <w:lang w:val="es-ES_tradnl"/>
        </w:rPr>
        <w:t>omisión</w:t>
      </w:r>
      <w:r w:rsidR="00556101" w:rsidRPr="0049043C">
        <w:rPr>
          <w:rFonts w:ascii="Verdana" w:hAnsi="Verdana" w:cs="Arial"/>
          <w:sz w:val="22"/>
          <w:szCs w:val="22"/>
          <w:lang w:val="es-ES_tradnl"/>
        </w:rPr>
        <w:t xml:space="preserve">, </w:t>
      </w:r>
      <w:r w:rsidR="000F01B7" w:rsidRPr="0049043C">
        <w:rPr>
          <w:rFonts w:ascii="Verdana" w:hAnsi="Verdana" w:cs="Arial"/>
          <w:sz w:val="22"/>
          <w:szCs w:val="22"/>
          <w:lang w:val="es-ES_tradnl"/>
        </w:rPr>
        <w:t xml:space="preserve">personal asesor de los </w:t>
      </w:r>
      <w:r w:rsidR="002A5130">
        <w:rPr>
          <w:rFonts w:ascii="Verdana" w:hAnsi="Verdana" w:cs="Arial"/>
          <w:sz w:val="22"/>
          <w:szCs w:val="22"/>
          <w:lang w:val="es-ES_tradnl"/>
        </w:rPr>
        <w:t>g</w:t>
      </w:r>
      <w:r w:rsidR="000F01B7" w:rsidRPr="0049043C">
        <w:rPr>
          <w:rFonts w:ascii="Verdana" w:hAnsi="Verdana" w:cs="Arial"/>
          <w:sz w:val="22"/>
          <w:szCs w:val="22"/>
          <w:lang w:val="es-ES_tradnl"/>
        </w:rPr>
        <w:t xml:space="preserve">rupos y </w:t>
      </w:r>
      <w:r w:rsidR="002A5130">
        <w:rPr>
          <w:rFonts w:ascii="Verdana" w:hAnsi="Verdana" w:cs="Arial"/>
          <w:sz w:val="22"/>
          <w:szCs w:val="22"/>
          <w:lang w:val="es-ES_tradnl"/>
        </w:rPr>
        <w:t>r</w:t>
      </w:r>
      <w:r w:rsidR="000F01B7" w:rsidRPr="0049043C">
        <w:rPr>
          <w:rFonts w:ascii="Verdana" w:hAnsi="Verdana" w:cs="Arial"/>
          <w:sz w:val="22"/>
          <w:szCs w:val="22"/>
          <w:lang w:val="es-ES_tradnl"/>
        </w:rPr>
        <w:t xml:space="preserve">epresentaciones </w:t>
      </w:r>
      <w:r w:rsidR="002A5130">
        <w:rPr>
          <w:rFonts w:ascii="Verdana" w:hAnsi="Verdana" w:cs="Arial"/>
          <w:sz w:val="22"/>
          <w:szCs w:val="22"/>
          <w:lang w:val="es-ES_tradnl"/>
        </w:rPr>
        <w:t>p</w:t>
      </w:r>
      <w:r w:rsidR="000F01B7" w:rsidRPr="0049043C">
        <w:rPr>
          <w:rFonts w:ascii="Verdana" w:hAnsi="Verdana" w:cs="Arial"/>
          <w:sz w:val="22"/>
          <w:szCs w:val="22"/>
          <w:lang w:val="es-ES_tradnl"/>
        </w:rPr>
        <w:t>arlamentarias</w:t>
      </w:r>
      <w:r w:rsidR="002A5130">
        <w:rPr>
          <w:rFonts w:ascii="Verdana" w:hAnsi="Verdana" w:cs="Arial"/>
          <w:sz w:val="22"/>
          <w:szCs w:val="22"/>
          <w:lang w:val="es-ES_tradnl"/>
        </w:rPr>
        <w:t>;</w:t>
      </w:r>
      <w:r w:rsidR="000F01B7" w:rsidRPr="0049043C">
        <w:rPr>
          <w:rFonts w:ascii="Verdana" w:hAnsi="Verdana" w:cs="Arial"/>
          <w:sz w:val="22"/>
          <w:szCs w:val="22"/>
          <w:lang w:val="es-ES_tradnl"/>
        </w:rPr>
        <w:t xml:space="preserve"> </w:t>
      </w:r>
      <w:r w:rsidR="00556101" w:rsidRPr="0049043C">
        <w:rPr>
          <w:rFonts w:ascii="Verdana" w:hAnsi="Verdana" w:cs="Arial"/>
          <w:sz w:val="22"/>
          <w:szCs w:val="22"/>
          <w:lang w:val="es-ES_tradnl"/>
        </w:rPr>
        <w:t xml:space="preserve">así como </w:t>
      </w:r>
      <w:r w:rsidR="00D31F27" w:rsidRPr="0049043C">
        <w:rPr>
          <w:rFonts w:ascii="Verdana" w:hAnsi="Verdana" w:cs="Arial"/>
          <w:sz w:val="22"/>
          <w:szCs w:val="22"/>
          <w:lang w:val="es-ES_tradnl"/>
        </w:rPr>
        <w:t>personal de</w:t>
      </w:r>
      <w:r w:rsidR="00556101" w:rsidRPr="0049043C">
        <w:rPr>
          <w:rFonts w:ascii="Verdana" w:hAnsi="Verdana" w:cs="Arial"/>
          <w:sz w:val="22"/>
          <w:szCs w:val="22"/>
          <w:lang w:val="es-ES_tradnl"/>
        </w:rPr>
        <w:t xml:space="preserve"> la</w:t>
      </w:r>
      <w:r w:rsidR="00B43194" w:rsidRPr="0049043C">
        <w:rPr>
          <w:rFonts w:ascii="Verdana" w:hAnsi="Verdana" w:cs="Arial"/>
          <w:sz w:val="22"/>
          <w:szCs w:val="22"/>
          <w:lang w:val="es-ES_tradnl"/>
        </w:rPr>
        <w:t xml:space="preserve"> </w:t>
      </w:r>
      <w:r w:rsidR="001C6AFA" w:rsidRPr="0049043C">
        <w:rPr>
          <w:rFonts w:ascii="Verdana" w:hAnsi="Verdana" w:cs="Arial"/>
          <w:sz w:val="22"/>
          <w:szCs w:val="22"/>
          <w:lang w:val="es-ES_tradnl"/>
        </w:rPr>
        <w:t>Coordinación General Jurídica</w:t>
      </w:r>
      <w:r w:rsidR="00EB4D69" w:rsidRPr="0049043C">
        <w:rPr>
          <w:rFonts w:ascii="Verdana" w:hAnsi="Verdana" w:cs="Arial"/>
          <w:sz w:val="22"/>
          <w:szCs w:val="22"/>
          <w:lang w:val="es-ES_tradnl"/>
        </w:rPr>
        <w:t xml:space="preserve"> de Gobierno del Estado</w:t>
      </w:r>
      <w:r w:rsidR="006157CA" w:rsidRPr="0049043C">
        <w:rPr>
          <w:rFonts w:ascii="Verdana" w:hAnsi="Verdana" w:cs="Arial"/>
          <w:sz w:val="22"/>
          <w:szCs w:val="22"/>
          <w:lang w:val="es-ES_tradnl"/>
        </w:rPr>
        <w:t xml:space="preserve">, </w:t>
      </w:r>
      <w:r w:rsidR="00B57E0C" w:rsidRPr="0049043C">
        <w:rPr>
          <w:rFonts w:ascii="Verdana" w:hAnsi="Verdana" w:cs="Arial"/>
          <w:sz w:val="22"/>
          <w:szCs w:val="22"/>
          <w:lang w:val="es-ES_tradnl"/>
        </w:rPr>
        <w:t>d</w:t>
      </w:r>
      <w:r w:rsidR="00B43194" w:rsidRPr="0049043C">
        <w:rPr>
          <w:rFonts w:ascii="Verdana" w:hAnsi="Verdana" w:cs="Arial"/>
          <w:sz w:val="22"/>
          <w:szCs w:val="22"/>
          <w:lang w:val="es-ES_tradnl"/>
        </w:rPr>
        <w:t xml:space="preserve">el </w:t>
      </w:r>
      <w:r w:rsidR="001C6AFA" w:rsidRPr="0049043C">
        <w:rPr>
          <w:rFonts w:ascii="Verdana" w:hAnsi="Verdana" w:cs="Arial"/>
          <w:sz w:val="22"/>
          <w:szCs w:val="22"/>
          <w:lang w:val="es-ES_tradnl"/>
        </w:rPr>
        <w:t xml:space="preserve">Instituto </w:t>
      </w:r>
      <w:r w:rsidR="00556101" w:rsidRPr="0049043C">
        <w:rPr>
          <w:rFonts w:ascii="Verdana" w:hAnsi="Verdana" w:cs="Arial"/>
          <w:sz w:val="22"/>
          <w:szCs w:val="22"/>
          <w:lang w:val="es-ES_tradnl"/>
        </w:rPr>
        <w:t>para la</w:t>
      </w:r>
      <w:r w:rsidR="00D70090" w:rsidRPr="0049043C">
        <w:rPr>
          <w:rFonts w:ascii="Verdana" w:hAnsi="Verdana" w:cs="Arial"/>
          <w:sz w:val="22"/>
          <w:szCs w:val="22"/>
          <w:lang w:val="es-ES_tradnl"/>
        </w:rPr>
        <w:t>s</w:t>
      </w:r>
      <w:r w:rsidR="001C6AFA" w:rsidRPr="0049043C">
        <w:rPr>
          <w:rFonts w:ascii="Verdana" w:hAnsi="Verdana" w:cs="Arial"/>
          <w:sz w:val="22"/>
          <w:szCs w:val="22"/>
          <w:lang w:val="es-ES_tradnl"/>
        </w:rPr>
        <w:t xml:space="preserve"> Mujer</w:t>
      </w:r>
      <w:r w:rsidR="00D70090" w:rsidRPr="0049043C">
        <w:rPr>
          <w:rFonts w:ascii="Verdana" w:hAnsi="Verdana" w:cs="Arial"/>
          <w:sz w:val="22"/>
          <w:szCs w:val="22"/>
          <w:lang w:val="es-ES_tradnl"/>
        </w:rPr>
        <w:t>es</w:t>
      </w:r>
      <w:r w:rsidR="001C6AFA" w:rsidRPr="0049043C">
        <w:rPr>
          <w:rFonts w:ascii="Verdana" w:hAnsi="Verdana" w:cs="Arial"/>
          <w:sz w:val="22"/>
          <w:szCs w:val="22"/>
          <w:lang w:val="es-ES_tradnl"/>
        </w:rPr>
        <w:t xml:space="preserve"> Guanajuatense</w:t>
      </w:r>
      <w:r w:rsidR="00D70090" w:rsidRPr="0049043C">
        <w:rPr>
          <w:rFonts w:ascii="Verdana" w:hAnsi="Verdana" w:cs="Arial"/>
          <w:sz w:val="22"/>
          <w:szCs w:val="22"/>
          <w:lang w:val="es-ES_tradnl"/>
        </w:rPr>
        <w:t>s</w:t>
      </w:r>
      <w:r w:rsidR="006157CA" w:rsidRPr="0049043C">
        <w:rPr>
          <w:rFonts w:ascii="Verdana" w:hAnsi="Verdana" w:cs="Arial"/>
          <w:sz w:val="22"/>
          <w:szCs w:val="22"/>
          <w:lang w:val="es-ES_tradnl"/>
        </w:rPr>
        <w:t xml:space="preserve"> y de la Fiscalía</w:t>
      </w:r>
      <w:r w:rsidR="00AF7F04" w:rsidRPr="0049043C">
        <w:rPr>
          <w:rFonts w:ascii="Verdana" w:hAnsi="Verdana" w:cs="Arial"/>
          <w:sz w:val="22"/>
          <w:szCs w:val="22"/>
          <w:lang w:val="es-ES_tradnl"/>
        </w:rPr>
        <w:t xml:space="preserve"> </w:t>
      </w:r>
      <w:r w:rsidR="002A5130">
        <w:rPr>
          <w:rFonts w:ascii="Verdana" w:hAnsi="Verdana" w:cs="Arial"/>
          <w:sz w:val="22"/>
          <w:szCs w:val="22"/>
          <w:lang w:val="es-ES_tradnl"/>
        </w:rPr>
        <w:t>G</w:t>
      </w:r>
      <w:r w:rsidR="00AF7F04" w:rsidRPr="0049043C">
        <w:rPr>
          <w:rFonts w:ascii="Verdana" w:hAnsi="Verdana" w:cs="Arial"/>
          <w:sz w:val="22"/>
          <w:szCs w:val="22"/>
          <w:lang w:val="es-ES_tradnl"/>
        </w:rPr>
        <w:t>eneral del Estado de Guanajuato</w:t>
      </w:r>
      <w:r w:rsidR="001C6AFA" w:rsidRPr="0049043C">
        <w:rPr>
          <w:rFonts w:ascii="Verdana" w:hAnsi="Verdana" w:cs="Arial"/>
          <w:sz w:val="22"/>
          <w:szCs w:val="22"/>
          <w:lang w:val="es-ES_tradnl"/>
        </w:rPr>
        <w:t>.</w:t>
      </w:r>
    </w:p>
    <w:p w:rsidR="000F01B7" w:rsidRPr="0049043C" w:rsidRDefault="000F01B7" w:rsidP="003A7B6A">
      <w:pPr>
        <w:tabs>
          <w:tab w:val="left" w:pos="900"/>
        </w:tabs>
        <w:spacing w:line="276" w:lineRule="auto"/>
        <w:ind w:firstLine="709"/>
        <w:jc w:val="both"/>
        <w:rPr>
          <w:rFonts w:ascii="Verdana" w:hAnsi="Verdana" w:cs="Arial"/>
          <w:sz w:val="22"/>
          <w:szCs w:val="22"/>
          <w:lang w:val="es-ES_tradnl"/>
        </w:rPr>
      </w:pPr>
    </w:p>
    <w:p w:rsidR="004E6370" w:rsidRPr="0049043C" w:rsidRDefault="004E6370" w:rsidP="003A7B6A">
      <w:pPr>
        <w:spacing w:line="276" w:lineRule="auto"/>
        <w:ind w:firstLine="708"/>
        <w:jc w:val="both"/>
        <w:rPr>
          <w:rFonts w:ascii="Verdana" w:hAnsi="Verdana"/>
          <w:b/>
          <w:sz w:val="22"/>
          <w:szCs w:val="22"/>
        </w:rPr>
      </w:pPr>
      <w:r w:rsidRPr="0049043C">
        <w:rPr>
          <w:rFonts w:ascii="Verdana" w:eastAsia="Batang" w:hAnsi="Verdana" w:cs="Arial"/>
          <w:b/>
          <w:sz w:val="22"/>
          <w:szCs w:val="22"/>
        </w:rPr>
        <w:t>I</w:t>
      </w:r>
      <w:r w:rsidR="00722F1F" w:rsidRPr="0049043C">
        <w:rPr>
          <w:rFonts w:ascii="Verdana" w:eastAsia="Batang" w:hAnsi="Verdana" w:cs="Arial"/>
          <w:b/>
          <w:sz w:val="22"/>
          <w:szCs w:val="22"/>
        </w:rPr>
        <w:t>II</w:t>
      </w:r>
      <w:r w:rsidRPr="0049043C">
        <w:rPr>
          <w:rFonts w:ascii="Verdana" w:eastAsia="Batang" w:hAnsi="Verdana" w:cs="Arial"/>
          <w:b/>
          <w:sz w:val="22"/>
          <w:szCs w:val="22"/>
        </w:rPr>
        <w:t>.</w:t>
      </w:r>
      <w:r w:rsidRPr="0049043C">
        <w:rPr>
          <w:rFonts w:ascii="Verdana" w:eastAsia="Batang" w:hAnsi="Verdana" w:cs="Arial"/>
          <w:b/>
          <w:sz w:val="22"/>
          <w:szCs w:val="22"/>
        </w:rPr>
        <w:tab/>
      </w:r>
      <w:r w:rsidR="000A3EBD" w:rsidRPr="0049043C">
        <w:rPr>
          <w:rFonts w:ascii="Verdana" w:eastAsia="Batang" w:hAnsi="Verdana" w:cs="Arial"/>
          <w:b/>
          <w:sz w:val="22"/>
          <w:szCs w:val="22"/>
        </w:rPr>
        <w:t xml:space="preserve">Consideraciones </w:t>
      </w:r>
      <w:r w:rsidR="00722F1F" w:rsidRPr="0049043C">
        <w:rPr>
          <w:rFonts w:ascii="Verdana" w:eastAsia="Batang" w:hAnsi="Verdana" w:cs="Arial"/>
          <w:b/>
          <w:sz w:val="22"/>
          <w:szCs w:val="22"/>
        </w:rPr>
        <w:t>de la c</w:t>
      </w:r>
      <w:r w:rsidR="000A3EBD" w:rsidRPr="0049043C">
        <w:rPr>
          <w:rFonts w:ascii="Verdana" w:eastAsia="Batang" w:hAnsi="Verdana" w:cs="Arial"/>
          <w:b/>
          <w:sz w:val="22"/>
          <w:szCs w:val="22"/>
        </w:rPr>
        <w:t>omisión</w:t>
      </w:r>
      <w:r w:rsidR="00722F1F" w:rsidRPr="0049043C">
        <w:rPr>
          <w:rFonts w:ascii="Verdana" w:eastAsia="Batang" w:hAnsi="Verdana" w:cs="Arial"/>
          <w:b/>
          <w:sz w:val="22"/>
          <w:szCs w:val="22"/>
        </w:rPr>
        <w:t xml:space="preserve"> dictaminadora</w:t>
      </w:r>
      <w:r w:rsidR="00AF7F04" w:rsidRPr="0049043C">
        <w:rPr>
          <w:rFonts w:ascii="Verdana" w:eastAsia="Batang" w:hAnsi="Verdana" w:cs="Arial"/>
          <w:b/>
          <w:sz w:val="22"/>
          <w:szCs w:val="22"/>
        </w:rPr>
        <w:t>.</w:t>
      </w:r>
    </w:p>
    <w:p w:rsidR="00A04E69" w:rsidRPr="0049043C" w:rsidRDefault="00A04E69" w:rsidP="003A7B6A">
      <w:pPr>
        <w:spacing w:line="276" w:lineRule="auto"/>
        <w:ind w:firstLine="708"/>
        <w:jc w:val="both"/>
        <w:rPr>
          <w:rFonts w:ascii="Verdana" w:hAnsi="Verdana"/>
          <w:b/>
          <w:sz w:val="22"/>
          <w:szCs w:val="22"/>
        </w:rPr>
      </w:pPr>
    </w:p>
    <w:p w:rsidR="009559E6" w:rsidRPr="0049043C" w:rsidRDefault="00B57E0C" w:rsidP="003A7B6A">
      <w:pPr>
        <w:spacing w:line="276" w:lineRule="auto"/>
        <w:ind w:firstLine="709"/>
        <w:jc w:val="both"/>
        <w:rPr>
          <w:rFonts w:ascii="Verdana" w:hAnsi="Verdana"/>
          <w:sz w:val="22"/>
          <w:szCs w:val="22"/>
        </w:rPr>
      </w:pPr>
      <w:r w:rsidRPr="0049043C">
        <w:rPr>
          <w:rFonts w:ascii="Verdana" w:hAnsi="Verdana"/>
          <w:sz w:val="22"/>
          <w:szCs w:val="22"/>
        </w:rPr>
        <w:t xml:space="preserve">Como resultado del </w:t>
      </w:r>
      <w:r w:rsidR="000A3EBD" w:rsidRPr="0049043C">
        <w:rPr>
          <w:rFonts w:ascii="Verdana" w:hAnsi="Verdana"/>
          <w:sz w:val="22"/>
          <w:szCs w:val="22"/>
        </w:rPr>
        <w:t>análisis</w:t>
      </w:r>
      <w:r w:rsidRPr="0049043C">
        <w:rPr>
          <w:rFonts w:ascii="Verdana" w:hAnsi="Verdana"/>
          <w:sz w:val="22"/>
          <w:szCs w:val="22"/>
        </w:rPr>
        <w:t xml:space="preserve"> y de las </w:t>
      </w:r>
      <w:r w:rsidR="00556101" w:rsidRPr="0049043C">
        <w:rPr>
          <w:rFonts w:ascii="Verdana" w:hAnsi="Verdana"/>
          <w:sz w:val="22"/>
          <w:szCs w:val="22"/>
        </w:rPr>
        <w:t>aportaciones derivadas</w:t>
      </w:r>
      <w:r w:rsidRPr="0049043C">
        <w:rPr>
          <w:rFonts w:ascii="Verdana" w:hAnsi="Verdana"/>
          <w:sz w:val="22"/>
          <w:szCs w:val="22"/>
        </w:rPr>
        <w:t xml:space="preserve"> de la consulta </w:t>
      </w:r>
      <w:r w:rsidR="000F01B7" w:rsidRPr="0049043C">
        <w:rPr>
          <w:rFonts w:ascii="Verdana" w:hAnsi="Verdana"/>
          <w:sz w:val="22"/>
          <w:szCs w:val="22"/>
        </w:rPr>
        <w:t xml:space="preserve">y de la mesa de trabajo, </w:t>
      </w:r>
      <w:r w:rsidRPr="0049043C">
        <w:rPr>
          <w:rFonts w:ascii="Verdana" w:hAnsi="Verdana"/>
          <w:sz w:val="22"/>
          <w:szCs w:val="22"/>
        </w:rPr>
        <w:t xml:space="preserve">se </w:t>
      </w:r>
      <w:r w:rsidR="00B96774" w:rsidRPr="0049043C">
        <w:rPr>
          <w:rFonts w:ascii="Verdana" w:hAnsi="Verdana"/>
          <w:sz w:val="22"/>
          <w:szCs w:val="22"/>
        </w:rPr>
        <w:t>argumentó</w:t>
      </w:r>
      <w:r w:rsidR="000A3EBD" w:rsidRPr="0049043C">
        <w:rPr>
          <w:rFonts w:ascii="Verdana" w:hAnsi="Verdana"/>
          <w:sz w:val="22"/>
          <w:szCs w:val="22"/>
        </w:rPr>
        <w:t xml:space="preserve"> </w:t>
      </w:r>
      <w:r w:rsidRPr="0049043C">
        <w:rPr>
          <w:rFonts w:ascii="Verdana" w:hAnsi="Verdana"/>
          <w:sz w:val="22"/>
          <w:szCs w:val="22"/>
        </w:rPr>
        <w:t>lo siguiente</w:t>
      </w:r>
      <w:r w:rsidR="00E31A09" w:rsidRPr="0049043C">
        <w:rPr>
          <w:rFonts w:ascii="Verdana" w:hAnsi="Verdana"/>
          <w:sz w:val="22"/>
          <w:szCs w:val="22"/>
        </w:rPr>
        <w:t>:</w:t>
      </w:r>
    </w:p>
    <w:p w:rsidR="006737EA" w:rsidRPr="008462AC" w:rsidRDefault="006737EA" w:rsidP="006737EA">
      <w:pPr>
        <w:spacing w:line="276" w:lineRule="auto"/>
        <w:jc w:val="both"/>
        <w:rPr>
          <w:rFonts w:ascii="Verdana" w:hAnsi="Verdana"/>
          <w:sz w:val="22"/>
          <w:szCs w:val="22"/>
          <w:highlight w:val="yellow"/>
        </w:rPr>
      </w:pPr>
    </w:p>
    <w:p w:rsidR="00452F7E" w:rsidRPr="008868EE" w:rsidRDefault="00452F7E" w:rsidP="006737EA">
      <w:pPr>
        <w:spacing w:line="276" w:lineRule="auto"/>
        <w:ind w:firstLine="708"/>
        <w:jc w:val="both"/>
        <w:rPr>
          <w:rFonts w:ascii="Verdana" w:hAnsi="Verdana"/>
          <w:sz w:val="22"/>
          <w:szCs w:val="22"/>
        </w:rPr>
      </w:pPr>
      <w:r w:rsidRPr="008868EE">
        <w:rPr>
          <w:rFonts w:ascii="Verdana" w:hAnsi="Verdana"/>
          <w:sz w:val="22"/>
          <w:szCs w:val="22"/>
        </w:rPr>
        <w:t xml:space="preserve">Las integrantes de esta </w:t>
      </w:r>
      <w:r w:rsidR="002A5130">
        <w:rPr>
          <w:rFonts w:ascii="Verdana" w:hAnsi="Verdana"/>
          <w:sz w:val="22"/>
          <w:szCs w:val="22"/>
        </w:rPr>
        <w:t>C</w:t>
      </w:r>
      <w:r w:rsidRPr="008868EE">
        <w:rPr>
          <w:rFonts w:ascii="Verdana" w:hAnsi="Verdana"/>
          <w:sz w:val="22"/>
          <w:szCs w:val="22"/>
        </w:rPr>
        <w:t xml:space="preserve">omisión, coincidimos </w:t>
      </w:r>
      <w:r w:rsidR="00122BFD" w:rsidRPr="008868EE">
        <w:rPr>
          <w:rFonts w:ascii="Verdana" w:hAnsi="Verdana"/>
          <w:sz w:val="22"/>
          <w:szCs w:val="22"/>
        </w:rPr>
        <w:t>que, durante esta década hemos</w:t>
      </w:r>
      <w:r w:rsidR="00617399" w:rsidRPr="008868EE">
        <w:rPr>
          <w:rFonts w:ascii="Verdana" w:hAnsi="Verdana"/>
          <w:sz w:val="22"/>
          <w:szCs w:val="22"/>
        </w:rPr>
        <w:t xml:space="preserve"> </w:t>
      </w:r>
      <w:r w:rsidR="007E7967" w:rsidRPr="008868EE">
        <w:rPr>
          <w:rFonts w:ascii="Verdana" w:hAnsi="Verdana"/>
          <w:sz w:val="22"/>
          <w:szCs w:val="22"/>
        </w:rPr>
        <w:t xml:space="preserve">atestiguado </w:t>
      </w:r>
      <w:r w:rsidR="00122BFD" w:rsidRPr="008868EE">
        <w:rPr>
          <w:rFonts w:ascii="Verdana" w:hAnsi="Verdana"/>
          <w:sz w:val="22"/>
          <w:szCs w:val="22"/>
        </w:rPr>
        <w:t xml:space="preserve">avances innovadores en la lucha </w:t>
      </w:r>
      <w:r w:rsidR="00080D8C" w:rsidRPr="008868EE">
        <w:rPr>
          <w:rFonts w:ascii="Verdana" w:hAnsi="Verdana"/>
          <w:sz w:val="22"/>
          <w:szCs w:val="22"/>
        </w:rPr>
        <w:t xml:space="preserve">de </w:t>
      </w:r>
      <w:r w:rsidR="00122BFD" w:rsidRPr="008868EE">
        <w:rPr>
          <w:rFonts w:ascii="Verdana" w:hAnsi="Verdana"/>
          <w:sz w:val="22"/>
          <w:szCs w:val="22"/>
        </w:rPr>
        <w:t xml:space="preserve">la violencia </w:t>
      </w:r>
      <w:r w:rsidR="00080D8C" w:rsidRPr="008868EE">
        <w:rPr>
          <w:rFonts w:ascii="Verdana" w:hAnsi="Verdana"/>
          <w:sz w:val="22"/>
          <w:szCs w:val="22"/>
        </w:rPr>
        <w:t>en contra de las mujeres</w:t>
      </w:r>
      <w:r w:rsidR="00122BFD" w:rsidRPr="008868EE">
        <w:rPr>
          <w:rFonts w:ascii="Verdana" w:hAnsi="Verdana"/>
          <w:sz w:val="22"/>
          <w:szCs w:val="22"/>
        </w:rPr>
        <w:t xml:space="preserve">, señalamos además </w:t>
      </w:r>
      <w:r w:rsidRPr="008868EE">
        <w:rPr>
          <w:rFonts w:ascii="Verdana" w:hAnsi="Verdana"/>
          <w:sz w:val="22"/>
          <w:szCs w:val="22"/>
        </w:rPr>
        <w:t xml:space="preserve">que se han realizado reformas, adiciones y nuevas bases legislativas que le </w:t>
      </w:r>
      <w:r w:rsidR="00122BFD" w:rsidRPr="008868EE">
        <w:rPr>
          <w:rFonts w:ascii="Verdana" w:hAnsi="Verdana"/>
          <w:sz w:val="22"/>
          <w:szCs w:val="22"/>
        </w:rPr>
        <w:t>otorgan</w:t>
      </w:r>
      <w:r w:rsidRPr="008868EE">
        <w:rPr>
          <w:rFonts w:ascii="Verdana" w:hAnsi="Verdana"/>
          <w:sz w:val="22"/>
          <w:szCs w:val="22"/>
        </w:rPr>
        <w:t xml:space="preserve"> una protección integral </w:t>
      </w:r>
      <w:r w:rsidR="00122BFD" w:rsidRPr="008868EE">
        <w:rPr>
          <w:rFonts w:ascii="Verdana" w:hAnsi="Verdana"/>
          <w:sz w:val="22"/>
          <w:szCs w:val="22"/>
        </w:rPr>
        <w:t>contra todo tipo de violencia; sumado a esto, las acciones que se realizan a través de los entes públicos y privados</w:t>
      </w:r>
      <w:r w:rsidR="00A61AF3" w:rsidRPr="008868EE">
        <w:rPr>
          <w:rFonts w:ascii="Verdana" w:hAnsi="Verdana"/>
          <w:sz w:val="22"/>
          <w:szCs w:val="22"/>
        </w:rPr>
        <w:t xml:space="preserve"> que</w:t>
      </w:r>
      <w:r w:rsidR="00122BFD" w:rsidRPr="008868EE">
        <w:rPr>
          <w:rFonts w:ascii="Verdana" w:hAnsi="Verdana"/>
          <w:sz w:val="22"/>
          <w:szCs w:val="22"/>
        </w:rPr>
        <w:t xml:space="preserve"> deben velar por la prevención, atención y sanción a las conductas violatorias de los derechos en contra de la mujer. </w:t>
      </w:r>
    </w:p>
    <w:p w:rsidR="00452F7E" w:rsidRPr="008462AC" w:rsidRDefault="00452F7E" w:rsidP="006737EA">
      <w:pPr>
        <w:spacing w:line="276" w:lineRule="auto"/>
        <w:ind w:firstLine="708"/>
        <w:jc w:val="both"/>
        <w:rPr>
          <w:rFonts w:ascii="Verdana" w:hAnsi="Verdana"/>
          <w:sz w:val="22"/>
          <w:szCs w:val="22"/>
          <w:highlight w:val="yellow"/>
        </w:rPr>
      </w:pPr>
    </w:p>
    <w:p w:rsidR="00122BFD" w:rsidRPr="008868EE" w:rsidRDefault="00122BFD" w:rsidP="006737EA">
      <w:pPr>
        <w:spacing w:line="276" w:lineRule="auto"/>
        <w:ind w:firstLine="708"/>
        <w:jc w:val="both"/>
        <w:rPr>
          <w:rFonts w:ascii="Verdana" w:hAnsi="Verdana"/>
          <w:sz w:val="22"/>
          <w:szCs w:val="22"/>
        </w:rPr>
      </w:pPr>
    </w:p>
    <w:p w:rsidR="006737EA" w:rsidRPr="008868EE" w:rsidRDefault="006737EA" w:rsidP="00D57658">
      <w:pPr>
        <w:pStyle w:val="Prrafodelista"/>
        <w:spacing w:line="276" w:lineRule="auto"/>
        <w:ind w:left="0" w:firstLine="709"/>
        <w:jc w:val="both"/>
        <w:rPr>
          <w:rFonts w:ascii="Verdana" w:hAnsi="Verdana"/>
          <w:sz w:val="22"/>
          <w:szCs w:val="22"/>
        </w:rPr>
      </w:pPr>
    </w:p>
    <w:p w:rsidR="00B03D98" w:rsidRPr="008868EE" w:rsidRDefault="006737EA" w:rsidP="003A7B6A">
      <w:pPr>
        <w:pStyle w:val="Prrafodelista"/>
        <w:spacing w:line="276" w:lineRule="auto"/>
        <w:ind w:left="0" w:firstLine="709"/>
        <w:jc w:val="both"/>
        <w:rPr>
          <w:rFonts w:ascii="Verdana" w:hAnsi="Verdana"/>
          <w:sz w:val="22"/>
          <w:szCs w:val="22"/>
        </w:rPr>
      </w:pPr>
      <w:r w:rsidRPr="008868EE">
        <w:rPr>
          <w:rFonts w:ascii="Verdana" w:hAnsi="Verdana"/>
          <w:sz w:val="22"/>
          <w:szCs w:val="22"/>
        </w:rPr>
        <w:t xml:space="preserve">Por tal motivo y </w:t>
      </w:r>
      <w:r w:rsidR="00A61AF3" w:rsidRPr="008868EE">
        <w:rPr>
          <w:rFonts w:ascii="Verdana" w:hAnsi="Verdana"/>
          <w:sz w:val="22"/>
          <w:szCs w:val="22"/>
        </w:rPr>
        <w:t>en relación a</w:t>
      </w:r>
      <w:r w:rsidR="00617399" w:rsidRPr="008868EE">
        <w:rPr>
          <w:rFonts w:ascii="Verdana" w:hAnsi="Verdana"/>
          <w:sz w:val="22"/>
          <w:szCs w:val="22"/>
        </w:rPr>
        <w:t xml:space="preserve"> </w:t>
      </w:r>
      <w:r w:rsidR="00A61AF3" w:rsidRPr="008868EE">
        <w:rPr>
          <w:rFonts w:ascii="Verdana" w:hAnsi="Verdana"/>
          <w:sz w:val="22"/>
          <w:szCs w:val="22"/>
        </w:rPr>
        <w:t>l</w:t>
      </w:r>
      <w:r w:rsidR="00617399" w:rsidRPr="008868EE">
        <w:rPr>
          <w:rFonts w:ascii="Verdana" w:hAnsi="Verdana"/>
          <w:sz w:val="22"/>
          <w:szCs w:val="22"/>
        </w:rPr>
        <w:t>a</w:t>
      </w:r>
      <w:r w:rsidR="00A61AF3" w:rsidRPr="008868EE">
        <w:rPr>
          <w:rFonts w:ascii="Verdana" w:hAnsi="Verdana"/>
          <w:sz w:val="22"/>
          <w:szCs w:val="22"/>
        </w:rPr>
        <w:t xml:space="preserve"> </w:t>
      </w:r>
      <w:r w:rsidR="00617399" w:rsidRPr="008868EE">
        <w:rPr>
          <w:rFonts w:ascii="Verdana" w:hAnsi="Verdana"/>
          <w:sz w:val="22"/>
          <w:szCs w:val="22"/>
        </w:rPr>
        <w:t>iniciativa coincidimos que uno de los mayores riesgos en esta era tecnológica es la difusión de contenido enviado sin consentimiento, lo cual ha dado lugar a que mujeres y hombres sean exhibidos en redes sociales o páginas de internet, transgrediendo su dignidad, pero sobre todo causando un daño;  dentro de esta práctica existe una con connotación sexual que vulnera el libre desarrollo de la personalidad en la dimensión sexual, donde las mujeres suelen ser el sector más afectado.</w:t>
      </w:r>
    </w:p>
    <w:p w:rsidR="007E7967" w:rsidRPr="008868EE" w:rsidRDefault="007E7967" w:rsidP="003A7B6A">
      <w:pPr>
        <w:pStyle w:val="Prrafodelista"/>
        <w:spacing w:line="276" w:lineRule="auto"/>
        <w:ind w:left="0" w:firstLine="709"/>
        <w:jc w:val="both"/>
        <w:rPr>
          <w:rFonts w:ascii="Verdana" w:hAnsi="Verdana"/>
          <w:sz w:val="22"/>
          <w:szCs w:val="22"/>
        </w:rPr>
      </w:pPr>
    </w:p>
    <w:p w:rsidR="00B03D98" w:rsidRPr="008868EE" w:rsidRDefault="00A61AF3" w:rsidP="00A61AF3">
      <w:pPr>
        <w:spacing w:line="276" w:lineRule="auto"/>
        <w:ind w:firstLine="708"/>
        <w:jc w:val="both"/>
        <w:rPr>
          <w:rFonts w:ascii="Verdana" w:hAnsi="Verdana"/>
          <w:sz w:val="22"/>
          <w:szCs w:val="22"/>
        </w:rPr>
      </w:pPr>
      <w:r w:rsidRPr="008868EE">
        <w:rPr>
          <w:rFonts w:ascii="Verdana" w:hAnsi="Verdana"/>
          <w:sz w:val="22"/>
          <w:szCs w:val="22"/>
        </w:rPr>
        <w:t xml:space="preserve">La intención de </w:t>
      </w:r>
      <w:r w:rsidR="00FA7589" w:rsidRPr="008868EE">
        <w:rPr>
          <w:rFonts w:ascii="Verdana" w:hAnsi="Verdana"/>
          <w:sz w:val="22"/>
          <w:szCs w:val="22"/>
        </w:rPr>
        <w:t xml:space="preserve">iniciativa </w:t>
      </w:r>
      <w:r w:rsidRPr="008868EE">
        <w:rPr>
          <w:rFonts w:ascii="Verdana" w:hAnsi="Verdana"/>
          <w:sz w:val="22"/>
          <w:szCs w:val="22"/>
        </w:rPr>
        <w:t>presentad</w:t>
      </w:r>
      <w:r w:rsidR="00FA7589" w:rsidRPr="008868EE">
        <w:rPr>
          <w:rFonts w:ascii="Verdana" w:hAnsi="Verdana"/>
          <w:sz w:val="22"/>
          <w:szCs w:val="22"/>
        </w:rPr>
        <w:t>a</w:t>
      </w:r>
      <w:r w:rsidRPr="008868EE">
        <w:rPr>
          <w:rFonts w:ascii="Verdana" w:hAnsi="Verdana"/>
          <w:sz w:val="22"/>
          <w:szCs w:val="22"/>
        </w:rPr>
        <w:t xml:space="preserve"> tiene como objetivo </w:t>
      </w:r>
      <w:r w:rsidR="00FA7589" w:rsidRPr="008868EE">
        <w:rPr>
          <w:rFonts w:ascii="Verdana" w:hAnsi="Verdana"/>
          <w:sz w:val="22"/>
          <w:szCs w:val="22"/>
        </w:rPr>
        <w:t>jurídico el atender este fenómeno, proponiendo que en la legislación de nuestro estado se contemple la violencia digital, así como</w:t>
      </w:r>
      <w:r w:rsidR="004C26E2" w:rsidRPr="008868EE">
        <w:rPr>
          <w:rFonts w:ascii="Verdana" w:hAnsi="Verdana"/>
          <w:sz w:val="22"/>
          <w:szCs w:val="22"/>
        </w:rPr>
        <w:t xml:space="preserve"> es</w:t>
      </w:r>
      <w:r w:rsidR="00FA7589" w:rsidRPr="008868EE">
        <w:rPr>
          <w:rFonts w:ascii="Verdana" w:hAnsi="Verdana"/>
          <w:sz w:val="22"/>
          <w:szCs w:val="22"/>
        </w:rPr>
        <w:t xml:space="preserve"> necesario establecer</w:t>
      </w:r>
      <w:r w:rsidR="008868EE" w:rsidRPr="008868EE">
        <w:rPr>
          <w:rFonts w:ascii="Verdana" w:hAnsi="Verdana"/>
          <w:sz w:val="22"/>
          <w:szCs w:val="22"/>
        </w:rPr>
        <w:t xml:space="preserve"> esta clasificación en</w:t>
      </w:r>
      <w:r w:rsidR="00FA7589" w:rsidRPr="008868EE">
        <w:rPr>
          <w:rFonts w:ascii="Verdana" w:hAnsi="Verdana"/>
          <w:sz w:val="22"/>
          <w:szCs w:val="22"/>
        </w:rPr>
        <w:t xml:space="preserve"> su ámbito para que a las autoridades </w:t>
      </w:r>
      <w:r w:rsidR="008868EE" w:rsidRPr="008868EE">
        <w:rPr>
          <w:rFonts w:ascii="Verdana" w:hAnsi="Verdana"/>
          <w:sz w:val="22"/>
          <w:szCs w:val="22"/>
        </w:rPr>
        <w:t>delimiten el problema y su punibilidad.</w:t>
      </w:r>
    </w:p>
    <w:p w:rsidR="008868EE" w:rsidRDefault="008868EE" w:rsidP="00A61AF3">
      <w:pPr>
        <w:spacing w:line="276" w:lineRule="auto"/>
        <w:ind w:firstLine="708"/>
        <w:jc w:val="both"/>
        <w:rPr>
          <w:rFonts w:ascii="Verdana" w:hAnsi="Verdana"/>
          <w:sz w:val="22"/>
          <w:szCs w:val="22"/>
          <w:highlight w:val="yellow"/>
        </w:rPr>
      </w:pPr>
    </w:p>
    <w:p w:rsidR="001F3FC1" w:rsidRDefault="001F3FC1" w:rsidP="00A61AF3">
      <w:pPr>
        <w:spacing w:line="276" w:lineRule="auto"/>
        <w:ind w:firstLine="708"/>
        <w:jc w:val="both"/>
        <w:rPr>
          <w:rFonts w:ascii="Verdana" w:hAnsi="Verdana"/>
          <w:sz w:val="22"/>
          <w:szCs w:val="22"/>
          <w:highlight w:val="yellow"/>
        </w:rPr>
      </w:pPr>
      <w:r w:rsidRPr="001F3FC1">
        <w:rPr>
          <w:rFonts w:ascii="Verdana" w:hAnsi="Verdana"/>
          <w:sz w:val="22"/>
          <w:szCs w:val="22"/>
        </w:rPr>
        <w:t xml:space="preserve">Es por ello, por lo que diversas entidades en el país han buscado la regulación de una conducta que afecta la integridad, honorabilidad y el derecho a la privacidad o vida privada, por lo que también se ha propuesto y en algunos casos se logró la punibilidad de </w:t>
      </w:r>
      <w:proofErr w:type="gramStart"/>
      <w:r w:rsidRPr="001F3FC1">
        <w:rPr>
          <w:rFonts w:ascii="Verdana" w:hAnsi="Verdana"/>
          <w:sz w:val="22"/>
          <w:szCs w:val="22"/>
        </w:rPr>
        <w:t>la misma</w:t>
      </w:r>
      <w:proofErr w:type="gramEnd"/>
      <w:r w:rsidRPr="001F3FC1">
        <w:rPr>
          <w:rFonts w:ascii="Verdana" w:hAnsi="Verdana"/>
          <w:sz w:val="22"/>
          <w:szCs w:val="22"/>
        </w:rPr>
        <w:t>, esta conducta tiene diversas acepciones, pero en términos generales se identifica como la difusión de información personal o íntima sin consentimiento.</w:t>
      </w:r>
    </w:p>
    <w:p w:rsidR="008868EE" w:rsidRPr="00F91B57" w:rsidRDefault="008868EE" w:rsidP="00A61AF3">
      <w:pPr>
        <w:spacing w:line="276" w:lineRule="auto"/>
        <w:ind w:firstLine="708"/>
        <w:jc w:val="both"/>
        <w:rPr>
          <w:rFonts w:ascii="Verdana" w:hAnsi="Verdana"/>
          <w:sz w:val="22"/>
          <w:szCs w:val="22"/>
        </w:rPr>
      </w:pPr>
    </w:p>
    <w:p w:rsidR="00D1569F" w:rsidRDefault="00A61AF3" w:rsidP="00F91B57">
      <w:pPr>
        <w:spacing w:line="276" w:lineRule="auto"/>
        <w:ind w:firstLine="708"/>
        <w:jc w:val="both"/>
        <w:rPr>
          <w:rFonts w:ascii="Verdana" w:hAnsi="Verdana"/>
          <w:sz w:val="22"/>
          <w:szCs w:val="22"/>
        </w:rPr>
      </w:pPr>
      <w:r w:rsidRPr="00F91B57">
        <w:rPr>
          <w:rFonts w:ascii="Verdana" w:hAnsi="Verdana"/>
          <w:sz w:val="22"/>
          <w:szCs w:val="22"/>
        </w:rPr>
        <w:t xml:space="preserve">Una vez referido lo anterior, hacemos de su conocimiento que acorde a lo establecido en </w:t>
      </w:r>
      <w:r w:rsidR="007E7967" w:rsidRPr="00F91B57">
        <w:rPr>
          <w:rFonts w:ascii="Verdana" w:hAnsi="Verdana"/>
          <w:sz w:val="22"/>
          <w:szCs w:val="22"/>
        </w:rPr>
        <w:t xml:space="preserve">la Constitución Política de los Estados Unidos Mexicanos en su artículo 1º </w:t>
      </w:r>
      <w:r w:rsidR="00F91B57" w:rsidRPr="00F91B57">
        <w:rPr>
          <w:rFonts w:ascii="Verdana" w:hAnsi="Verdana"/>
          <w:sz w:val="22"/>
          <w:szCs w:val="22"/>
        </w:rPr>
        <w:t>señala: «</w:t>
      </w:r>
      <w:r w:rsidR="00F91B57" w:rsidRPr="00F91B57">
        <w:rPr>
          <w:rFonts w:ascii="Verdana" w:hAnsi="Verdana"/>
          <w:i/>
          <w:sz w:val="22"/>
          <w:szCs w:val="22"/>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r w:rsidR="00F91B57" w:rsidRPr="00F91B57">
        <w:rPr>
          <w:rFonts w:ascii="Verdana" w:hAnsi="Verdana"/>
          <w:sz w:val="22"/>
          <w:szCs w:val="22"/>
        </w:rPr>
        <w:t xml:space="preserve">de manera tal que el estado tiene las </w:t>
      </w:r>
      <w:r w:rsidR="00D1569F" w:rsidRPr="00F91B57">
        <w:rPr>
          <w:rFonts w:ascii="Verdana" w:hAnsi="Verdana"/>
          <w:sz w:val="22"/>
          <w:szCs w:val="22"/>
        </w:rPr>
        <w:t>atribuciones y obligaciones</w:t>
      </w:r>
      <w:r w:rsidR="00F91B57" w:rsidRPr="00F91B57">
        <w:rPr>
          <w:rFonts w:ascii="Verdana" w:hAnsi="Verdana"/>
          <w:sz w:val="22"/>
          <w:szCs w:val="22"/>
        </w:rPr>
        <w:t xml:space="preserve"> para garantizar que este tipo de conductas sean adecuadas legislativamente con la finalidad de ser reguladas.</w:t>
      </w:r>
      <w:r w:rsidR="00D1569F" w:rsidRPr="00F91B57">
        <w:rPr>
          <w:rFonts w:ascii="Verdana" w:hAnsi="Verdana"/>
          <w:sz w:val="22"/>
          <w:szCs w:val="22"/>
        </w:rPr>
        <w:t xml:space="preserve"> </w:t>
      </w:r>
    </w:p>
    <w:p w:rsidR="00DF136D" w:rsidRPr="008462AC" w:rsidRDefault="00DF136D" w:rsidP="00DF136D">
      <w:pPr>
        <w:pStyle w:val="Prrafodelista"/>
        <w:spacing w:line="276" w:lineRule="auto"/>
        <w:ind w:left="0" w:firstLine="709"/>
        <w:jc w:val="both"/>
        <w:rPr>
          <w:rFonts w:ascii="Verdana" w:hAnsi="Verdana"/>
          <w:sz w:val="22"/>
          <w:szCs w:val="22"/>
          <w:highlight w:val="yellow"/>
        </w:rPr>
      </w:pPr>
    </w:p>
    <w:p w:rsidR="00AA5FA1" w:rsidRPr="001542FD" w:rsidRDefault="00154C3B" w:rsidP="003A7B6A">
      <w:pPr>
        <w:spacing w:line="276" w:lineRule="auto"/>
        <w:ind w:firstLine="708"/>
        <w:jc w:val="both"/>
        <w:rPr>
          <w:rFonts w:ascii="Verdana" w:hAnsi="Verdana" w:cs="Arial"/>
          <w:sz w:val="22"/>
          <w:szCs w:val="22"/>
        </w:rPr>
      </w:pPr>
      <w:r w:rsidRPr="001542FD">
        <w:rPr>
          <w:rFonts w:ascii="Verdana" w:hAnsi="Verdana" w:cs="Arial"/>
          <w:sz w:val="22"/>
          <w:szCs w:val="22"/>
        </w:rPr>
        <w:t xml:space="preserve">Con base en lo antes </w:t>
      </w:r>
      <w:r w:rsidR="00792BAE" w:rsidRPr="001542FD">
        <w:rPr>
          <w:rFonts w:ascii="Verdana" w:hAnsi="Verdana" w:cs="Arial"/>
          <w:sz w:val="22"/>
          <w:szCs w:val="22"/>
        </w:rPr>
        <w:t>citado</w:t>
      </w:r>
      <w:r w:rsidR="001A1D82" w:rsidRPr="001542FD">
        <w:rPr>
          <w:rFonts w:ascii="Verdana" w:hAnsi="Verdana" w:cs="Arial"/>
          <w:sz w:val="22"/>
          <w:szCs w:val="22"/>
        </w:rPr>
        <w:t>,</w:t>
      </w:r>
      <w:r w:rsidR="005D4559" w:rsidRPr="001542FD">
        <w:rPr>
          <w:rFonts w:ascii="Verdana" w:hAnsi="Verdana" w:cs="Arial"/>
          <w:sz w:val="22"/>
          <w:szCs w:val="22"/>
        </w:rPr>
        <w:t xml:space="preserve"> </w:t>
      </w:r>
      <w:r w:rsidR="00AA5FA1" w:rsidRPr="001542FD">
        <w:rPr>
          <w:rFonts w:ascii="Verdana" w:hAnsi="Verdana" w:cs="Arial"/>
          <w:sz w:val="22"/>
          <w:szCs w:val="22"/>
        </w:rPr>
        <w:t xml:space="preserve">con fundamento en los artículos </w:t>
      </w:r>
      <w:r w:rsidR="008036B0" w:rsidRPr="001542FD">
        <w:rPr>
          <w:rFonts w:ascii="Verdana" w:hAnsi="Verdana" w:cs="Arial"/>
          <w:sz w:val="22"/>
          <w:szCs w:val="22"/>
        </w:rPr>
        <w:t>116</w:t>
      </w:r>
      <w:r w:rsidR="00F72FCA" w:rsidRPr="001542FD">
        <w:rPr>
          <w:rFonts w:ascii="Verdana" w:hAnsi="Verdana" w:cs="Arial"/>
          <w:sz w:val="22"/>
          <w:szCs w:val="22"/>
        </w:rPr>
        <w:t xml:space="preserve"> fracci</w:t>
      </w:r>
      <w:r w:rsidR="000A7C05" w:rsidRPr="001542FD">
        <w:rPr>
          <w:rFonts w:ascii="Verdana" w:hAnsi="Verdana" w:cs="Arial"/>
          <w:sz w:val="22"/>
          <w:szCs w:val="22"/>
        </w:rPr>
        <w:t>ó</w:t>
      </w:r>
      <w:r w:rsidR="00F72FCA" w:rsidRPr="001542FD">
        <w:rPr>
          <w:rFonts w:ascii="Verdana" w:hAnsi="Verdana" w:cs="Arial"/>
          <w:sz w:val="22"/>
          <w:szCs w:val="22"/>
        </w:rPr>
        <w:t>n III,</w:t>
      </w:r>
      <w:r w:rsidR="00AA5FA1" w:rsidRPr="001542FD">
        <w:rPr>
          <w:rFonts w:ascii="Verdana" w:hAnsi="Verdana" w:cs="Arial"/>
          <w:sz w:val="22"/>
          <w:szCs w:val="22"/>
        </w:rPr>
        <w:t xml:space="preserve"> y </w:t>
      </w:r>
      <w:r w:rsidR="008036B0" w:rsidRPr="001542FD">
        <w:rPr>
          <w:rFonts w:ascii="Verdana" w:hAnsi="Verdana" w:cs="Arial"/>
          <w:sz w:val="22"/>
          <w:szCs w:val="22"/>
        </w:rPr>
        <w:t>171</w:t>
      </w:r>
      <w:r w:rsidR="00AA5FA1" w:rsidRPr="001542FD">
        <w:rPr>
          <w:rFonts w:ascii="Verdana" w:hAnsi="Verdana" w:cs="Arial"/>
          <w:sz w:val="22"/>
          <w:szCs w:val="22"/>
        </w:rPr>
        <w:t xml:space="preserve"> de la Ley Orgánica del Poder Legislativo, se propone a la Asamblea el siguiente:</w:t>
      </w:r>
      <w:r w:rsidR="00E73A36" w:rsidRPr="001542FD">
        <w:rPr>
          <w:rFonts w:ascii="Verdana" w:hAnsi="Verdana" w:cs="Arial"/>
          <w:b/>
          <w:sz w:val="22"/>
          <w:szCs w:val="22"/>
        </w:rPr>
        <w:t xml:space="preserve"> </w:t>
      </w:r>
    </w:p>
    <w:p w:rsidR="00B272C5" w:rsidRDefault="00B272C5" w:rsidP="003A7B6A">
      <w:pPr>
        <w:spacing w:line="276" w:lineRule="auto"/>
        <w:ind w:firstLine="709"/>
        <w:jc w:val="center"/>
        <w:rPr>
          <w:rFonts w:ascii="Arial" w:eastAsia="Batang" w:hAnsi="Arial" w:cs="Arial"/>
          <w:b/>
          <w:highlight w:val="yellow"/>
        </w:rPr>
      </w:pPr>
    </w:p>
    <w:p w:rsidR="001969BB" w:rsidRDefault="001969BB" w:rsidP="003A7B6A">
      <w:pPr>
        <w:spacing w:line="276" w:lineRule="auto"/>
        <w:ind w:firstLine="709"/>
        <w:jc w:val="center"/>
        <w:rPr>
          <w:rFonts w:ascii="Arial" w:eastAsia="Batang" w:hAnsi="Arial" w:cs="Arial"/>
          <w:b/>
          <w:highlight w:val="yellow"/>
        </w:rPr>
      </w:pPr>
    </w:p>
    <w:p w:rsidR="001969BB" w:rsidRPr="008462AC" w:rsidRDefault="001969BB" w:rsidP="003A7B6A">
      <w:pPr>
        <w:spacing w:line="276" w:lineRule="auto"/>
        <w:ind w:firstLine="709"/>
        <w:jc w:val="center"/>
        <w:rPr>
          <w:rFonts w:ascii="Arial" w:eastAsia="Batang" w:hAnsi="Arial" w:cs="Arial"/>
          <w:b/>
          <w:highlight w:val="yellow"/>
        </w:rPr>
      </w:pPr>
    </w:p>
    <w:p w:rsidR="003B5A41" w:rsidRPr="003B5A41" w:rsidRDefault="003B5A41" w:rsidP="003664B6">
      <w:pPr>
        <w:widowControl w:val="0"/>
        <w:spacing w:line="276" w:lineRule="auto"/>
        <w:jc w:val="center"/>
        <w:rPr>
          <w:rFonts w:ascii="Verdana" w:hAnsi="Verdana"/>
          <w:b/>
          <w:sz w:val="22"/>
          <w:szCs w:val="22"/>
        </w:rPr>
      </w:pPr>
      <w:r w:rsidRPr="003B5A41">
        <w:rPr>
          <w:rFonts w:ascii="Verdana" w:hAnsi="Verdana"/>
          <w:b/>
          <w:sz w:val="22"/>
          <w:szCs w:val="22"/>
        </w:rPr>
        <w:lastRenderedPageBreak/>
        <w:t>DECRETO</w:t>
      </w:r>
    </w:p>
    <w:p w:rsidR="003B5A41" w:rsidRPr="003B5A41" w:rsidRDefault="003B5A41" w:rsidP="003664B6">
      <w:pPr>
        <w:widowControl w:val="0"/>
        <w:spacing w:line="276" w:lineRule="auto"/>
        <w:ind w:firstLine="708"/>
        <w:jc w:val="both"/>
        <w:rPr>
          <w:rFonts w:ascii="Verdana" w:hAnsi="Verdana"/>
          <w:b/>
          <w:sz w:val="22"/>
          <w:szCs w:val="22"/>
        </w:rPr>
      </w:pPr>
    </w:p>
    <w:p w:rsidR="00041AEC" w:rsidRPr="003B5A41" w:rsidRDefault="00041AEC" w:rsidP="00041AEC">
      <w:pPr>
        <w:spacing w:line="276" w:lineRule="auto"/>
        <w:ind w:right="49" w:firstLine="708"/>
        <w:jc w:val="both"/>
        <w:rPr>
          <w:rFonts w:ascii="Verdana" w:hAnsi="Verdana"/>
          <w:sz w:val="22"/>
          <w:szCs w:val="22"/>
        </w:rPr>
      </w:pPr>
      <w:r w:rsidRPr="002A5130">
        <w:rPr>
          <w:rFonts w:ascii="Verdana" w:hAnsi="Verdana"/>
          <w:b/>
          <w:color w:val="2D2D2D"/>
          <w:w w:val="105"/>
          <w:sz w:val="22"/>
          <w:szCs w:val="22"/>
        </w:rPr>
        <w:t>Artículo</w:t>
      </w:r>
      <w:r w:rsidRPr="002A5130">
        <w:rPr>
          <w:rFonts w:ascii="Verdana" w:hAnsi="Verdana"/>
          <w:b/>
          <w:color w:val="2D2D2D"/>
          <w:spacing w:val="6"/>
          <w:w w:val="105"/>
          <w:sz w:val="22"/>
          <w:szCs w:val="22"/>
        </w:rPr>
        <w:t xml:space="preserve"> </w:t>
      </w:r>
      <w:r w:rsidRPr="002A5130">
        <w:rPr>
          <w:rFonts w:ascii="Verdana" w:hAnsi="Verdana"/>
          <w:b/>
          <w:color w:val="2D2D2D"/>
          <w:w w:val="105"/>
          <w:sz w:val="22"/>
          <w:szCs w:val="22"/>
        </w:rPr>
        <w:t>Único.</w:t>
      </w:r>
      <w:r w:rsidRPr="002A5130">
        <w:rPr>
          <w:rFonts w:ascii="Verdana" w:hAnsi="Verdana"/>
          <w:b/>
          <w:color w:val="2D2D2D"/>
          <w:spacing w:val="-8"/>
          <w:w w:val="105"/>
          <w:sz w:val="22"/>
          <w:szCs w:val="22"/>
        </w:rPr>
        <w:t xml:space="preserve"> </w:t>
      </w:r>
      <w:r w:rsidRPr="002A5130">
        <w:rPr>
          <w:rFonts w:ascii="Verdana" w:hAnsi="Verdana"/>
          <w:sz w:val="22"/>
          <w:szCs w:val="22"/>
        </w:rPr>
        <w:t xml:space="preserve">Se </w:t>
      </w:r>
      <w:r w:rsidRPr="002A5130">
        <w:rPr>
          <w:rFonts w:ascii="Verdana" w:hAnsi="Verdana"/>
          <w:b/>
          <w:sz w:val="22"/>
          <w:szCs w:val="22"/>
        </w:rPr>
        <w:t>reforma</w:t>
      </w:r>
      <w:r w:rsidR="00BC7956">
        <w:rPr>
          <w:rFonts w:ascii="Verdana" w:hAnsi="Verdana"/>
          <w:b/>
          <w:sz w:val="22"/>
          <w:szCs w:val="22"/>
        </w:rPr>
        <w:t>n</w:t>
      </w:r>
      <w:r w:rsidR="00074AE0" w:rsidRPr="002A5130">
        <w:rPr>
          <w:rFonts w:ascii="Verdana" w:hAnsi="Verdana"/>
          <w:b/>
          <w:sz w:val="22"/>
          <w:szCs w:val="22"/>
        </w:rPr>
        <w:t xml:space="preserve"> </w:t>
      </w:r>
      <w:r w:rsidR="00074AE0" w:rsidRPr="002A5130">
        <w:rPr>
          <w:rFonts w:ascii="Verdana" w:hAnsi="Verdana"/>
          <w:sz w:val="22"/>
          <w:szCs w:val="22"/>
        </w:rPr>
        <w:t xml:space="preserve">la fracción </w:t>
      </w:r>
      <w:r w:rsidR="002A5130" w:rsidRPr="002A5130">
        <w:rPr>
          <w:rFonts w:ascii="Verdana" w:hAnsi="Verdana"/>
          <w:sz w:val="22"/>
          <w:szCs w:val="22"/>
        </w:rPr>
        <w:t>X</w:t>
      </w:r>
      <w:r w:rsidR="00074AE0" w:rsidRPr="002A5130">
        <w:rPr>
          <w:rFonts w:ascii="Verdana" w:hAnsi="Verdana"/>
          <w:sz w:val="22"/>
          <w:szCs w:val="22"/>
        </w:rPr>
        <w:t>II del</w:t>
      </w:r>
      <w:r w:rsidR="00074AE0" w:rsidRPr="002A5130">
        <w:rPr>
          <w:rFonts w:ascii="Verdana" w:hAnsi="Verdana"/>
          <w:b/>
          <w:sz w:val="22"/>
          <w:szCs w:val="22"/>
        </w:rPr>
        <w:t xml:space="preserve"> </w:t>
      </w:r>
      <w:r w:rsidRPr="002A5130">
        <w:rPr>
          <w:rFonts w:ascii="Verdana" w:hAnsi="Verdana"/>
          <w:sz w:val="22"/>
          <w:szCs w:val="22"/>
        </w:rPr>
        <w:t>artículo 2</w:t>
      </w:r>
      <w:r w:rsidR="00BC7956">
        <w:rPr>
          <w:rFonts w:ascii="Verdana" w:hAnsi="Verdana"/>
          <w:sz w:val="22"/>
          <w:szCs w:val="22"/>
        </w:rPr>
        <w:t>,</w:t>
      </w:r>
      <w:r w:rsidR="001969BB" w:rsidRPr="002A5130">
        <w:rPr>
          <w:rFonts w:ascii="Verdana" w:hAnsi="Verdana"/>
          <w:sz w:val="22"/>
          <w:szCs w:val="22"/>
        </w:rPr>
        <w:t xml:space="preserve"> y la</w:t>
      </w:r>
      <w:r w:rsidR="00B32436" w:rsidRPr="002A5130">
        <w:rPr>
          <w:rFonts w:ascii="Verdana" w:hAnsi="Verdana"/>
          <w:sz w:val="22"/>
          <w:szCs w:val="22"/>
        </w:rPr>
        <w:t xml:space="preserve"> fracción VIII del artículo 23</w:t>
      </w:r>
      <w:r w:rsidR="001969BB" w:rsidRPr="002A5130">
        <w:rPr>
          <w:rFonts w:ascii="Verdana" w:hAnsi="Verdana"/>
          <w:sz w:val="22"/>
          <w:szCs w:val="22"/>
        </w:rPr>
        <w:t>;</w:t>
      </w:r>
      <w:r w:rsidR="00BC7956">
        <w:rPr>
          <w:rFonts w:ascii="Verdana" w:hAnsi="Verdana"/>
          <w:sz w:val="22"/>
          <w:szCs w:val="22"/>
        </w:rPr>
        <w:t xml:space="preserve"> y</w:t>
      </w:r>
      <w:r w:rsidR="00B32436" w:rsidRPr="002A5130">
        <w:rPr>
          <w:rFonts w:ascii="Verdana" w:hAnsi="Verdana"/>
          <w:sz w:val="22"/>
          <w:szCs w:val="22"/>
        </w:rPr>
        <w:t xml:space="preserve"> </w:t>
      </w:r>
      <w:r w:rsidR="00074AE0" w:rsidRPr="002A5130">
        <w:rPr>
          <w:rFonts w:ascii="Verdana" w:hAnsi="Verdana"/>
          <w:sz w:val="22"/>
          <w:szCs w:val="22"/>
        </w:rPr>
        <w:t xml:space="preserve">se </w:t>
      </w:r>
      <w:r w:rsidR="00074AE0" w:rsidRPr="00F256B5">
        <w:rPr>
          <w:rFonts w:ascii="Verdana" w:hAnsi="Verdana"/>
          <w:b/>
          <w:sz w:val="22"/>
          <w:szCs w:val="22"/>
        </w:rPr>
        <w:t>adiciona</w:t>
      </w:r>
      <w:r w:rsidR="00BC7956">
        <w:rPr>
          <w:rFonts w:ascii="Verdana" w:hAnsi="Verdana"/>
          <w:b/>
          <w:sz w:val="22"/>
          <w:szCs w:val="22"/>
        </w:rPr>
        <w:t>n</w:t>
      </w:r>
      <w:r w:rsidR="00074AE0" w:rsidRPr="002A5130">
        <w:rPr>
          <w:rFonts w:ascii="Verdana" w:hAnsi="Verdana"/>
          <w:sz w:val="22"/>
          <w:szCs w:val="22"/>
        </w:rPr>
        <w:t xml:space="preserve"> una fracción XII recorriéndose </w:t>
      </w:r>
      <w:r w:rsidR="00BC7956">
        <w:rPr>
          <w:rFonts w:ascii="Verdana" w:hAnsi="Verdana"/>
          <w:sz w:val="22"/>
          <w:szCs w:val="22"/>
        </w:rPr>
        <w:t xml:space="preserve">en su orden </w:t>
      </w:r>
      <w:r w:rsidR="00074AE0" w:rsidRPr="002A5130">
        <w:rPr>
          <w:rFonts w:ascii="Verdana" w:hAnsi="Verdana"/>
          <w:sz w:val="22"/>
          <w:szCs w:val="22"/>
        </w:rPr>
        <w:t xml:space="preserve">la subsecuente del artículo </w:t>
      </w:r>
      <w:r w:rsidRPr="002A5130">
        <w:rPr>
          <w:rFonts w:ascii="Verdana" w:hAnsi="Verdana"/>
          <w:sz w:val="22"/>
          <w:szCs w:val="22"/>
        </w:rPr>
        <w:t>5</w:t>
      </w:r>
      <w:r w:rsidR="00BC7956">
        <w:rPr>
          <w:rFonts w:ascii="Verdana" w:hAnsi="Verdana"/>
          <w:sz w:val="22"/>
          <w:szCs w:val="22"/>
        </w:rPr>
        <w:t xml:space="preserve">; </w:t>
      </w:r>
      <w:r w:rsidR="00DF5CF0" w:rsidRPr="002A5130">
        <w:rPr>
          <w:rFonts w:ascii="Verdana" w:hAnsi="Verdana"/>
          <w:sz w:val="22"/>
          <w:szCs w:val="22"/>
        </w:rPr>
        <w:t xml:space="preserve">una fracción V al artículo </w:t>
      </w:r>
      <w:r w:rsidRPr="002A5130">
        <w:rPr>
          <w:rFonts w:ascii="Verdana" w:hAnsi="Verdana"/>
          <w:sz w:val="22"/>
          <w:szCs w:val="22"/>
        </w:rPr>
        <w:t>6,</w:t>
      </w:r>
      <w:r w:rsidR="00DF5CF0" w:rsidRPr="002A5130">
        <w:rPr>
          <w:rFonts w:ascii="Verdana" w:hAnsi="Verdana"/>
          <w:sz w:val="22"/>
          <w:szCs w:val="22"/>
        </w:rPr>
        <w:t xml:space="preserve"> </w:t>
      </w:r>
      <w:r w:rsidRPr="002A5130">
        <w:rPr>
          <w:rFonts w:ascii="Verdana" w:hAnsi="Verdana"/>
          <w:sz w:val="22"/>
          <w:szCs w:val="22"/>
        </w:rPr>
        <w:t xml:space="preserve">y </w:t>
      </w:r>
      <w:r w:rsidR="00DF5CF0" w:rsidRPr="002A5130">
        <w:rPr>
          <w:rFonts w:ascii="Verdana" w:hAnsi="Verdana"/>
          <w:sz w:val="22"/>
          <w:szCs w:val="22"/>
        </w:rPr>
        <w:t xml:space="preserve">una fracción VI, recorriéndose </w:t>
      </w:r>
      <w:r w:rsidR="00BC7956">
        <w:rPr>
          <w:rFonts w:ascii="Verdana" w:hAnsi="Verdana"/>
          <w:sz w:val="22"/>
          <w:szCs w:val="22"/>
        </w:rPr>
        <w:t xml:space="preserve">en su orden </w:t>
      </w:r>
      <w:r w:rsidR="00DF5CF0" w:rsidRPr="002A5130">
        <w:rPr>
          <w:rFonts w:ascii="Verdana" w:hAnsi="Verdana"/>
          <w:sz w:val="22"/>
          <w:szCs w:val="22"/>
        </w:rPr>
        <w:t xml:space="preserve">las subsecuentes del artículo </w:t>
      </w:r>
      <w:r w:rsidRPr="002A5130">
        <w:rPr>
          <w:rFonts w:ascii="Verdana" w:hAnsi="Verdana"/>
          <w:sz w:val="22"/>
          <w:szCs w:val="22"/>
        </w:rPr>
        <w:t xml:space="preserve">34 de la Ley de Acceso de las Mujeres a una Vida Libre de Violencia para el Estado de Guanajuato, </w:t>
      </w:r>
      <w:r w:rsidR="00BC7956">
        <w:rPr>
          <w:rFonts w:ascii="Verdana" w:hAnsi="Verdana"/>
          <w:sz w:val="22"/>
          <w:szCs w:val="22"/>
        </w:rPr>
        <w:t xml:space="preserve">para quedar </w:t>
      </w:r>
      <w:r w:rsidRPr="002A5130">
        <w:rPr>
          <w:rFonts w:ascii="Verdana" w:hAnsi="Verdana"/>
          <w:sz w:val="22"/>
          <w:szCs w:val="22"/>
        </w:rPr>
        <w:t>en los siguientes términos:</w:t>
      </w:r>
    </w:p>
    <w:p w:rsidR="003B5A41" w:rsidRPr="003B5A41" w:rsidRDefault="003B5A41" w:rsidP="003664B6">
      <w:pPr>
        <w:spacing w:line="276" w:lineRule="auto"/>
        <w:ind w:right="49"/>
        <w:jc w:val="center"/>
        <w:rPr>
          <w:rFonts w:ascii="Verdana" w:hAnsi="Verdana" w:cs="Arial"/>
          <w:b/>
          <w:iCs/>
          <w:sz w:val="22"/>
          <w:szCs w:val="22"/>
        </w:rPr>
      </w:pPr>
    </w:p>
    <w:p w:rsidR="003664B6" w:rsidRPr="003664B6" w:rsidRDefault="003B5A41" w:rsidP="003664B6">
      <w:pPr>
        <w:spacing w:line="276" w:lineRule="auto"/>
        <w:ind w:firstLine="708"/>
        <w:jc w:val="both"/>
        <w:rPr>
          <w:rFonts w:ascii="Verdana" w:hAnsi="Verdana"/>
          <w:sz w:val="22"/>
          <w:szCs w:val="22"/>
        </w:rPr>
      </w:pPr>
      <w:r w:rsidRPr="003B5A41">
        <w:rPr>
          <w:rFonts w:ascii="Verdana" w:hAnsi="Verdana"/>
          <w:sz w:val="22"/>
          <w:szCs w:val="22"/>
        </w:rPr>
        <w:t>«</w:t>
      </w:r>
      <w:r w:rsidR="003664B6" w:rsidRPr="003664B6">
        <w:rPr>
          <w:rFonts w:ascii="Verdana" w:hAnsi="Verdana"/>
          <w:b/>
          <w:sz w:val="22"/>
          <w:szCs w:val="22"/>
        </w:rPr>
        <w:t>Artículo 2.</w:t>
      </w:r>
      <w:r w:rsidR="003664B6" w:rsidRPr="003664B6">
        <w:rPr>
          <w:rFonts w:ascii="Verdana" w:hAnsi="Verdana"/>
          <w:sz w:val="22"/>
          <w:szCs w:val="22"/>
        </w:rPr>
        <w:t xml:space="preserve"> Para los efectos</w:t>
      </w:r>
      <w:r w:rsidR="008D1B9B">
        <w:rPr>
          <w:rFonts w:ascii="Verdana" w:hAnsi="Verdana"/>
          <w:sz w:val="22"/>
          <w:szCs w:val="22"/>
        </w:rPr>
        <w:t>…</w:t>
      </w:r>
    </w:p>
    <w:p w:rsidR="003664B6" w:rsidRPr="003664B6" w:rsidRDefault="003664B6" w:rsidP="003664B6">
      <w:pPr>
        <w:spacing w:line="276" w:lineRule="auto"/>
        <w:ind w:firstLine="708"/>
        <w:jc w:val="both"/>
        <w:rPr>
          <w:rFonts w:ascii="Verdana" w:hAnsi="Verdana"/>
          <w:sz w:val="22"/>
          <w:szCs w:val="22"/>
        </w:rPr>
      </w:pPr>
    </w:p>
    <w:p w:rsidR="003664B6" w:rsidRPr="003664B6" w:rsidRDefault="003664B6" w:rsidP="003664B6">
      <w:pPr>
        <w:spacing w:line="276" w:lineRule="auto"/>
        <w:ind w:firstLine="708"/>
        <w:jc w:val="both"/>
        <w:rPr>
          <w:rFonts w:ascii="Verdana" w:hAnsi="Verdana"/>
          <w:sz w:val="22"/>
          <w:szCs w:val="22"/>
        </w:rPr>
      </w:pPr>
      <w:r w:rsidRPr="003664B6">
        <w:rPr>
          <w:rFonts w:ascii="Verdana" w:hAnsi="Verdana"/>
          <w:b/>
          <w:sz w:val="22"/>
          <w:szCs w:val="22"/>
        </w:rPr>
        <w:t>I</w:t>
      </w:r>
      <w:r w:rsidR="001969BB">
        <w:rPr>
          <w:rFonts w:ascii="Verdana" w:hAnsi="Verdana"/>
          <w:b/>
          <w:sz w:val="22"/>
          <w:szCs w:val="22"/>
        </w:rPr>
        <w:t>.</w:t>
      </w:r>
      <w:r w:rsidRPr="003664B6">
        <w:rPr>
          <w:rFonts w:ascii="Verdana" w:hAnsi="Verdana"/>
          <w:sz w:val="22"/>
          <w:szCs w:val="22"/>
        </w:rPr>
        <w:t xml:space="preserve"> a </w:t>
      </w:r>
      <w:r w:rsidRPr="003664B6">
        <w:rPr>
          <w:rFonts w:ascii="Verdana" w:hAnsi="Verdana"/>
          <w:b/>
          <w:sz w:val="22"/>
          <w:szCs w:val="22"/>
        </w:rPr>
        <w:t>XI.</w:t>
      </w:r>
      <w:r>
        <w:rPr>
          <w:rFonts w:ascii="Verdana" w:hAnsi="Verdana"/>
          <w:sz w:val="22"/>
          <w:szCs w:val="22"/>
        </w:rPr>
        <w:t xml:space="preserve"> </w:t>
      </w:r>
      <w:r w:rsidRPr="003664B6">
        <w:rPr>
          <w:rFonts w:ascii="Verdana" w:hAnsi="Verdana"/>
          <w:sz w:val="22"/>
          <w:szCs w:val="22"/>
        </w:rPr>
        <w:t>…</w:t>
      </w:r>
    </w:p>
    <w:p w:rsidR="003664B6" w:rsidRPr="003664B6" w:rsidRDefault="003664B6" w:rsidP="003664B6">
      <w:pPr>
        <w:spacing w:line="276" w:lineRule="auto"/>
        <w:ind w:firstLine="708"/>
        <w:jc w:val="both"/>
        <w:rPr>
          <w:rFonts w:ascii="Verdana" w:hAnsi="Verdana"/>
          <w:sz w:val="22"/>
          <w:szCs w:val="22"/>
        </w:rPr>
      </w:pPr>
    </w:p>
    <w:p w:rsidR="003664B6" w:rsidRPr="003664B6" w:rsidRDefault="003664B6" w:rsidP="003664B6">
      <w:pPr>
        <w:spacing w:line="276" w:lineRule="auto"/>
        <w:ind w:firstLine="708"/>
        <w:jc w:val="both"/>
        <w:rPr>
          <w:rFonts w:ascii="Verdana" w:hAnsi="Verdana"/>
          <w:sz w:val="22"/>
          <w:szCs w:val="22"/>
        </w:rPr>
      </w:pPr>
      <w:r w:rsidRPr="003664B6">
        <w:rPr>
          <w:rFonts w:ascii="Verdana" w:hAnsi="Verdana"/>
          <w:b/>
          <w:sz w:val="22"/>
          <w:szCs w:val="22"/>
        </w:rPr>
        <w:t>XII. Violencia contra las mujeres:</w:t>
      </w:r>
      <w:r w:rsidRPr="003664B6">
        <w:rPr>
          <w:rFonts w:ascii="Verdana" w:hAnsi="Verdana"/>
          <w:sz w:val="22"/>
          <w:szCs w:val="22"/>
        </w:rPr>
        <w:t xml:space="preserve"> acción u omisión por cualquier medio que les cause a las mujeres daño o sufrimiento psicológico, físico, patrimonial, económico, sexual o la muerte tanto en el ámbito privado como en el público.</w:t>
      </w:r>
    </w:p>
    <w:p w:rsidR="003664B6" w:rsidRPr="003664B6" w:rsidRDefault="003664B6" w:rsidP="003664B6">
      <w:pPr>
        <w:spacing w:line="276" w:lineRule="auto"/>
        <w:ind w:firstLine="708"/>
        <w:jc w:val="both"/>
        <w:rPr>
          <w:rFonts w:ascii="Verdana" w:hAnsi="Verdana"/>
          <w:sz w:val="22"/>
          <w:szCs w:val="22"/>
        </w:rPr>
      </w:pPr>
    </w:p>
    <w:p w:rsidR="003664B6" w:rsidRPr="003664B6" w:rsidRDefault="003664B6" w:rsidP="003664B6">
      <w:pPr>
        <w:spacing w:line="276" w:lineRule="auto"/>
        <w:ind w:firstLine="708"/>
        <w:jc w:val="both"/>
        <w:rPr>
          <w:rFonts w:ascii="Verdana" w:hAnsi="Verdana"/>
          <w:sz w:val="22"/>
          <w:szCs w:val="22"/>
        </w:rPr>
      </w:pPr>
      <w:r w:rsidRPr="008D1B9B">
        <w:rPr>
          <w:rFonts w:ascii="Verdana" w:hAnsi="Verdana"/>
          <w:b/>
          <w:sz w:val="22"/>
          <w:szCs w:val="22"/>
        </w:rPr>
        <w:t>Artículo 5.</w:t>
      </w:r>
      <w:r w:rsidRPr="003664B6">
        <w:rPr>
          <w:rFonts w:ascii="Verdana" w:hAnsi="Verdana"/>
          <w:sz w:val="22"/>
          <w:szCs w:val="22"/>
        </w:rPr>
        <w:t xml:space="preserve"> Los tipos de</w:t>
      </w:r>
      <w:r w:rsidR="008D1B9B">
        <w:rPr>
          <w:rFonts w:ascii="Verdana" w:hAnsi="Verdana"/>
          <w:sz w:val="22"/>
          <w:szCs w:val="22"/>
        </w:rPr>
        <w:t>…</w:t>
      </w:r>
    </w:p>
    <w:p w:rsidR="003664B6" w:rsidRPr="003664B6" w:rsidRDefault="003664B6" w:rsidP="003664B6">
      <w:pPr>
        <w:spacing w:line="276" w:lineRule="auto"/>
        <w:ind w:firstLine="708"/>
        <w:jc w:val="both"/>
        <w:rPr>
          <w:rFonts w:ascii="Verdana" w:hAnsi="Verdana"/>
          <w:sz w:val="22"/>
          <w:szCs w:val="22"/>
        </w:rPr>
      </w:pPr>
    </w:p>
    <w:p w:rsidR="003664B6" w:rsidRPr="003664B6" w:rsidRDefault="003664B6" w:rsidP="003664B6">
      <w:pPr>
        <w:spacing w:line="276" w:lineRule="auto"/>
        <w:ind w:firstLine="708"/>
        <w:jc w:val="both"/>
        <w:rPr>
          <w:rFonts w:ascii="Verdana" w:hAnsi="Verdana"/>
          <w:sz w:val="22"/>
          <w:szCs w:val="22"/>
        </w:rPr>
      </w:pPr>
      <w:r w:rsidRPr="000C63A6">
        <w:rPr>
          <w:rFonts w:ascii="Verdana" w:hAnsi="Verdana"/>
          <w:b/>
          <w:sz w:val="22"/>
          <w:szCs w:val="22"/>
        </w:rPr>
        <w:t>I.</w:t>
      </w:r>
      <w:r w:rsidRPr="003664B6">
        <w:rPr>
          <w:rFonts w:ascii="Verdana" w:hAnsi="Verdana"/>
          <w:sz w:val="22"/>
          <w:szCs w:val="22"/>
        </w:rPr>
        <w:t xml:space="preserve"> a </w:t>
      </w:r>
      <w:r w:rsidRPr="000C63A6">
        <w:rPr>
          <w:rFonts w:ascii="Verdana" w:hAnsi="Verdana"/>
          <w:b/>
          <w:sz w:val="22"/>
          <w:szCs w:val="22"/>
        </w:rPr>
        <w:t>XI.</w:t>
      </w:r>
      <w:r w:rsidRPr="003664B6">
        <w:rPr>
          <w:rFonts w:ascii="Verdana" w:hAnsi="Verdana"/>
          <w:sz w:val="22"/>
          <w:szCs w:val="22"/>
        </w:rPr>
        <w:t xml:space="preserve"> …</w:t>
      </w:r>
    </w:p>
    <w:p w:rsidR="003664B6" w:rsidRPr="003664B6" w:rsidRDefault="003664B6" w:rsidP="003664B6">
      <w:pPr>
        <w:spacing w:line="276" w:lineRule="auto"/>
        <w:ind w:firstLine="708"/>
        <w:jc w:val="both"/>
        <w:rPr>
          <w:rFonts w:ascii="Verdana" w:hAnsi="Verdana"/>
          <w:sz w:val="22"/>
          <w:szCs w:val="22"/>
        </w:rPr>
      </w:pPr>
    </w:p>
    <w:p w:rsidR="003664B6" w:rsidRPr="001B6C6A" w:rsidRDefault="003664B6" w:rsidP="0043368B">
      <w:pPr>
        <w:spacing w:line="276" w:lineRule="auto"/>
        <w:ind w:firstLine="708"/>
        <w:jc w:val="both"/>
        <w:rPr>
          <w:rFonts w:ascii="Verdana" w:hAnsi="Verdana"/>
          <w:sz w:val="22"/>
          <w:szCs w:val="22"/>
        </w:rPr>
      </w:pPr>
      <w:r w:rsidRPr="001B6C6A">
        <w:rPr>
          <w:rFonts w:ascii="Verdana" w:hAnsi="Verdana"/>
          <w:b/>
          <w:sz w:val="22"/>
          <w:szCs w:val="22"/>
        </w:rPr>
        <w:t>XII. Violencia Digital:</w:t>
      </w:r>
      <w:r w:rsidRPr="001B6C6A">
        <w:rPr>
          <w:rFonts w:ascii="Verdana" w:hAnsi="Verdana"/>
          <w:sz w:val="22"/>
          <w:szCs w:val="22"/>
        </w:rPr>
        <w:t xml:space="preserve"> acción u omisión que se produce cuando una persona provoca o realiza daños </w:t>
      </w:r>
      <w:r w:rsidR="0043368B" w:rsidRPr="001B6C6A">
        <w:rPr>
          <w:rFonts w:ascii="Verdana" w:hAnsi="Verdana"/>
          <w:sz w:val="22"/>
          <w:szCs w:val="22"/>
        </w:rPr>
        <w:t>físicos o psicológicos a una mujer,</w:t>
      </w:r>
      <w:r w:rsidRPr="001B6C6A">
        <w:rPr>
          <w:rFonts w:ascii="Verdana" w:hAnsi="Verdana"/>
          <w:sz w:val="22"/>
          <w:szCs w:val="22"/>
        </w:rPr>
        <w:t xml:space="preserve"> utilizando las tecnologías de la información y comunicación, vulnerando principalmente su dignidad, intimidad, libertad y vida privada; y</w:t>
      </w:r>
    </w:p>
    <w:p w:rsidR="003664B6" w:rsidRPr="003664B6" w:rsidRDefault="003664B6" w:rsidP="003664B6">
      <w:pPr>
        <w:spacing w:line="276" w:lineRule="auto"/>
        <w:jc w:val="both"/>
        <w:rPr>
          <w:rFonts w:ascii="Verdana" w:hAnsi="Verdana"/>
          <w:sz w:val="22"/>
          <w:szCs w:val="22"/>
        </w:rPr>
      </w:pPr>
    </w:p>
    <w:p w:rsidR="003664B6" w:rsidRPr="003664B6" w:rsidRDefault="003664B6" w:rsidP="003664B6">
      <w:pPr>
        <w:spacing w:line="276" w:lineRule="auto"/>
        <w:ind w:firstLine="708"/>
        <w:jc w:val="both"/>
        <w:rPr>
          <w:rFonts w:ascii="Verdana" w:hAnsi="Verdana"/>
          <w:sz w:val="22"/>
          <w:szCs w:val="22"/>
        </w:rPr>
      </w:pPr>
      <w:r w:rsidRPr="000C63A6">
        <w:rPr>
          <w:rFonts w:ascii="Verdana" w:hAnsi="Verdana"/>
          <w:b/>
          <w:sz w:val="22"/>
          <w:szCs w:val="22"/>
        </w:rPr>
        <w:t>XIII.</w:t>
      </w:r>
      <w:r w:rsidRPr="003664B6">
        <w:rPr>
          <w:rFonts w:ascii="Verdana" w:hAnsi="Verdana"/>
          <w:sz w:val="22"/>
          <w:szCs w:val="22"/>
        </w:rPr>
        <w:tab/>
        <w:t>Cualquier otra forma</w:t>
      </w:r>
      <w:r w:rsidR="00462059">
        <w:rPr>
          <w:rFonts w:ascii="Verdana" w:hAnsi="Verdana"/>
          <w:sz w:val="22"/>
          <w:szCs w:val="22"/>
        </w:rPr>
        <w:t>…</w:t>
      </w:r>
    </w:p>
    <w:p w:rsidR="003664B6" w:rsidRPr="003664B6" w:rsidRDefault="003664B6" w:rsidP="003664B6">
      <w:pPr>
        <w:spacing w:line="276" w:lineRule="auto"/>
        <w:ind w:firstLine="708"/>
        <w:jc w:val="both"/>
        <w:rPr>
          <w:rFonts w:ascii="Verdana" w:hAnsi="Verdana"/>
          <w:sz w:val="22"/>
          <w:szCs w:val="22"/>
        </w:rPr>
      </w:pPr>
    </w:p>
    <w:p w:rsidR="003664B6" w:rsidRPr="003664B6" w:rsidRDefault="003664B6" w:rsidP="003664B6">
      <w:pPr>
        <w:spacing w:line="276" w:lineRule="auto"/>
        <w:ind w:firstLine="708"/>
        <w:jc w:val="both"/>
        <w:rPr>
          <w:rFonts w:ascii="Verdana" w:hAnsi="Verdana"/>
          <w:sz w:val="22"/>
          <w:szCs w:val="22"/>
        </w:rPr>
      </w:pPr>
      <w:r w:rsidRPr="009D7278">
        <w:rPr>
          <w:rFonts w:ascii="Verdana" w:hAnsi="Verdana"/>
          <w:b/>
          <w:sz w:val="22"/>
          <w:szCs w:val="22"/>
        </w:rPr>
        <w:t>Artículo 6.</w:t>
      </w:r>
      <w:r w:rsidRPr="003664B6">
        <w:rPr>
          <w:rFonts w:ascii="Verdana" w:hAnsi="Verdana"/>
          <w:sz w:val="22"/>
          <w:szCs w:val="22"/>
        </w:rPr>
        <w:t xml:space="preserve"> Los ámbitos en</w:t>
      </w:r>
      <w:r w:rsidR="009D7278">
        <w:rPr>
          <w:rFonts w:ascii="Verdana" w:hAnsi="Verdana"/>
          <w:sz w:val="22"/>
          <w:szCs w:val="22"/>
        </w:rPr>
        <w:t>…</w:t>
      </w:r>
    </w:p>
    <w:p w:rsidR="003664B6" w:rsidRPr="003664B6" w:rsidRDefault="003664B6" w:rsidP="003664B6">
      <w:pPr>
        <w:spacing w:line="276" w:lineRule="auto"/>
        <w:ind w:firstLine="708"/>
        <w:jc w:val="both"/>
        <w:rPr>
          <w:rFonts w:ascii="Verdana" w:hAnsi="Verdana"/>
          <w:sz w:val="22"/>
          <w:szCs w:val="22"/>
        </w:rPr>
      </w:pPr>
    </w:p>
    <w:p w:rsidR="003664B6" w:rsidRDefault="003664B6" w:rsidP="003664B6">
      <w:pPr>
        <w:spacing w:line="276" w:lineRule="auto"/>
        <w:ind w:firstLine="708"/>
        <w:jc w:val="both"/>
        <w:rPr>
          <w:rFonts w:ascii="Verdana" w:hAnsi="Verdana"/>
          <w:sz w:val="22"/>
          <w:szCs w:val="22"/>
        </w:rPr>
      </w:pPr>
      <w:r w:rsidRPr="00462059">
        <w:rPr>
          <w:rFonts w:ascii="Verdana" w:hAnsi="Verdana"/>
          <w:b/>
          <w:sz w:val="22"/>
          <w:szCs w:val="22"/>
        </w:rPr>
        <w:t>I</w:t>
      </w:r>
      <w:r w:rsidR="008D1B9B" w:rsidRPr="00462059">
        <w:rPr>
          <w:rFonts w:ascii="Verdana" w:hAnsi="Verdana"/>
          <w:b/>
          <w:sz w:val="22"/>
          <w:szCs w:val="22"/>
        </w:rPr>
        <w:t>.</w:t>
      </w:r>
      <w:r w:rsidRPr="003664B6">
        <w:rPr>
          <w:rFonts w:ascii="Verdana" w:hAnsi="Verdana"/>
          <w:sz w:val="22"/>
          <w:szCs w:val="22"/>
        </w:rPr>
        <w:t xml:space="preserve"> a </w:t>
      </w:r>
      <w:r w:rsidRPr="00462059">
        <w:rPr>
          <w:rFonts w:ascii="Verdana" w:hAnsi="Verdana"/>
          <w:b/>
          <w:sz w:val="22"/>
          <w:szCs w:val="22"/>
        </w:rPr>
        <w:t>I</w:t>
      </w:r>
      <w:r w:rsidR="00462059" w:rsidRPr="00462059">
        <w:rPr>
          <w:rFonts w:ascii="Verdana" w:hAnsi="Verdana"/>
          <w:b/>
          <w:sz w:val="22"/>
          <w:szCs w:val="22"/>
        </w:rPr>
        <w:t>V.</w:t>
      </w:r>
      <w:r w:rsidR="00462059">
        <w:rPr>
          <w:rFonts w:ascii="Verdana" w:hAnsi="Verdana"/>
          <w:sz w:val="22"/>
          <w:szCs w:val="22"/>
        </w:rPr>
        <w:t xml:space="preserve"> …</w:t>
      </w:r>
    </w:p>
    <w:p w:rsidR="00462059" w:rsidRPr="003664B6" w:rsidRDefault="00462059" w:rsidP="003664B6">
      <w:pPr>
        <w:spacing w:line="276" w:lineRule="auto"/>
        <w:ind w:firstLine="708"/>
        <w:jc w:val="both"/>
        <w:rPr>
          <w:rFonts w:ascii="Verdana" w:hAnsi="Verdana"/>
          <w:sz w:val="22"/>
          <w:szCs w:val="22"/>
        </w:rPr>
      </w:pPr>
    </w:p>
    <w:p w:rsidR="003664B6" w:rsidRPr="003664B6" w:rsidRDefault="003664B6" w:rsidP="003664B6">
      <w:pPr>
        <w:spacing w:line="276" w:lineRule="auto"/>
        <w:ind w:firstLine="708"/>
        <w:jc w:val="both"/>
        <w:rPr>
          <w:rFonts w:ascii="Verdana" w:hAnsi="Verdana"/>
          <w:sz w:val="22"/>
          <w:szCs w:val="22"/>
        </w:rPr>
      </w:pPr>
      <w:r w:rsidRPr="00462059">
        <w:rPr>
          <w:rFonts w:ascii="Verdana" w:hAnsi="Verdana"/>
          <w:b/>
          <w:sz w:val="22"/>
          <w:szCs w:val="22"/>
        </w:rPr>
        <w:t>V. En la comunidad digital:</w:t>
      </w:r>
      <w:r w:rsidRPr="003664B6">
        <w:rPr>
          <w:rFonts w:ascii="Verdana" w:hAnsi="Verdana"/>
          <w:sz w:val="22"/>
          <w:szCs w:val="22"/>
        </w:rPr>
        <w:t xml:space="preserve"> es la violencia que se ejerce dentro de un grupo de personas que forman una red digital</w:t>
      </w:r>
      <w:r w:rsidR="0043368B">
        <w:rPr>
          <w:rFonts w:ascii="Verdana" w:hAnsi="Verdana"/>
          <w:sz w:val="22"/>
          <w:szCs w:val="22"/>
        </w:rPr>
        <w:t>,</w:t>
      </w:r>
      <w:r w:rsidRPr="003664B6">
        <w:rPr>
          <w:rFonts w:ascii="Verdana" w:hAnsi="Verdana"/>
          <w:sz w:val="22"/>
          <w:szCs w:val="22"/>
        </w:rPr>
        <w:t xml:space="preserve"> los cuales tienen intereses comunes por cada uno de sus miembros y tienen un código común de comunicación que es utilizado por enlaces electrónicos e interfaces gráficos de usuario.</w:t>
      </w:r>
    </w:p>
    <w:p w:rsidR="003664B6" w:rsidRPr="003664B6" w:rsidRDefault="003664B6" w:rsidP="003664B6">
      <w:pPr>
        <w:spacing w:line="276" w:lineRule="auto"/>
        <w:ind w:firstLine="708"/>
        <w:jc w:val="both"/>
        <w:rPr>
          <w:rFonts w:ascii="Verdana" w:hAnsi="Verdana"/>
          <w:sz w:val="22"/>
          <w:szCs w:val="22"/>
        </w:rPr>
      </w:pPr>
    </w:p>
    <w:p w:rsidR="003664B6" w:rsidRPr="0043368B" w:rsidRDefault="003664B6" w:rsidP="0043368B">
      <w:pPr>
        <w:spacing w:line="276" w:lineRule="auto"/>
        <w:ind w:firstLine="708"/>
        <w:jc w:val="right"/>
        <w:rPr>
          <w:rFonts w:ascii="Verdana" w:hAnsi="Verdana"/>
          <w:b/>
          <w:i/>
          <w:sz w:val="20"/>
          <w:szCs w:val="20"/>
        </w:rPr>
      </w:pPr>
      <w:r w:rsidRPr="0043368B">
        <w:rPr>
          <w:rFonts w:ascii="Verdana" w:hAnsi="Verdana"/>
          <w:b/>
          <w:i/>
          <w:sz w:val="20"/>
          <w:szCs w:val="20"/>
        </w:rPr>
        <w:lastRenderedPageBreak/>
        <w:t xml:space="preserve">Facultades de la Fiscalía General del Estado </w:t>
      </w:r>
    </w:p>
    <w:p w:rsidR="003664B6" w:rsidRPr="003664B6" w:rsidRDefault="003664B6" w:rsidP="003664B6">
      <w:pPr>
        <w:spacing w:line="276" w:lineRule="auto"/>
        <w:ind w:firstLine="708"/>
        <w:jc w:val="both"/>
        <w:rPr>
          <w:rFonts w:ascii="Verdana" w:hAnsi="Verdana"/>
          <w:sz w:val="22"/>
          <w:szCs w:val="22"/>
        </w:rPr>
      </w:pPr>
      <w:r w:rsidRPr="0043368B">
        <w:rPr>
          <w:rFonts w:ascii="Verdana" w:hAnsi="Verdana"/>
          <w:b/>
          <w:sz w:val="22"/>
          <w:szCs w:val="22"/>
        </w:rPr>
        <w:t>Artículo 23.</w:t>
      </w:r>
      <w:r w:rsidRPr="003664B6">
        <w:rPr>
          <w:rFonts w:ascii="Verdana" w:hAnsi="Verdana"/>
          <w:sz w:val="22"/>
          <w:szCs w:val="22"/>
        </w:rPr>
        <w:t xml:space="preserve"> El titular de la Fiscalía General del Estado ejercerá las siguientes facultades:</w:t>
      </w:r>
    </w:p>
    <w:p w:rsidR="003664B6" w:rsidRPr="003664B6" w:rsidRDefault="003664B6" w:rsidP="003664B6">
      <w:pPr>
        <w:spacing w:line="276" w:lineRule="auto"/>
        <w:ind w:firstLine="708"/>
        <w:jc w:val="both"/>
        <w:rPr>
          <w:rFonts w:ascii="Verdana" w:hAnsi="Verdana"/>
          <w:sz w:val="22"/>
          <w:szCs w:val="22"/>
        </w:rPr>
      </w:pPr>
    </w:p>
    <w:p w:rsidR="003664B6" w:rsidRPr="003664B6" w:rsidRDefault="003664B6" w:rsidP="003664B6">
      <w:pPr>
        <w:spacing w:line="276" w:lineRule="auto"/>
        <w:ind w:firstLine="708"/>
        <w:jc w:val="both"/>
        <w:rPr>
          <w:rFonts w:ascii="Verdana" w:hAnsi="Verdana"/>
          <w:sz w:val="22"/>
          <w:szCs w:val="22"/>
        </w:rPr>
      </w:pPr>
      <w:r w:rsidRPr="0043368B">
        <w:rPr>
          <w:rFonts w:ascii="Verdana" w:hAnsi="Verdana"/>
          <w:b/>
          <w:sz w:val="22"/>
          <w:szCs w:val="22"/>
        </w:rPr>
        <w:t>I</w:t>
      </w:r>
      <w:r w:rsidR="0043368B" w:rsidRPr="0043368B">
        <w:rPr>
          <w:rFonts w:ascii="Verdana" w:hAnsi="Verdana"/>
          <w:b/>
          <w:sz w:val="22"/>
          <w:szCs w:val="22"/>
        </w:rPr>
        <w:t>.</w:t>
      </w:r>
      <w:r w:rsidRPr="003664B6">
        <w:rPr>
          <w:rFonts w:ascii="Verdana" w:hAnsi="Verdana"/>
          <w:sz w:val="22"/>
          <w:szCs w:val="22"/>
        </w:rPr>
        <w:t xml:space="preserve"> a </w:t>
      </w:r>
      <w:r w:rsidR="00CE15CD" w:rsidRPr="00CE15CD">
        <w:rPr>
          <w:rFonts w:ascii="Verdana" w:hAnsi="Verdana"/>
          <w:b/>
          <w:sz w:val="22"/>
          <w:szCs w:val="22"/>
        </w:rPr>
        <w:t>VII</w:t>
      </w:r>
      <w:r w:rsidR="0043368B" w:rsidRPr="0043368B">
        <w:rPr>
          <w:rFonts w:ascii="Verdana" w:hAnsi="Verdana"/>
          <w:b/>
          <w:sz w:val="22"/>
          <w:szCs w:val="22"/>
        </w:rPr>
        <w:t>.</w:t>
      </w:r>
      <w:r w:rsidR="0043368B">
        <w:rPr>
          <w:rFonts w:ascii="Verdana" w:hAnsi="Verdana"/>
          <w:sz w:val="22"/>
          <w:szCs w:val="22"/>
        </w:rPr>
        <w:t xml:space="preserve"> </w:t>
      </w:r>
      <w:r w:rsidRPr="003664B6">
        <w:rPr>
          <w:rFonts w:ascii="Verdana" w:hAnsi="Verdana"/>
          <w:sz w:val="22"/>
          <w:szCs w:val="22"/>
        </w:rPr>
        <w:t>…</w:t>
      </w:r>
    </w:p>
    <w:p w:rsidR="003664B6" w:rsidRPr="003664B6" w:rsidRDefault="003664B6" w:rsidP="003664B6">
      <w:pPr>
        <w:spacing w:line="276" w:lineRule="auto"/>
        <w:ind w:firstLine="708"/>
        <w:jc w:val="both"/>
        <w:rPr>
          <w:rFonts w:ascii="Verdana" w:hAnsi="Verdana"/>
          <w:sz w:val="22"/>
          <w:szCs w:val="22"/>
        </w:rPr>
      </w:pPr>
    </w:p>
    <w:p w:rsidR="003664B6" w:rsidRPr="003664B6" w:rsidRDefault="00CE15CD" w:rsidP="003664B6">
      <w:pPr>
        <w:spacing w:line="276" w:lineRule="auto"/>
        <w:ind w:firstLine="708"/>
        <w:jc w:val="both"/>
        <w:rPr>
          <w:rFonts w:ascii="Verdana" w:hAnsi="Verdana"/>
          <w:sz w:val="22"/>
          <w:szCs w:val="22"/>
        </w:rPr>
      </w:pPr>
      <w:r>
        <w:rPr>
          <w:rFonts w:ascii="Verdana" w:hAnsi="Verdana"/>
          <w:b/>
          <w:sz w:val="22"/>
          <w:szCs w:val="22"/>
        </w:rPr>
        <w:t>VIII</w:t>
      </w:r>
      <w:r w:rsidR="003664B6" w:rsidRPr="0043368B">
        <w:rPr>
          <w:rFonts w:ascii="Verdana" w:hAnsi="Verdana"/>
          <w:b/>
          <w:sz w:val="22"/>
          <w:szCs w:val="22"/>
        </w:rPr>
        <w:t>.</w:t>
      </w:r>
      <w:r w:rsidR="003664B6" w:rsidRPr="003664B6">
        <w:rPr>
          <w:rFonts w:ascii="Verdana" w:hAnsi="Verdana"/>
          <w:sz w:val="22"/>
          <w:szCs w:val="22"/>
        </w:rPr>
        <w:t xml:space="preserve"> </w:t>
      </w:r>
      <w:r w:rsidRPr="00CE15CD">
        <w:rPr>
          <w:rFonts w:ascii="Verdana" w:hAnsi="Verdana"/>
          <w:sz w:val="22"/>
          <w:szCs w:val="22"/>
        </w:rPr>
        <w:t>Elaborar y aplicar protocolos especializados con perspectiva de género en la búsqueda inmediata de mujeres y niñas desaparecidas; así como en la investigación de los delitos de feminicidio, violencia digital, trata de personas y contra la libertad sexual</w:t>
      </w:r>
      <w:r w:rsidR="003664B6" w:rsidRPr="003664B6">
        <w:rPr>
          <w:rFonts w:ascii="Verdana" w:hAnsi="Verdana"/>
          <w:sz w:val="22"/>
          <w:szCs w:val="22"/>
        </w:rPr>
        <w:t>;</w:t>
      </w:r>
    </w:p>
    <w:p w:rsidR="003664B6" w:rsidRPr="003664B6" w:rsidRDefault="003664B6" w:rsidP="003664B6">
      <w:pPr>
        <w:spacing w:line="276" w:lineRule="auto"/>
        <w:ind w:firstLine="708"/>
        <w:jc w:val="both"/>
        <w:rPr>
          <w:rFonts w:ascii="Verdana" w:hAnsi="Verdana"/>
          <w:sz w:val="22"/>
          <w:szCs w:val="22"/>
        </w:rPr>
      </w:pPr>
    </w:p>
    <w:p w:rsidR="003664B6" w:rsidRPr="003664B6" w:rsidRDefault="00756B62" w:rsidP="003F6089">
      <w:pPr>
        <w:spacing w:line="276" w:lineRule="auto"/>
        <w:ind w:firstLine="708"/>
        <w:jc w:val="both"/>
        <w:rPr>
          <w:rFonts w:ascii="Verdana" w:hAnsi="Verdana"/>
          <w:sz w:val="22"/>
          <w:szCs w:val="22"/>
        </w:rPr>
      </w:pPr>
      <w:r>
        <w:rPr>
          <w:rFonts w:ascii="Verdana" w:hAnsi="Verdana"/>
          <w:b/>
          <w:sz w:val="22"/>
          <w:szCs w:val="22"/>
        </w:rPr>
        <w:t>I</w:t>
      </w:r>
      <w:r w:rsidR="003F6089" w:rsidRPr="003F6089">
        <w:rPr>
          <w:rFonts w:ascii="Verdana" w:hAnsi="Verdana"/>
          <w:b/>
          <w:sz w:val="22"/>
          <w:szCs w:val="22"/>
        </w:rPr>
        <w:t>X.</w:t>
      </w:r>
      <w:r>
        <w:rPr>
          <w:rFonts w:ascii="Verdana" w:hAnsi="Verdana"/>
          <w:b/>
          <w:sz w:val="22"/>
          <w:szCs w:val="22"/>
        </w:rPr>
        <w:t xml:space="preserve"> </w:t>
      </w:r>
      <w:r w:rsidRPr="00756B62">
        <w:rPr>
          <w:rFonts w:ascii="Verdana" w:hAnsi="Verdana"/>
          <w:sz w:val="22"/>
          <w:szCs w:val="22"/>
        </w:rPr>
        <w:t>a</w:t>
      </w:r>
      <w:r>
        <w:rPr>
          <w:rFonts w:ascii="Verdana" w:hAnsi="Verdana"/>
          <w:sz w:val="22"/>
          <w:szCs w:val="22"/>
        </w:rPr>
        <w:t xml:space="preserve"> </w:t>
      </w:r>
      <w:r w:rsidRPr="00756B62">
        <w:rPr>
          <w:rFonts w:ascii="Verdana" w:hAnsi="Verdana"/>
          <w:b/>
          <w:sz w:val="22"/>
          <w:szCs w:val="22"/>
        </w:rPr>
        <w:t>XI.</w:t>
      </w:r>
      <w:r>
        <w:rPr>
          <w:rFonts w:ascii="Verdana" w:hAnsi="Verdana"/>
          <w:sz w:val="22"/>
          <w:szCs w:val="22"/>
        </w:rPr>
        <w:t xml:space="preserve"> …</w:t>
      </w:r>
      <w:r w:rsidR="003F6089">
        <w:rPr>
          <w:rFonts w:ascii="Verdana" w:hAnsi="Verdana"/>
          <w:sz w:val="22"/>
          <w:szCs w:val="22"/>
        </w:rPr>
        <w:t xml:space="preserve"> </w:t>
      </w:r>
    </w:p>
    <w:p w:rsidR="003664B6" w:rsidRPr="003664B6" w:rsidRDefault="003664B6" w:rsidP="003664B6">
      <w:pPr>
        <w:spacing w:line="276" w:lineRule="auto"/>
        <w:ind w:firstLine="708"/>
        <w:jc w:val="both"/>
        <w:rPr>
          <w:rFonts w:ascii="Verdana" w:hAnsi="Verdana"/>
          <w:sz w:val="22"/>
          <w:szCs w:val="22"/>
        </w:rPr>
      </w:pPr>
    </w:p>
    <w:p w:rsidR="003664B6" w:rsidRPr="003664B6" w:rsidRDefault="003664B6" w:rsidP="003664B6">
      <w:pPr>
        <w:spacing w:line="276" w:lineRule="auto"/>
        <w:ind w:firstLine="708"/>
        <w:jc w:val="both"/>
        <w:rPr>
          <w:rFonts w:ascii="Verdana" w:hAnsi="Verdana"/>
          <w:sz w:val="22"/>
          <w:szCs w:val="22"/>
        </w:rPr>
      </w:pPr>
      <w:r w:rsidRPr="00CE15CD">
        <w:rPr>
          <w:rFonts w:ascii="Verdana" w:hAnsi="Verdana"/>
          <w:b/>
          <w:sz w:val="22"/>
          <w:szCs w:val="22"/>
        </w:rPr>
        <w:t>Artículo 34.</w:t>
      </w:r>
      <w:r w:rsidRPr="003664B6">
        <w:rPr>
          <w:rFonts w:ascii="Verdana" w:hAnsi="Verdana"/>
          <w:sz w:val="22"/>
          <w:szCs w:val="22"/>
        </w:rPr>
        <w:t xml:space="preserve"> Los refugios deberán prestar a las víctimas y, en su caso, a sus hijas o hijos los siguientes servicios especializados y gratuitos: </w:t>
      </w:r>
    </w:p>
    <w:p w:rsidR="003664B6" w:rsidRPr="003664B6" w:rsidRDefault="003664B6" w:rsidP="003664B6">
      <w:pPr>
        <w:spacing w:line="276" w:lineRule="auto"/>
        <w:ind w:firstLine="708"/>
        <w:jc w:val="both"/>
        <w:rPr>
          <w:rFonts w:ascii="Verdana" w:hAnsi="Verdana"/>
          <w:sz w:val="22"/>
          <w:szCs w:val="22"/>
        </w:rPr>
      </w:pPr>
    </w:p>
    <w:p w:rsidR="003664B6" w:rsidRPr="003664B6" w:rsidRDefault="003664B6" w:rsidP="003664B6">
      <w:pPr>
        <w:spacing w:line="276" w:lineRule="auto"/>
        <w:ind w:firstLine="708"/>
        <w:jc w:val="both"/>
        <w:rPr>
          <w:rFonts w:ascii="Verdana" w:hAnsi="Verdana"/>
          <w:sz w:val="22"/>
          <w:szCs w:val="22"/>
        </w:rPr>
      </w:pPr>
      <w:r w:rsidRPr="009C1444">
        <w:rPr>
          <w:rFonts w:ascii="Verdana" w:hAnsi="Verdana"/>
          <w:b/>
          <w:sz w:val="22"/>
          <w:szCs w:val="22"/>
        </w:rPr>
        <w:t>I</w:t>
      </w:r>
      <w:r w:rsidR="009C1444" w:rsidRPr="009C1444">
        <w:rPr>
          <w:rFonts w:ascii="Verdana" w:hAnsi="Verdana"/>
          <w:sz w:val="22"/>
          <w:szCs w:val="22"/>
        </w:rPr>
        <w:t>.</w:t>
      </w:r>
      <w:r w:rsidRPr="003664B6">
        <w:rPr>
          <w:rFonts w:ascii="Verdana" w:hAnsi="Verdana"/>
          <w:sz w:val="22"/>
          <w:szCs w:val="22"/>
        </w:rPr>
        <w:t xml:space="preserve"> a </w:t>
      </w:r>
      <w:r w:rsidRPr="009C1444">
        <w:rPr>
          <w:rFonts w:ascii="Verdana" w:hAnsi="Verdana"/>
          <w:b/>
          <w:sz w:val="22"/>
          <w:szCs w:val="22"/>
        </w:rPr>
        <w:t>V</w:t>
      </w:r>
      <w:r w:rsidR="009C1444" w:rsidRPr="009C1444">
        <w:rPr>
          <w:rFonts w:ascii="Verdana" w:hAnsi="Verdana"/>
          <w:b/>
          <w:sz w:val="22"/>
          <w:szCs w:val="22"/>
        </w:rPr>
        <w:t>.</w:t>
      </w:r>
      <w:r w:rsidR="009C1444" w:rsidRPr="009C1444">
        <w:rPr>
          <w:rFonts w:ascii="Verdana" w:hAnsi="Verdana"/>
          <w:sz w:val="22"/>
          <w:szCs w:val="22"/>
        </w:rPr>
        <w:t xml:space="preserve"> </w:t>
      </w:r>
      <w:r w:rsidRPr="003664B6">
        <w:rPr>
          <w:rFonts w:ascii="Verdana" w:hAnsi="Verdana"/>
          <w:sz w:val="22"/>
          <w:szCs w:val="22"/>
        </w:rPr>
        <w:t>…</w:t>
      </w:r>
    </w:p>
    <w:p w:rsidR="003664B6" w:rsidRPr="003664B6" w:rsidRDefault="003664B6" w:rsidP="003664B6">
      <w:pPr>
        <w:spacing w:line="276" w:lineRule="auto"/>
        <w:ind w:firstLine="708"/>
        <w:jc w:val="both"/>
        <w:rPr>
          <w:rFonts w:ascii="Verdana" w:hAnsi="Verdana"/>
          <w:sz w:val="22"/>
          <w:szCs w:val="22"/>
        </w:rPr>
      </w:pPr>
    </w:p>
    <w:p w:rsidR="003664B6" w:rsidRPr="003664B6" w:rsidRDefault="003664B6" w:rsidP="003664B6">
      <w:pPr>
        <w:spacing w:line="276" w:lineRule="auto"/>
        <w:ind w:firstLine="708"/>
        <w:jc w:val="both"/>
        <w:rPr>
          <w:rFonts w:ascii="Verdana" w:hAnsi="Verdana"/>
          <w:sz w:val="22"/>
          <w:szCs w:val="22"/>
        </w:rPr>
      </w:pPr>
      <w:r w:rsidRPr="009C1444">
        <w:rPr>
          <w:rFonts w:ascii="Verdana" w:hAnsi="Verdana"/>
          <w:b/>
          <w:sz w:val="22"/>
          <w:szCs w:val="22"/>
        </w:rPr>
        <w:t>V</w:t>
      </w:r>
      <w:r w:rsidR="009C1444" w:rsidRPr="009C1444">
        <w:rPr>
          <w:rFonts w:ascii="Verdana" w:hAnsi="Verdana"/>
          <w:b/>
          <w:sz w:val="22"/>
          <w:szCs w:val="22"/>
        </w:rPr>
        <w:t>I</w:t>
      </w:r>
      <w:r w:rsidRPr="009C1444">
        <w:rPr>
          <w:rFonts w:ascii="Verdana" w:hAnsi="Verdana"/>
          <w:b/>
          <w:sz w:val="22"/>
          <w:szCs w:val="22"/>
        </w:rPr>
        <w:t>.</w:t>
      </w:r>
      <w:r w:rsidRPr="003664B6">
        <w:rPr>
          <w:rFonts w:ascii="Verdana" w:hAnsi="Verdana"/>
          <w:sz w:val="22"/>
          <w:szCs w:val="22"/>
        </w:rPr>
        <w:t xml:space="preserve"> </w:t>
      </w:r>
      <w:r w:rsidR="009C1444">
        <w:rPr>
          <w:rFonts w:ascii="Verdana" w:hAnsi="Verdana"/>
          <w:sz w:val="22"/>
          <w:szCs w:val="22"/>
        </w:rPr>
        <w:tab/>
      </w:r>
      <w:r w:rsidRPr="003664B6">
        <w:rPr>
          <w:rFonts w:ascii="Verdana" w:hAnsi="Verdana"/>
          <w:sz w:val="22"/>
          <w:szCs w:val="22"/>
        </w:rPr>
        <w:t>Asesoría y asistencia tecnológica, en casos de violencia digital;</w:t>
      </w:r>
    </w:p>
    <w:p w:rsidR="003664B6" w:rsidRPr="003664B6" w:rsidRDefault="003664B6" w:rsidP="003664B6">
      <w:pPr>
        <w:spacing w:line="276" w:lineRule="auto"/>
        <w:ind w:firstLine="708"/>
        <w:jc w:val="both"/>
        <w:rPr>
          <w:rFonts w:ascii="Verdana" w:hAnsi="Verdana"/>
          <w:sz w:val="22"/>
          <w:szCs w:val="22"/>
        </w:rPr>
      </w:pPr>
    </w:p>
    <w:p w:rsidR="009C1444" w:rsidRPr="009C1444" w:rsidRDefault="009C1444" w:rsidP="009C1444">
      <w:pPr>
        <w:spacing w:line="276" w:lineRule="auto"/>
        <w:ind w:firstLine="708"/>
        <w:jc w:val="both"/>
        <w:rPr>
          <w:rFonts w:ascii="Verdana" w:hAnsi="Verdana"/>
          <w:sz w:val="22"/>
          <w:szCs w:val="22"/>
        </w:rPr>
      </w:pPr>
      <w:r w:rsidRPr="009C1444">
        <w:rPr>
          <w:rFonts w:ascii="Verdana" w:hAnsi="Verdana"/>
          <w:b/>
          <w:sz w:val="22"/>
          <w:szCs w:val="22"/>
        </w:rPr>
        <w:t>VII.</w:t>
      </w:r>
      <w:r w:rsidRPr="009C1444">
        <w:rPr>
          <w:rFonts w:ascii="Verdana" w:hAnsi="Verdana"/>
          <w:sz w:val="22"/>
          <w:szCs w:val="22"/>
        </w:rPr>
        <w:tab/>
        <w:t>Apoyo psicológico;</w:t>
      </w:r>
    </w:p>
    <w:p w:rsidR="009C1444" w:rsidRPr="009C1444" w:rsidRDefault="009C1444" w:rsidP="009C1444">
      <w:pPr>
        <w:spacing w:line="276" w:lineRule="auto"/>
        <w:ind w:firstLine="708"/>
        <w:jc w:val="both"/>
        <w:rPr>
          <w:rFonts w:ascii="Verdana" w:hAnsi="Verdana"/>
          <w:sz w:val="22"/>
          <w:szCs w:val="22"/>
        </w:rPr>
      </w:pPr>
    </w:p>
    <w:p w:rsidR="009C1444" w:rsidRPr="009C1444" w:rsidRDefault="009C1444" w:rsidP="009C1444">
      <w:pPr>
        <w:spacing w:line="276" w:lineRule="auto"/>
        <w:ind w:firstLine="708"/>
        <w:jc w:val="both"/>
        <w:rPr>
          <w:rFonts w:ascii="Verdana" w:hAnsi="Verdana"/>
          <w:sz w:val="22"/>
          <w:szCs w:val="22"/>
        </w:rPr>
      </w:pPr>
      <w:r w:rsidRPr="009C1444">
        <w:rPr>
          <w:rFonts w:ascii="Verdana" w:hAnsi="Verdana"/>
          <w:b/>
          <w:sz w:val="22"/>
          <w:szCs w:val="22"/>
        </w:rPr>
        <w:t>VIII.</w:t>
      </w:r>
      <w:r w:rsidRPr="009C1444">
        <w:rPr>
          <w:rFonts w:ascii="Verdana" w:hAnsi="Verdana"/>
          <w:sz w:val="22"/>
          <w:szCs w:val="22"/>
        </w:rPr>
        <w:tab/>
        <w:t>Programas reeducativos integrales</w:t>
      </w:r>
      <w:r>
        <w:rPr>
          <w:rFonts w:ascii="Verdana" w:hAnsi="Verdana"/>
          <w:sz w:val="22"/>
          <w:szCs w:val="22"/>
        </w:rPr>
        <w:t xml:space="preserve">… </w:t>
      </w:r>
    </w:p>
    <w:p w:rsidR="009C1444" w:rsidRPr="009C1444" w:rsidRDefault="009C1444" w:rsidP="009C1444">
      <w:pPr>
        <w:spacing w:line="276" w:lineRule="auto"/>
        <w:ind w:firstLine="708"/>
        <w:jc w:val="both"/>
        <w:rPr>
          <w:rFonts w:ascii="Verdana" w:hAnsi="Verdana"/>
          <w:sz w:val="22"/>
          <w:szCs w:val="22"/>
        </w:rPr>
      </w:pPr>
    </w:p>
    <w:p w:rsidR="009C1444" w:rsidRPr="009C1444" w:rsidRDefault="009C1444" w:rsidP="009C1444">
      <w:pPr>
        <w:spacing w:line="276" w:lineRule="auto"/>
        <w:ind w:firstLine="708"/>
        <w:jc w:val="both"/>
        <w:rPr>
          <w:rFonts w:ascii="Verdana" w:hAnsi="Verdana"/>
          <w:sz w:val="22"/>
          <w:szCs w:val="22"/>
        </w:rPr>
      </w:pPr>
      <w:r w:rsidRPr="009C1444">
        <w:rPr>
          <w:rFonts w:ascii="Verdana" w:hAnsi="Verdana"/>
          <w:b/>
          <w:sz w:val="22"/>
          <w:szCs w:val="22"/>
        </w:rPr>
        <w:t>IX.</w:t>
      </w:r>
      <w:r w:rsidRPr="009C1444">
        <w:rPr>
          <w:rFonts w:ascii="Verdana" w:hAnsi="Verdana"/>
          <w:sz w:val="22"/>
          <w:szCs w:val="22"/>
        </w:rPr>
        <w:tab/>
        <w:t>Capacitación, para que</w:t>
      </w:r>
      <w:r>
        <w:rPr>
          <w:rFonts w:ascii="Verdana" w:hAnsi="Verdana"/>
          <w:sz w:val="22"/>
          <w:szCs w:val="22"/>
        </w:rPr>
        <w:t>…</w:t>
      </w:r>
    </w:p>
    <w:p w:rsidR="009C1444" w:rsidRPr="009C1444" w:rsidRDefault="009C1444" w:rsidP="009C1444">
      <w:pPr>
        <w:spacing w:line="276" w:lineRule="auto"/>
        <w:ind w:firstLine="708"/>
        <w:jc w:val="both"/>
        <w:rPr>
          <w:rFonts w:ascii="Verdana" w:hAnsi="Verdana"/>
          <w:sz w:val="22"/>
          <w:szCs w:val="22"/>
        </w:rPr>
      </w:pPr>
    </w:p>
    <w:p w:rsidR="009C1444" w:rsidRDefault="009C1444" w:rsidP="009C1444">
      <w:pPr>
        <w:spacing w:line="276" w:lineRule="auto"/>
        <w:ind w:firstLine="708"/>
        <w:jc w:val="both"/>
        <w:rPr>
          <w:rFonts w:ascii="Verdana" w:hAnsi="Verdana"/>
          <w:sz w:val="22"/>
          <w:szCs w:val="22"/>
        </w:rPr>
      </w:pPr>
      <w:r w:rsidRPr="009C1444">
        <w:rPr>
          <w:rFonts w:ascii="Verdana" w:hAnsi="Verdana"/>
          <w:b/>
          <w:sz w:val="22"/>
          <w:szCs w:val="22"/>
        </w:rPr>
        <w:t>X.</w:t>
      </w:r>
      <w:r w:rsidRPr="009C1444">
        <w:rPr>
          <w:rFonts w:ascii="Verdana" w:hAnsi="Verdana"/>
          <w:sz w:val="22"/>
          <w:szCs w:val="22"/>
        </w:rPr>
        <w:tab/>
        <w:t>Bolsa de trabajo</w:t>
      </w:r>
      <w:r w:rsidR="001B6C6A">
        <w:rPr>
          <w:rFonts w:ascii="Verdana" w:hAnsi="Verdana"/>
          <w:sz w:val="22"/>
          <w:szCs w:val="22"/>
        </w:rPr>
        <w:t>…</w:t>
      </w:r>
      <w:r>
        <w:rPr>
          <w:rFonts w:ascii="Verdana" w:hAnsi="Verdana"/>
          <w:sz w:val="22"/>
          <w:szCs w:val="22"/>
        </w:rPr>
        <w:t xml:space="preserve"> </w:t>
      </w:r>
    </w:p>
    <w:p w:rsidR="003664B6" w:rsidRDefault="003664B6" w:rsidP="003664B6">
      <w:pPr>
        <w:spacing w:line="276" w:lineRule="auto"/>
        <w:ind w:firstLine="708"/>
        <w:jc w:val="both"/>
        <w:rPr>
          <w:rFonts w:ascii="Verdana" w:hAnsi="Verdana"/>
          <w:b/>
          <w:sz w:val="22"/>
          <w:szCs w:val="22"/>
        </w:rPr>
      </w:pPr>
    </w:p>
    <w:p w:rsidR="003B5A41" w:rsidRDefault="003B5A41" w:rsidP="003664B6">
      <w:pPr>
        <w:pStyle w:val="Prrafodelista"/>
        <w:spacing w:line="276" w:lineRule="auto"/>
        <w:rPr>
          <w:rFonts w:ascii="Verdana" w:hAnsi="Verdana"/>
          <w:sz w:val="22"/>
          <w:szCs w:val="22"/>
        </w:rPr>
      </w:pPr>
    </w:p>
    <w:p w:rsidR="00DF5CF0" w:rsidRPr="003B5A41" w:rsidRDefault="00DF5CF0" w:rsidP="003664B6">
      <w:pPr>
        <w:pStyle w:val="Prrafodelista"/>
        <w:spacing w:line="276" w:lineRule="auto"/>
        <w:rPr>
          <w:rFonts w:ascii="Verdana" w:hAnsi="Verdana"/>
          <w:sz w:val="22"/>
          <w:szCs w:val="22"/>
        </w:rPr>
      </w:pPr>
    </w:p>
    <w:p w:rsidR="005559B9" w:rsidRDefault="005559B9" w:rsidP="003664B6">
      <w:pPr>
        <w:shd w:val="clear" w:color="auto" w:fill="FFFFFF"/>
        <w:overflowPunct w:val="0"/>
        <w:autoSpaceDE w:val="0"/>
        <w:autoSpaceDN w:val="0"/>
        <w:adjustRightInd w:val="0"/>
        <w:spacing w:line="276" w:lineRule="auto"/>
        <w:ind w:right="49"/>
        <w:jc w:val="center"/>
        <w:textAlignment w:val="baseline"/>
        <w:rPr>
          <w:rFonts w:ascii="Verdana" w:hAnsi="Verdana" w:cs="Arial"/>
          <w:b/>
          <w:sz w:val="22"/>
          <w:szCs w:val="22"/>
        </w:rPr>
      </w:pPr>
    </w:p>
    <w:p w:rsidR="005559B9" w:rsidRDefault="005559B9" w:rsidP="003664B6">
      <w:pPr>
        <w:shd w:val="clear" w:color="auto" w:fill="FFFFFF"/>
        <w:overflowPunct w:val="0"/>
        <w:autoSpaceDE w:val="0"/>
        <w:autoSpaceDN w:val="0"/>
        <w:adjustRightInd w:val="0"/>
        <w:spacing w:line="276" w:lineRule="auto"/>
        <w:ind w:right="49"/>
        <w:jc w:val="center"/>
        <w:textAlignment w:val="baseline"/>
        <w:rPr>
          <w:rFonts w:ascii="Verdana" w:hAnsi="Verdana" w:cs="Arial"/>
          <w:b/>
          <w:sz w:val="22"/>
          <w:szCs w:val="22"/>
        </w:rPr>
      </w:pPr>
    </w:p>
    <w:p w:rsidR="005559B9" w:rsidRDefault="005559B9" w:rsidP="003664B6">
      <w:pPr>
        <w:shd w:val="clear" w:color="auto" w:fill="FFFFFF"/>
        <w:overflowPunct w:val="0"/>
        <w:autoSpaceDE w:val="0"/>
        <w:autoSpaceDN w:val="0"/>
        <w:adjustRightInd w:val="0"/>
        <w:spacing w:line="276" w:lineRule="auto"/>
        <w:ind w:right="49"/>
        <w:jc w:val="center"/>
        <w:textAlignment w:val="baseline"/>
        <w:rPr>
          <w:rFonts w:ascii="Verdana" w:hAnsi="Verdana" w:cs="Arial"/>
          <w:b/>
          <w:sz w:val="22"/>
          <w:szCs w:val="22"/>
        </w:rPr>
      </w:pPr>
    </w:p>
    <w:p w:rsidR="005559B9" w:rsidRDefault="005559B9" w:rsidP="003664B6">
      <w:pPr>
        <w:shd w:val="clear" w:color="auto" w:fill="FFFFFF"/>
        <w:overflowPunct w:val="0"/>
        <w:autoSpaceDE w:val="0"/>
        <w:autoSpaceDN w:val="0"/>
        <w:adjustRightInd w:val="0"/>
        <w:spacing w:line="276" w:lineRule="auto"/>
        <w:ind w:right="49"/>
        <w:jc w:val="center"/>
        <w:textAlignment w:val="baseline"/>
        <w:rPr>
          <w:rFonts w:ascii="Verdana" w:hAnsi="Verdana" w:cs="Arial"/>
          <w:b/>
          <w:sz w:val="22"/>
          <w:szCs w:val="22"/>
        </w:rPr>
      </w:pPr>
    </w:p>
    <w:p w:rsidR="005559B9" w:rsidRDefault="005559B9" w:rsidP="003664B6">
      <w:pPr>
        <w:shd w:val="clear" w:color="auto" w:fill="FFFFFF"/>
        <w:overflowPunct w:val="0"/>
        <w:autoSpaceDE w:val="0"/>
        <w:autoSpaceDN w:val="0"/>
        <w:adjustRightInd w:val="0"/>
        <w:spacing w:line="276" w:lineRule="auto"/>
        <w:ind w:right="49"/>
        <w:jc w:val="center"/>
        <w:textAlignment w:val="baseline"/>
        <w:rPr>
          <w:rFonts w:ascii="Verdana" w:hAnsi="Verdana" w:cs="Arial"/>
          <w:b/>
          <w:sz w:val="22"/>
          <w:szCs w:val="22"/>
        </w:rPr>
      </w:pPr>
    </w:p>
    <w:p w:rsidR="005559B9" w:rsidRDefault="005559B9" w:rsidP="003664B6">
      <w:pPr>
        <w:shd w:val="clear" w:color="auto" w:fill="FFFFFF"/>
        <w:overflowPunct w:val="0"/>
        <w:autoSpaceDE w:val="0"/>
        <w:autoSpaceDN w:val="0"/>
        <w:adjustRightInd w:val="0"/>
        <w:spacing w:line="276" w:lineRule="auto"/>
        <w:ind w:right="49"/>
        <w:jc w:val="center"/>
        <w:textAlignment w:val="baseline"/>
        <w:rPr>
          <w:rFonts w:ascii="Verdana" w:hAnsi="Verdana" w:cs="Arial"/>
          <w:b/>
          <w:sz w:val="22"/>
          <w:szCs w:val="22"/>
        </w:rPr>
      </w:pPr>
    </w:p>
    <w:p w:rsidR="005559B9" w:rsidRDefault="005559B9" w:rsidP="003664B6">
      <w:pPr>
        <w:shd w:val="clear" w:color="auto" w:fill="FFFFFF"/>
        <w:overflowPunct w:val="0"/>
        <w:autoSpaceDE w:val="0"/>
        <w:autoSpaceDN w:val="0"/>
        <w:adjustRightInd w:val="0"/>
        <w:spacing w:line="276" w:lineRule="auto"/>
        <w:ind w:right="49"/>
        <w:jc w:val="center"/>
        <w:textAlignment w:val="baseline"/>
        <w:rPr>
          <w:rFonts w:ascii="Verdana" w:hAnsi="Verdana" w:cs="Arial"/>
          <w:b/>
          <w:sz w:val="22"/>
          <w:szCs w:val="22"/>
        </w:rPr>
      </w:pPr>
    </w:p>
    <w:p w:rsidR="005559B9" w:rsidRDefault="005559B9" w:rsidP="003664B6">
      <w:pPr>
        <w:shd w:val="clear" w:color="auto" w:fill="FFFFFF"/>
        <w:overflowPunct w:val="0"/>
        <w:autoSpaceDE w:val="0"/>
        <w:autoSpaceDN w:val="0"/>
        <w:adjustRightInd w:val="0"/>
        <w:spacing w:line="276" w:lineRule="auto"/>
        <w:ind w:right="49"/>
        <w:jc w:val="center"/>
        <w:textAlignment w:val="baseline"/>
        <w:rPr>
          <w:rFonts w:ascii="Verdana" w:hAnsi="Verdana" w:cs="Arial"/>
          <w:b/>
          <w:sz w:val="22"/>
          <w:szCs w:val="22"/>
        </w:rPr>
      </w:pPr>
    </w:p>
    <w:p w:rsidR="003B5A41" w:rsidRPr="003B5A41" w:rsidRDefault="003B5A41" w:rsidP="003664B6">
      <w:pPr>
        <w:shd w:val="clear" w:color="auto" w:fill="FFFFFF"/>
        <w:overflowPunct w:val="0"/>
        <w:autoSpaceDE w:val="0"/>
        <w:autoSpaceDN w:val="0"/>
        <w:adjustRightInd w:val="0"/>
        <w:spacing w:line="276" w:lineRule="auto"/>
        <w:ind w:right="49"/>
        <w:jc w:val="center"/>
        <w:textAlignment w:val="baseline"/>
        <w:rPr>
          <w:rFonts w:ascii="Verdana" w:hAnsi="Verdana" w:cs="Arial"/>
          <w:sz w:val="22"/>
          <w:szCs w:val="22"/>
        </w:rPr>
      </w:pPr>
      <w:r w:rsidRPr="003B5A41">
        <w:rPr>
          <w:rFonts w:ascii="Verdana" w:hAnsi="Verdana" w:cs="Arial"/>
          <w:b/>
          <w:sz w:val="22"/>
          <w:szCs w:val="22"/>
        </w:rPr>
        <w:t>TRANSITORIO</w:t>
      </w:r>
    </w:p>
    <w:p w:rsidR="003B5A41" w:rsidRPr="003B5A41" w:rsidRDefault="003B5A41" w:rsidP="003664B6">
      <w:pPr>
        <w:pStyle w:val="Textoindependiente"/>
        <w:spacing w:before="10" w:line="276" w:lineRule="auto"/>
        <w:ind w:right="49"/>
        <w:rPr>
          <w:rFonts w:ascii="Verdana" w:hAnsi="Verdana"/>
          <w:b/>
          <w:sz w:val="22"/>
          <w:szCs w:val="22"/>
        </w:rPr>
      </w:pPr>
    </w:p>
    <w:p w:rsidR="003B5A41" w:rsidRPr="002A5130" w:rsidRDefault="003B5A41" w:rsidP="003664B6">
      <w:pPr>
        <w:pStyle w:val="Textoindependiente"/>
        <w:spacing w:line="276" w:lineRule="auto"/>
        <w:ind w:right="49" w:firstLine="717"/>
        <w:rPr>
          <w:rFonts w:ascii="Verdana" w:hAnsi="Verdana"/>
          <w:color w:val="343434"/>
          <w:w w:val="105"/>
          <w:sz w:val="22"/>
          <w:szCs w:val="22"/>
        </w:rPr>
      </w:pPr>
      <w:r w:rsidRPr="003B5A41">
        <w:rPr>
          <w:rFonts w:ascii="Verdana" w:hAnsi="Verdana" w:cs="Arial"/>
          <w:b/>
          <w:sz w:val="22"/>
          <w:szCs w:val="22"/>
          <w:lang w:val="es-MX"/>
        </w:rPr>
        <w:t>Artículo Único.</w:t>
      </w:r>
      <w:r w:rsidRPr="003B5A41">
        <w:rPr>
          <w:rFonts w:ascii="Verdana" w:hAnsi="Verdana"/>
          <w:color w:val="343434"/>
          <w:w w:val="105"/>
          <w:sz w:val="22"/>
          <w:szCs w:val="22"/>
        </w:rPr>
        <w:t xml:space="preserve"> El presente Decreto entrará en vigor al día siguiente al de su publicación en el Periódico Oficial del </w:t>
      </w:r>
      <w:r w:rsidRPr="002A5130">
        <w:rPr>
          <w:rFonts w:ascii="Verdana" w:hAnsi="Verdana"/>
          <w:color w:val="343434"/>
          <w:w w:val="105"/>
          <w:sz w:val="22"/>
          <w:szCs w:val="22"/>
        </w:rPr>
        <w:t>Gobierno del Estado de Guanajuato.</w:t>
      </w:r>
    </w:p>
    <w:p w:rsidR="003B5A41" w:rsidRPr="002A5130" w:rsidRDefault="003B5A41" w:rsidP="003A7B6A">
      <w:pPr>
        <w:spacing w:line="276" w:lineRule="auto"/>
        <w:ind w:firstLine="709"/>
        <w:jc w:val="center"/>
        <w:rPr>
          <w:rFonts w:ascii="Verdana" w:hAnsi="Verdana" w:cs="Arial"/>
          <w:b/>
          <w:sz w:val="20"/>
          <w:szCs w:val="20"/>
        </w:rPr>
      </w:pPr>
    </w:p>
    <w:p w:rsidR="008216F6" w:rsidRPr="002A5130" w:rsidRDefault="00E73A36" w:rsidP="003A7B6A">
      <w:pPr>
        <w:spacing w:line="276" w:lineRule="auto"/>
        <w:ind w:firstLine="709"/>
        <w:jc w:val="center"/>
        <w:rPr>
          <w:rFonts w:ascii="Verdana" w:hAnsi="Verdana" w:cs="Arial"/>
          <w:b/>
          <w:sz w:val="20"/>
          <w:szCs w:val="20"/>
        </w:rPr>
      </w:pPr>
      <w:r w:rsidRPr="002A5130">
        <w:rPr>
          <w:rFonts w:ascii="Verdana" w:hAnsi="Verdana" w:cs="Arial"/>
          <w:b/>
          <w:sz w:val="20"/>
          <w:szCs w:val="20"/>
        </w:rPr>
        <w:t xml:space="preserve">Guanajuato, Gto., </w:t>
      </w:r>
      <w:r w:rsidR="00C57781">
        <w:rPr>
          <w:rFonts w:ascii="Verdana" w:hAnsi="Verdana" w:cs="Arial"/>
          <w:b/>
          <w:sz w:val="20"/>
          <w:szCs w:val="20"/>
        </w:rPr>
        <w:t>29</w:t>
      </w:r>
      <w:r w:rsidRPr="002A5130">
        <w:rPr>
          <w:rFonts w:ascii="Verdana" w:hAnsi="Verdana" w:cs="Arial"/>
          <w:b/>
          <w:sz w:val="20"/>
          <w:szCs w:val="20"/>
        </w:rPr>
        <w:t xml:space="preserve"> de </w:t>
      </w:r>
      <w:r w:rsidR="00C57781">
        <w:rPr>
          <w:rFonts w:ascii="Verdana" w:hAnsi="Verdana" w:cs="Arial"/>
          <w:b/>
          <w:sz w:val="20"/>
          <w:szCs w:val="20"/>
        </w:rPr>
        <w:t>octubre</w:t>
      </w:r>
      <w:r w:rsidR="008036B0" w:rsidRPr="002A5130">
        <w:rPr>
          <w:rFonts w:ascii="Verdana" w:hAnsi="Verdana" w:cs="Arial"/>
          <w:b/>
          <w:sz w:val="20"/>
          <w:szCs w:val="20"/>
        </w:rPr>
        <w:t xml:space="preserve"> de 2019</w:t>
      </w:r>
    </w:p>
    <w:p w:rsidR="008216F6" w:rsidRPr="002A5130" w:rsidRDefault="00E73A36" w:rsidP="003A7B6A">
      <w:pPr>
        <w:spacing w:line="276" w:lineRule="auto"/>
        <w:ind w:firstLine="709"/>
        <w:jc w:val="center"/>
        <w:rPr>
          <w:rFonts w:ascii="Verdana" w:hAnsi="Verdana" w:cs="Arial"/>
          <w:b/>
          <w:sz w:val="20"/>
          <w:szCs w:val="20"/>
        </w:rPr>
      </w:pPr>
      <w:r w:rsidRPr="002A5130">
        <w:rPr>
          <w:rFonts w:ascii="Verdana" w:hAnsi="Verdana" w:cs="Arial"/>
          <w:b/>
          <w:sz w:val="20"/>
          <w:szCs w:val="20"/>
        </w:rPr>
        <w:t xml:space="preserve">La Comisión </w:t>
      </w:r>
      <w:r w:rsidR="007D64BA" w:rsidRPr="002A5130">
        <w:rPr>
          <w:rFonts w:ascii="Verdana" w:hAnsi="Verdana" w:cs="Arial"/>
          <w:b/>
          <w:sz w:val="20"/>
          <w:szCs w:val="20"/>
        </w:rPr>
        <w:t>p</w:t>
      </w:r>
      <w:r w:rsidRPr="002A5130">
        <w:rPr>
          <w:rFonts w:ascii="Verdana" w:hAnsi="Verdana" w:cs="Arial"/>
          <w:b/>
          <w:sz w:val="20"/>
          <w:szCs w:val="20"/>
        </w:rPr>
        <w:t>ara la Igualdad de Género</w:t>
      </w:r>
    </w:p>
    <w:p w:rsidR="00527B4F" w:rsidRPr="002A5130" w:rsidRDefault="00527B4F" w:rsidP="003A7B6A">
      <w:pPr>
        <w:spacing w:line="276" w:lineRule="auto"/>
        <w:ind w:firstLine="709"/>
        <w:jc w:val="center"/>
        <w:rPr>
          <w:rFonts w:ascii="Verdana" w:hAnsi="Verdana" w:cs="Arial"/>
          <w:b/>
          <w:sz w:val="22"/>
          <w:szCs w:val="20"/>
        </w:rPr>
      </w:pPr>
    </w:p>
    <w:p w:rsidR="00527B4F" w:rsidRPr="002A5130" w:rsidRDefault="00527B4F" w:rsidP="003A7B6A">
      <w:pPr>
        <w:spacing w:line="276" w:lineRule="auto"/>
        <w:ind w:firstLine="709"/>
        <w:jc w:val="center"/>
        <w:rPr>
          <w:rFonts w:ascii="Verdana" w:hAnsi="Verdana" w:cs="Arial"/>
          <w:b/>
          <w:sz w:val="20"/>
          <w:szCs w:val="20"/>
        </w:rPr>
      </w:pPr>
    </w:p>
    <w:p w:rsidR="008B6041" w:rsidRPr="002A5130" w:rsidRDefault="008B6041" w:rsidP="003A7B6A">
      <w:pPr>
        <w:spacing w:line="276" w:lineRule="auto"/>
        <w:ind w:firstLine="709"/>
        <w:jc w:val="center"/>
        <w:rPr>
          <w:rFonts w:ascii="Verdana" w:hAnsi="Verdana" w:cs="Arial"/>
          <w:b/>
          <w:sz w:val="20"/>
          <w:szCs w:val="20"/>
        </w:rPr>
      </w:pPr>
    </w:p>
    <w:tbl>
      <w:tblPr>
        <w:tblW w:w="0" w:type="auto"/>
        <w:jc w:val="center"/>
        <w:tblCellMar>
          <w:left w:w="70" w:type="dxa"/>
          <w:right w:w="70" w:type="dxa"/>
        </w:tblCellMar>
        <w:tblLook w:val="0000" w:firstRow="0" w:lastRow="0" w:firstColumn="0" w:lastColumn="0" w:noHBand="0" w:noVBand="0"/>
      </w:tblPr>
      <w:tblGrid>
        <w:gridCol w:w="9354"/>
      </w:tblGrid>
      <w:tr w:rsidR="00527B4F" w:rsidRPr="002A5130" w:rsidTr="00527B4F">
        <w:trPr>
          <w:jc w:val="center"/>
        </w:trPr>
        <w:tc>
          <w:tcPr>
            <w:tcW w:w="9354" w:type="dxa"/>
          </w:tcPr>
          <w:p w:rsidR="00527B4F" w:rsidRPr="002A5130" w:rsidRDefault="00527B4F" w:rsidP="003A7B6A">
            <w:pPr>
              <w:pStyle w:val="Ttulo4"/>
              <w:spacing w:before="0" w:line="276" w:lineRule="auto"/>
              <w:jc w:val="center"/>
              <w:rPr>
                <w:rFonts w:ascii="Verdana" w:hAnsi="Verdana" w:cs="Arial"/>
                <w:bCs w:val="0"/>
                <w:i w:val="0"/>
                <w:color w:val="auto"/>
                <w:sz w:val="20"/>
                <w:szCs w:val="20"/>
                <w:lang w:val="es-ES_tradnl"/>
              </w:rPr>
            </w:pPr>
            <w:proofErr w:type="spellStart"/>
            <w:r w:rsidRPr="002A5130">
              <w:rPr>
                <w:rFonts w:ascii="Verdana" w:hAnsi="Verdana" w:cs="Arial"/>
                <w:bCs w:val="0"/>
                <w:i w:val="0"/>
                <w:color w:val="auto"/>
                <w:sz w:val="20"/>
                <w:szCs w:val="20"/>
                <w:lang w:val="es-ES_tradnl"/>
              </w:rPr>
              <w:t>Dip</w:t>
            </w:r>
            <w:proofErr w:type="spellEnd"/>
            <w:r w:rsidRPr="002A5130">
              <w:rPr>
                <w:rFonts w:ascii="Verdana" w:hAnsi="Verdana" w:cs="Arial"/>
                <w:bCs w:val="0"/>
                <w:i w:val="0"/>
                <w:color w:val="auto"/>
                <w:sz w:val="20"/>
                <w:szCs w:val="20"/>
                <w:lang w:val="es-ES_tradnl"/>
              </w:rPr>
              <w:t xml:space="preserve">. María </w:t>
            </w:r>
            <w:r w:rsidR="00A57425" w:rsidRPr="002A5130">
              <w:rPr>
                <w:rFonts w:ascii="Verdana" w:hAnsi="Verdana" w:cs="Arial"/>
                <w:bCs w:val="0"/>
                <w:i w:val="0"/>
                <w:color w:val="auto"/>
                <w:sz w:val="20"/>
                <w:szCs w:val="20"/>
                <w:lang w:val="es-ES_tradnl"/>
              </w:rPr>
              <w:t>Magdalena Rosales Cruz</w:t>
            </w:r>
          </w:p>
          <w:p w:rsidR="00527B4F" w:rsidRPr="002A5130" w:rsidRDefault="00527B4F" w:rsidP="003A7B6A">
            <w:pPr>
              <w:pStyle w:val="Ttulo4"/>
              <w:spacing w:before="0" w:line="276" w:lineRule="auto"/>
              <w:jc w:val="center"/>
              <w:rPr>
                <w:rFonts w:ascii="Verdana" w:hAnsi="Verdana" w:cs="Arial"/>
                <w:bCs w:val="0"/>
                <w:i w:val="0"/>
                <w:color w:val="auto"/>
                <w:sz w:val="20"/>
                <w:szCs w:val="20"/>
                <w:lang w:val="es-ES_tradnl"/>
              </w:rPr>
            </w:pPr>
            <w:r w:rsidRPr="002A5130">
              <w:rPr>
                <w:rFonts w:ascii="Verdana" w:hAnsi="Verdana" w:cs="Arial"/>
                <w:bCs w:val="0"/>
                <w:i w:val="0"/>
                <w:color w:val="auto"/>
                <w:sz w:val="20"/>
                <w:szCs w:val="20"/>
                <w:lang w:val="es-ES_tradnl"/>
              </w:rPr>
              <w:t>Presidenta</w:t>
            </w:r>
          </w:p>
        </w:tc>
      </w:tr>
    </w:tbl>
    <w:tbl>
      <w:tblPr>
        <w:tblpPr w:leftFromText="141" w:rightFromText="141" w:vertAnchor="text" w:horzAnchor="margin" w:tblpY="319"/>
        <w:tblW w:w="0" w:type="auto"/>
        <w:tblCellMar>
          <w:left w:w="70" w:type="dxa"/>
          <w:right w:w="70" w:type="dxa"/>
        </w:tblCellMar>
        <w:tblLook w:val="0000" w:firstRow="0" w:lastRow="0" w:firstColumn="0" w:lastColumn="0" w:noHBand="0" w:noVBand="0"/>
      </w:tblPr>
      <w:tblGrid>
        <w:gridCol w:w="4257"/>
        <w:gridCol w:w="5097"/>
      </w:tblGrid>
      <w:tr w:rsidR="00527B4F" w:rsidRPr="002A5130" w:rsidTr="00527B4F">
        <w:trPr>
          <w:trHeight w:val="454"/>
        </w:trPr>
        <w:tc>
          <w:tcPr>
            <w:tcW w:w="4257" w:type="dxa"/>
          </w:tcPr>
          <w:p w:rsidR="007B6C70" w:rsidRPr="002A5130" w:rsidRDefault="007B6C70" w:rsidP="003A7B6A">
            <w:pPr>
              <w:pStyle w:val="Ttulo4"/>
              <w:spacing w:before="0" w:line="276" w:lineRule="auto"/>
              <w:jc w:val="center"/>
              <w:rPr>
                <w:rFonts w:ascii="Verdana" w:hAnsi="Verdana" w:cs="Tahoma"/>
                <w:bCs w:val="0"/>
                <w:i w:val="0"/>
                <w:color w:val="auto"/>
                <w:sz w:val="20"/>
                <w:szCs w:val="20"/>
                <w:lang w:val="es-ES_tradnl"/>
              </w:rPr>
            </w:pPr>
          </w:p>
          <w:p w:rsidR="008B6041" w:rsidRPr="002A5130" w:rsidRDefault="008B6041" w:rsidP="008B6041">
            <w:pPr>
              <w:rPr>
                <w:lang w:val="es-ES_tradnl"/>
              </w:rPr>
            </w:pPr>
          </w:p>
          <w:p w:rsidR="002842DD" w:rsidRPr="002A5130" w:rsidRDefault="002842DD" w:rsidP="003A7B6A">
            <w:pPr>
              <w:pStyle w:val="Ttulo4"/>
              <w:spacing w:before="0" w:line="276" w:lineRule="auto"/>
              <w:jc w:val="center"/>
              <w:rPr>
                <w:rFonts w:ascii="Verdana" w:hAnsi="Verdana" w:cs="Tahoma"/>
                <w:b w:val="0"/>
                <w:bCs w:val="0"/>
                <w:i w:val="0"/>
                <w:color w:val="auto"/>
                <w:sz w:val="20"/>
                <w:szCs w:val="20"/>
                <w:lang w:val="es-ES_tradnl"/>
              </w:rPr>
            </w:pPr>
            <w:proofErr w:type="spellStart"/>
            <w:r w:rsidRPr="002A5130">
              <w:rPr>
                <w:rFonts w:ascii="Verdana" w:hAnsi="Verdana" w:cs="Tahoma"/>
                <w:bCs w:val="0"/>
                <w:i w:val="0"/>
                <w:color w:val="auto"/>
                <w:sz w:val="20"/>
                <w:szCs w:val="20"/>
                <w:lang w:val="es-ES_tradnl"/>
              </w:rPr>
              <w:t>Dip</w:t>
            </w:r>
            <w:proofErr w:type="spellEnd"/>
            <w:r w:rsidRPr="002A5130">
              <w:rPr>
                <w:rFonts w:ascii="Verdana" w:hAnsi="Verdana" w:cs="Tahoma"/>
                <w:bCs w:val="0"/>
                <w:i w:val="0"/>
                <w:color w:val="auto"/>
                <w:sz w:val="20"/>
                <w:szCs w:val="20"/>
                <w:lang w:val="es-ES_tradnl"/>
              </w:rPr>
              <w:t xml:space="preserve">. </w:t>
            </w:r>
            <w:r w:rsidR="00A57425" w:rsidRPr="002A5130">
              <w:rPr>
                <w:rFonts w:ascii="Verdana" w:hAnsi="Verdana" w:cs="Tahoma"/>
                <w:bCs w:val="0"/>
                <w:i w:val="0"/>
                <w:color w:val="auto"/>
                <w:sz w:val="20"/>
                <w:szCs w:val="20"/>
                <w:lang w:val="es-ES_tradnl"/>
              </w:rPr>
              <w:t>Martha Isabel Delgado Z</w:t>
            </w:r>
            <w:r w:rsidR="00EB4D69" w:rsidRPr="002A5130">
              <w:rPr>
                <w:rFonts w:ascii="Verdana" w:hAnsi="Verdana" w:cs="Tahoma"/>
                <w:bCs w:val="0"/>
                <w:i w:val="0"/>
                <w:color w:val="auto"/>
                <w:sz w:val="20"/>
                <w:szCs w:val="20"/>
                <w:lang w:val="es-ES_tradnl"/>
              </w:rPr>
              <w:t>á</w:t>
            </w:r>
            <w:r w:rsidR="00A57425" w:rsidRPr="002A5130">
              <w:rPr>
                <w:rFonts w:ascii="Verdana" w:hAnsi="Verdana" w:cs="Tahoma"/>
                <w:bCs w:val="0"/>
                <w:i w:val="0"/>
                <w:color w:val="auto"/>
                <w:sz w:val="20"/>
                <w:szCs w:val="20"/>
                <w:lang w:val="es-ES_tradnl"/>
              </w:rPr>
              <w:t>rate</w:t>
            </w:r>
          </w:p>
          <w:p w:rsidR="002842DD" w:rsidRPr="002A5130" w:rsidRDefault="002842DD" w:rsidP="003A7B6A">
            <w:pPr>
              <w:pStyle w:val="Ttulo4"/>
              <w:spacing w:before="0" w:line="276" w:lineRule="auto"/>
              <w:jc w:val="center"/>
              <w:rPr>
                <w:rFonts w:ascii="Verdana" w:hAnsi="Verdana" w:cs="Tahoma"/>
                <w:bCs w:val="0"/>
                <w:i w:val="0"/>
                <w:color w:val="auto"/>
                <w:sz w:val="20"/>
                <w:szCs w:val="20"/>
                <w:lang w:val="es-ES_tradnl"/>
              </w:rPr>
            </w:pPr>
            <w:r w:rsidRPr="002A5130">
              <w:rPr>
                <w:rFonts w:ascii="Verdana" w:hAnsi="Verdana" w:cs="Tahoma"/>
                <w:bCs w:val="0"/>
                <w:i w:val="0"/>
                <w:color w:val="auto"/>
                <w:sz w:val="20"/>
                <w:szCs w:val="20"/>
                <w:lang w:val="es-ES_tradnl"/>
              </w:rPr>
              <w:t xml:space="preserve">Vocal </w:t>
            </w:r>
          </w:p>
          <w:p w:rsidR="00DC0EC9" w:rsidRPr="002A5130" w:rsidRDefault="00DC0EC9" w:rsidP="003A7B6A">
            <w:pPr>
              <w:spacing w:line="276" w:lineRule="auto"/>
              <w:rPr>
                <w:sz w:val="20"/>
                <w:szCs w:val="20"/>
                <w:lang w:val="es-ES_tradnl"/>
              </w:rPr>
            </w:pPr>
          </w:p>
          <w:p w:rsidR="00DC0EC9" w:rsidRPr="002A5130" w:rsidRDefault="00DC0EC9" w:rsidP="003A7B6A">
            <w:pPr>
              <w:spacing w:line="276" w:lineRule="auto"/>
              <w:rPr>
                <w:sz w:val="20"/>
                <w:szCs w:val="20"/>
                <w:lang w:val="es-ES_tradnl"/>
              </w:rPr>
            </w:pPr>
          </w:p>
          <w:p w:rsidR="008B6041" w:rsidRPr="002A5130" w:rsidRDefault="008B6041" w:rsidP="003A7B6A">
            <w:pPr>
              <w:spacing w:line="276" w:lineRule="auto"/>
              <w:rPr>
                <w:sz w:val="20"/>
                <w:szCs w:val="20"/>
                <w:lang w:val="es-ES_tradnl"/>
              </w:rPr>
            </w:pPr>
          </w:p>
        </w:tc>
        <w:tc>
          <w:tcPr>
            <w:tcW w:w="5097" w:type="dxa"/>
          </w:tcPr>
          <w:p w:rsidR="007B6C70" w:rsidRPr="002A5130" w:rsidRDefault="007B6C70" w:rsidP="003A7B6A">
            <w:pPr>
              <w:pStyle w:val="Ttulo4"/>
              <w:spacing w:before="0" w:line="276" w:lineRule="auto"/>
              <w:jc w:val="center"/>
              <w:rPr>
                <w:rFonts w:ascii="Verdana" w:hAnsi="Verdana" w:cs="Tahoma"/>
                <w:bCs w:val="0"/>
                <w:i w:val="0"/>
                <w:color w:val="auto"/>
                <w:sz w:val="20"/>
                <w:szCs w:val="20"/>
                <w:lang w:val="es-ES_tradnl"/>
              </w:rPr>
            </w:pPr>
          </w:p>
          <w:p w:rsidR="008B6041" w:rsidRPr="002A5130" w:rsidRDefault="008B6041" w:rsidP="008B6041">
            <w:pPr>
              <w:rPr>
                <w:lang w:val="es-ES_tradnl"/>
              </w:rPr>
            </w:pPr>
          </w:p>
          <w:p w:rsidR="002842DD" w:rsidRPr="002A5130" w:rsidRDefault="002842DD" w:rsidP="003A7B6A">
            <w:pPr>
              <w:pStyle w:val="Ttulo4"/>
              <w:spacing w:before="0" w:line="276" w:lineRule="auto"/>
              <w:jc w:val="center"/>
              <w:rPr>
                <w:rFonts w:ascii="Verdana" w:hAnsi="Verdana" w:cs="Tahoma"/>
                <w:bCs w:val="0"/>
                <w:i w:val="0"/>
                <w:color w:val="auto"/>
                <w:sz w:val="20"/>
                <w:szCs w:val="20"/>
                <w:lang w:val="es-ES_tradnl"/>
              </w:rPr>
            </w:pPr>
            <w:proofErr w:type="spellStart"/>
            <w:r w:rsidRPr="002A5130">
              <w:rPr>
                <w:rFonts w:ascii="Verdana" w:hAnsi="Verdana" w:cs="Tahoma"/>
                <w:bCs w:val="0"/>
                <w:i w:val="0"/>
                <w:color w:val="auto"/>
                <w:sz w:val="20"/>
                <w:szCs w:val="20"/>
                <w:lang w:val="es-ES_tradnl"/>
              </w:rPr>
              <w:t>Dip</w:t>
            </w:r>
            <w:proofErr w:type="spellEnd"/>
            <w:r w:rsidRPr="002A5130">
              <w:rPr>
                <w:rFonts w:ascii="Verdana" w:hAnsi="Verdana" w:cs="Tahoma"/>
                <w:bCs w:val="0"/>
                <w:i w:val="0"/>
                <w:color w:val="auto"/>
                <w:sz w:val="20"/>
                <w:szCs w:val="20"/>
                <w:lang w:val="es-ES_tradnl"/>
              </w:rPr>
              <w:t xml:space="preserve">. </w:t>
            </w:r>
            <w:r w:rsidR="00A57425" w:rsidRPr="002A5130">
              <w:rPr>
                <w:rFonts w:ascii="Verdana" w:hAnsi="Verdana" w:cs="Tahoma"/>
                <w:bCs w:val="0"/>
                <w:i w:val="0"/>
                <w:color w:val="auto"/>
                <w:sz w:val="20"/>
                <w:szCs w:val="20"/>
                <w:lang w:val="es-ES_tradnl"/>
              </w:rPr>
              <w:t>Emma Tovar Tapia</w:t>
            </w:r>
          </w:p>
          <w:p w:rsidR="00527B4F" w:rsidRPr="002A5130" w:rsidRDefault="002842DD" w:rsidP="003A7B6A">
            <w:pPr>
              <w:pStyle w:val="Ttulo4"/>
              <w:spacing w:before="0" w:line="276" w:lineRule="auto"/>
              <w:jc w:val="center"/>
              <w:rPr>
                <w:rFonts w:ascii="Verdana" w:hAnsi="Verdana" w:cs="Tahoma"/>
                <w:bCs w:val="0"/>
                <w:i w:val="0"/>
                <w:color w:val="auto"/>
                <w:sz w:val="20"/>
                <w:szCs w:val="20"/>
                <w:lang w:val="es-ES_tradnl"/>
              </w:rPr>
            </w:pPr>
            <w:r w:rsidRPr="002A5130">
              <w:rPr>
                <w:rFonts w:ascii="Verdana" w:hAnsi="Verdana" w:cs="Tahoma"/>
                <w:bCs w:val="0"/>
                <w:i w:val="0"/>
                <w:color w:val="auto"/>
                <w:sz w:val="20"/>
                <w:szCs w:val="20"/>
                <w:lang w:val="es-ES_tradnl"/>
              </w:rPr>
              <w:t>Vocal</w:t>
            </w:r>
          </w:p>
        </w:tc>
      </w:tr>
      <w:tr w:rsidR="00527B4F" w:rsidRPr="002A5130" w:rsidTr="002842DD">
        <w:tc>
          <w:tcPr>
            <w:tcW w:w="4257" w:type="dxa"/>
            <w:vAlign w:val="center"/>
          </w:tcPr>
          <w:p w:rsidR="002842DD" w:rsidRPr="002A5130" w:rsidRDefault="002842DD" w:rsidP="003A7B6A">
            <w:pPr>
              <w:pStyle w:val="Ttulo4"/>
              <w:spacing w:before="0" w:line="276" w:lineRule="auto"/>
              <w:jc w:val="center"/>
              <w:rPr>
                <w:rFonts w:ascii="Verdana" w:hAnsi="Verdana" w:cs="Tahoma"/>
                <w:bCs w:val="0"/>
                <w:i w:val="0"/>
                <w:color w:val="auto"/>
                <w:sz w:val="20"/>
                <w:szCs w:val="20"/>
                <w:lang w:val="es-ES_tradnl"/>
              </w:rPr>
            </w:pPr>
            <w:r w:rsidRPr="002A5130">
              <w:rPr>
                <w:rFonts w:ascii="Verdana" w:hAnsi="Verdana" w:cs="Tahoma"/>
                <w:bCs w:val="0"/>
                <w:i w:val="0"/>
                <w:color w:val="auto"/>
                <w:sz w:val="20"/>
                <w:szCs w:val="20"/>
                <w:lang w:val="es-ES_tradnl"/>
              </w:rPr>
              <w:t xml:space="preserve"> </w:t>
            </w:r>
          </w:p>
          <w:p w:rsidR="002842DD" w:rsidRPr="002A5130" w:rsidRDefault="002842DD" w:rsidP="003A7B6A">
            <w:pPr>
              <w:pStyle w:val="Ttulo4"/>
              <w:spacing w:before="0" w:line="276" w:lineRule="auto"/>
              <w:jc w:val="center"/>
              <w:rPr>
                <w:rFonts w:ascii="Verdana" w:hAnsi="Verdana" w:cs="Tahoma"/>
                <w:bCs w:val="0"/>
                <w:i w:val="0"/>
                <w:color w:val="auto"/>
                <w:sz w:val="20"/>
                <w:szCs w:val="20"/>
                <w:lang w:val="es-ES_tradnl"/>
              </w:rPr>
            </w:pPr>
            <w:proofErr w:type="spellStart"/>
            <w:r w:rsidRPr="002A5130">
              <w:rPr>
                <w:rFonts w:ascii="Verdana" w:hAnsi="Verdana" w:cs="Tahoma"/>
                <w:bCs w:val="0"/>
                <w:i w:val="0"/>
                <w:color w:val="auto"/>
                <w:sz w:val="20"/>
                <w:szCs w:val="20"/>
                <w:lang w:val="es-ES_tradnl"/>
              </w:rPr>
              <w:t>Dip</w:t>
            </w:r>
            <w:proofErr w:type="spellEnd"/>
            <w:r w:rsidRPr="002A5130">
              <w:rPr>
                <w:rFonts w:ascii="Verdana" w:hAnsi="Verdana" w:cs="Tahoma"/>
                <w:bCs w:val="0"/>
                <w:i w:val="0"/>
                <w:color w:val="auto"/>
                <w:sz w:val="20"/>
                <w:szCs w:val="20"/>
                <w:lang w:val="es-ES_tradnl"/>
              </w:rPr>
              <w:t xml:space="preserve">. </w:t>
            </w:r>
            <w:r w:rsidR="00A57425" w:rsidRPr="002A5130">
              <w:rPr>
                <w:rFonts w:ascii="Verdana" w:hAnsi="Verdana" w:cs="Tahoma"/>
                <w:bCs w:val="0"/>
                <w:i w:val="0"/>
                <w:color w:val="auto"/>
                <w:sz w:val="20"/>
                <w:szCs w:val="20"/>
                <w:lang w:val="es-ES_tradnl"/>
              </w:rPr>
              <w:t>Katya Cristina Soto Escamilla</w:t>
            </w:r>
          </w:p>
          <w:p w:rsidR="002842DD" w:rsidRPr="002A5130" w:rsidRDefault="002842DD" w:rsidP="003A7B6A">
            <w:pPr>
              <w:pStyle w:val="Ttulo4"/>
              <w:spacing w:before="0" w:line="276" w:lineRule="auto"/>
              <w:jc w:val="center"/>
              <w:rPr>
                <w:rFonts w:ascii="Verdana" w:hAnsi="Verdana" w:cs="Tahoma"/>
                <w:bCs w:val="0"/>
                <w:i w:val="0"/>
                <w:color w:val="auto"/>
                <w:sz w:val="20"/>
                <w:szCs w:val="20"/>
                <w:lang w:val="es-ES_tradnl"/>
              </w:rPr>
            </w:pPr>
            <w:r w:rsidRPr="002A5130">
              <w:rPr>
                <w:rFonts w:ascii="Verdana" w:hAnsi="Verdana" w:cs="Tahoma"/>
                <w:bCs w:val="0"/>
                <w:i w:val="0"/>
                <w:color w:val="auto"/>
                <w:sz w:val="20"/>
                <w:szCs w:val="20"/>
                <w:lang w:val="es-ES_tradnl"/>
              </w:rPr>
              <w:t>Vocal</w:t>
            </w:r>
          </w:p>
          <w:p w:rsidR="002842DD" w:rsidRPr="002A5130" w:rsidRDefault="002842DD" w:rsidP="003A7B6A">
            <w:pPr>
              <w:spacing w:line="276" w:lineRule="auto"/>
              <w:jc w:val="center"/>
              <w:rPr>
                <w:rFonts w:ascii="Verdana" w:eastAsiaTheme="majorEastAsia" w:hAnsi="Verdana" w:cs="Tahoma"/>
                <w:b/>
                <w:iCs/>
                <w:sz w:val="20"/>
                <w:szCs w:val="20"/>
                <w:lang w:val="es-ES_tradnl"/>
              </w:rPr>
            </w:pPr>
          </w:p>
          <w:p w:rsidR="005559B9" w:rsidRPr="002A5130" w:rsidRDefault="005559B9" w:rsidP="003A7B6A">
            <w:pPr>
              <w:spacing w:line="276" w:lineRule="auto"/>
              <w:jc w:val="center"/>
              <w:rPr>
                <w:rFonts w:ascii="Verdana" w:eastAsiaTheme="majorEastAsia" w:hAnsi="Verdana" w:cs="Tahoma"/>
                <w:b/>
                <w:iCs/>
                <w:sz w:val="20"/>
                <w:szCs w:val="20"/>
                <w:lang w:val="es-ES_tradnl"/>
              </w:rPr>
            </w:pPr>
          </w:p>
          <w:p w:rsidR="005559B9" w:rsidRPr="002A5130" w:rsidRDefault="005559B9" w:rsidP="003A7B6A">
            <w:pPr>
              <w:spacing w:line="276" w:lineRule="auto"/>
              <w:jc w:val="center"/>
              <w:rPr>
                <w:rFonts w:ascii="Verdana" w:eastAsiaTheme="majorEastAsia" w:hAnsi="Verdana" w:cs="Tahoma"/>
                <w:b/>
                <w:iCs/>
                <w:sz w:val="20"/>
                <w:szCs w:val="20"/>
                <w:lang w:val="es-ES_tradnl"/>
              </w:rPr>
            </w:pPr>
          </w:p>
          <w:p w:rsidR="005559B9" w:rsidRPr="002A5130" w:rsidRDefault="005559B9" w:rsidP="003A7B6A">
            <w:pPr>
              <w:spacing w:line="276" w:lineRule="auto"/>
              <w:jc w:val="center"/>
              <w:rPr>
                <w:rFonts w:ascii="Verdana" w:eastAsiaTheme="majorEastAsia" w:hAnsi="Verdana" w:cs="Tahoma"/>
                <w:b/>
                <w:iCs/>
                <w:sz w:val="20"/>
                <w:szCs w:val="20"/>
                <w:lang w:val="es-ES_tradnl"/>
              </w:rPr>
            </w:pPr>
          </w:p>
          <w:p w:rsidR="005559B9" w:rsidRPr="002A5130" w:rsidRDefault="005559B9" w:rsidP="003A7B6A">
            <w:pPr>
              <w:spacing w:line="276" w:lineRule="auto"/>
              <w:jc w:val="center"/>
              <w:rPr>
                <w:rFonts w:ascii="Verdana" w:eastAsiaTheme="majorEastAsia" w:hAnsi="Verdana" w:cs="Tahoma"/>
                <w:b/>
                <w:iCs/>
                <w:sz w:val="20"/>
                <w:szCs w:val="20"/>
                <w:lang w:val="es-ES_tradnl"/>
              </w:rPr>
            </w:pPr>
          </w:p>
          <w:p w:rsidR="005559B9" w:rsidRPr="002A5130" w:rsidRDefault="005559B9" w:rsidP="003A7B6A">
            <w:pPr>
              <w:spacing w:line="276" w:lineRule="auto"/>
              <w:jc w:val="center"/>
              <w:rPr>
                <w:rFonts w:ascii="Verdana" w:eastAsiaTheme="majorEastAsia" w:hAnsi="Verdana" w:cs="Tahoma"/>
                <w:b/>
                <w:iCs/>
                <w:sz w:val="20"/>
                <w:szCs w:val="20"/>
                <w:lang w:val="es-ES_tradnl"/>
              </w:rPr>
            </w:pPr>
          </w:p>
          <w:p w:rsidR="00527B4F" w:rsidRPr="002A5130" w:rsidRDefault="00527B4F" w:rsidP="003A7B6A">
            <w:pPr>
              <w:pStyle w:val="Ttulo4"/>
              <w:spacing w:before="0" w:line="276" w:lineRule="auto"/>
              <w:jc w:val="center"/>
              <w:rPr>
                <w:rFonts w:ascii="Verdana" w:hAnsi="Verdana" w:cs="Tahoma"/>
                <w:bCs w:val="0"/>
                <w:i w:val="0"/>
                <w:color w:val="auto"/>
                <w:sz w:val="20"/>
                <w:szCs w:val="20"/>
                <w:lang w:val="es-ES_tradnl"/>
              </w:rPr>
            </w:pPr>
          </w:p>
        </w:tc>
        <w:tc>
          <w:tcPr>
            <w:tcW w:w="5097" w:type="dxa"/>
          </w:tcPr>
          <w:p w:rsidR="002842DD" w:rsidRPr="002A5130" w:rsidRDefault="002842DD" w:rsidP="003A7B6A">
            <w:pPr>
              <w:pStyle w:val="Ttulo4"/>
              <w:spacing w:before="0" w:line="276" w:lineRule="auto"/>
              <w:jc w:val="center"/>
              <w:rPr>
                <w:rFonts w:ascii="Verdana" w:hAnsi="Verdana" w:cs="Tahoma"/>
                <w:bCs w:val="0"/>
                <w:i w:val="0"/>
                <w:color w:val="auto"/>
                <w:sz w:val="20"/>
                <w:szCs w:val="20"/>
                <w:lang w:val="es-ES_tradnl"/>
              </w:rPr>
            </w:pPr>
          </w:p>
          <w:p w:rsidR="00527B4F" w:rsidRPr="002A5130" w:rsidRDefault="00527B4F" w:rsidP="003A7B6A">
            <w:pPr>
              <w:pStyle w:val="Ttulo4"/>
              <w:spacing w:before="0" w:line="276" w:lineRule="auto"/>
              <w:jc w:val="center"/>
              <w:rPr>
                <w:rFonts w:ascii="Verdana" w:hAnsi="Verdana" w:cs="Tahoma"/>
                <w:bCs w:val="0"/>
                <w:i w:val="0"/>
                <w:color w:val="auto"/>
                <w:sz w:val="20"/>
                <w:szCs w:val="20"/>
                <w:lang w:val="es-ES_tradnl"/>
              </w:rPr>
            </w:pPr>
            <w:proofErr w:type="spellStart"/>
            <w:r w:rsidRPr="002A5130">
              <w:rPr>
                <w:rFonts w:ascii="Verdana" w:hAnsi="Verdana" w:cs="Tahoma"/>
                <w:bCs w:val="0"/>
                <w:i w:val="0"/>
                <w:color w:val="auto"/>
                <w:sz w:val="20"/>
                <w:szCs w:val="20"/>
                <w:lang w:val="es-ES_tradnl"/>
              </w:rPr>
              <w:t>Dip</w:t>
            </w:r>
            <w:proofErr w:type="spellEnd"/>
            <w:r w:rsidRPr="002A5130">
              <w:rPr>
                <w:rFonts w:ascii="Verdana" w:hAnsi="Verdana" w:cs="Tahoma"/>
                <w:bCs w:val="0"/>
                <w:i w:val="0"/>
                <w:color w:val="auto"/>
                <w:sz w:val="20"/>
                <w:szCs w:val="20"/>
                <w:lang w:val="es-ES_tradnl"/>
              </w:rPr>
              <w:t xml:space="preserve">. </w:t>
            </w:r>
            <w:r w:rsidR="00A57425" w:rsidRPr="002A5130">
              <w:rPr>
                <w:rFonts w:ascii="Verdana" w:hAnsi="Verdana" w:cs="Tahoma"/>
                <w:bCs w:val="0"/>
                <w:i w:val="0"/>
                <w:color w:val="auto"/>
                <w:sz w:val="20"/>
                <w:szCs w:val="20"/>
                <w:lang w:val="es-ES_tradnl"/>
              </w:rPr>
              <w:t>María de Jesús Eunices Reveles Conejo</w:t>
            </w:r>
          </w:p>
          <w:p w:rsidR="00527B4F" w:rsidRPr="002A5130" w:rsidRDefault="00527B4F" w:rsidP="003A7B6A">
            <w:pPr>
              <w:pStyle w:val="Ttulo4"/>
              <w:spacing w:before="0" w:line="276" w:lineRule="auto"/>
              <w:jc w:val="center"/>
              <w:rPr>
                <w:rFonts w:ascii="Verdana" w:hAnsi="Verdana" w:cs="Tahoma"/>
                <w:bCs w:val="0"/>
                <w:i w:val="0"/>
                <w:color w:val="auto"/>
                <w:sz w:val="20"/>
                <w:szCs w:val="20"/>
                <w:lang w:val="es-ES_tradnl"/>
              </w:rPr>
            </w:pPr>
            <w:r w:rsidRPr="002A5130">
              <w:rPr>
                <w:rFonts w:ascii="Verdana" w:hAnsi="Verdana" w:cs="Tahoma"/>
                <w:bCs w:val="0"/>
                <w:i w:val="0"/>
                <w:color w:val="auto"/>
                <w:sz w:val="20"/>
                <w:szCs w:val="20"/>
                <w:lang w:val="es-ES_tradnl"/>
              </w:rPr>
              <w:t>Secretaria</w:t>
            </w:r>
          </w:p>
        </w:tc>
      </w:tr>
    </w:tbl>
    <w:p w:rsidR="0043665A" w:rsidRPr="002A5130" w:rsidRDefault="0043665A" w:rsidP="00A57425">
      <w:pPr>
        <w:pStyle w:val="Ttulo4"/>
        <w:spacing w:before="0" w:line="276" w:lineRule="auto"/>
        <w:rPr>
          <w:rFonts w:ascii="Verdana" w:hAnsi="Verdana" w:cs="Tahoma"/>
          <w:color w:val="auto"/>
          <w:sz w:val="19"/>
          <w:szCs w:val="19"/>
          <w:lang w:val="es-ES"/>
        </w:rPr>
      </w:pPr>
    </w:p>
    <w:p w:rsidR="0001304E" w:rsidRPr="00C2435E" w:rsidRDefault="0001304E" w:rsidP="002E163C">
      <w:pPr>
        <w:jc w:val="both"/>
        <w:rPr>
          <w:sz w:val="18"/>
          <w:szCs w:val="18"/>
          <w:lang w:val="es-ES"/>
        </w:rPr>
      </w:pPr>
      <w:r w:rsidRPr="002A5130">
        <w:rPr>
          <w:sz w:val="18"/>
          <w:szCs w:val="18"/>
          <w:lang w:val="es-ES"/>
        </w:rPr>
        <w:t xml:space="preserve">Dictamen que la Comisión para la Igualdad de Género presenta respecto a </w:t>
      </w:r>
      <w:r w:rsidR="005559B9" w:rsidRPr="002A5130">
        <w:rPr>
          <w:sz w:val="18"/>
          <w:szCs w:val="18"/>
          <w:lang w:val="es-ES"/>
        </w:rPr>
        <w:t>la iniciativa formulada por diputadas y diputados integrantes del Grupo Parlamentario del Partido Acción Nacional que reforma y adiciona diversos artículos de la Ley de Acceso de las Mujeres a una Vida Libre de Violencia para el Estado de Guanajuato, a efecto de combatir y prevenir la violencia digital.</w:t>
      </w:r>
    </w:p>
    <w:sectPr w:rsidR="0001304E" w:rsidRPr="00C2435E" w:rsidSect="00973C3F">
      <w:headerReference w:type="even" r:id="rId8"/>
      <w:headerReference w:type="default" r:id="rId9"/>
      <w:footerReference w:type="default" r:id="rId10"/>
      <w:footerReference w:type="first" r:id="rId11"/>
      <w:pgSz w:w="12240" w:h="15840" w:code="1"/>
      <w:pgMar w:top="3260" w:right="1134" w:bottom="1418" w:left="1418" w:header="720" w:footer="720"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FE8" w:rsidRDefault="00BB2FE8">
      <w:r>
        <w:separator/>
      </w:r>
    </w:p>
  </w:endnote>
  <w:endnote w:type="continuationSeparator" w:id="0">
    <w:p w:rsidR="00BB2FE8" w:rsidRDefault="00BB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vant Garde">
    <w:altName w:val="Century Gothic"/>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721120"/>
      <w:docPartObj>
        <w:docPartGallery w:val="Page Numbers (Bottom of Page)"/>
        <w:docPartUnique/>
      </w:docPartObj>
    </w:sdtPr>
    <w:sdtEndPr/>
    <w:sdtContent>
      <w:p w:rsidR="000527D9" w:rsidRDefault="000527D9">
        <w:pPr>
          <w:pStyle w:val="Piedepgina"/>
          <w:jc w:val="right"/>
        </w:pPr>
        <w:r>
          <w:fldChar w:fldCharType="begin"/>
        </w:r>
        <w:r>
          <w:instrText>PAGE   \* MERGEFORMAT</w:instrText>
        </w:r>
        <w:r>
          <w:fldChar w:fldCharType="separate"/>
        </w:r>
        <w:r w:rsidR="008B6041" w:rsidRPr="008B6041">
          <w:rPr>
            <w:noProof/>
            <w:lang w:val="es-ES"/>
          </w:rPr>
          <w:t>6</w:t>
        </w:r>
        <w:r>
          <w:fldChar w:fldCharType="end"/>
        </w:r>
      </w:p>
    </w:sdtContent>
  </w:sdt>
  <w:p w:rsidR="000527D9" w:rsidRDefault="000527D9" w:rsidP="00683328">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194227"/>
      <w:docPartObj>
        <w:docPartGallery w:val="Page Numbers (Bottom of Page)"/>
        <w:docPartUnique/>
      </w:docPartObj>
    </w:sdtPr>
    <w:sdtEndPr/>
    <w:sdtContent>
      <w:p w:rsidR="000527D9" w:rsidRDefault="000527D9">
        <w:pPr>
          <w:pStyle w:val="Piedepgina"/>
          <w:jc w:val="right"/>
        </w:pPr>
        <w:r>
          <w:fldChar w:fldCharType="begin"/>
        </w:r>
        <w:r>
          <w:instrText>PAGE   \* MERGEFORMAT</w:instrText>
        </w:r>
        <w:r>
          <w:fldChar w:fldCharType="separate"/>
        </w:r>
        <w:r w:rsidR="008B6041" w:rsidRPr="008B6041">
          <w:rPr>
            <w:noProof/>
            <w:lang w:val="es-ES"/>
          </w:rPr>
          <w:t>1</w:t>
        </w:r>
        <w:r>
          <w:fldChar w:fldCharType="end"/>
        </w:r>
      </w:p>
    </w:sdtContent>
  </w:sdt>
  <w:p w:rsidR="000527D9" w:rsidRDefault="000527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FE8" w:rsidRDefault="00BB2FE8">
      <w:r>
        <w:separator/>
      </w:r>
    </w:p>
  </w:footnote>
  <w:footnote w:type="continuationSeparator" w:id="0">
    <w:p w:rsidR="00BB2FE8" w:rsidRDefault="00BB2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7D9" w:rsidRDefault="000527D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527D9" w:rsidRDefault="000527D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7D9" w:rsidRPr="00107ABA" w:rsidRDefault="000527D9">
    <w:pPr>
      <w:pStyle w:val="Encabezado"/>
      <w:jc w:val="right"/>
      <w:rPr>
        <w:color w:val="1F497D"/>
        <w:sz w:val="28"/>
        <w:szCs w:val="28"/>
      </w:rPr>
    </w:pPr>
  </w:p>
  <w:p w:rsidR="000527D9" w:rsidRPr="00CF684F" w:rsidRDefault="000527D9" w:rsidP="002749AD">
    <w:pPr>
      <w:pStyle w:val="Ttulo1"/>
      <w:jc w:val="right"/>
      <w:rPr>
        <w:rFonts w:ascii="Verdana" w:hAnsi="Verdana" w:cs="Tahoma"/>
        <w:b w:val="0"/>
        <w:i/>
        <w:sz w:val="16"/>
        <w:szCs w:val="16"/>
        <w:lang w:val="es-MX"/>
      </w:rPr>
    </w:pPr>
  </w:p>
  <w:p w:rsidR="000527D9" w:rsidRPr="00683328" w:rsidRDefault="000527D9" w:rsidP="00332008">
    <w:pPr>
      <w:pStyle w:val="Encabezado"/>
    </w:pPr>
  </w:p>
  <w:p w:rsidR="000527D9" w:rsidRPr="00B60EA4" w:rsidRDefault="000527D9" w:rsidP="00CF684F">
    <w:pPr>
      <w:pStyle w:val="Ttulo1"/>
      <w:ind w:left="4820"/>
      <w:rPr>
        <w:rFonts w:ascii="Verdana" w:hAnsi="Verdana" w:cs="Tahoma"/>
        <w:b w:val="0"/>
        <w:i/>
        <w:color w:val="1F497D"/>
        <w:sz w:val="14"/>
        <w:szCs w:val="16"/>
        <w:lang w:val="es-MX"/>
      </w:rPr>
    </w:pPr>
  </w:p>
  <w:p w:rsidR="000527D9" w:rsidRDefault="000527D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BE5F239"/>
    <w:multiLevelType w:val="hybridMultilevel"/>
    <w:tmpl w:val="4FF56DF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ABEBAFA5"/>
    <w:multiLevelType w:val="hybridMultilevel"/>
    <w:tmpl w:val="C6C79C1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B07B7448"/>
    <w:multiLevelType w:val="hybridMultilevel"/>
    <w:tmpl w:val="4C77A49A"/>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CF61812E"/>
    <w:multiLevelType w:val="hybridMultilevel"/>
    <w:tmpl w:val="5E46CDE2"/>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103713E"/>
    <w:multiLevelType w:val="hybridMultilevel"/>
    <w:tmpl w:val="5D70FAC2"/>
    <w:lvl w:ilvl="0" w:tplc="53A079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ED7797"/>
    <w:multiLevelType w:val="hybridMultilevel"/>
    <w:tmpl w:val="A18E5664"/>
    <w:lvl w:ilvl="0" w:tplc="4ADC44B8">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63E296F"/>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A132069"/>
    <w:multiLevelType w:val="hybridMultilevel"/>
    <w:tmpl w:val="13586A2A"/>
    <w:lvl w:ilvl="0" w:tplc="4DEA6BE8">
      <w:start w:val="1"/>
      <w:numFmt w:val="lowerLetter"/>
      <w:lvlText w:val="%1."/>
      <w:lvlJc w:val="left"/>
      <w:pPr>
        <w:ind w:left="1068" w:hanging="360"/>
      </w:pPr>
      <w:rPr>
        <w:rFonts w:eastAsia="Times New Roman"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0B9516B5"/>
    <w:multiLevelType w:val="hybridMultilevel"/>
    <w:tmpl w:val="409AE480"/>
    <w:lvl w:ilvl="0" w:tplc="B26A4304">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D2755ED"/>
    <w:multiLevelType w:val="hybridMultilevel"/>
    <w:tmpl w:val="43043DB8"/>
    <w:lvl w:ilvl="0" w:tplc="E48C4BA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0FBE2B7E"/>
    <w:multiLevelType w:val="hybridMultilevel"/>
    <w:tmpl w:val="3D5C6F1A"/>
    <w:lvl w:ilvl="0" w:tplc="907A04BA">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11C145A5"/>
    <w:multiLevelType w:val="hybridMultilevel"/>
    <w:tmpl w:val="DA4C564A"/>
    <w:lvl w:ilvl="0" w:tplc="0D98EDE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12853480"/>
    <w:multiLevelType w:val="hybridMultilevel"/>
    <w:tmpl w:val="737CFF9E"/>
    <w:lvl w:ilvl="0" w:tplc="DEFCFDB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74156D1"/>
    <w:multiLevelType w:val="hybridMultilevel"/>
    <w:tmpl w:val="8EA82C48"/>
    <w:lvl w:ilvl="0" w:tplc="BC440656">
      <w:start w:val="1"/>
      <w:numFmt w:val="lowerLetter"/>
      <w:lvlText w:val="%1)"/>
      <w:lvlJc w:val="left"/>
      <w:pPr>
        <w:ind w:left="1080" w:hanging="360"/>
      </w:pPr>
      <w:rPr>
        <w:rFonts w:ascii="Verdana" w:eastAsia="Times New Roman" w:hAnsi="Verdana" w:cs="Times New Roman" w:hint="default"/>
        <w:b/>
        <w:sz w:val="19"/>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175A09DE"/>
    <w:multiLevelType w:val="multilevel"/>
    <w:tmpl w:val="6BCC0AC4"/>
    <w:lvl w:ilvl="0">
      <w:start w:val="1"/>
      <w:numFmt w:val="decimal"/>
      <w:lvlText w:val="%1."/>
      <w:lvlJc w:val="left"/>
      <w:pPr>
        <w:ind w:left="720" w:hanging="360"/>
      </w:pPr>
      <w:rPr>
        <w:b/>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18D67362"/>
    <w:multiLevelType w:val="hybridMultilevel"/>
    <w:tmpl w:val="98BAB456"/>
    <w:lvl w:ilvl="0" w:tplc="FBAEDF6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1B4B32EB"/>
    <w:multiLevelType w:val="hybridMultilevel"/>
    <w:tmpl w:val="1B142B3C"/>
    <w:lvl w:ilvl="0" w:tplc="1CEE46BE">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B5531FA"/>
    <w:multiLevelType w:val="hybridMultilevel"/>
    <w:tmpl w:val="3CD07B72"/>
    <w:lvl w:ilvl="0" w:tplc="EBA4789A">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20D12A77"/>
    <w:multiLevelType w:val="hybridMultilevel"/>
    <w:tmpl w:val="3F425A2A"/>
    <w:lvl w:ilvl="0" w:tplc="7B3087B2">
      <w:start w:val="1"/>
      <w:numFmt w:val="bullet"/>
      <w:lvlText w:val="-"/>
      <w:lvlJc w:val="left"/>
      <w:pPr>
        <w:ind w:left="1069" w:hanging="360"/>
      </w:pPr>
      <w:rPr>
        <w:rFonts w:ascii="Avant Garde" w:eastAsia="Batang" w:hAnsi="Avant Garde"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9" w15:restartNumberingAfterBreak="0">
    <w:nsid w:val="2220631F"/>
    <w:multiLevelType w:val="hybridMultilevel"/>
    <w:tmpl w:val="2BAEFE7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2AF81F59"/>
    <w:multiLevelType w:val="hybridMultilevel"/>
    <w:tmpl w:val="336E8A7E"/>
    <w:lvl w:ilvl="0" w:tplc="870406EC">
      <w:start w:val="1"/>
      <w:numFmt w:val="upperLetter"/>
      <w:lvlText w:val="%1)"/>
      <w:lvlJc w:val="left"/>
      <w:pPr>
        <w:ind w:left="1788" w:hanging="360"/>
      </w:pPr>
      <w:rPr>
        <w:rFonts w:hint="default"/>
        <w:b/>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1" w15:restartNumberingAfterBreak="0">
    <w:nsid w:val="2E1B3F62"/>
    <w:multiLevelType w:val="hybridMultilevel"/>
    <w:tmpl w:val="A569CA3A"/>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15:restartNumberingAfterBreak="0">
    <w:nsid w:val="2F0B6493"/>
    <w:multiLevelType w:val="hybridMultilevel"/>
    <w:tmpl w:val="694AAC5C"/>
    <w:lvl w:ilvl="0" w:tplc="C456C726">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1B51B78"/>
    <w:multiLevelType w:val="hybridMultilevel"/>
    <w:tmpl w:val="2BAEFE7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31CF208A"/>
    <w:multiLevelType w:val="hybridMultilevel"/>
    <w:tmpl w:val="EA9C1EF2"/>
    <w:lvl w:ilvl="0" w:tplc="DBDE5710">
      <w:start w:val="1"/>
      <w:numFmt w:val="upperRoman"/>
      <w:lvlText w:val="%1."/>
      <w:lvlJc w:val="center"/>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6B486C"/>
    <w:multiLevelType w:val="hybridMultilevel"/>
    <w:tmpl w:val="2BAEFE7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2CC3D86"/>
    <w:multiLevelType w:val="hybridMultilevel"/>
    <w:tmpl w:val="A59241DE"/>
    <w:lvl w:ilvl="0" w:tplc="D1A6831E">
      <w:start w:val="2"/>
      <w:numFmt w:val="bullet"/>
      <w:lvlText w:val="-"/>
      <w:lvlJc w:val="left"/>
      <w:pPr>
        <w:ind w:left="1069" w:hanging="360"/>
      </w:pPr>
      <w:rPr>
        <w:rFonts w:ascii="Avant Garde" w:eastAsia="Batang" w:hAnsi="Avant Garde"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7" w15:restartNumberingAfterBreak="0">
    <w:nsid w:val="43D33CC5"/>
    <w:multiLevelType w:val="hybridMultilevel"/>
    <w:tmpl w:val="98DCB1DC"/>
    <w:lvl w:ilvl="0" w:tplc="8A86C882">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4023EA3"/>
    <w:multiLevelType w:val="hybridMultilevel"/>
    <w:tmpl w:val="C4FC9C6A"/>
    <w:lvl w:ilvl="0" w:tplc="012C4514">
      <w:start w:val="1"/>
      <w:numFmt w:val="decimal"/>
      <w:lvlText w:val="%1)"/>
      <w:lvlJc w:val="left"/>
      <w:pPr>
        <w:ind w:left="1260" w:hanging="360"/>
      </w:pPr>
      <w:rPr>
        <w:rFonts w:hint="default"/>
        <w:b/>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29" w15:restartNumberingAfterBreak="0">
    <w:nsid w:val="497E2A69"/>
    <w:multiLevelType w:val="hybridMultilevel"/>
    <w:tmpl w:val="8F26410E"/>
    <w:lvl w:ilvl="0" w:tplc="641E4E4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A976E4"/>
    <w:multiLevelType w:val="hybridMultilevel"/>
    <w:tmpl w:val="98DCB1DC"/>
    <w:lvl w:ilvl="0" w:tplc="8A86C882">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1DB29E1"/>
    <w:multiLevelType w:val="hybridMultilevel"/>
    <w:tmpl w:val="2C78D6F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2" w15:restartNumberingAfterBreak="0">
    <w:nsid w:val="524E5298"/>
    <w:multiLevelType w:val="hybridMultilevel"/>
    <w:tmpl w:val="0136EAB8"/>
    <w:lvl w:ilvl="0" w:tplc="7234BFE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2D4DEB7"/>
    <w:multiLevelType w:val="hybridMultilevel"/>
    <w:tmpl w:val="24A2A407"/>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4" w15:restartNumberingAfterBreak="0">
    <w:nsid w:val="5AB758B1"/>
    <w:multiLevelType w:val="hybridMultilevel"/>
    <w:tmpl w:val="98DCB1DC"/>
    <w:lvl w:ilvl="0" w:tplc="8A86C882">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B226D30"/>
    <w:multiLevelType w:val="hybridMultilevel"/>
    <w:tmpl w:val="47EEFF4C"/>
    <w:lvl w:ilvl="0" w:tplc="902EAF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173390"/>
    <w:multiLevelType w:val="hybridMultilevel"/>
    <w:tmpl w:val="B0763E34"/>
    <w:lvl w:ilvl="0" w:tplc="BA3AF054">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45B37D5"/>
    <w:multiLevelType w:val="hybridMultilevel"/>
    <w:tmpl w:val="2BAEFE7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69AC4BD5"/>
    <w:multiLevelType w:val="hybridMultilevel"/>
    <w:tmpl w:val="98BAB456"/>
    <w:lvl w:ilvl="0" w:tplc="FBAEDF6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A174546"/>
    <w:multiLevelType w:val="hybridMultilevel"/>
    <w:tmpl w:val="0D06F720"/>
    <w:lvl w:ilvl="0" w:tplc="8F342190">
      <w:start w:val="1"/>
      <w:numFmt w:val="decimal"/>
      <w:lvlText w:val="%1."/>
      <w:lvlJc w:val="left"/>
      <w:pPr>
        <w:ind w:left="720" w:hanging="360"/>
      </w:pPr>
      <w:rPr>
        <w:rFonts w:ascii="Verdana" w:eastAsia="Times New Roman" w:hAnsi="Verdana" w:cs="Times New Roman" w:hint="default"/>
        <w:b/>
        <w:sz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654FBC"/>
    <w:multiLevelType w:val="hybridMultilevel"/>
    <w:tmpl w:val="79FCB10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1" w15:restartNumberingAfterBreak="0">
    <w:nsid w:val="7191066A"/>
    <w:multiLevelType w:val="hybridMultilevel"/>
    <w:tmpl w:val="794CF14C"/>
    <w:lvl w:ilvl="0" w:tplc="B9928D4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36F37BD"/>
    <w:multiLevelType w:val="hybridMultilevel"/>
    <w:tmpl w:val="06F4FDDE"/>
    <w:lvl w:ilvl="0" w:tplc="DC8C77B4">
      <w:start w:val="1"/>
      <w:numFmt w:val="lowerLetter"/>
      <w:lvlText w:val="%1)"/>
      <w:lvlJc w:val="left"/>
      <w:pPr>
        <w:ind w:left="502" w:hanging="360"/>
      </w:pPr>
      <w:rPr>
        <w:rFonts w:hint="default"/>
        <w:b/>
        <w:i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15:restartNumberingAfterBreak="0">
    <w:nsid w:val="78744B95"/>
    <w:multiLevelType w:val="hybridMultilevel"/>
    <w:tmpl w:val="8E9447F0"/>
    <w:lvl w:ilvl="0" w:tplc="1A6285B4">
      <w:start w:val="6"/>
      <w:numFmt w:val="upperRoman"/>
      <w:lvlText w:val="%1."/>
      <w:lvlJc w:val="left"/>
      <w:pPr>
        <w:ind w:left="1080" w:hanging="720"/>
      </w:pPr>
      <w:rPr>
        <w:rFonts w:ascii="Avant Garde" w:hAnsi="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C8B4675"/>
    <w:multiLevelType w:val="hybridMultilevel"/>
    <w:tmpl w:val="2A0A2AAE"/>
    <w:lvl w:ilvl="0" w:tplc="09EC21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8C35F6"/>
    <w:multiLevelType w:val="hybridMultilevel"/>
    <w:tmpl w:val="ED766D5A"/>
    <w:lvl w:ilvl="0" w:tplc="080A000F">
      <w:start w:val="1"/>
      <w:numFmt w:val="decimal"/>
      <w:lvlText w:val="%1."/>
      <w:lvlJc w:val="left"/>
      <w:pPr>
        <w:ind w:left="360" w:hanging="360"/>
      </w:pPr>
      <w:rPr>
        <w:rFonts w:hint="default"/>
        <w:b/>
        <w:i w:val="0"/>
        <w:sz w:val="19"/>
        <w:szCs w:val="19"/>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E270405"/>
    <w:multiLevelType w:val="hybridMultilevel"/>
    <w:tmpl w:val="E5F239FE"/>
    <w:lvl w:ilvl="0" w:tplc="9120198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29"/>
  </w:num>
  <w:num w:numId="3">
    <w:abstractNumId w:val="14"/>
  </w:num>
  <w:num w:numId="4">
    <w:abstractNumId w:val="25"/>
  </w:num>
  <w:num w:numId="5">
    <w:abstractNumId w:val="19"/>
  </w:num>
  <w:num w:numId="6">
    <w:abstractNumId w:val="23"/>
  </w:num>
  <w:num w:numId="7">
    <w:abstractNumId w:val="37"/>
  </w:num>
  <w:num w:numId="8">
    <w:abstractNumId w:val="41"/>
  </w:num>
  <w:num w:numId="9">
    <w:abstractNumId w:val="26"/>
  </w:num>
  <w:num w:numId="10">
    <w:abstractNumId w:val="17"/>
  </w:num>
  <w:num w:numId="11">
    <w:abstractNumId w:val="39"/>
  </w:num>
  <w:num w:numId="12">
    <w:abstractNumId w:val="13"/>
  </w:num>
  <w:num w:numId="13">
    <w:abstractNumId w:val="35"/>
  </w:num>
  <w:num w:numId="14">
    <w:abstractNumId w:val="8"/>
  </w:num>
  <w:num w:numId="15">
    <w:abstractNumId w:val="4"/>
  </w:num>
  <w:num w:numId="16">
    <w:abstractNumId w:val="43"/>
  </w:num>
  <w:num w:numId="17">
    <w:abstractNumId w:val="44"/>
  </w:num>
  <w:num w:numId="18">
    <w:abstractNumId w:val="18"/>
  </w:num>
  <w:num w:numId="19">
    <w:abstractNumId w:val="42"/>
  </w:num>
  <w:num w:numId="20">
    <w:abstractNumId w:val="9"/>
  </w:num>
  <w:num w:numId="21">
    <w:abstractNumId w:val="28"/>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40"/>
    <w:lvlOverride w:ilvl="0">
      <w:startOverride w:val="1"/>
    </w:lvlOverride>
    <w:lvlOverride w:ilvl="1"/>
    <w:lvlOverride w:ilvl="2"/>
    <w:lvlOverride w:ilvl="3"/>
    <w:lvlOverride w:ilvl="4"/>
    <w:lvlOverride w:ilvl="5"/>
    <w:lvlOverride w:ilvl="6"/>
    <w:lvlOverride w:ilvl="7"/>
    <w:lvlOverride w:ilvl="8"/>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3"/>
    <w:lvlOverride w:ilvl="0">
      <w:startOverride w:val="1"/>
    </w:lvlOverride>
    <w:lvlOverride w:ilvl="1"/>
    <w:lvlOverride w:ilvl="2"/>
    <w:lvlOverride w:ilvl="3"/>
    <w:lvlOverride w:ilvl="4"/>
    <w:lvlOverride w:ilvl="5"/>
    <w:lvlOverride w:ilvl="6"/>
    <w:lvlOverride w:ilvl="7"/>
    <w:lvlOverride w:ilvl="8"/>
  </w:num>
  <w:num w:numId="26">
    <w:abstractNumId w:val="31"/>
    <w:lvlOverride w:ilvl="0">
      <w:startOverride w:val="1"/>
    </w:lvlOverride>
    <w:lvlOverride w:ilvl="1"/>
    <w:lvlOverride w:ilvl="2"/>
    <w:lvlOverride w:ilvl="3"/>
    <w:lvlOverride w:ilvl="4"/>
    <w:lvlOverride w:ilvl="5"/>
    <w:lvlOverride w:ilvl="6"/>
    <w:lvlOverride w:ilvl="7"/>
    <w:lvlOverride w:ilvl="8"/>
  </w:num>
  <w:num w:numId="27">
    <w:abstractNumId w:val="2"/>
    <w:lvlOverride w:ilvl="0">
      <w:startOverride w:val="1"/>
    </w:lvlOverride>
    <w:lvlOverride w:ilvl="1"/>
    <w:lvlOverride w:ilvl="2"/>
    <w:lvlOverride w:ilvl="3"/>
    <w:lvlOverride w:ilvl="4"/>
    <w:lvlOverride w:ilvl="5"/>
    <w:lvlOverride w:ilvl="6"/>
    <w:lvlOverride w:ilvl="7"/>
    <w:lvlOverride w:ilvl="8"/>
  </w:num>
  <w:num w:numId="28">
    <w:abstractNumId w:val="21"/>
    <w:lvlOverride w:ilvl="0">
      <w:startOverride w:val="1"/>
    </w:lvlOverride>
    <w:lvlOverride w:ilvl="1"/>
    <w:lvlOverride w:ilvl="2"/>
    <w:lvlOverride w:ilvl="3"/>
    <w:lvlOverride w:ilvl="4"/>
    <w:lvlOverride w:ilvl="5"/>
    <w:lvlOverride w:ilvl="6"/>
    <w:lvlOverride w:ilvl="7"/>
    <w:lvlOverride w:ilvl="8"/>
  </w:num>
  <w:num w:numId="29">
    <w:abstractNumId w:val="33"/>
    <w:lvlOverride w:ilvl="0">
      <w:startOverride w:val="1"/>
    </w:lvlOverride>
    <w:lvlOverride w:ilvl="1"/>
    <w:lvlOverride w:ilvl="2"/>
    <w:lvlOverride w:ilvl="3"/>
    <w:lvlOverride w:ilvl="4"/>
    <w:lvlOverride w:ilvl="5"/>
    <w:lvlOverride w:ilvl="6"/>
    <w:lvlOverride w:ilvl="7"/>
    <w:lvlOverride w:ilvl="8"/>
  </w:num>
  <w:num w:numId="30">
    <w:abstractNumId w:val="24"/>
  </w:num>
  <w:num w:numId="31">
    <w:abstractNumId w:val="5"/>
  </w:num>
  <w:num w:numId="32">
    <w:abstractNumId w:val="16"/>
  </w:num>
  <w:num w:numId="33">
    <w:abstractNumId w:val="27"/>
  </w:num>
  <w:num w:numId="34">
    <w:abstractNumId w:val="34"/>
  </w:num>
  <w:num w:numId="35">
    <w:abstractNumId w:val="30"/>
  </w:num>
  <w:num w:numId="36">
    <w:abstractNumId w:val="11"/>
  </w:num>
  <w:num w:numId="37">
    <w:abstractNumId w:val="46"/>
  </w:num>
  <w:num w:numId="38">
    <w:abstractNumId w:val="20"/>
  </w:num>
  <w:num w:numId="39">
    <w:abstractNumId w:val="12"/>
  </w:num>
  <w:num w:numId="40">
    <w:abstractNumId w:val="22"/>
  </w:num>
  <w:num w:numId="41">
    <w:abstractNumId w:val="15"/>
  </w:num>
  <w:num w:numId="42">
    <w:abstractNumId w:val="45"/>
  </w:num>
  <w:num w:numId="43">
    <w:abstractNumId w:val="7"/>
  </w:num>
  <w:num w:numId="44">
    <w:abstractNumId w:val="38"/>
  </w:num>
  <w:num w:numId="45">
    <w:abstractNumId w:val="36"/>
  </w:num>
  <w:num w:numId="46">
    <w:abstractNumId w:val="10"/>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ADB"/>
    <w:rsid w:val="00002F2C"/>
    <w:rsid w:val="00003793"/>
    <w:rsid w:val="00003B9E"/>
    <w:rsid w:val="00004404"/>
    <w:rsid w:val="00006510"/>
    <w:rsid w:val="00006E1A"/>
    <w:rsid w:val="0000707C"/>
    <w:rsid w:val="00010236"/>
    <w:rsid w:val="00010F16"/>
    <w:rsid w:val="00012ACF"/>
    <w:rsid w:val="0001304E"/>
    <w:rsid w:val="0001748F"/>
    <w:rsid w:val="000226A4"/>
    <w:rsid w:val="00025059"/>
    <w:rsid w:val="000311C4"/>
    <w:rsid w:val="00031AD4"/>
    <w:rsid w:val="00031DE5"/>
    <w:rsid w:val="000326F3"/>
    <w:rsid w:val="0003304B"/>
    <w:rsid w:val="00035573"/>
    <w:rsid w:val="00036456"/>
    <w:rsid w:val="00036881"/>
    <w:rsid w:val="00037599"/>
    <w:rsid w:val="00037624"/>
    <w:rsid w:val="00041AEC"/>
    <w:rsid w:val="00042D67"/>
    <w:rsid w:val="00046DC4"/>
    <w:rsid w:val="00050992"/>
    <w:rsid w:val="000515C7"/>
    <w:rsid w:val="00052799"/>
    <w:rsid w:val="000527D9"/>
    <w:rsid w:val="00053278"/>
    <w:rsid w:val="00053729"/>
    <w:rsid w:val="0005486B"/>
    <w:rsid w:val="0005559F"/>
    <w:rsid w:val="00074AE0"/>
    <w:rsid w:val="0007777F"/>
    <w:rsid w:val="0008050E"/>
    <w:rsid w:val="00080D8C"/>
    <w:rsid w:val="00081C12"/>
    <w:rsid w:val="00081C8E"/>
    <w:rsid w:val="000821CD"/>
    <w:rsid w:val="00082310"/>
    <w:rsid w:val="00083620"/>
    <w:rsid w:val="000841AE"/>
    <w:rsid w:val="000865E8"/>
    <w:rsid w:val="000978D6"/>
    <w:rsid w:val="000A00E2"/>
    <w:rsid w:val="000A1066"/>
    <w:rsid w:val="000A29E4"/>
    <w:rsid w:val="000A3DA1"/>
    <w:rsid w:val="000A3EBD"/>
    <w:rsid w:val="000A4A85"/>
    <w:rsid w:val="000A5E80"/>
    <w:rsid w:val="000A6E98"/>
    <w:rsid w:val="000A7C05"/>
    <w:rsid w:val="000B1ADB"/>
    <w:rsid w:val="000B276B"/>
    <w:rsid w:val="000B2CD7"/>
    <w:rsid w:val="000B3CD1"/>
    <w:rsid w:val="000C17DB"/>
    <w:rsid w:val="000C202C"/>
    <w:rsid w:val="000C3E19"/>
    <w:rsid w:val="000C63A6"/>
    <w:rsid w:val="000C765F"/>
    <w:rsid w:val="000C76B5"/>
    <w:rsid w:val="000C7EE4"/>
    <w:rsid w:val="000D6614"/>
    <w:rsid w:val="000D692B"/>
    <w:rsid w:val="000D6E24"/>
    <w:rsid w:val="000E5886"/>
    <w:rsid w:val="000E6009"/>
    <w:rsid w:val="000E6203"/>
    <w:rsid w:val="000F01B7"/>
    <w:rsid w:val="000F4608"/>
    <w:rsid w:val="000F68EA"/>
    <w:rsid w:val="00104403"/>
    <w:rsid w:val="00104F19"/>
    <w:rsid w:val="00106B7D"/>
    <w:rsid w:val="00107ABA"/>
    <w:rsid w:val="00107BAA"/>
    <w:rsid w:val="00112537"/>
    <w:rsid w:val="00112BC7"/>
    <w:rsid w:val="00122BFD"/>
    <w:rsid w:val="00123509"/>
    <w:rsid w:val="00125627"/>
    <w:rsid w:val="00135DAA"/>
    <w:rsid w:val="00137E10"/>
    <w:rsid w:val="00140405"/>
    <w:rsid w:val="001404B3"/>
    <w:rsid w:val="00143293"/>
    <w:rsid w:val="001432F6"/>
    <w:rsid w:val="00144392"/>
    <w:rsid w:val="00146BFE"/>
    <w:rsid w:val="00152619"/>
    <w:rsid w:val="001542FD"/>
    <w:rsid w:val="00154C3B"/>
    <w:rsid w:val="00161EDA"/>
    <w:rsid w:val="00166A6B"/>
    <w:rsid w:val="0017428C"/>
    <w:rsid w:val="001836C5"/>
    <w:rsid w:val="00190F14"/>
    <w:rsid w:val="00191F5B"/>
    <w:rsid w:val="001969BB"/>
    <w:rsid w:val="001A10FA"/>
    <w:rsid w:val="001A1D82"/>
    <w:rsid w:val="001A5C4D"/>
    <w:rsid w:val="001A75DC"/>
    <w:rsid w:val="001A7B06"/>
    <w:rsid w:val="001A7D21"/>
    <w:rsid w:val="001B2D2F"/>
    <w:rsid w:val="001B5475"/>
    <w:rsid w:val="001B6C6A"/>
    <w:rsid w:val="001C0843"/>
    <w:rsid w:val="001C6AFA"/>
    <w:rsid w:val="001C7848"/>
    <w:rsid w:val="001C78D8"/>
    <w:rsid w:val="001D155C"/>
    <w:rsid w:val="001D3713"/>
    <w:rsid w:val="001D4DA7"/>
    <w:rsid w:val="001D660F"/>
    <w:rsid w:val="001D6B43"/>
    <w:rsid w:val="001E072A"/>
    <w:rsid w:val="001E477E"/>
    <w:rsid w:val="001E55F1"/>
    <w:rsid w:val="001F2B45"/>
    <w:rsid w:val="001F3FC1"/>
    <w:rsid w:val="001F4619"/>
    <w:rsid w:val="001F642F"/>
    <w:rsid w:val="00200B10"/>
    <w:rsid w:val="0020304D"/>
    <w:rsid w:val="00210A05"/>
    <w:rsid w:val="00214D3C"/>
    <w:rsid w:val="002166C0"/>
    <w:rsid w:val="00217B46"/>
    <w:rsid w:val="00225373"/>
    <w:rsid w:val="0022771F"/>
    <w:rsid w:val="00232FFF"/>
    <w:rsid w:val="00235E23"/>
    <w:rsid w:val="00236785"/>
    <w:rsid w:val="00236F6A"/>
    <w:rsid w:val="00237365"/>
    <w:rsid w:val="002378BD"/>
    <w:rsid w:val="002424ED"/>
    <w:rsid w:val="00244849"/>
    <w:rsid w:val="00244B09"/>
    <w:rsid w:val="0024686A"/>
    <w:rsid w:val="002517A9"/>
    <w:rsid w:val="00252F32"/>
    <w:rsid w:val="002542D1"/>
    <w:rsid w:val="0025665B"/>
    <w:rsid w:val="00257CF3"/>
    <w:rsid w:val="00262AF9"/>
    <w:rsid w:val="00264B69"/>
    <w:rsid w:val="00265BAA"/>
    <w:rsid w:val="00265F44"/>
    <w:rsid w:val="002702D3"/>
    <w:rsid w:val="00270FC4"/>
    <w:rsid w:val="0027236D"/>
    <w:rsid w:val="002749AD"/>
    <w:rsid w:val="002750AF"/>
    <w:rsid w:val="002756B0"/>
    <w:rsid w:val="00275A31"/>
    <w:rsid w:val="0028056E"/>
    <w:rsid w:val="00280F4F"/>
    <w:rsid w:val="0028155A"/>
    <w:rsid w:val="002842DD"/>
    <w:rsid w:val="002900BB"/>
    <w:rsid w:val="00291290"/>
    <w:rsid w:val="00292322"/>
    <w:rsid w:val="00295CAC"/>
    <w:rsid w:val="0029770A"/>
    <w:rsid w:val="002A17B9"/>
    <w:rsid w:val="002A4F2C"/>
    <w:rsid w:val="002A5130"/>
    <w:rsid w:val="002B03F5"/>
    <w:rsid w:val="002B3506"/>
    <w:rsid w:val="002B7996"/>
    <w:rsid w:val="002C13FA"/>
    <w:rsid w:val="002C1532"/>
    <w:rsid w:val="002C2DB0"/>
    <w:rsid w:val="002C5A5A"/>
    <w:rsid w:val="002C5E19"/>
    <w:rsid w:val="002D3702"/>
    <w:rsid w:val="002D3B45"/>
    <w:rsid w:val="002D6388"/>
    <w:rsid w:val="002D6F83"/>
    <w:rsid w:val="002E0263"/>
    <w:rsid w:val="002E163C"/>
    <w:rsid w:val="002E1EFA"/>
    <w:rsid w:val="002E7DDA"/>
    <w:rsid w:val="002F5304"/>
    <w:rsid w:val="002F5E57"/>
    <w:rsid w:val="002F6092"/>
    <w:rsid w:val="0030142A"/>
    <w:rsid w:val="00302842"/>
    <w:rsid w:val="00303346"/>
    <w:rsid w:val="003034C9"/>
    <w:rsid w:val="003052F8"/>
    <w:rsid w:val="003131B0"/>
    <w:rsid w:val="00316546"/>
    <w:rsid w:val="0031701C"/>
    <w:rsid w:val="00317C5E"/>
    <w:rsid w:val="003260DA"/>
    <w:rsid w:val="0033063D"/>
    <w:rsid w:val="00332008"/>
    <w:rsid w:val="003349B7"/>
    <w:rsid w:val="00340073"/>
    <w:rsid w:val="00341689"/>
    <w:rsid w:val="00341FF2"/>
    <w:rsid w:val="003461EB"/>
    <w:rsid w:val="00346BE9"/>
    <w:rsid w:val="00347E31"/>
    <w:rsid w:val="0035061C"/>
    <w:rsid w:val="00350E41"/>
    <w:rsid w:val="003517FB"/>
    <w:rsid w:val="003568C9"/>
    <w:rsid w:val="00363896"/>
    <w:rsid w:val="00364839"/>
    <w:rsid w:val="003664B6"/>
    <w:rsid w:val="00366C33"/>
    <w:rsid w:val="00373E4A"/>
    <w:rsid w:val="003740E7"/>
    <w:rsid w:val="00374DEF"/>
    <w:rsid w:val="00375BF6"/>
    <w:rsid w:val="0037616C"/>
    <w:rsid w:val="00376A61"/>
    <w:rsid w:val="0038335E"/>
    <w:rsid w:val="003857E5"/>
    <w:rsid w:val="0039088C"/>
    <w:rsid w:val="003908E5"/>
    <w:rsid w:val="003962FA"/>
    <w:rsid w:val="003A4062"/>
    <w:rsid w:val="003A411D"/>
    <w:rsid w:val="003A674E"/>
    <w:rsid w:val="003A78C1"/>
    <w:rsid w:val="003A7B6A"/>
    <w:rsid w:val="003B1B06"/>
    <w:rsid w:val="003B25BE"/>
    <w:rsid w:val="003B53A1"/>
    <w:rsid w:val="003B5A41"/>
    <w:rsid w:val="003C0FD6"/>
    <w:rsid w:val="003C5EC5"/>
    <w:rsid w:val="003D3166"/>
    <w:rsid w:val="003D5D27"/>
    <w:rsid w:val="003D7D96"/>
    <w:rsid w:val="003E3B56"/>
    <w:rsid w:val="003E4A34"/>
    <w:rsid w:val="003E7AE5"/>
    <w:rsid w:val="003F2E0F"/>
    <w:rsid w:val="003F52D7"/>
    <w:rsid w:val="003F53FA"/>
    <w:rsid w:val="003F6089"/>
    <w:rsid w:val="003F6C80"/>
    <w:rsid w:val="00400719"/>
    <w:rsid w:val="00401581"/>
    <w:rsid w:val="00402459"/>
    <w:rsid w:val="00403710"/>
    <w:rsid w:val="004039EE"/>
    <w:rsid w:val="00416356"/>
    <w:rsid w:val="004175B9"/>
    <w:rsid w:val="00423134"/>
    <w:rsid w:val="00424162"/>
    <w:rsid w:val="0043145B"/>
    <w:rsid w:val="004314D7"/>
    <w:rsid w:val="0043166A"/>
    <w:rsid w:val="0043368B"/>
    <w:rsid w:val="0043665A"/>
    <w:rsid w:val="00451107"/>
    <w:rsid w:val="00451297"/>
    <w:rsid w:val="00452F7E"/>
    <w:rsid w:val="00453C8F"/>
    <w:rsid w:val="00454FC7"/>
    <w:rsid w:val="00462059"/>
    <w:rsid w:val="00465ED6"/>
    <w:rsid w:val="004665A1"/>
    <w:rsid w:val="004708B4"/>
    <w:rsid w:val="00476803"/>
    <w:rsid w:val="00480E88"/>
    <w:rsid w:val="00481B2C"/>
    <w:rsid w:val="004835CB"/>
    <w:rsid w:val="00485170"/>
    <w:rsid w:val="0049043C"/>
    <w:rsid w:val="00491FB0"/>
    <w:rsid w:val="0049793C"/>
    <w:rsid w:val="004A36EF"/>
    <w:rsid w:val="004A5CAF"/>
    <w:rsid w:val="004A64C7"/>
    <w:rsid w:val="004B4D98"/>
    <w:rsid w:val="004B69F9"/>
    <w:rsid w:val="004C06F9"/>
    <w:rsid w:val="004C26E2"/>
    <w:rsid w:val="004C29C8"/>
    <w:rsid w:val="004C42DF"/>
    <w:rsid w:val="004C485F"/>
    <w:rsid w:val="004C5E62"/>
    <w:rsid w:val="004C7E2C"/>
    <w:rsid w:val="004E1C83"/>
    <w:rsid w:val="004E6370"/>
    <w:rsid w:val="004F00AE"/>
    <w:rsid w:val="004F69E1"/>
    <w:rsid w:val="004F6F93"/>
    <w:rsid w:val="00500645"/>
    <w:rsid w:val="00501343"/>
    <w:rsid w:val="005016FA"/>
    <w:rsid w:val="00503F10"/>
    <w:rsid w:val="00506640"/>
    <w:rsid w:val="00507616"/>
    <w:rsid w:val="005101A0"/>
    <w:rsid w:val="005124C8"/>
    <w:rsid w:val="00513460"/>
    <w:rsid w:val="00515BC9"/>
    <w:rsid w:val="00517C68"/>
    <w:rsid w:val="00521B16"/>
    <w:rsid w:val="00521D97"/>
    <w:rsid w:val="00522C81"/>
    <w:rsid w:val="00527B4F"/>
    <w:rsid w:val="0053035E"/>
    <w:rsid w:val="00530AB9"/>
    <w:rsid w:val="00533036"/>
    <w:rsid w:val="00533396"/>
    <w:rsid w:val="005339FA"/>
    <w:rsid w:val="00533F8D"/>
    <w:rsid w:val="0053574B"/>
    <w:rsid w:val="005357BA"/>
    <w:rsid w:val="00535C7A"/>
    <w:rsid w:val="0054107A"/>
    <w:rsid w:val="00543773"/>
    <w:rsid w:val="0054579B"/>
    <w:rsid w:val="005469C7"/>
    <w:rsid w:val="005506FD"/>
    <w:rsid w:val="00550EEE"/>
    <w:rsid w:val="005528FB"/>
    <w:rsid w:val="00552C6F"/>
    <w:rsid w:val="005559B9"/>
    <w:rsid w:val="00555F41"/>
    <w:rsid w:val="00556101"/>
    <w:rsid w:val="00557C95"/>
    <w:rsid w:val="00557DD0"/>
    <w:rsid w:val="00562C41"/>
    <w:rsid w:val="00562C8E"/>
    <w:rsid w:val="00564314"/>
    <w:rsid w:val="00565304"/>
    <w:rsid w:val="005674D9"/>
    <w:rsid w:val="005804A0"/>
    <w:rsid w:val="0058149F"/>
    <w:rsid w:val="00581893"/>
    <w:rsid w:val="005819B8"/>
    <w:rsid w:val="00585744"/>
    <w:rsid w:val="005870E6"/>
    <w:rsid w:val="00594C83"/>
    <w:rsid w:val="00595CBA"/>
    <w:rsid w:val="00595DC3"/>
    <w:rsid w:val="005A11F1"/>
    <w:rsid w:val="005A608A"/>
    <w:rsid w:val="005A7AF7"/>
    <w:rsid w:val="005A7DC2"/>
    <w:rsid w:val="005B053C"/>
    <w:rsid w:val="005B5F91"/>
    <w:rsid w:val="005B6390"/>
    <w:rsid w:val="005C3A65"/>
    <w:rsid w:val="005C607E"/>
    <w:rsid w:val="005C6DD8"/>
    <w:rsid w:val="005D0117"/>
    <w:rsid w:val="005D3030"/>
    <w:rsid w:val="005D4559"/>
    <w:rsid w:val="005D7F6A"/>
    <w:rsid w:val="005E05A1"/>
    <w:rsid w:val="005E16EE"/>
    <w:rsid w:val="005E32E0"/>
    <w:rsid w:val="005E638B"/>
    <w:rsid w:val="005F0B89"/>
    <w:rsid w:val="005F64C0"/>
    <w:rsid w:val="005F72A0"/>
    <w:rsid w:val="005F75BB"/>
    <w:rsid w:val="006013B0"/>
    <w:rsid w:val="0060176E"/>
    <w:rsid w:val="006157CA"/>
    <w:rsid w:val="00617399"/>
    <w:rsid w:val="006174D7"/>
    <w:rsid w:val="00622F59"/>
    <w:rsid w:val="00627FE3"/>
    <w:rsid w:val="006310FF"/>
    <w:rsid w:val="00633974"/>
    <w:rsid w:val="00633B76"/>
    <w:rsid w:val="00634D65"/>
    <w:rsid w:val="00636871"/>
    <w:rsid w:val="00641991"/>
    <w:rsid w:val="0064486A"/>
    <w:rsid w:val="00645235"/>
    <w:rsid w:val="00645B7C"/>
    <w:rsid w:val="006517CE"/>
    <w:rsid w:val="00654CAD"/>
    <w:rsid w:val="00656BD1"/>
    <w:rsid w:val="00657652"/>
    <w:rsid w:val="0066067C"/>
    <w:rsid w:val="006626D3"/>
    <w:rsid w:val="0066310A"/>
    <w:rsid w:val="00664D24"/>
    <w:rsid w:val="00666AE2"/>
    <w:rsid w:val="00667F7C"/>
    <w:rsid w:val="0067208F"/>
    <w:rsid w:val="00672A66"/>
    <w:rsid w:val="006737EA"/>
    <w:rsid w:val="00675EE7"/>
    <w:rsid w:val="006769A9"/>
    <w:rsid w:val="00677B36"/>
    <w:rsid w:val="00682AB7"/>
    <w:rsid w:val="00683328"/>
    <w:rsid w:val="00687401"/>
    <w:rsid w:val="00691024"/>
    <w:rsid w:val="006962CA"/>
    <w:rsid w:val="00697A73"/>
    <w:rsid w:val="006A2643"/>
    <w:rsid w:val="006A334A"/>
    <w:rsid w:val="006A3F52"/>
    <w:rsid w:val="006A42D6"/>
    <w:rsid w:val="006A7B14"/>
    <w:rsid w:val="006B15B9"/>
    <w:rsid w:val="006B5C28"/>
    <w:rsid w:val="006B76B0"/>
    <w:rsid w:val="006C02CD"/>
    <w:rsid w:val="006C38EB"/>
    <w:rsid w:val="006C5B1F"/>
    <w:rsid w:val="006C6042"/>
    <w:rsid w:val="006C7C9E"/>
    <w:rsid w:val="006D1C82"/>
    <w:rsid w:val="006D271C"/>
    <w:rsid w:val="006D32C8"/>
    <w:rsid w:val="006E1A0B"/>
    <w:rsid w:val="006E6D2C"/>
    <w:rsid w:val="006F0049"/>
    <w:rsid w:val="006F1E57"/>
    <w:rsid w:val="006F7A4F"/>
    <w:rsid w:val="006F7B84"/>
    <w:rsid w:val="00700C4F"/>
    <w:rsid w:val="00702F7E"/>
    <w:rsid w:val="00710059"/>
    <w:rsid w:val="0071430A"/>
    <w:rsid w:val="00716593"/>
    <w:rsid w:val="007175D6"/>
    <w:rsid w:val="00721B8F"/>
    <w:rsid w:val="007225E5"/>
    <w:rsid w:val="00722F1F"/>
    <w:rsid w:val="00725687"/>
    <w:rsid w:val="00726682"/>
    <w:rsid w:val="00730D0D"/>
    <w:rsid w:val="00731447"/>
    <w:rsid w:val="007327D3"/>
    <w:rsid w:val="00733FF2"/>
    <w:rsid w:val="00737FBB"/>
    <w:rsid w:val="00741A37"/>
    <w:rsid w:val="0074293F"/>
    <w:rsid w:val="00743E73"/>
    <w:rsid w:val="007455EA"/>
    <w:rsid w:val="00745711"/>
    <w:rsid w:val="00747AA3"/>
    <w:rsid w:val="00753DBC"/>
    <w:rsid w:val="00756B62"/>
    <w:rsid w:val="00761327"/>
    <w:rsid w:val="00762D30"/>
    <w:rsid w:val="00764B56"/>
    <w:rsid w:val="00766D51"/>
    <w:rsid w:val="00772B97"/>
    <w:rsid w:val="00774551"/>
    <w:rsid w:val="0077528D"/>
    <w:rsid w:val="00775A7E"/>
    <w:rsid w:val="00782B8B"/>
    <w:rsid w:val="0078626E"/>
    <w:rsid w:val="00787644"/>
    <w:rsid w:val="00792AFF"/>
    <w:rsid w:val="00792BAE"/>
    <w:rsid w:val="00797552"/>
    <w:rsid w:val="007A25B8"/>
    <w:rsid w:val="007A4EC1"/>
    <w:rsid w:val="007A7893"/>
    <w:rsid w:val="007B1A99"/>
    <w:rsid w:val="007B32DB"/>
    <w:rsid w:val="007B3775"/>
    <w:rsid w:val="007B478E"/>
    <w:rsid w:val="007B58D8"/>
    <w:rsid w:val="007B5A44"/>
    <w:rsid w:val="007B61B3"/>
    <w:rsid w:val="007B6325"/>
    <w:rsid w:val="007B6A4F"/>
    <w:rsid w:val="007B6C70"/>
    <w:rsid w:val="007C0C27"/>
    <w:rsid w:val="007C21E2"/>
    <w:rsid w:val="007D2A13"/>
    <w:rsid w:val="007D3609"/>
    <w:rsid w:val="007D64BA"/>
    <w:rsid w:val="007D78C7"/>
    <w:rsid w:val="007E0C6E"/>
    <w:rsid w:val="007E210D"/>
    <w:rsid w:val="007E4D2C"/>
    <w:rsid w:val="007E7967"/>
    <w:rsid w:val="007F52DC"/>
    <w:rsid w:val="007F5CAD"/>
    <w:rsid w:val="007F6816"/>
    <w:rsid w:val="00800FA0"/>
    <w:rsid w:val="0080204E"/>
    <w:rsid w:val="00802E87"/>
    <w:rsid w:val="008036B0"/>
    <w:rsid w:val="008039FE"/>
    <w:rsid w:val="00807A6A"/>
    <w:rsid w:val="00812A00"/>
    <w:rsid w:val="008132D0"/>
    <w:rsid w:val="00813FDF"/>
    <w:rsid w:val="00814881"/>
    <w:rsid w:val="00814E2D"/>
    <w:rsid w:val="008216F6"/>
    <w:rsid w:val="00834F01"/>
    <w:rsid w:val="0083569B"/>
    <w:rsid w:val="00841084"/>
    <w:rsid w:val="008462AC"/>
    <w:rsid w:val="008532F2"/>
    <w:rsid w:val="00863749"/>
    <w:rsid w:val="0086402B"/>
    <w:rsid w:val="00874B63"/>
    <w:rsid w:val="00875B8E"/>
    <w:rsid w:val="00880DEA"/>
    <w:rsid w:val="00883396"/>
    <w:rsid w:val="00884102"/>
    <w:rsid w:val="008868EE"/>
    <w:rsid w:val="00886B5F"/>
    <w:rsid w:val="00891FCF"/>
    <w:rsid w:val="0089329C"/>
    <w:rsid w:val="008936B1"/>
    <w:rsid w:val="008976BB"/>
    <w:rsid w:val="008A1C5D"/>
    <w:rsid w:val="008A447F"/>
    <w:rsid w:val="008A7E8C"/>
    <w:rsid w:val="008B0769"/>
    <w:rsid w:val="008B1504"/>
    <w:rsid w:val="008B22A9"/>
    <w:rsid w:val="008B4543"/>
    <w:rsid w:val="008B4FD2"/>
    <w:rsid w:val="008B6041"/>
    <w:rsid w:val="008B6DD5"/>
    <w:rsid w:val="008B71C7"/>
    <w:rsid w:val="008C0991"/>
    <w:rsid w:val="008C4F75"/>
    <w:rsid w:val="008C64EB"/>
    <w:rsid w:val="008D1B9B"/>
    <w:rsid w:val="008D5303"/>
    <w:rsid w:val="008D5647"/>
    <w:rsid w:val="008D56F2"/>
    <w:rsid w:val="008D6FF1"/>
    <w:rsid w:val="008D7AC3"/>
    <w:rsid w:val="008D7D2E"/>
    <w:rsid w:val="008D7D49"/>
    <w:rsid w:val="008E0D02"/>
    <w:rsid w:val="008E1823"/>
    <w:rsid w:val="008E6799"/>
    <w:rsid w:val="008E730F"/>
    <w:rsid w:val="008F5DA6"/>
    <w:rsid w:val="00900D0F"/>
    <w:rsid w:val="00901BFF"/>
    <w:rsid w:val="00902239"/>
    <w:rsid w:val="009126C1"/>
    <w:rsid w:val="0091616B"/>
    <w:rsid w:val="00916B55"/>
    <w:rsid w:val="00926487"/>
    <w:rsid w:val="00926AD6"/>
    <w:rsid w:val="009314F2"/>
    <w:rsid w:val="00932578"/>
    <w:rsid w:val="009367F6"/>
    <w:rsid w:val="00941437"/>
    <w:rsid w:val="00947C8E"/>
    <w:rsid w:val="009541A6"/>
    <w:rsid w:val="009559E6"/>
    <w:rsid w:val="009572E1"/>
    <w:rsid w:val="00957AAC"/>
    <w:rsid w:val="00962C1A"/>
    <w:rsid w:val="009658F6"/>
    <w:rsid w:val="00966A00"/>
    <w:rsid w:val="0097052E"/>
    <w:rsid w:val="00970F4C"/>
    <w:rsid w:val="00973828"/>
    <w:rsid w:val="00973C3F"/>
    <w:rsid w:val="00974502"/>
    <w:rsid w:val="00974D9E"/>
    <w:rsid w:val="0097553E"/>
    <w:rsid w:val="00982AE4"/>
    <w:rsid w:val="009862DF"/>
    <w:rsid w:val="00991211"/>
    <w:rsid w:val="00992EDC"/>
    <w:rsid w:val="00994B0B"/>
    <w:rsid w:val="009A5876"/>
    <w:rsid w:val="009A65A0"/>
    <w:rsid w:val="009B322B"/>
    <w:rsid w:val="009B3426"/>
    <w:rsid w:val="009B599A"/>
    <w:rsid w:val="009B6FB4"/>
    <w:rsid w:val="009C1444"/>
    <w:rsid w:val="009C1A17"/>
    <w:rsid w:val="009C1BAD"/>
    <w:rsid w:val="009C5CF5"/>
    <w:rsid w:val="009D1320"/>
    <w:rsid w:val="009D2386"/>
    <w:rsid w:val="009D4F6A"/>
    <w:rsid w:val="009D5F01"/>
    <w:rsid w:val="009D67E0"/>
    <w:rsid w:val="009D68CD"/>
    <w:rsid w:val="009D7278"/>
    <w:rsid w:val="009E5EF4"/>
    <w:rsid w:val="009F00E9"/>
    <w:rsid w:val="009F4DDA"/>
    <w:rsid w:val="009F500E"/>
    <w:rsid w:val="009F611A"/>
    <w:rsid w:val="00A02365"/>
    <w:rsid w:val="00A045C7"/>
    <w:rsid w:val="00A04E69"/>
    <w:rsid w:val="00A05204"/>
    <w:rsid w:val="00A06C65"/>
    <w:rsid w:val="00A11093"/>
    <w:rsid w:val="00A11D3F"/>
    <w:rsid w:val="00A1250D"/>
    <w:rsid w:val="00A172E5"/>
    <w:rsid w:val="00A20519"/>
    <w:rsid w:val="00A2064A"/>
    <w:rsid w:val="00A22D01"/>
    <w:rsid w:val="00A255C6"/>
    <w:rsid w:val="00A30B6D"/>
    <w:rsid w:val="00A31D74"/>
    <w:rsid w:val="00A33567"/>
    <w:rsid w:val="00A3434D"/>
    <w:rsid w:val="00A35086"/>
    <w:rsid w:val="00A414AF"/>
    <w:rsid w:val="00A44159"/>
    <w:rsid w:val="00A4777F"/>
    <w:rsid w:val="00A50792"/>
    <w:rsid w:val="00A5107F"/>
    <w:rsid w:val="00A52DC9"/>
    <w:rsid w:val="00A53584"/>
    <w:rsid w:val="00A53641"/>
    <w:rsid w:val="00A53AEB"/>
    <w:rsid w:val="00A551B3"/>
    <w:rsid w:val="00A565A2"/>
    <w:rsid w:val="00A57425"/>
    <w:rsid w:val="00A60B0A"/>
    <w:rsid w:val="00A60C10"/>
    <w:rsid w:val="00A61AF3"/>
    <w:rsid w:val="00A64325"/>
    <w:rsid w:val="00A64AB0"/>
    <w:rsid w:val="00A708AB"/>
    <w:rsid w:val="00A71095"/>
    <w:rsid w:val="00A72B5E"/>
    <w:rsid w:val="00A72F98"/>
    <w:rsid w:val="00A8115A"/>
    <w:rsid w:val="00A8119D"/>
    <w:rsid w:val="00A81C1A"/>
    <w:rsid w:val="00A82485"/>
    <w:rsid w:val="00A859BA"/>
    <w:rsid w:val="00A86D26"/>
    <w:rsid w:val="00A86EB1"/>
    <w:rsid w:val="00A9520E"/>
    <w:rsid w:val="00A95BFA"/>
    <w:rsid w:val="00A95D56"/>
    <w:rsid w:val="00A95D6C"/>
    <w:rsid w:val="00A9603B"/>
    <w:rsid w:val="00A967DB"/>
    <w:rsid w:val="00AA17FD"/>
    <w:rsid w:val="00AA4A0E"/>
    <w:rsid w:val="00AA5FA1"/>
    <w:rsid w:val="00AB3BE4"/>
    <w:rsid w:val="00AB6D85"/>
    <w:rsid w:val="00AC32BF"/>
    <w:rsid w:val="00AC63B0"/>
    <w:rsid w:val="00AC7EEE"/>
    <w:rsid w:val="00AD4D49"/>
    <w:rsid w:val="00AE30FB"/>
    <w:rsid w:val="00AF0AB8"/>
    <w:rsid w:val="00AF30E3"/>
    <w:rsid w:val="00AF50FD"/>
    <w:rsid w:val="00AF7AD4"/>
    <w:rsid w:val="00AF7F04"/>
    <w:rsid w:val="00B03D98"/>
    <w:rsid w:val="00B07FF5"/>
    <w:rsid w:val="00B11F53"/>
    <w:rsid w:val="00B12AD3"/>
    <w:rsid w:val="00B155E8"/>
    <w:rsid w:val="00B16F7A"/>
    <w:rsid w:val="00B175FC"/>
    <w:rsid w:val="00B23E52"/>
    <w:rsid w:val="00B245D6"/>
    <w:rsid w:val="00B25DA8"/>
    <w:rsid w:val="00B272C5"/>
    <w:rsid w:val="00B317E1"/>
    <w:rsid w:val="00B32436"/>
    <w:rsid w:val="00B35920"/>
    <w:rsid w:val="00B37249"/>
    <w:rsid w:val="00B42B75"/>
    <w:rsid w:val="00B43194"/>
    <w:rsid w:val="00B44BC7"/>
    <w:rsid w:val="00B479A1"/>
    <w:rsid w:val="00B50509"/>
    <w:rsid w:val="00B50F4D"/>
    <w:rsid w:val="00B57E0C"/>
    <w:rsid w:val="00B60EA4"/>
    <w:rsid w:val="00B62671"/>
    <w:rsid w:val="00B65CBE"/>
    <w:rsid w:val="00B65E67"/>
    <w:rsid w:val="00B718BA"/>
    <w:rsid w:val="00B7359E"/>
    <w:rsid w:val="00B73C8E"/>
    <w:rsid w:val="00B83481"/>
    <w:rsid w:val="00B85BE0"/>
    <w:rsid w:val="00B86837"/>
    <w:rsid w:val="00B8755F"/>
    <w:rsid w:val="00B87875"/>
    <w:rsid w:val="00B96774"/>
    <w:rsid w:val="00B975B8"/>
    <w:rsid w:val="00B97D89"/>
    <w:rsid w:val="00BA2E72"/>
    <w:rsid w:val="00BA33E7"/>
    <w:rsid w:val="00BA61C3"/>
    <w:rsid w:val="00BB2FE8"/>
    <w:rsid w:val="00BB4ECD"/>
    <w:rsid w:val="00BB4FF6"/>
    <w:rsid w:val="00BB57B7"/>
    <w:rsid w:val="00BB6672"/>
    <w:rsid w:val="00BC47D1"/>
    <w:rsid w:val="00BC5039"/>
    <w:rsid w:val="00BC549F"/>
    <w:rsid w:val="00BC7956"/>
    <w:rsid w:val="00BD1782"/>
    <w:rsid w:val="00BD4921"/>
    <w:rsid w:val="00BD4C39"/>
    <w:rsid w:val="00BE23E3"/>
    <w:rsid w:val="00BE5A71"/>
    <w:rsid w:val="00BF03D3"/>
    <w:rsid w:val="00C032CC"/>
    <w:rsid w:val="00C06AB6"/>
    <w:rsid w:val="00C06EEE"/>
    <w:rsid w:val="00C07E09"/>
    <w:rsid w:val="00C07EEC"/>
    <w:rsid w:val="00C10A2B"/>
    <w:rsid w:val="00C1303B"/>
    <w:rsid w:val="00C13F62"/>
    <w:rsid w:val="00C2318D"/>
    <w:rsid w:val="00C2435E"/>
    <w:rsid w:val="00C31299"/>
    <w:rsid w:val="00C3187D"/>
    <w:rsid w:val="00C32002"/>
    <w:rsid w:val="00C33CA1"/>
    <w:rsid w:val="00C368FB"/>
    <w:rsid w:val="00C44524"/>
    <w:rsid w:val="00C45649"/>
    <w:rsid w:val="00C52D84"/>
    <w:rsid w:val="00C52FB5"/>
    <w:rsid w:val="00C542AC"/>
    <w:rsid w:val="00C57781"/>
    <w:rsid w:val="00C578B2"/>
    <w:rsid w:val="00C61064"/>
    <w:rsid w:val="00C62818"/>
    <w:rsid w:val="00C64309"/>
    <w:rsid w:val="00C65258"/>
    <w:rsid w:val="00C7520D"/>
    <w:rsid w:val="00C76819"/>
    <w:rsid w:val="00C80762"/>
    <w:rsid w:val="00C83384"/>
    <w:rsid w:val="00C84D11"/>
    <w:rsid w:val="00C8518F"/>
    <w:rsid w:val="00C91272"/>
    <w:rsid w:val="00C973C6"/>
    <w:rsid w:val="00CA6484"/>
    <w:rsid w:val="00CA6B73"/>
    <w:rsid w:val="00CB01F1"/>
    <w:rsid w:val="00CB10C4"/>
    <w:rsid w:val="00CB1128"/>
    <w:rsid w:val="00CB2717"/>
    <w:rsid w:val="00CB4176"/>
    <w:rsid w:val="00CB63B9"/>
    <w:rsid w:val="00CB69B8"/>
    <w:rsid w:val="00CB69D3"/>
    <w:rsid w:val="00CC2C2A"/>
    <w:rsid w:val="00CD5503"/>
    <w:rsid w:val="00CD626F"/>
    <w:rsid w:val="00CE0439"/>
    <w:rsid w:val="00CE0F37"/>
    <w:rsid w:val="00CE15CD"/>
    <w:rsid w:val="00CE168E"/>
    <w:rsid w:val="00CE1771"/>
    <w:rsid w:val="00CE1989"/>
    <w:rsid w:val="00CF2B12"/>
    <w:rsid w:val="00CF2F1F"/>
    <w:rsid w:val="00CF4E62"/>
    <w:rsid w:val="00CF684F"/>
    <w:rsid w:val="00CF7FD6"/>
    <w:rsid w:val="00D0203B"/>
    <w:rsid w:val="00D05A94"/>
    <w:rsid w:val="00D10C5B"/>
    <w:rsid w:val="00D11BE6"/>
    <w:rsid w:val="00D1569F"/>
    <w:rsid w:val="00D17FA2"/>
    <w:rsid w:val="00D21985"/>
    <w:rsid w:val="00D3031F"/>
    <w:rsid w:val="00D30801"/>
    <w:rsid w:val="00D31F27"/>
    <w:rsid w:val="00D325C3"/>
    <w:rsid w:val="00D3416E"/>
    <w:rsid w:val="00D438B6"/>
    <w:rsid w:val="00D43DC0"/>
    <w:rsid w:val="00D5089B"/>
    <w:rsid w:val="00D5142A"/>
    <w:rsid w:val="00D52E58"/>
    <w:rsid w:val="00D57658"/>
    <w:rsid w:val="00D67C87"/>
    <w:rsid w:val="00D70090"/>
    <w:rsid w:val="00D800C2"/>
    <w:rsid w:val="00D83C24"/>
    <w:rsid w:val="00D85791"/>
    <w:rsid w:val="00D87FB7"/>
    <w:rsid w:val="00D94584"/>
    <w:rsid w:val="00D9477F"/>
    <w:rsid w:val="00D95DDA"/>
    <w:rsid w:val="00D9682A"/>
    <w:rsid w:val="00DA0A23"/>
    <w:rsid w:val="00DA354A"/>
    <w:rsid w:val="00DA4A67"/>
    <w:rsid w:val="00DA5792"/>
    <w:rsid w:val="00DB062A"/>
    <w:rsid w:val="00DB19AC"/>
    <w:rsid w:val="00DB203A"/>
    <w:rsid w:val="00DC0EC9"/>
    <w:rsid w:val="00DC428F"/>
    <w:rsid w:val="00DC55FA"/>
    <w:rsid w:val="00DC74FC"/>
    <w:rsid w:val="00DD1951"/>
    <w:rsid w:val="00DD289E"/>
    <w:rsid w:val="00DD2CD3"/>
    <w:rsid w:val="00DD61E4"/>
    <w:rsid w:val="00DE1218"/>
    <w:rsid w:val="00DE2070"/>
    <w:rsid w:val="00DF136D"/>
    <w:rsid w:val="00DF47FF"/>
    <w:rsid w:val="00DF52D3"/>
    <w:rsid w:val="00DF5959"/>
    <w:rsid w:val="00DF5CF0"/>
    <w:rsid w:val="00DF692B"/>
    <w:rsid w:val="00E012B9"/>
    <w:rsid w:val="00E01B18"/>
    <w:rsid w:val="00E05820"/>
    <w:rsid w:val="00E06E4F"/>
    <w:rsid w:val="00E10A45"/>
    <w:rsid w:val="00E1246B"/>
    <w:rsid w:val="00E13381"/>
    <w:rsid w:val="00E13B68"/>
    <w:rsid w:val="00E1446B"/>
    <w:rsid w:val="00E15CF1"/>
    <w:rsid w:val="00E20C0D"/>
    <w:rsid w:val="00E24A9C"/>
    <w:rsid w:val="00E27299"/>
    <w:rsid w:val="00E31A09"/>
    <w:rsid w:val="00E32FB5"/>
    <w:rsid w:val="00E33C1F"/>
    <w:rsid w:val="00E35508"/>
    <w:rsid w:val="00E368C8"/>
    <w:rsid w:val="00E37D15"/>
    <w:rsid w:val="00E4347A"/>
    <w:rsid w:val="00E43909"/>
    <w:rsid w:val="00E45A22"/>
    <w:rsid w:val="00E45A2B"/>
    <w:rsid w:val="00E45B25"/>
    <w:rsid w:val="00E4757D"/>
    <w:rsid w:val="00E532F6"/>
    <w:rsid w:val="00E53DA3"/>
    <w:rsid w:val="00E56802"/>
    <w:rsid w:val="00E6137D"/>
    <w:rsid w:val="00E61660"/>
    <w:rsid w:val="00E6260C"/>
    <w:rsid w:val="00E63899"/>
    <w:rsid w:val="00E63968"/>
    <w:rsid w:val="00E652A3"/>
    <w:rsid w:val="00E677B4"/>
    <w:rsid w:val="00E73A36"/>
    <w:rsid w:val="00E75F2D"/>
    <w:rsid w:val="00E8130C"/>
    <w:rsid w:val="00E81DB5"/>
    <w:rsid w:val="00E83CF9"/>
    <w:rsid w:val="00E84B25"/>
    <w:rsid w:val="00E87380"/>
    <w:rsid w:val="00E87EE3"/>
    <w:rsid w:val="00E9010E"/>
    <w:rsid w:val="00E902E1"/>
    <w:rsid w:val="00E91FF3"/>
    <w:rsid w:val="00E9208C"/>
    <w:rsid w:val="00E96CE9"/>
    <w:rsid w:val="00EA0759"/>
    <w:rsid w:val="00EA347E"/>
    <w:rsid w:val="00EA41AF"/>
    <w:rsid w:val="00EA4B47"/>
    <w:rsid w:val="00EB1041"/>
    <w:rsid w:val="00EB4D69"/>
    <w:rsid w:val="00EB6DBE"/>
    <w:rsid w:val="00EC21B0"/>
    <w:rsid w:val="00EC74EE"/>
    <w:rsid w:val="00EC7EF2"/>
    <w:rsid w:val="00ED3868"/>
    <w:rsid w:val="00ED4617"/>
    <w:rsid w:val="00ED745F"/>
    <w:rsid w:val="00EE06D4"/>
    <w:rsid w:val="00EE16A7"/>
    <w:rsid w:val="00EE59D2"/>
    <w:rsid w:val="00EF3D4E"/>
    <w:rsid w:val="00F00874"/>
    <w:rsid w:val="00F03C0E"/>
    <w:rsid w:val="00F06AD6"/>
    <w:rsid w:val="00F06B6D"/>
    <w:rsid w:val="00F07639"/>
    <w:rsid w:val="00F11925"/>
    <w:rsid w:val="00F146C2"/>
    <w:rsid w:val="00F152BD"/>
    <w:rsid w:val="00F15628"/>
    <w:rsid w:val="00F167E0"/>
    <w:rsid w:val="00F16FAE"/>
    <w:rsid w:val="00F20C54"/>
    <w:rsid w:val="00F226A2"/>
    <w:rsid w:val="00F256B5"/>
    <w:rsid w:val="00F312B4"/>
    <w:rsid w:val="00F356CA"/>
    <w:rsid w:val="00F369DE"/>
    <w:rsid w:val="00F36D33"/>
    <w:rsid w:val="00F36E78"/>
    <w:rsid w:val="00F40EA3"/>
    <w:rsid w:val="00F42433"/>
    <w:rsid w:val="00F42894"/>
    <w:rsid w:val="00F465F6"/>
    <w:rsid w:val="00F50691"/>
    <w:rsid w:val="00F50A4D"/>
    <w:rsid w:val="00F56AFB"/>
    <w:rsid w:val="00F61645"/>
    <w:rsid w:val="00F670F2"/>
    <w:rsid w:val="00F72447"/>
    <w:rsid w:val="00F72FCA"/>
    <w:rsid w:val="00F74E9B"/>
    <w:rsid w:val="00F861CE"/>
    <w:rsid w:val="00F864B1"/>
    <w:rsid w:val="00F91B57"/>
    <w:rsid w:val="00F91BFF"/>
    <w:rsid w:val="00F92482"/>
    <w:rsid w:val="00F9392B"/>
    <w:rsid w:val="00F970A0"/>
    <w:rsid w:val="00FA2835"/>
    <w:rsid w:val="00FA32E5"/>
    <w:rsid w:val="00FA44B1"/>
    <w:rsid w:val="00FA7589"/>
    <w:rsid w:val="00FC26FD"/>
    <w:rsid w:val="00FC5793"/>
    <w:rsid w:val="00FC7FE1"/>
    <w:rsid w:val="00FD064B"/>
    <w:rsid w:val="00FD29A4"/>
    <w:rsid w:val="00FD2EE1"/>
    <w:rsid w:val="00FD3820"/>
    <w:rsid w:val="00FD5A01"/>
    <w:rsid w:val="00FD5E0E"/>
    <w:rsid w:val="00FD7A30"/>
    <w:rsid w:val="00FD7DAE"/>
    <w:rsid w:val="00FE5643"/>
    <w:rsid w:val="00FE565E"/>
    <w:rsid w:val="00FF78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ADB06D-00CB-4050-B5DE-E264E393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1ADB"/>
    <w:rPr>
      <w:rFonts w:ascii="CG Times" w:hAnsi="CG Times"/>
      <w:sz w:val="24"/>
      <w:szCs w:val="24"/>
      <w:lang w:val="es-MX" w:eastAsia="en-US"/>
    </w:rPr>
  </w:style>
  <w:style w:type="paragraph" w:styleId="Ttulo1">
    <w:name w:val="heading 1"/>
    <w:basedOn w:val="Normal"/>
    <w:next w:val="Normal"/>
    <w:link w:val="Ttulo1Car"/>
    <w:qFormat/>
    <w:rsid w:val="000B1ADB"/>
    <w:pPr>
      <w:keepNext/>
      <w:jc w:val="both"/>
      <w:outlineLvl w:val="0"/>
    </w:pPr>
    <w:rPr>
      <w:rFonts w:ascii="Book Antiqua" w:hAnsi="Book Antiqua"/>
      <w:b/>
      <w:sz w:val="28"/>
      <w:szCs w:val="20"/>
      <w:lang w:val="es-ES_tradnl" w:eastAsia="es-ES"/>
    </w:rPr>
  </w:style>
  <w:style w:type="paragraph" w:styleId="Ttulo3">
    <w:name w:val="heading 3"/>
    <w:basedOn w:val="Normal"/>
    <w:next w:val="Normal"/>
    <w:link w:val="Ttulo3Car"/>
    <w:unhideWhenUsed/>
    <w:qFormat/>
    <w:rsid w:val="00053278"/>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8216F6"/>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qFormat/>
    <w:rsid w:val="000B1ADB"/>
    <w:pPr>
      <w:keepNext/>
      <w:ind w:firstLine="709"/>
      <w:jc w:val="center"/>
      <w:outlineLvl w:val="5"/>
    </w:pPr>
    <w:rPr>
      <w:rFonts w:ascii="AvantGarde" w:eastAsia="Batang" w:hAnsi="AvantGarde" w:cs="Arial"/>
      <w:b/>
      <w:bCs/>
      <w:sz w:val="22"/>
    </w:rPr>
  </w:style>
  <w:style w:type="paragraph" w:styleId="Ttulo7">
    <w:name w:val="heading 7"/>
    <w:basedOn w:val="Normal"/>
    <w:next w:val="Normal"/>
    <w:qFormat/>
    <w:rsid w:val="000B1ADB"/>
    <w:pPr>
      <w:keepNext/>
      <w:jc w:val="center"/>
      <w:outlineLvl w:val="6"/>
    </w:pPr>
    <w:rPr>
      <w:rFonts w:ascii="AvantGarde" w:eastAsia="Batang" w:hAnsi="AvantGarde" w:cs="Arial"/>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rsid w:val="000B1ADB"/>
    <w:rPr>
      <w:rFonts w:ascii="Book Antiqua" w:hAnsi="Book Antiqua"/>
      <w:sz w:val="28"/>
      <w:szCs w:val="20"/>
      <w:lang w:val="es-ES_tradnl" w:eastAsia="es-ES"/>
    </w:rPr>
  </w:style>
  <w:style w:type="paragraph" w:styleId="Textoindependiente2">
    <w:name w:val="Body Text 2"/>
    <w:basedOn w:val="Normal"/>
    <w:rsid w:val="000B1ADB"/>
    <w:pPr>
      <w:jc w:val="both"/>
    </w:pPr>
    <w:rPr>
      <w:rFonts w:ascii="Tahoma" w:hAnsi="Tahoma" w:cs="Tahoma"/>
      <w:b/>
      <w:sz w:val="22"/>
      <w:szCs w:val="20"/>
      <w:lang w:eastAsia="es-ES"/>
    </w:rPr>
  </w:style>
  <w:style w:type="paragraph" w:styleId="Textoindependiente">
    <w:name w:val="Body Text"/>
    <w:basedOn w:val="Normal"/>
    <w:rsid w:val="000B1ADB"/>
    <w:pPr>
      <w:ind w:right="-522"/>
      <w:jc w:val="both"/>
    </w:pPr>
    <w:rPr>
      <w:rFonts w:ascii="Times New Roman" w:hAnsi="Times New Roman"/>
      <w:sz w:val="28"/>
      <w:lang w:val="es-ES" w:eastAsia="es-ES"/>
    </w:rPr>
  </w:style>
  <w:style w:type="paragraph" w:styleId="Encabezado">
    <w:name w:val="header"/>
    <w:basedOn w:val="Normal"/>
    <w:link w:val="EncabezadoCar"/>
    <w:uiPriority w:val="99"/>
    <w:rsid w:val="000B1ADB"/>
    <w:pPr>
      <w:tabs>
        <w:tab w:val="center" w:pos="4252"/>
        <w:tab w:val="right" w:pos="8504"/>
      </w:tabs>
    </w:pPr>
  </w:style>
  <w:style w:type="character" w:styleId="Nmerodepgina">
    <w:name w:val="page number"/>
    <w:basedOn w:val="Fuentedeprrafopredeter"/>
    <w:rsid w:val="000B1ADB"/>
  </w:style>
  <w:style w:type="paragraph" w:styleId="Sangradetextonormal">
    <w:name w:val="Body Text Indent"/>
    <w:basedOn w:val="Normal"/>
    <w:rsid w:val="00F00874"/>
    <w:pPr>
      <w:spacing w:after="120"/>
      <w:ind w:left="283"/>
    </w:pPr>
  </w:style>
  <w:style w:type="paragraph" w:styleId="Piedepgina">
    <w:name w:val="footer"/>
    <w:basedOn w:val="Normal"/>
    <w:link w:val="PiedepginaCar"/>
    <w:uiPriority w:val="99"/>
    <w:rsid w:val="00F00874"/>
    <w:pPr>
      <w:tabs>
        <w:tab w:val="center" w:pos="4252"/>
        <w:tab w:val="right" w:pos="8504"/>
      </w:tabs>
    </w:pPr>
  </w:style>
  <w:style w:type="paragraph" w:styleId="Prrafodelista">
    <w:name w:val="List Paragraph"/>
    <w:basedOn w:val="Normal"/>
    <w:link w:val="PrrafodelistaCar"/>
    <w:uiPriority w:val="34"/>
    <w:qFormat/>
    <w:rsid w:val="007A7893"/>
    <w:pPr>
      <w:ind w:left="708"/>
    </w:pPr>
  </w:style>
  <w:style w:type="paragraph" w:styleId="NormalWeb">
    <w:name w:val="Normal (Web)"/>
    <w:basedOn w:val="Normal"/>
    <w:uiPriority w:val="99"/>
    <w:rsid w:val="00D83C24"/>
    <w:pPr>
      <w:spacing w:before="100" w:beforeAutospacing="1" w:after="100" w:afterAutospacing="1"/>
    </w:pPr>
    <w:rPr>
      <w:rFonts w:ascii="Arial Unicode MS" w:eastAsia="Arial Unicode MS" w:hAnsi="Arial Unicode MS" w:cs="Arial Unicode MS"/>
      <w:color w:val="000000"/>
      <w:lang w:val="es-ES" w:eastAsia="es-ES"/>
    </w:rPr>
  </w:style>
  <w:style w:type="character" w:styleId="nfasis">
    <w:name w:val="Emphasis"/>
    <w:basedOn w:val="Fuentedeprrafopredeter"/>
    <w:uiPriority w:val="20"/>
    <w:qFormat/>
    <w:rsid w:val="00CF2F1F"/>
    <w:rPr>
      <w:i/>
      <w:iCs/>
    </w:rPr>
  </w:style>
  <w:style w:type="character" w:styleId="Refdecomentario">
    <w:name w:val="annotation reference"/>
    <w:basedOn w:val="Fuentedeprrafopredeter"/>
    <w:rsid w:val="00341FF2"/>
    <w:rPr>
      <w:sz w:val="16"/>
      <w:szCs w:val="16"/>
    </w:rPr>
  </w:style>
  <w:style w:type="paragraph" w:styleId="Textocomentario">
    <w:name w:val="annotation text"/>
    <w:basedOn w:val="Normal"/>
    <w:link w:val="TextocomentarioCar"/>
    <w:uiPriority w:val="99"/>
    <w:rsid w:val="00341FF2"/>
    <w:rPr>
      <w:sz w:val="20"/>
      <w:szCs w:val="20"/>
    </w:rPr>
  </w:style>
  <w:style w:type="character" w:customStyle="1" w:styleId="TextocomentarioCar">
    <w:name w:val="Texto comentario Car"/>
    <w:basedOn w:val="Fuentedeprrafopredeter"/>
    <w:link w:val="Textocomentario"/>
    <w:uiPriority w:val="99"/>
    <w:rsid w:val="00341FF2"/>
    <w:rPr>
      <w:rFonts w:ascii="CG Times" w:hAnsi="CG Times"/>
      <w:lang w:eastAsia="en-US"/>
    </w:rPr>
  </w:style>
  <w:style w:type="paragraph" w:styleId="Asuntodelcomentario">
    <w:name w:val="annotation subject"/>
    <w:basedOn w:val="Textocomentario"/>
    <w:next w:val="Textocomentario"/>
    <w:link w:val="AsuntodelcomentarioCar"/>
    <w:rsid w:val="00341FF2"/>
    <w:rPr>
      <w:b/>
      <w:bCs/>
    </w:rPr>
  </w:style>
  <w:style w:type="character" w:customStyle="1" w:styleId="AsuntodelcomentarioCar">
    <w:name w:val="Asunto del comentario Car"/>
    <w:basedOn w:val="TextocomentarioCar"/>
    <w:link w:val="Asuntodelcomentario"/>
    <w:rsid w:val="00341FF2"/>
    <w:rPr>
      <w:rFonts w:ascii="CG Times" w:hAnsi="CG Times"/>
      <w:b/>
      <w:bCs/>
      <w:lang w:eastAsia="en-US"/>
    </w:rPr>
  </w:style>
  <w:style w:type="paragraph" w:styleId="Textodeglobo">
    <w:name w:val="Balloon Text"/>
    <w:basedOn w:val="Normal"/>
    <w:link w:val="TextodegloboCar"/>
    <w:rsid w:val="00341FF2"/>
    <w:rPr>
      <w:rFonts w:ascii="Tahoma" w:hAnsi="Tahoma" w:cs="Tahoma"/>
      <w:sz w:val="16"/>
      <w:szCs w:val="16"/>
    </w:rPr>
  </w:style>
  <w:style w:type="character" w:customStyle="1" w:styleId="TextodegloboCar">
    <w:name w:val="Texto de globo Car"/>
    <w:basedOn w:val="Fuentedeprrafopredeter"/>
    <w:link w:val="Textodeglobo"/>
    <w:rsid w:val="00341FF2"/>
    <w:rPr>
      <w:rFonts w:ascii="Tahoma" w:hAnsi="Tahoma" w:cs="Tahoma"/>
      <w:sz w:val="16"/>
      <w:szCs w:val="16"/>
      <w:lang w:eastAsia="en-US"/>
    </w:rPr>
  </w:style>
  <w:style w:type="character" w:customStyle="1" w:styleId="PiedepginaCar">
    <w:name w:val="Pie de página Car"/>
    <w:basedOn w:val="Fuentedeprrafopredeter"/>
    <w:link w:val="Piedepgina"/>
    <w:uiPriority w:val="99"/>
    <w:rsid w:val="00A60B0A"/>
    <w:rPr>
      <w:rFonts w:ascii="CG Times" w:hAnsi="CG Times"/>
      <w:sz w:val="24"/>
      <w:szCs w:val="24"/>
      <w:lang w:eastAsia="en-US"/>
    </w:rPr>
  </w:style>
  <w:style w:type="character" w:customStyle="1" w:styleId="Ttulo3Car">
    <w:name w:val="Título 3 Car"/>
    <w:basedOn w:val="Fuentedeprrafopredeter"/>
    <w:link w:val="Ttulo3"/>
    <w:rsid w:val="00053278"/>
    <w:rPr>
      <w:rFonts w:ascii="Cambria" w:eastAsia="Times New Roman" w:hAnsi="Cambria" w:cs="Times New Roman"/>
      <w:b/>
      <w:bCs/>
      <w:sz w:val="26"/>
      <w:szCs w:val="26"/>
      <w:lang w:eastAsia="en-US"/>
    </w:rPr>
  </w:style>
  <w:style w:type="paragraph" w:customStyle="1" w:styleId="Default">
    <w:name w:val="Default"/>
    <w:basedOn w:val="Normal"/>
    <w:rsid w:val="00B65CBE"/>
    <w:pPr>
      <w:autoSpaceDE w:val="0"/>
      <w:autoSpaceDN w:val="0"/>
    </w:pPr>
    <w:rPr>
      <w:rFonts w:ascii="Arial" w:eastAsia="Calibri" w:hAnsi="Arial" w:cs="Arial"/>
      <w:color w:val="000000"/>
      <w:lang w:eastAsia="es-MX"/>
    </w:rPr>
  </w:style>
  <w:style w:type="paragraph" w:customStyle="1" w:styleId="Texto">
    <w:name w:val="Texto"/>
    <w:basedOn w:val="Normal"/>
    <w:link w:val="TextoCar"/>
    <w:rsid w:val="00B65CBE"/>
    <w:pPr>
      <w:spacing w:after="101" w:line="216" w:lineRule="exact"/>
      <w:ind w:firstLine="288"/>
      <w:jc w:val="both"/>
    </w:pPr>
    <w:rPr>
      <w:rFonts w:ascii="Arial" w:hAnsi="Arial" w:cs="Arial"/>
      <w:sz w:val="18"/>
      <w:szCs w:val="20"/>
      <w:lang w:val="es-ES" w:eastAsia="es-ES"/>
    </w:rPr>
  </w:style>
  <w:style w:type="paragraph" w:styleId="Textosinformato">
    <w:name w:val="Plain Text"/>
    <w:basedOn w:val="Normal"/>
    <w:link w:val="TextosinformatoCar"/>
    <w:rsid w:val="00B65CBE"/>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B65CBE"/>
    <w:rPr>
      <w:rFonts w:ascii="Courier New" w:hAnsi="Courier New" w:cs="Courier New"/>
      <w:lang w:val="es-ES" w:eastAsia="es-ES"/>
    </w:rPr>
  </w:style>
  <w:style w:type="paragraph" w:styleId="Textonotapie">
    <w:name w:val="footnote text"/>
    <w:basedOn w:val="Normal"/>
    <w:link w:val="TextonotapieCar"/>
    <w:uiPriority w:val="99"/>
    <w:rsid w:val="005124C8"/>
    <w:rPr>
      <w:sz w:val="20"/>
      <w:szCs w:val="20"/>
    </w:rPr>
  </w:style>
  <w:style w:type="character" w:customStyle="1" w:styleId="TextonotapieCar">
    <w:name w:val="Texto nota pie Car"/>
    <w:basedOn w:val="Fuentedeprrafopredeter"/>
    <w:link w:val="Textonotapie"/>
    <w:uiPriority w:val="99"/>
    <w:rsid w:val="005124C8"/>
    <w:rPr>
      <w:rFonts w:ascii="CG Times" w:hAnsi="CG Times"/>
      <w:lang w:eastAsia="en-US"/>
    </w:rPr>
  </w:style>
  <w:style w:type="character" w:styleId="Refdenotaalpie">
    <w:name w:val="footnote reference"/>
    <w:basedOn w:val="Fuentedeprrafopredeter"/>
    <w:uiPriority w:val="99"/>
    <w:rsid w:val="005124C8"/>
    <w:rPr>
      <w:vertAlign w:val="superscript"/>
    </w:rPr>
  </w:style>
  <w:style w:type="character" w:customStyle="1" w:styleId="EncabezadoCar">
    <w:name w:val="Encabezado Car"/>
    <w:basedOn w:val="Fuentedeprrafopredeter"/>
    <w:link w:val="Encabezado"/>
    <w:uiPriority w:val="99"/>
    <w:rsid w:val="002749AD"/>
    <w:rPr>
      <w:rFonts w:ascii="CG Times" w:hAnsi="CG Times"/>
      <w:sz w:val="24"/>
      <w:szCs w:val="24"/>
      <w:lang w:eastAsia="en-US"/>
    </w:rPr>
  </w:style>
  <w:style w:type="character" w:customStyle="1" w:styleId="Ttulo1Car">
    <w:name w:val="Título 1 Car"/>
    <w:basedOn w:val="Fuentedeprrafopredeter"/>
    <w:link w:val="Ttulo1"/>
    <w:rsid w:val="00CF684F"/>
    <w:rPr>
      <w:rFonts w:ascii="Book Antiqua" w:hAnsi="Book Antiqua"/>
      <w:b/>
      <w:sz w:val="28"/>
      <w:lang w:val="es-ES_tradnl" w:eastAsia="es-ES"/>
    </w:rPr>
  </w:style>
  <w:style w:type="paragraph" w:styleId="Mapadeldocumento">
    <w:name w:val="Document Map"/>
    <w:basedOn w:val="Normal"/>
    <w:link w:val="MapadeldocumentoCar"/>
    <w:rsid w:val="00EE59D2"/>
    <w:rPr>
      <w:rFonts w:ascii="Tahoma" w:hAnsi="Tahoma" w:cs="Tahoma"/>
      <w:sz w:val="16"/>
      <w:szCs w:val="16"/>
    </w:rPr>
  </w:style>
  <w:style w:type="character" w:customStyle="1" w:styleId="MapadeldocumentoCar">
    <w:name w:val="Mapa del documento Car"/>
    <w:basedOn w:val="Fuentedeprrafopredeter"/>
    <w:link w:val="Mapadeldocumento"/>
    <w:rsid w:val="00EE59D2"/>
    <w:rPr>
      <w:rFonts w:ascii="Tahoma" w:hAnsi="Tahoma" w:cs="Tahoma"/>
      <w:sz w:val="16"/>
      <w:szCs w:val="16"/>
      <w:lang w:eastAsia="en-US"/>
    </w:rPr>
  </w:style>
  <w:style w:type="paragraph" w:styleId="Sinespaciado">
    <w:name w:val="No Spacing"/>
    <w:uiPriority w:val="1"/>
    <w:qFormat/>
    <w:rsid w:val="0053574B"/>
    <w:rPr>
      <w:rFonts w:ascii="Calibri" w:eastAsia="Calibri" w:hAnsi="Calibri"/>
      <w:sz w:val="22"/>
      <w:szCs w:val="22"/>
      <w:lang w:val="es-MX" w:eastAsia="en-US"/>
    </w:rPr>
  </w:style>
  <w:style w:type="character" w:customStyle="1" w:styleId="TextoCar">
    <w:name w:val="Texto Car"/>
    <w:basedOn w:val="Fuentedeprrafopredeter"/>
    <w:link w:val="Texto"/>
    <w:rsid w:val="006E1A0B"/>
    <w:rPr>
      <w:rFonts w:ascii="Arial" w:hAnsi="Arial" w:cs="Arial"/>
      <w:sz w:val="18"/>
    </w:rPr>
  </w:style>
  <w:style w:type="character" w:customStyle="1" w:styleId="Ttulo4Car">
    <w:name w:val="Título 4 Car"/>
    <w:basedOn w:val="Fuentedeprrafopredeter"/>
    <w:link w:val="Ttulo4"/>
    <w:rsid w:val="008216F6"/>
    <w:rPr>
      <w:rFonts w:asciiTheme="majorHAnsi" w:eastAsiaTheme="majorEastAsia" w:hAnsiTheme="majorHAnsi" w:cstheme="majorBidi"/>
      <w:b/>
      <w:bCs/>
      <w:i/>
      <w:iCs/>
      <w:color w:val="4F81BD" w:themeColor="accent1"/>
      <w:sz w:val="24"/>
      <w:szCs w:val="24"/>
      <w:lang w:val="es-MX" w:eastAsia="en-US"/>
    </w:rPr>
  </w:style>
  <w:style w:type="paragraph" w:styleId="Subttulo">
    <w:name w:val="Subtitle"/>
    <w:basedOn w:val="Normal"/>
    <w:next w:val="Normal"/>
    <w:link w:val="SubttuloCar"/>
    <w:qFormat/>
    <w:rsid w:val="00E73A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E73A36"/>
    <w:rPr>
      <w:rFonts w:asciiTheme="minorHAnsi" w:eastAsiaTheme="minorEastAsia" w:hAnsiTheme="minorHAnsi" w:cstheme="minorBidi"/>
      <w:color w:val="5A5A5A" w:themeColor="text1" w:themeTint="A5"/>
      <w:spacing w:val="15"/>
      <w:sz w:val="22"/>
      <w:szCs w:val="22"/>
      <w:lang w:val="es-MX" w:eastAsia="en-US"/>
    </w:rPr>
  </w:style>
  <w:style w:type="character" w:styleId="Nmerodelnea">
    <w:name w:val="line number"/>
    <w:basedOn w:val="Fuentedeprrafopredeter"/>
    <w:semiHidden/>
    <w:unhideWhenUsed/>
    <w:rsid w:val="00683328"/>
  </w:style>
  <w:style w:type="character" w:styleId="Textodelmarcadordeposicin">
    <w:name w:val="Placeholder Text"/>
    <w:basedOn w:val="Fuentedeprrafopredeter"/>
    <w:uiPriority w:val="99"/>
    <w:semiHidden/>
    <w:rsid w:val="00966A00"/>
    <w:rPr>
      <w:color w:val="808080"/>
    </w:rPr>
  </w:style>
  <w:style w:type="paragraph" w:styleId="Sangra3detindependiente">
    <w:name w:val="Body Text Indent 3"/>
    <w:basedOn w:val="Normal"/>
    <w:link w:val="Sangra3detindependienteCar"/>
    <w:uiPriority w:val="99"/>
    <w:unhideWhenUsed/>
    <w:rsid w:val="003B5A41"/>
    <w:pPr>
      <w:spacing w:after="120"/>
      <w:ind w:left="283"/>
    </w:pPr>
    <w:rPr>
      <w:rFonts w:ascii="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3B5A41"/>
    <w:rPr>
      <w:sz w:val="16"/>
      <w:szCs w:val="16"/>
    </w:rPr>
  </w:style>
  <w:style w:type="character" w:customStyle="1" w:styleId="PrrafodelistaCar">
    <w:name w:val="Párrafo de lista Car"/>
    <w:link w:val="Prrafodelista"/>
    <w:uiPriority w:val="34"/>
    <w:rsid w:val="003B5A41"/>
    <w:rPr>
      <w:rFonts w:ascii="CG Times" w:hAnsi="CG Times"/>
      <w:sz w:val="24"/>
      <w:szCs w:val="24"/>
      <w:lang w:val="es-MX" w:eastAsia="en-US"/>
    </w:rPr>
  </w:style>
  <w:style w:type="paragraph" w:customStyle="1" w:styleId="xmsobodytextindent3">
    <w:name w:val="x_msobodytextindent3"/>
    <w:basedOn w:val="Normal"/>
    <w:rsid w:val="003B5A41"/>
    <w:rPr>
      <w:rFonts w:ascii="Calibri" w:eastAsiaTheme="minorHAnsi" w:hAnsi="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01465">
      <w:bodyDiv w:val="1"/>
      <w:marLeft w:val="0"/>
      <w:marRight w:val="0"/>
      <w:marTop w:val="0"/>
      <w:marBottom w:val="0"/>
      <w:divBdr>
        <w:top w:val="none" w:sz="0" w:space="0" w:color="auto"/>
        <w:left w:val="none" w:sz="0" w:space="0" w:color="auto"/>
        <w:bottom w:val="none" w:sz="0" w:space="0" w:color="auto"/>
        <w:right w:val="none" w:sz="0" w:space="0" w:color="auto"/>
      </w:divBdr>
    </w:div>
    <w:div w:id="357585388">
      <w:bodyDiv w:val="1"/>
      <w:marLeft w:val="0"/>
      <w:marRight w:val="0"/>
      <w:marTop w:val="0"/>
      <w:marBottom w:val="0"/>
      <w:divBdr>
        <w:top w:val="none" w:sz="0" w:space="0" w:color="auto"/>
        <w:left w:val="none" w:sz="0" w:space="0" w:color="auto"/>
        <w:bottom w:val="none" w:sz="0" w:space="0" w:color="auto"/>
        <w:right w:val="none" w:sz="0" w:space="0" w:color="auto"/>
      </w:divBdr>
    </w:div>
    <w:div w:id="420881477">
      <w:bodyDiv w:val="1"/>
      <w:marLeft w:val="0"/>
      <w:marRight w:val="0"/>
      <w:marTop w:val="0"/>
      <w:marBottom w:val="0"/>
      <w:divBdr>
        <w:top w:val="none" w:sz="0" w:space="0" w:color="auto"/>
        <w:left w:val="none" w:sz="0" w:space="0" w:color="auto"/>
        <w:bottom w:val="none" w:sz="0" w:space="0" w:color="auto"/>
        <w:right w:val="none" w:sz="0" w:space="0" w:color="auto"/>
      </w:divBdr>
    </w:div>
    <w:div w:id="791360692">
      <w:bodyDiv w:val="1"/>
      <w:marLeft w:val="0"/>
      <w:marRight w:val="0"/>
      <w:marTop w:val="0"/>
      <w:marBottom w:val="0"/>
      <w:divBdr>
        <w:top w:val="none" w:sz="0" w:space="0" w:color="auto"/>
        <w:left w:val="none" w:sz="0" w:space="0" w:color="auto"/>
        <w:bottom w:val="none" w:sz="0" w:space="0" w:color="auto"/>
        <w:right w:val="none" w:sz="0" w:space="0" w:color="auto"/>
      </w:divBdr>
    </w:div>
    <w:div w:id="1491872492">
      <w:bodyDiv w:val="1"/>
      <w:marLeft w:val="0"/>
      <w:marRight w:val="0"/>
      <w:marTop w:val="0"/>
      <w:marBottom w:val="0"/>
      <w:divBdr>
        <w:top w:val="none" w:sz="0" w:space="0" w:color="auto"/>
        <w:left w:val="none" w:sz="0" w:space="0" w:color="auto"/>
        <w:bottom w:val="none" w:sz="0" w:space="0" w:color="auto"/>
        <w:right w:val="none" w:sz="0" w:space="0" w:color="auto"/>
      </w:divBdr>
    </w:div>
    <w:div w:id="1528368332">
      <w:bodyDiv w:val="1"/>
      <w:marLeft w:val="0"/>
      <w:marRight w:val="0"/>
      <w:marTop w:val="0"/>
      <w:marBottom w:val="0"/>
      <w:divBdr>
        <w:top w:val="none" w:sz="0" w:space="0" w:color="auto"/>
        <w:left w:val="none" w:sz="0" w:space="0" w:color="auto"/>
        <w:bottom w:val="none" w:sz="0" w:space="0" w:color="auto"/>
        <w:right w:val="none" w:sz="0" w:space="0" w:color="auto"/>
      </w:divBdr>
    </w:div>
    <w:div w:id="1709333151">
      <w:bodyDiv w:val="1"/>
      <w:marLeft w:val="0"/>
      <w:marRight w:val="0"/>
      <w:marTop w:val="0"/>
      <w:marBottom w:val="0"/>
      <w:divBdr>
        <w:top w:val="none" w:sz="0" w:space="0" w:color="auto"/>
        <w:left w:val="none" w:sz="0" w:space="0" w:color="auto"/>
        <w:bottom w:val="none" w:sz="0" w:space="0" w:color="auto"/>
        <w:right w:val="none" w:sz="0" w:space="0" w:color="auto"/>
      </w:divBdr>
    </w:div>
    <w:div w:id="1924678372">
      <w:bodyDiv w:val="1"/>
      <w:marLeft w:val="0"/>
      <w:marRight w:val="0"/>
      <w:marTop w:val="0"/>
      <w:marBottom w:val="0"/>
      <w:divBdr>
        <w:top w:val="none" w:sz="0" w:space="0" w:color="auto"/>
        <w:left w:val="none" w:sz="0" w:space="0" w:color="auto"/>
        <w:bottom w:val="none" w:sz="0" w:space="0" w:color="auto"/>
        <w:right w:val="none" w:sz="0" w:space="0" w:color="auto"/>
      </w:divBdr>
    </w:div>
    <w:div w:id="213748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Org95</b:Tag>
    <b:SourceType>Report</b:SourceType>
    <b:Guid>{F71244E9-CF87-4B0C-A7C8-B9EB43580590}</b:Guid>
    <b:Author>
      <b:Author>
        <b:Corporate>Organización de las Naciones Unidas</b:Corporate>
      </b:Author>
    </b:Author>
    <b:Title>Informe de la Cuarta Conferencia Mundial sobre la Mujer</b:Title>
    <b:Year>1995</b:Year>
    <b:Publisher>ONU</b:Publisher>
    <b:City>Beijing</b:City>
    <b:RefOrder>7</b:RefOrder>
  </b:Source>
  <b:Source>
    <b:Tag>Org13</b:Tag>
    <b:SourceType>DocumentFromInternetSite</b:SourceType>
    <b:Guid>{10FF7D85-8138-4473-8814-C560F3F4876F}</b:Guid>
    <b:Author>
      <b:Author>
        <b:Corporate>Organziación Panamericana de la Salud</b:Corporate>
      </b:Author>
    </b:Author>
    <b:Title>Comprender y abordad la violencia contra las mujeres.</b:Title>
    <b:Year>2013</b:Year>
    <b:URL>https://apps.who.int/iris/bitstream/handle/10665/98821/WHO_RHR_12.37_spa.pdf;jsessionid=2EED517AA783CFBBD6106C49C4802E2F?sequence=1</b:URL>
    <b:RefOrder>3</b:RefOrder>
  </b:Source>
</b:Sources>
</file>

<file path=customXml/itemProps1.xml><?xml version="1.0" encoding="utf-8"?>
<ds:datastoreItem xmlns:ds="http://schemas.openxmlformats.org/officeDocument/2006/customXml" ds:itemID="{DC0988B3-B050-4269-BB3A-047FC219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8720</TotalTime>
  <Pages>9</Pages>
  <Words>2660</Words>
  <Characters>14635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Proyecto de Dictamen</vt:lpstr>
    </vt:vector>
  </TitlesOfParts>
  <Company>HP</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Dictamen</dc:title>
  <dc:subject>Archivo</dc:subject>
  <dc:creator>Lic. Jorge Octavio Sopeña Quiroz</dc:creator>
  <cp:keywords>PROYECTO DE DICTAMEN</cp:keywords>
  <cp:lastModifiedBy>Marco Antonio Hernández Arellano</cp:lastModifiedBy>
  <cp:revision>148</cp:revision>
  <cp:lastPrinted>2019-10-28T22:04:00Z</cp:lastPrinted>
  <dcterms:created xsi:type="dcterms:W3CDTF">2015-11-10T18:08:00Z</dcterms:created>
  <dcterms:modified xsi:type="dcterms:W3CDTF">2019-10-28T22:04:00Z</dcterms:modified>
  <cp:contentStatus>borrador</cp:contentStatus>
</cp:coreProperties>
</file>