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0CB4" w14:textId="77777777" w:rsidR="00D113EB" w:rsidRPr="006D4F3E" w:rsidRDefault="004F7905" w:rsidP="00731BF8">
      <w:pPr>
        <w:pStyle w:val="Textoindependiente"/>
        <w:tabs>
          <w:tab w:val="clear" w:pos="709"/>
        </w:tabs>
        <w:ind w:firstLine="567"/>
        <w:rPr>
          <w:rFonts w:ascii="Verdana" w:hAnsi="Verdana"/>
          <w:sz w:val="20"/>
          <w:lang w:val="es-ES"/>
        </w:rPr>
      </w:pPr>
      <w:r w:rsidRPr="006D4F3E">
        <w:rPr>
          <w:rFonts w:ascii="Verdana" w:hAnsi="Verdana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081B2" wp14:editId="241C502C">
                <wp:simplePos x="0" y="0"/>
                <wp:positionH relativeFrom="column">
                  <wp:posOffset>323850</wp:posOffset>
                </wp:positionH>
                <wp:positionV relativeFrom="paragraph">
                  <wp:posOffset>-1396365</wp:posOffset>
                </wp:positionV>
                <wp:extent cx="5143500" cy="1381125"/>
                <wp:effectExtent l="165735" t="170180" r="15240" b="107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81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819027" w14:textId="77777777" w:rsidR="00D113EB" w:rsidRPr="008C2F15" w:rsidRDefault="00D113EB" w:rsidP="00D113EB">
                            <w:pPr>
                              <w:pStyle w:val="Ttu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 xml:space="preserve">Minuta Número </w:t>
                            </w:r>
                            <w:r w:rsidR="0095554C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5</w:t>
                            </w:r>
                            <w:r w:rsidR="00C53AD7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9</w:t>
                            </w:r>
                          </w:p>
                          <w:p w14:paraId="4A83ECBA" w14:textId="77777777" w:rsidR="00D113EB" w:rsidRPr="008C2F15" w:rsidRDefault="00D113EB" w:rsidP="00C910C3">
                            <w:pPr>
                              <w:pStyle w:val="Ttu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 xml:space="preserve">Sexagésima 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 xml:space="preserve">Cuarta </w:t>
                            </w: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Legislatura</w:t>
                            </w:r>
                          </w:p>
                          <w:p w14:paraId="421D7D21" w14:textId="77777777" w:rsidR="00D113EB" w:rsidRPr="008C2F15" w:rsidRDefault="00D113EB" w:rsidP="00C910C3">
                            <w:pPr>
                              <w:pStyle w:val="Ttu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Verdana" w:hAnsi="Verdana"/>
                                <w:b w:val="0"/>
                                <w:smallCaps/>
                                <w:sz w:val="20"/>
                                <w:lang w:val="es-ES"/>
                              </w:rPr>
                            </w:pPr>
                            <w:r w:rsidRPr="00C910C3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Comisión</w:t>
                            </w: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  <w:lang w:val="es-ES"/>
                              </w:rPr>
                              <w:t xml:space="preserve"> de Justicia</w:t>
                            </w:r>
                          </w:p>
                          <w:p w14:paraId="00562180" w14:textId="77777777" w:rsidR="00D113EB" w:rsidRPr="008C2F15" w:rsidRDefault="00D113EB" w:rsidP="00D113E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Segundo Año de Ejercicio Constitucional</w:t>
                            </w:r>
                          </w:p>
                          <w:p w14:paraId="034FDC0F" w14:textId="77777777" w:rsidR="00D113EB" w:rsidRPr="008C2F15" w:rsidRDefault="00322D98" w:rsidP="00D113E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Segundo </w:t>
                            </w:r>
                            <w:r w:rsidR="008A1DA9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Receso</w:t>
                            </w:r>
                          </w:p>
                          <w:p w14:paraId="29B9D38A" w14:textId="77777777" w:rsidR="00D113EB" w:rsidRPr="008C2F15" w:rsidRDefault="00D113EB" w:rsidP="00D113E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Reunión celebrada el</w:t>
                            </w:r>
                            <w:r w:rsidR="002B6BB7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C53AD7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8 de septiembre </w:t>
                            </w:r>
                            <w:r w:rsidR="00CF7EFE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de </w:t>
                            </w:r>
                            <w:r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2020</w:t>
                            </w:r>
                          </w:p>
                          <w:p w14:paraId="58F51DCD" w14:textId="77777777" w:rsidR="00D113EB" w:rsidRPr="008C2F15" w:rsidRDefault="00D113EB" w:rsidP="00D113E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>________________________________________________ Presidencia de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la diputada Laura Cristina Márquez Alcalá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40FB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.5pt;margin-top:-109.95pt;width:40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" fillcolor="silver">
                <v:fill focus="50%" type="gradient"/>
                <o:extrusion v:ext="view" color="white" on="t" viewpoint="-34.72222mm" viewpointorigin="-.5" skewangle="-45" lightposition="-50000" lightposition2="50000"/>
                <v:textbox>
                  <w:txbxContent>
                    <w:p w:rsidR="00D113EB" w:rsidRPr="008C2F15" w:rsidRDefault="00D113EB" w:rsidP="00D113EB">
                      <w:pPr>
                        <w:pStyle w:val="Ttu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 w:rsidRPr="008C2F15">
                        <w:rPr>
                          <w:rFonts w:ascii="Verdana" w:hAnsi="Verdana"/>
                          <w:smallCaps/>
                          <w:sz w:val="20"/>
                        </w:rPr>
                        <w:t xml:space="preserve">Minuta Número </w:t>
                      </w:r>
                      <w:r w:rsidR="0095554C">
                        <w:rPr>
                          <w:rFonts w:ascii="Verdana" w:hAnsi="Verdana"/>
                          <w:smallCaps/>
                          <w:sz w:val="20"/>
                        </w:rPr>
                        <w:t>5</w:t>
                      </w:r>
                      <w:r w:rsidR="00C53AD7">
                        <w:rPr>
                          <w:rFonts w:ascii="Verdana" w:hAnsi="Verdana"/>
                          <w:smallCaps/>
                          <w:sz w:val="20"/>
                        </w:rPr>
                        <w:t>9</w:t>
                      </w:r>
                    </w:p>
                    <w:p w:rsidR="00D113EB" w:rsidRPr="008C2F15" w:rsidRDefault="00D113EB" w:rsidP="00C910C3">
                      <w:pPr>
                        <w:pStyle w:val="Ttu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 w:rsidRPr="008C2F15">
                        <w:rPr>
                          <w:rFonts w:ascii="Verdana" w:hAnsi="Verdana"/>
                          <w:smallCaps/>
                          <w:sz w:val="20"/>
                        </w:rPr>
                        <w:t xml:space="preserve">Sexagésima </w:t>
                      </w:r>
                      <w:r>
                        <w:rPr>
                          <w:rFonts w:ascii="Verdana" w:hAnsi="Verdana"/>
                          <w:smallCaps/>
                          <w:sz w:val="20"/>
                        </w:rPr>
                        <w:t xml:space="preserve">Cuarta </w:t>
                      </w:r>
                      <w:r w:rsidRPr="008C2F15">
                        <w:rPr>
                          <w:rFonts w:ascii="Verdana" w:hAnsi="Verdana"/>
                          <w:smallCaps/>
                          <w:sz w:val="20"/>
                        </w:rPr>
                        <w:t>Legislatura</w:t>
                      </w:r>
                    </w:p>
                    <w:p w:rsidR="00D113EB" w:rsidRPr="008C2F15" w:rsidRDefault="00D113EB" w:rsidP="00C910C3">
                      <w:pPr>
                        <w:pStyle w:val="Ttu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Verdana" w:hAnsi="Verdana"/>
                          <w:b w:val="0"/>
                          <w:smallCaps/>
                          <w:sz w:val="20"/>
                          <w:lang w:val="es-ES"/>
                        </w:rPr>
                      </w:pPr>
                      <w:r w:rsidRPr="00C910C3">
                        <w:rPr>
                          <w:rFonts w:ascii="Verdana" w:hAnsi="Verdana"/>
                          <w:smallCaps/>
                          <w:sz w:val="20"/>
                        </w:rPr>
                        <w:t>Comisión</w:t>
                      </w:r>
                      <w:r w:rsidRPr="008C2F15">
                        <w:rPr>
                          <w:rFonts w:ascii="Verdana" w:hAnsi="Verdana"/>
                          <w:smallCaps/>
                          <w:sz w:val="20"/>
                          <w:lang w:val="es-ES"/>
                        </w:rPr>
                        <w:t xml:space="preserve"> de Justicia</w:t>
                      </w:r>
                    </w:p>
                    <w:p w:rsidR="00D113EB" w:rsidRPr="008C2F15" w:rsidRDefault="00D113EB" w:rsidP="00D113EB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Segundo Año de Ejercicio Constitucional</w:t>
                      </w:r>
                    </w:p>
                    <w:p w:rsidR="00D113EB" w:rsidRPr="008C2F15" w:rsidRDefault="00322D98" w:rsidP="00D113EB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Segundo </w:t>
                      </w:r>
                      <w:r w:rsidR="008A1DA9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Receso</w:t>
                      </w:r>
                    </w:p>
                    <w:p w:rsidR="00D113EB" w:rsidRPr="008C2F15" w:rsidRDefault="00D113EB" w:rsidP="00D113E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C2F15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Reunión celebrada el</w:t>
                      </w:r>
                      <w:r w:rsidR="002B6BB7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C53AD7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8 de septiembre </w:t>
                      </w:r>
                      <w:r w:rsidR="00CF7EFE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de </w:t>
                      </w:r>
                      <w:r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2020</w:t>
                      </w:r>
                    </w:p>
                    <w:p w:rsidR="00D113EB" w:rsidRPr="008C2F15" w:rsidRDefault="00D113EB" w:rsidP="00D113E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C2F15"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>________________________________________________ Presidencia de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 xml:space="preserve"> la diputada Laura Cristina Márquez Alcalá</w:t>
                      </w:r>
                    </w:p>
                  </w:txbxContent>
                </v:textbox>
              </v:shape>
            </w:pict>
          </mc:Fallback>
        </mc:AlternateContent>
      </w:r>
      <w:r w:rsidR="00D113EB" w:rsidRPr="006D4F3E">
        <w:rPr>
          <w:rFonts w:ascii="Verdana" w:hAnsi="Verdana"/>
          <w:sz w:val="20"/>
          <w:lang w:val="es-ES"/>
        </w:rPr>
        <w:t xml:space="preserve">En la ciudad de Guanajuato, capital del Estado del mismo nombre, a las </w:t>
      </w:r>
      <w:r w:rsidR="006F729B">
        <w:rPr>
          <w:rFonts w:ascii="Verdana" w:hAnsi="Verdana"/>
          <w:sz w:val="20"/>
          <w:lang w:val="es-ES"/>
        </w:rPr>
        <w:t xml:space="preserve">10:04 </w:t>
      </w:r>
      <w:r w:rsidR="005B273E" w:rsidRPr="006D4F3E">
        <w:rPr>
          <w:rFonts w:ascii="Verdana" w:hAnsi="Verdana"/>
          <w:sz w:val="20"/>
          <w:lang w:val="es-ES"/>
        </w:rPr>
        <w:t xml:space="preserve">horas del </w:t>
      </w:r>
      <w:r w:rsidR="00D113EB" w:rsidRPr="006D4F3E">
        <w:rPr>
          <w:rFonts w:ascii="Verdana" w:hAnsi="Verdana"/>
          <w:sz w:val="20"/>
          <w:lang w:val="es-ES"/>
        </w:rPr>
        <w:t xml:space="preserve">día </w:t>
      </w:r>
      <w:r w:rsidR="00C53AD7">
        <w:rPr>
          <w:rFonts w:ascii="Verdana" w:hAnsi="Verdana"/>
          <w:sz w:val="20"/>
          <w:lang w:val="es-ES"/>
        </w:rPr>
        <w:t xml:space="preserve">8 de septiembre de </w:t>
      </w:r>
      <w:r w:rsidR="007C61C7" w:rsidRPr="006D4F3E">
        <w:rPr>
          <w:rFonts w:ascii="Verdana" w:hAnsi="Verdana"/>
          <w:sz w:val="20"/>
          <w:lang w:val="es-ES"/>
        </w:rPr>
        <w:t>2020</w:t>
      </w:r>
      <w:r w:rsidR="00D113EB" w:rsidRPr="006D4F3E">
        <w:rPr>
          <w:rFonts w:ascii="Verdana" w:hAnsi="Verdana"/>
          <w:sz w:val="20"/>
          <w:lang w:val="es-ES"/>
        </w:rPr>
        <w:t xml:space="preserve">, se reunieron </w:t>
      </w:r>
      <w:r w:rsidR="005B273E" w:rsidRPr="006D4F3E">
        <w:rPr>
          <w:rFonts w:ascii="Verdana" w:hAnsi="Verdana"/>
          <w:sz w:val="20"/>
          <w:lang w:val="es-ES"/>
        </w:rPr>
        <w:t>l</w:t>
      </w:r>
      <w:r w:rsidR="00D113EB" w:rsidRPr="006D4F3E">
        <w:rPr>
          <w:rFonts w:ascii="Verdana" w:hAnsi="Verdana"/>
          <w:sz w:val="20"/>
          <w:lang w:val="es-ES"/>
        </w:rPr>
        <w:t xml:space="preserve">os integrantes de la Comisión de Justicia para llevar a cabo la reunión </w:t>
      </w:r>
      <w:r w:rsidR="005B273E" w:rsidRPr="006D4F3E">
        <w:rPr>
          <w:rFonts w:ascii="Verdana" w:hAnsi="Verdana"/>
          <w:sz w:val="20"/>
          <w:lang w:val="es-ES"/>
        </w:rPr>
        <w:t xml:space="preserve">a distancia a través de herramienta tecnológica, </w:t>
      </w:r>
      <w:r w:rsidR="00D113EB" w:rsidRPr="006D4F3E">
        <w:rPr>
          <w:rFonts w:ascii="Verdana" w:hAnsi="Verdana"/>
          <w:sz w:val="20"/>
          <w:lang w:val="es-ES"/>
        </w:rPr>
        <w:t xml:space="preserve">previamente convocada, la cual tuvo el siguiente desarrollo: - - - - - - - - - - - - - - - - - - - </w:t>
      </w:r>
      <w:r w:rsidR="00C53E4B" w:rsidRPr="006D4F3E">
        <w:rPr>
          <w:rFonts w:ascii="Verdana" w:hAnsi="Verdana"/>
          <w:sz w:val="20"/>
          <w:lang w:val="es-ES"/>
        </w:rPr>
        <w:t xml:space="preserve">- - - - - - - -  </w:t>
      </w:r>
    </w:p>
    <w:p w14:paraId="636E21A1" w14:textId="77777777" w:rsidR="007833F5" w:rsidRPr="006D4F3E" w:rsidRDefault="00D113EB" w:rsidP="00D113EB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 w:rsidRPr="006D4F3E">
        <w:rPr>
          <w:rFonts w:ascii="Verdana" w:hAnsi="Verdana"/>
          <w:sz w:val="20"/>
          <w:lang w:val="es-ES"/>
        </w:rPr>
        <w:tab/>
        <w:t xml:space="preserve">La secretaría pasó lista de asistencia, se comprobó el cuórum legal con la presencia de las diputadas </w:t>
      </w:r>
      <w:r w:rsidR="008C4E70" w:rsidRPr="006D4F3E">
        <w:rPr>
          <w:rFonts w:ascii="Verdana" w:hAnsi="Verdana"/>
          <w:sz w:val="20"/>
          <w:lang w:val="es-ES"/>
        </w:rPr>
        <w:t xml:space="preserve">Jessica Cabal Ceballos, </w:t>
      </w:r>
      <w:r w:rsidR="0095554C" w:rsidRPr="006D4F3E">
        <w:rPr>
          <w:rFonts w:ascii="Verdana" w:hAnsi="Verdana"/>
          <w:sz w:val="20"/>
          <w:lang w:val="es-ES"/>
        </w:rPr>
        <w:t>Alejandra Gutiérrez Campos</w:t>
      </w:r>
      <w:r w:rsidR="0095554C">
        <w:rPr>
          <w:rFonts w:ascii="Verdana" w:hAnsi="Verdana"/>
          <w:sz w:val="20"/>
          <w:lang w:val="es-ES"/>
        </w:rPr>
        <w:t xml:space="preserve">, </w:t>
      </w:r>
      <w:r w:rsidRPr="006D4F3E">
        <w:rPr>
          <w:rFonts w:ascii="Verdana" w:hAnsi="Verdana"/>
          <w:sz w:val="20"/>
          <w:lang w:val="es-ES"/>
        </w:rPr>
        <w:t>Laura Cristina Márquez Alcalá y Vanessa Sánchez Cordero</w:t>
      </w:r>
      <w:r w:rsidR="00DF5843">
        <w:rPr>
          <w:rFonts w:ascii="Verdana" w:hAnsi="Verdana"/>
          <w:sz w:val="20"/>
          <w:lang w:val="es-ES"/>
        </w:rPr>
        <w:t xml:space="preserve">. </w:t>
      </w:r>
      <w:r w:rsidR="00CD1E97">
        <w:rPr>
          <w:rFonts w:ascii="Verdana" w:hAnsi="Verdana"/>
          <w:sz w:val="20"/>
          <w:lang w:val="es-ES"/>
        </w:rPr>
        <w:t xml:space="preserve">Se registró la inasistencia del </w:t>
      </w:r>
      <w:r w:rsidR="008C4E70" w:rsidRPr="006D4F3E">
        <w:rPr>
          <w:rFonts w:ascii="Verdana" w:hAnsi="Verdana"/>
          <w:sz w:val="20"/>
          <w:lang w:val="es-ES"/>
        </w:rPr>
        <w:t>diputado Ernesto Alejandro Prieto Gallardo</w:t>
      </w:r>
      <w:r w:rsidR="00CD1E97">
        <w:rPr>
          <w:rFonts w:ascii="Verdana" w:hAnsi="Verdana"/>
          <w:sz w:val="20"/>
          <w:lang w:val="es-ES"/>
        </w:rPr>
        <w:t xml:space="preserve">. - - - - - - - - - - - - - - - - - - - - - - - - - - </w:t>
      </w:r>
      <w:r w:rsidR="00E7347D">
        <w:rPr>
          <w:rFonts w:ascii="Verdana" w:hAnsi="Verdana"/>
          <w:sz w:val="20"/>
          <w:lang w:val="es-ES"/>
        </w:rPr>
        <w:t xml:space="preserve">- - - - - - - - - - - - - - </w:t>
      </w:r>
    </w:p>
    <w:p w14:paraId="130D038B" w14:textId="77777777" w:rsidR="0030785E" w:rsidRPr="006D4F3E" w:rsidRDefault="00646A81" w:rsidP="00646A81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 w:rsidRPr="006D4F3E">
        <w:rPr>
          <w:rFonts w:ascii="Verdana" w:hAnsi="Verdana"/>
          <w:sz w:val="20"/>
          <w:lang w:val="es-ES"/>
        </w:rPr>
        <w:tab/>
        <w:t>Se dio lectura a la propuesta de orden del día y puesta a consideración,</w:t>
      </w:r>
      <w:r w:rsidR="000B33E7" w:rsidRPr="006D4F3E">
        <w:rPr>
          <w:rFonts w:ascii="Verdana" w:hAnsi="Verdana"/>
          <w:sz w:val="20"/>
          <w:lang w:val="es-ES"/>
        </w:rPr>
        <w:t xml:space="preserve"> </w:t>
      </w:r>
      <w:r w:rsidR="0030785E" w:rsidRPr="006D4F3E">
        <w:rPr>
          <w:rFonts w:ascii="Verdana" w:hAnsi="Verdana"/>
          <w:sz w:val="20"/>
          <w:lang w:val="es-ES"/>
        </w:rPr>
        <w:t>resultó aprobad</w:t>
      </w:r>
      <w:r w:rsidR="00EA6D80" w:rsidRPr="006D4F3E">
        <w:rPr>
          <w:rFonts w:ascii="Verdana" w:hAnsi="Verdana"/>
          <w:sz w:val="20"/>
          <w:lang w:val="es-ES"/>
        </w:rPr>
        <w:t xml:space="preserve">a </w:t>
      </w:r>
      <w:r w:rsidR="0030785E" w:rsidRPr="006D4F3E">
        <w:rPr>
          <w:rFonts w:ascii="Verdana" w:hAnsi="Verdana"/>
          <w:sz w:val="20"/>
          <w:lang w:val="es-ES"/>
        </w:rPr>
        <w:t xml:space="preserve">por unanimidad de votos, sin discusión. </w:t>
      </w:r>
      <w:r w:rsidR="00EA6D80" w:rsidRPr="006D4F3E">
        <w:rPr>
          <w:rFonts w:ascii="Verdana" w:hAnsi="Verdana"/>
          <w:sz w:val="20"/>
          <w:lang w:val="es-ES"/>
        </w:rPr>
        <w:t xml:space="preserve">- - - - - - - - - - - - </w:t>
      </w:r>
      <w:r w:rsidR="0030785E" w:rsidRPr="006D4F3E">
        <w:rPr>
          <w:rFonts w:ascii="Verdana" w:hAnsi="Verdana"/>
          <w:sz w:val="20"/>
          <w:lang w:val="es-ES"/>
        </w:rPr>
        <w:t xml:space="preserve">- - - - - - - - - - - - - </w:t>
      </w:r>
    </w:p>
    <w:p w14:paraId="754DAE1B" w14:textId="77777777" w:rsidR="005B273E" w:rsidRPr="006D4F3E" w:rsidRDefault="0030785E" w:rsidP="000B33E7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 w:rsidRPr="006D4F3E">
        <w:rPr>
          <w:rFonts w:ascii="Verdana" w:hAnsi="Verdana"/>
          <w:color w:val="FF0000"/>
          <w:sz w:val="20"/>
          <w:lang w:val="es-ES"/>
        </w:rPr>
        <w:tab/>
      </w:r>
      <w:r w:rsidR="00E7347D" w:rsidRPr="00E7347D">
        <w:rPr>
          <w:rFonts w:ascii="Verdana" w:hAnsi="Verdana"/>
          <w:sz w:val="20"/>
        </w:rPr>
        <w:t>A efecto de desahogar</w:t>
      </w:r>
      <w:r w:rsidR="00D63441">
        <w:rPr>
          <w:rFonts w:ascii="Verdana" w:hAnsi="Verdana"/>
          <w:sz w:val="20"/>
        </w:rPr>
        <w:t xml:space="preserve"> el punto </w:t>
      </w:r>
      <w:r w:rsidR="00E7347D" w:rsidRPr="00E7347D">
        <w:rPr>
          <w:rFonts w:ascii="Verdana" w:hAnsi="Verdana"/>
          <w:sz w:val="20"/>
        </w:rPr>
        <w:t>II</w:t>
      </w:r>
      <w:r w:rsidR="000A71E6">
        <w:rPr>
          <w:rFonts w:ascii="Verdana" w:hAnsi="Verdana"/>
          <w:sz w:val="20"/>
        </w:rPr>
        <w:t xml:space="preserve"> </w:t>
      </w:r>
      <w:r w:rsidR="00D63441">
        <w:rPr>
          <w:rFonts w:ascii="Verdana" w:hAnsi="Verdana"/>
          <w:sz w:val="20"/>
        </w:rPr>
        <w:t>de</w:t>
      </w:r>
      <w:r w:rsidR="00E7347D" w:rsidRPr="00E7347D">
        <w:rPr>
          <w:rFonts w:ascii="Verdana" w:hAnsi="Verdana"/>
          <w:sz w:val="20"/>
        </w:rPr>
        <w:t xml:space="preserve">l orden del día, se </w:t>
      </w:r>
      <w:r w:rsidR="005B273E" w:rsidRPr="006D4F3E">
        <w:rPr>
          <w:rFonts w:ascii="Verdana" w:hAnsi="Verdana"/>
          <w:sz w:val="20"/>
        </w:rPr>
        <w:t>aprobó por unanimidad de votos, sin discusión, la dispensa de lectura de</w:t>
      </w:r>
      <w:r w:rsidR="00D63441">
        <w:rPr>
          <w:rFonts w:ascii="Verdana" w:hAnsi="Verdana"/>
          <w:sz w:val="20"/>
        </w:rPr>
        <w:t xml:space="preserve">l </w:t>
      </w:r>
      <w:r w:rsidR="00E7347D">
        <w:rPr>
          <w:rFonts w:ascii="Verdana" w:hAnsi="Verdana"/>
          <w:sz w:val="20"/>
        </w:rPr>
        <w:t xml:space="preserve">proyecto de </w:t>
      </w:r>
      <w:r w:rsidR="005B273E" w:rsidRPr="006D4F3E">
        <w:rPr>
          <w:rFonts w:ascii="Verdana" w:hAnsi="Verdana"/>
          <w:sz w:val="20"/>
        </w:rPr>
        <w:t>la</w:t>
      </w:r>
      <w:r w:rsidR="00F70873" w:rsidRPr="006D4F3E">
        <w:rPr>
          <w:rFonts w:ascii="Verdana" w:hAnsi="Verdana"/>
          <w:sz w:val="20"/>
        </w:rPr>
        <w:t xml:space="preserve"> </w:t>
      </w:r>
      <w:r w:rsidR="005B273E" w:rsidRPr="006D4F3E">
        <w:rPr>
          <w:rFonts w:ascii="Verdana" w:hAnsi="Verdana"/>
          <w:sz w:val="20"/>
        </w:rPr>
        <w:t>minuta</w:t>
      </w:r>
      <w:r w:rsidR="00F70873" w:rsidRPr="006D4F3E">
        <w:rPr>
          <w:rFonts w:ascii="Verdana" w:hAnsi="Verdana"/>
          <w:sz w:val="20"/>
        </w:rPr>
        <w:t xml:space="preserve"> </w:t>
      </w:r>
      <w:r w:rsidR="005B273E" w:rsidRPr="006D4F3E">
        <w:rPr>
          <w:rFonts w:ascii="Verdana" w:hAnsi="Verdana"/>
          <w:sz w:val="20"/>
        </w:rPr>
        <w:t>número</w:t>
      </w:r>
      <w:r w:rsidR="00F70873" w:rsidRPr="006D4F3E">
        <w:rPr>
          <w:rFonts w:ascii="Verdana" w:hAnsi="Verdana"/>
          <w:sz w:val="20"/>
        </w:rPr>
        <w:t xml:space="preserve"> </w:t>
      </w:r>
      <w:r w:rsidR="00E7347D">
        <w:rPr>
          <w:rFonts w:ascii="Verdana" w:hAnsi="Verdana"/>
          <w:sz w:val="20"/>
        </w:rPr>
        <w:t>5</w:t>
      </w:r>
      <w:r w:rsidR="00C53AD7">
        <w:rPr>
          <w:rFonts w:ascii="Verdana" w:hAnsi="Verdana"/>
          <w:sz w:val="20"/>
        </w:rPr>
        <w:t>8</w:t>
      </w:r>
      <w:r w:rsidR="00F70873" w:rsidRPr="006D4F3E">
        <w:rPr>
          <w:rFonts w:ascii="Verdana" w:hAnsi="Verdana"/>
          <w:sz w:val="20"/>
        </w:rPr>
        <w:t xml:space="preserve">, </w:t>
      </w:r>
      <w:r w:rsidR="005B273E" w:rsidRPr="006D4F3E">
        <w:rPr>
          <w:rFonts w:ascii="Verdana" w:hAnsi="Verdana"/>
          <w:sz w:val="20"/>
        </w:rPr>
        <w:t>levantada con motivo de la reun</w:t>
      </w:r>
      <w:r w:rsidR="00F70873" w:rsidRPr="006D4F3E">
        <w:rPr>
          <w:rFonts w:ascii="Verdana" w:hAnsi="Verdana"/>
          <w:sz w:val="20"/>
        </w:rPr>
        <w:t xml:space="preserve">ión </w:t>
      </w:r>
      <w:r w:rsidR="005B273E" w:rsidRPr="006D4F3E">
        <w:rPr>
          <w:rFonts w:ascii="Verdana" w:hAnsi="Verdana"/>
          <w:sz w:val="20"/>
        </w:rPr>
        <w:t>de fecha</w:t>
      </w:r>
      <w:r w:rsidR="00F70873" w:rsidRPr="006D4F3E">
        <w:rPr>
          <w:rFonts w:ascii="Verdana" w:hAnsi="Verdana"/>
          <w:sz w:val="20"/>
        </w:rPr>
        <w:t xml:space="preserve"> </w:t>
      </w:r>
      <w:r w:rsidR="00C53AD7">
        <w:rPr>
          <w:rFonts w:ascii="Verdana" w:hAnsi="Verdana"/>
          <w:sz w:val="20"/>
        </w:rPr>
        <w:t xml:space="preserve">4 de septiembre </w:t>
      </w:r>
      <w:r w:rsidR="005B273E" w:rsidRPr="006D4F3E">
        <w:rPr>
          <w:rFonts w:ascii="Verdana" w:hAnsi="Verdana"/>
          <w:sz w:val="20"/>
        </w:rPr>
        <w:t>del año en curso</w:t>
      </w:r>
      <w:r w:rsidR="00E7347D">
        <w:rPr>
          <w:rFonts w:ascii="Verdana" w:hAnsi="Verdana"/>
          <w:sz w:val="20"/>
        </w:rPr>
        <w:t xml:space="preserve">, </w:t>
      </w:r>
      <w:r w:rsidR="00BD5B1E" w:rsidRPr="006D4F3E">
        <w:rPr>
          <w:rFonts w:ascii="Verdana" w:hAnsi="Verdana"/>
          <w:sz w:val="20"/>
        </w:rPr>
        <w:t>en virtud de haberse circulado con anticipación</w:t>
      </w:r>
      <w:r w:rsidR="00A6025C" w:rsidRPr="006D4F3E">
        <w:rPr>
          <w:rFonts w:ascii="Verdana" w:hAnsi="Verdana"/>
          <w:sz w:val="20"/>
        </w:rPr>
        <w:t xml:space="preserve"> </w:t>
      </w:r>
      <w:r w:rsidR="00D63441">
        <w:rPr>
          <w:rFonts w:ascii="Verdana" w:hAnsi="Verdana"/>
          <w:sz w:val="20"/>
        </w:rPr>
        <w:t xml:space="preserve">a esta reunión. Enseguida, se </w:t>
      </w:r>
      <w:r w:rsidR="005B273E" w:rsidRPr="006D4F3E">
        <w:rPr>
          <w:rFonts w:ascii="Verdana" w:hAnsi="Verdana"/>
          <w:sz w:val="20"/>
          <w:lang w:val="es-ES"/>
        </w:rPr>
        <w:t>aprob</w:t>
      </w:r>
      <w:r w:rsidR="00A6025C" w:rsidRPr="006D4F3E">
        <w:rPr>
          <w:rFonts w:ascii="Verdana" w:hAnsi="Verdana"/>
          <w:sz w:val="20"/>
          <w:lang w:val="es-ES"/>
        </w:rPr>
        <w:t>ó</w:t>
      </w:r>
      <w:r w:rsidR="005B273E" w:rsidRPr="006D4F3E">
        <w:rPr>
          <w:rFonts w:ascii="Verdana" w:hAnsi="Verdana"/>
          <w:sz w:val="20"/>
          <w:lang w:val="es-ES"/>
        </w:rPr>
        <w:t xml:space="preserve"> por unanimidad de votos </w:t>
      </w:r>
      <w:r w:rsidR="004518C6">
        <w:rPr>
          <w:rFonts w:ascii="Verdana" w:hAnsi="Verdana"/>
          <w:sz w:val="20"/>
          <w:lang w:val="es-ES"/>
        </w:rPr>
        <w:t xml:space="preserve">dicho </w:t>
      </w:r>
      <w:r w:rsidR="005B273E" w:rsidRPr="006D4F3E">
        <w:rPr>
          <w:rFonts w:ascii="Verdana" w:hAnsi="Verdana"/>
          <w:sz w:val="20"/>
          <w:lang w:val="es-ES"/>
        </w:rPr>
        <w:t>proyecto de minuta</w:t>
      </w:r>
      <w:r w:rsidR="004518C6">
        <w:rPr>
          <w:rFonts w:ascii="Verdana" w:hAnsi="Verdana"/>
          <w:sz w:val="20"/>
          <w:lang w:val="es-ES"/>
        </w:rPr>
        <w:t>.</w:t>
      </w:r>
      <w:r w:rsidR="00BD5B1E" w:rsidRPr="006D4F3E">
        <w:rPr>
          <w:rFonts w:ascii="Verdana" w:hAnsi="Verdana"/>
          <w:sz w:val="20"/>
          <w:lang w:val="es-ES"/>
        </w:rPr>
        <w:t xml:space="preserve"> </w:t>
      </w:r>
      <w:r w:rsidR="005B273E" w:rsidRPr="006D4F3E">
        <w:rPr>
          <w:rFonts w:ascii="Verdana" w:hAnsi="Verdana"/>
          <w:sz w:val="20"/>
          <w:lang w:val="es-ES"/>
        </w:rPr>
        <w:t xml:space="preserve"> - - - - - - - - - - - - - - - - - - - - - - - - - - - - - - - - - - - - - - </w:t>
      </w:r>
      <w:r w:rsidR="00BD5B1E" w:rsidRPr="006D4F3E">
        <w:rPr>
          <w:rFonts w:ascii="Verdana" w:hAnsi="Verdana"/>
          <w:sz w:val="20"/>
          <w:lang w:val="es-ES"/>
        </w:rPr>
        <w:t xml:space="preserve">- - </w:t>
      </w:r>
    </w:p>
    <w:p w14:paraId="401D2E01" w14:textId="77777777" w:rsidR="00FC55F7" w:rsidRDefault="00FE02E7" w:rsidP="00FC55F7">
      <w:pPr>
        <w:pStyle w:val="Textoindependiente"/>
        <w:tabs>
          <w:tab w:val="clear" w:pos="709"/>
        </w:tabs>
        <w:rPr>
          <w:rFonts w:ascii="Verdana" w:hAnsi="Verdana"/>
          <w:sz w:val="20"/>
        </w:rPr>
      </w:pPr>
      <w:r w:rsidRPr="006D4F3E">
        <w:rPr>
          <w:rFonts w:ascii="Verdana" w:hAnsi="Verdana"/>
          <w:sz w:val="20"/>
          <w:lang w:val="es-ES"/>
        </w:rPr>
        <w:tab/>
      </w:r>
      <w:r w:rsidR="009221E4" w:rsidRPr="006D4F3E">
        <w:rPr>
          <w:rFonts w:ascii="Verdana" w:hAnsi="Verdana"/>
          <w:sz w:val="20"/>
          <w:lang w:val="es-ES"/>
        </w:rPr>
        <w:t xml:space="preserve">En el punto III del orden del día </w:t>
      </w:r>
      <w:r w:rsidR="000E0D7B">
        <w:rPr>
          <w:rFonts w:ascii="Verdana" w:hAnsi="Verdana"/>
          <w:sz w:val="20"/>
          <w:lang w:val="es-ES"/>
        </w:rPr>
        <w:t>relativo al s</w:t>
      </w:r>
      <w:r w:rsidR="000E0D7B" w:rsidRPr="00A13BA4">
        <w:rPr>
          <w:rFonts w:ascii="Verdana" w:hAnsi="Verdana"/>
          <w:sz w:val="20"/>
          <w:lang w:val="es-ES"/>
        </w:rPr>
        <w:t>eguimiento a la</w:t>
      </w:r>
      <w:r w:rsidR="00CD1E97">
        <w:rPr>
          <w:rFonts w:ascii="Verdana" w:hAnsi="Verdana"/>
          <w:sz w:val="20"/>
          <w:lang w:val="es-ES"/>
        </w:rPr>
        <w:t>s</w:t>
      </w:r>
      <w:r w:rsidR="000E0D7B" w:rsidRPr="00A13BA4">
        <w:rPr>
          <w:rFonts w:ascii="Verdana" w:hAnsi="Verdana"/>
          <w:sz w:val="20"/>
          <w:lang w:val="es-ES"/>
        </w:rPr>
        <w:t xml:space="preserve"> metodología</w:t>
      </w:r>
      <w:r w:rsidR="00CD1E97">
        <w:rPr>
          <w:rFonts w:ascii="Verdana" w:hAnsi="Verdana"/>
          <w:sz w:val="20"/>
          <w:lang w:val="es-ES"/>
        </w:rPr>
        <w:t>s</w:t>
      </w:r>
      <w:r w:rsidR="000E0D7B" w:rsidRPr="00A13BA4">
        <w:rPr>
          <w:rFonts w:ascii="Verdana" w:hAnsi="Verdana"/>
          <w:sz w:val="20"/>
          <w:lang w:val="es-ES"/>
        </w:rPr>
        <w:t xml:space="preserve"> de trabajo </w:t>
      </w:r>
      <w:r w:rsidR="000E0D7B">
        <w:rPr>
          <w:rFonts w:ascii="Verdana" w:hAnsi="Verdana"/>
          <w:sz w:val="20"/>
          <w:lang w:val="es-ES"/>
        </w:rPr>
        <w:t xml:space="preserve">y, en su caso, acuerdos </w:t>
      </w:r>
      <w:r w:rsidR="000E0D7B" w:rsidRPr="00A13BA4">
        <w:rPr>
          <w:rFonts w:ascii="Verdana" w:hAnsi="Verdana"/>
          <w:sz w:val="20"/>
          <w:lang w:val="es-ES"/>
        </w:rPr>
        <w:t>en relación a</w:t>
      </w:r>
      <w:r w:rsidR="000E0D7B">
        <w:rPr>
          <w:rFonts w:ascii="Verdana" w:hAnsi="Verdana"/>
          <w:sz w:val="20"/>
          <w:lang w:val="es-ES"/>
        </w:rPr>
        <w:t xml:space="preserve"> </w:t>
      </w:r>
      <w:r w:rsidR="00C53AD7">
        <w:rPr>
          <w:rFonts w:ascii="Verdana" w:hAnsi="Verdana"/>
          <w:sz w:val="20"/>
          <w:lang w:val="es-ES"/>
        </w:rPr>
        <w:t xml:space="preserve">tres </w:t>
      </w:r>
      <w:r w:rsidR="000E0D7B">
        <w:rPr>
          <w:rFonts w:ascii="Verdana" w:hAnsi="Verdana"/>
          <w:sz w:val="20"/>
          <w:lang w:val="es-ES"/>
        </w:rPr>
        <w:t>iniciativa</w:t>
      </w:r>
      <w:r w:rsidR="00C53AD7">
        <w:rPr>
          <w:rFonts w:ascii="Verdana" w:hAnsi="Verdana"/>
          <w:sz w:val="20"/>
          <w:lang w:val="es-ES"/>
        </w:rPr>
        <w:t xml:space="preserve">s en materia de Código Civil para el Estado de Guanajuato: a) </w:t>
      </w:r>
      <w:r w:rsidR="00C53AD7" w:rsidRPr="002C1C46">
        <w:rPr>
          <w:rFonts w:ascii="Verdana" w:hAnsi="Verdana"/>
          <w:sz w:val="20"/>
        </w:rPr>
        <w:t>Iniciativa que deroga la fracción IX del artículo 153, formulada por el diputado Ernesto Alejandro Prieto Gallardo, integrante del Grupo Parlamentario del Partido Morena</w:t>
      </w:r>
      <w:r w:rsidR="00C53AD7">
        <w:rPr>
          <w:rFonts w:ascii="Verdana" w:hAnsi="Verdana"/>
          <w:sz w:val="20"/>
        </w:rPr>
        <w:t xml:space="preserve">; b) </w:t>
      </w:r>
      <w:r w:rsidR="00C53AD7" w:rsidRPr="002C1C46">
        <w:rPr>
          <w:rFonts w:ascii="Verdana" w:hAnsi="Verdana"/>
          <w:sz w:val="20"/>
        </w:rPr>
        <w:t>Iniciativa a fin de adicionar un artículo 61-C y diversos párrafos al artículo 363</w:t>
      </w:r>
      <w:r w:rsidR="00CD1E97">
        <w:rPr>
          <w:rFonts w:ascii="Verdana" w:hAnsi="Verdana"/>
          <w:sz w:val="20"/>
        </w:rPr>
        <w:t xml:space="preserve">, </w:t>
      </w:r>
      <w:r w:rsidR="00C53AD7">
        <w:rPr>
          <w:rFonts w:ascii="Verdana" w:hAnsi="Verdana"/>
          <w:sz w:val="20"/>
        </w:rPr>
        <w:t xml:space="preserve">presentada por diputadas y diputados integrantes del Grupo Parlamentario del Partido Acción Nacional; </w:t>
      </w:r>
      <w:r w:rsidR="00FC55F7">
        <w:rPr>
          <w:rFonts w:ascii="Verdana" w:hAnsi="Verdana"/>
          <w:sz w:val="20"/>
        </w:rPr>
        <w:t xml:space="preserve">e </w:t>
      </w:r>
      <w:r w:rsidR="00C53AD7">
        <w:rPr>
          <w:rFonts w:ascii="Verdana" w:hAnsi="Verdana"/>
          <w:sz w:val="20"/>
        </w:rPr>
        <w:t xml:space="preserve">c) </w:t>
      </w:r>
      <w:r w:rsidR="00C53AD7" w:rsidRPr="002C1C46">
        <w:rPr>
          <w:rFonts w:ascii="Verdana" w:hAnsi="Verdana"/>
          <w:sz w:val="20"/>
        </w:rPr>
        <w:t>Iniciativa por la que se reforma el artículo 778</w:t>
      </w:r>
      <w:r w:rsidR="00C53AD7">
        <w:rPr>
          <w:rFonts w:ascii="Verdana" w:hAnsi="Verdana"/>
          <w:sz w:val="20"/>
        </w:rPr>
        <w:t>,</w:t>
      </w:r>
      <w:r w:rsidR="00C53AD7" w:rsidRPr="002C1C46">
        <w:rPr>
          <w:rFonts w:ascii="Verdana" w:hAnsi="Verdana"/>
          <w:sz w:val="20"/>
        </w:rPr>
        <w:t xml:space="preserve"> </w:t>
      </w:r>
      <w:r w:rsidR="00C53AD7">
        <w:rPr>
          <w:rFonts w:ascii="Verdana" w:hAnsi="Verdana"/>
          <w:sz w:val="20"/>
        </w:rPr>
        <w:t>presentada por diputadas y diputados integrantes del Grupo Parlamentario del Partido Acción Nacional</w:t>
      </w:r>
      <w:r w:rsidR="00FC55F7">
        <w:rPr>
          <w:rFonts w:ascii="Verdana" w:hAnsi="Verdana"/>
          <w:sz w:val="20"/>
        </w:rPr>
        <w:t>; se acordó por unanimidad de votos que se lleve a cabo m</w:t>
      </w:r>
      <w:r w:rsidR="00FC55F7" w:rsidRPr="00FC55F7">
        <w:rPr>
          <w:rFonts w:ascii="Verdana" w:hAnsi="Verdana"/>
          <w:sz w:val="20"/>
        </w:rPr>
        <w:t>esa técnica de asesores</w:t>
      </w:r>
      <w:r w:rsidR="00FC55F7">
        <w:rPr>
          <w:rFonts w:ascii="Verdana" w:hAnsi="Verdana"/>
          <w:sz w:val="20"/>
        </w:rPr>
        <w:t xml:space="preserve"> y proceder al a</w:t>
      </w:r>
      <w:r w:rsidR="00FC55F7" w:rsidRPr="00FC55F7">
        <w:rPr>
          <w:rFonts w:ascii="Verdana" w:hAnsi="Verdana"/>
          <w:sz w:val="20"/>
        </w:rPr>
        <w:t>nálisis con funcionarios, previa anuencia de la J</w:t>
      </w:r>
      <w:r w:rsidR="00FC55F7">
        <w:rPr>
          <w:rFonts w:ascii="Verdana" w:hAnsi="Verdana"/>
          <w:sz w:val="20"/>
        </w:rPr>
        <w:t xml:space="preserve">unta de </w:t>
      </w:r>
      <w:r w:rsidR="00FC55F7" w:rsidRPr="00FC55F7">
        <w:rPr>
          <w:rFonts w:ascii="Verdana" w:hAnsi="Verdana"/>
          <w:sz w:val="20"/>
        </w:rPr>
        <w:t>G</w:t>
      </w:r>
      <w:r w:rsidR="00FC55F7">
        <w:rPr>
          <w:rFonts w:ascii="Verdana" w:hAnsi="Verdana"/>
          <w:sz w:val="20"/>
        </w:rPr>
        <w:t xml:space="preserve">obierno </w:t>
      </w:r>
      <w:r w:rsidR="00FC55F7" w:rsidRPr="00FC55F7">
        <w:rPr>
          <w:rFonts w:ascii="Verdana" w:hAnsi="Verdana"/>
          <w:sz w:val="20"/>
        </w:rPr>
        <w:t>y</w:t>
      </w:r>
      <w:r w:rsidR="00FC55F7">
        <w:rPr>
          <w:rFonts w:ascii="Verdana" w:hAnsi="Verdana"/>
          <w:sz w:val="20"/>
        </w:rPr>
        <w:t xml:space="preserve"> </w:t>
      </w:r>
      <w:r w:rsidR="00FC55F7" w:rsidRPr="00FC55F7">
        <w:rPr>
          <w:rFonts w:ascii="Verdana" w:hAnsi="Verdana"/>
          <w:sz w:val="20"/>
        </w:rPr>
        <w:t>C</w:t>
      </w:r>
      <w:r w:rsidR="00FC55F7">
        <w:rPr>
          <w:rFonts w:ascii="Verdana" w:hAnsi="Verdana"/>
          <w:sz w:val="20"/>
        </w:rPr>
        <w:t xml:space="preserve">oordinación </w:t>
      </w:r>
      <w:r w:rsidR="00FC55F7" w:rsidRPr="00FC55F7">
        <w:rPr>
          <w:rFonts w:ascii="Verdana" w:hAnsi="Verdana"/>
          <w:sz w:val="20"/>
        </w:rPr>
        <w:t>P</w:t>
      </w:r>
      <w:r w:rsidR="00FC55F7">
        <w:rPr>
          <w:rFonts w:ascii="Verdana" w:hAnsi="Verdana"/>
          <w:sz w:val="20"/>
        </w:rPr>
        <w:t xml:space="preserve">olítica. </w:t>
      </w:r>
    </w:p>
    <w:p w14:paraId="3A7AC14B" w14:textId="77777777" w:rsidR="00D20BF9" w:rsidRDefault="00FC55F7" w:rsidP="0085296F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</w:rPr>
        <w:tab/>
      </w:r>
      <w:bookmarkStart w:id="0" w:name="_Hlk26783390"/>
      <w:bookmarkStart w:id="1" w:name="_Hlk26896618"/>
      <w:bookmarkStart w:id="2" w:name="_Hlk26970010"/>
      <w:r w:rsidR="00D113EB" w:rsidRPr="006D4F3E">
        <w:rPr>
          <w:rFonts w:ascii="Verdana" w:hAnsi="Verdana"/>
          <w:sz w:val="20"/>
          <w:lang w:val="es-ES"/>
        </w:rPr>
        <w:t xml:space="preserve">En el punto relativo a los asuntos de interés general, </w:t>
      </w:r>
      <w:r w:rsidR="001A7C2A">
        <w:rPr>
          <w:rFonts w:ascii="Verdana" w:hAnsi="Verdana"/>
          <w:sz w:val="20"/>
          <w:lang w:val="es-ES"/>
        </w:rPr>
        <w:t xml:space="preserve">no </w:t>
      </w:r>
      <w:r w:rsidR="00D113EB" w:rsidRPr="006D4F3E">
        <w:rPr>
          <w:rFonts w:ascii="Verdana" w:hAnsi="Verdana"/>
          <w:sz w:val="20"/>
          <w:lang w:val="es-ES"/>
        </w:rPr>
        <w:t>se registr</w:t>
      </w:r>
      <w:r w:rsidR="001A7C2A">
        <w:rPr>
          <w:rFonts w:ascii="Verdana" w:hAnsi="Verdana"/>
          <w:sz w:val="20"/>
          <w:lang w:val="es-ES"/>
        </w:rPr>
        <w:t xml:space="preserve">aron </w:t>
      </w:r>
      <w:r w:rsidR="000E0D7B">
        <w:rPr>
          <w:rFonts w:ascii="Verdana" w:hAnsi="Verdana"/>
          <w:sz w:val="20"/>
          <w:lang w:val="es-ES"/>
        </w:rPr>
        <w:t>intervenci</w:t>
      </w:r>
      <w:r w:rsidR="001A7C2A">
        <w:rPr>
          <w:rFonts w:ascii="Verdana" w:hAnsi="Verdana"/>
          <w:sz w:val="20"/>
          <w:lang w:val="es-ES"/>
        </w:rPr>
        <w:t xml:space="preserve">ones. </w:t>
      </w:r>
      <w:r w:rsidR="00D20BF9">
        <w:rPr>
          <w:rFonts w:ascii="Verdana" w:hAnsi="Verdana"/>
          <w:sz w:val="20"/>
          <w:lang w:val="es-ES"/>
        </w:rPr>
        <w:t xml:space="preserve"> </w:t>
      </w:r>
    </w:p>
    <w:p w14:paraId="1256276D" w14:textId="77777777" w:rsidR="00A92ADE" w:rsidRDefault="0085296F" w:rsidP="0085296F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ab/>
      </w:r>
      <w:bookmarkEnd w:id="0"/>
      <w:bookmarkEnd w:id="1"/>
      <w:bookmarkEnd w:id="2"/>
      <w:r w:rsidR="00D113EB" w:rsidRPr="006D4F3E">
        <w:rPr>
          <w:rFonts w:ascii="Verdana" w:hAnsi="Verdana"/>
          <w:sz w:val="20"/>
          <w:lang w:val="es-ES"/>
        </w:rPr>
        <w:t>Agotados los asuntos listados en el orden del día, se levantó la reunión a las</w:t>
      </w:r>
      <w:r w:rsidR="00DA7F57" w:rsidRPr="006D4F3E">
        <w:rPr>
          <w:rFonts w:ascii="Verdana" w:hAnsi="Verdana"/>
          <w:sz w:val="20"/>
          <w:lang w:val="es-ES"/>
        </w:rPr>
        <w:t xml:space="preserve"> </w:t>
      </w:r>
      <w:r w:rsidR="001A7C2A">
        <w:rPr>
          <w:rFonts w:ascii="Verdana" w:hAnsi="Verdana"/>
          <w:sz w:val="20"/>
          <w:lang w:val="es-ES"/>
        </w:rPr>
        <w:t>1</w:t>
      </w:r>
      <w:r w:rsidR="00FC55F7">
        <w:rPr>
          <w:rFonts w:ascii="Verdana" w:hAnsi="Verdana"/>
          <w:sz w:val="20"/>
          <w:lang w:val="es-ES"/>
        </w:rPr>
        <w:t xml:space="preserve">0:08 </w:t>
      </w:r>
      <w:r w:rsidR="001A7C2A">
        <w:rPr>
          <w:rFonts w:ascii="Verdana" w:hAnsi="Verdana"/>
          <w:sz w:val="20"/>
          <w:lang w:val="es-ES"/>
        </w:rPr>
        <w:t>h</w:t>
      </w:r>
      <w:r w:rsidR="00D113EB" w:rsidRPr="006D4F3E">
        <w:rPr>
          <w:rFonts w:ascii="Verdana" w:hAnsi="Verdana"/>
          <w:sz w:val="20"/>
          <w:lang w:val="es-ES"/>
        </w:rPr>
        <w:t xml:space="preserve">oras. La diputada presidenta comunicó que se les citaría para la siguiente reunión por conducto de la secretaría técnica de esta Comisión. - - - - - - </w:t>
      </w:r>
      <w:r w:rsidR="009676AE" w:rsidRPr="006D4F3E">
        <w:rPr>
          <w:rFonts w:ascii="Verdana" w:hAnsi="Verdana"/>
          <w:sz w:val="20"/>
          <w:lang w:val="es-ES"/>
        </w:rPr>
        <w:t xml:space="preserve">- - - </w:t>
      </w:r>
      <w:r w:rsidR="00EA6D80" w:rsidRPr="006D4F3E">
        <w:rPr>
          <w:rFonts w:ascii="Verdana" w:hAnsi="Verdana"/>
          <w:sz w:val="20"/>
          <w:lang w:val="es-ES"/>
        </w:rPr>
        <w:t>- - - - - - - - - - - - - - 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1"/>
        <w:gridCol w:w="4560"/>
      </w:tblGrid>
      <w:tr w:rsidR="00D113EB" w:rsidRPr="00EE634E" w14:paraId="587AD739" w14:textId="77777777" w:rsidTr="004F7905">
        <w:trPr>
          <w:jc w:val="center"/>
        </w:trPr>
        <w:tc>
          <w:tcPr>
            <w:tcW w:w="4561" w:type="dxa"/>
            <w:shd w:val="clear" w:color="auto" w:fill="auto"/>
          </w:tcPr>
          <w:p w14:paraId="0E333786" w14:textId="77777777" w:rsidR="00CD1E97" w:rsidRDefault="00CD1E97" w:rsidP="00BB0C79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 w:cs="Arial"/>
                <w:sz w:val="20"/>
              </w:rPr>
            </w:pPr>
          </w:p>
          <w:p w14:paraId="5DE5C8A0" w14:textId="77777777" w:rsidR="00CD1E97" w:rsidRDefault="00CD1E97" w:rsidP="00BB0C79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 w:cs="Arial"/>
                <w:sz w:val="20"/>
              </w:rPr>
            </w:pPr>
          </w:p>
          <w:p w14:paraId="534E7DC3" w14:textId="77777777" w:rsidR="00D113EB" w:rsidRPr="00856421" w:rsidRDefault="00D113EB" w:rsidP="00BB0C79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 w:rsidRPr="00856421">
              <w:rPr>
                <w:rFonts w:ascii="Verdana" w:hAnsi="Verdana" w:cs="Arial"/>
                <w:sz w:val="20"/>
              </w:rPr>
              <w:t xml:space="preserve"> </w:t>
            </w:r>
            <w:r w:rsidRPr="00856421">
              <w:rPr>
                <w:rFonts w:ascii="Verdana" w:hAnsi="Verdana"/>
                <w:b/>
                <w:smallCaps/>
                <w:sz w:val="20"/>
                <w:lang w:val="es-ES"/>
              </w:rPr>
              <w:t xml:space="preserve">Laura Cristina Márquez Alcalá </w:t>
            </w:r>
          </w:p>
          <w:p w14:paraId="053B814D" w14:textId="77777777" w:rsidR="00D113EB" w:rsidRPr="00856421" w:rsidRDefault="00D113EB" w:rsidP="00BB0C79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  <w:r w:rsidRPr="00856421">
              <w:rPr>
                <w:rFonts w:ascii="Verdana" w:hAnsi="Verdana"/>
                <w:b/>
                <w:sz w:val="20"/>
                <w:lang w:val="es-ES"/>
              </w:rPr>
              <w:t>Diputada presidenta</w:t>
            </w:r>
          </w:p>
        </w:tc>
        <w:tc>
          <w:tcPr>
            <w:tcW w:w="4560" w:type="dxa"/>
            <w:shd w:val="clear" w:color="auto" w:fill="auto"/>
          </w:tcPr>
          <w:p w14:paraId="56DC2A2F" w14:textId="77777777" w:rsidR="00CD1E97" w:rsidRDefault="00CD1E97" w:rsidP="00FC55F7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  <w:p w14:paraId="574B244A" w14:textId="77777777" w:rsidR="00CD1E97" w:rsidRDefault="00CD1E97" w:rsidP="00FC55F7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  <w:p w14:paraId="78BC1534" w14:textId="77777777" w:rsidR="00FC55F7" w:rsidRDefault="00F208D3" w:rsidP="00FC55F7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  <w:r>
              <w:rPr>
                <w:rFonts w:ascii="Verdana" w:hAnsi="Verdana"/>
                <w:b/>
                <w:smallCaps/>
                <w:sz w:val="20"/>
                <w:lang w:val="es-ES"/>
              </w:rPr>
              <w:t>Vanessa Sánchez Cordero</w:t>
            </w:r>
            <w:r w:rsidR="00FC55F7">
              <w:rPr>
                <w:rFonts w:ascii="Verdana" w:hAnsi="Verdana"/>
                <w:b/>
                <w:smallCaps/>
                <w:sz w:val="20"/>
                <w:lang w:val="es-ES"/>
              </w:rPr>
              <w:t xml:space="preserve"> </w:t>
            </w:r>
          </w:p>
          <w:p w14:paraId="6286626D" w14:textId="77777777" w:rsidR="00D113EB" w:rsidRPr="00EE634E" w:rsidRDefault="00D113EB" w:rsidP="00FC55F7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  <w:r w:rsidRPr="00856421">
              <w:rPr>
                <w:rFonts w:ascii="Verdana" w:hAnsi="Verdana"/>
                <w:b/>
                <w:sz w:val="20"/>
                <w:lang w:val="es-ES"/>
              </w:rPr>
              <w:t>Diputada</w:t>
            </w:r>
            <w:r w:rsidR="00A92ADE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r w:rsidRPr="00856421">
              <w:rPr>
                <w:rFonts w:ascii="Verdana" w:hAnsi="Verdana"/>
                <w:b/>
                <w:sz w:val="20"/>
                <w:lang w:val="es-ES"/>
              </w:rPr>
              <w:t>secretaria</w:t>
            </w:r>
            <w:r w:rsidRPr="00EE634E">
              <w:rPr>
                <w:rFonts w:ascii="Verdana" w:hAnsi="Verdana"/>
                <w:b/>
                <w:smallCaps/>
                <w:sz w:val="20"/>
                <w:lang w:val="es-ES"/>
              </w:rPr>
              <w:t xml:space="preserve">  </w:t>
            </w:r>
          </w:p>
        </w:tc>
      </w:tr>
    </w:tbl>
    <w:p w14:paraId="7B9F878F" w14:textId="77777777" w:rsidR="00A01E0F" w:rsidRDefault="00A01E0F"/>
    <w:sectPr w:rsidR="00A01E0F" w:rsidSect="00CD1E97">
      <w:headerReference w:type="even" r:id="rId7"/>
      <w:headerReference w:type="default" r:id="rId8"/>
      <w:pgSz w:w="12240" w:h="15840" w:code="1"/>
      <w:pgMar w:top="2694" w:right="1418" w:bottom="1247" w:left="1701" w:header="720" w:footer="720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19CA0" w14:textId="77777777" w:rsidR="00062AD2" w:rsidRDefault="00062AD2">
      <w:r>
        <w:separator/>
      </w:r>
    </w:p>
  </w:endnote>
  <w:endnote w:type="continuationSeparator" w:id="0">
    <w:p w14:paraId="777C895C" w14:textId="77777777" w:rsidR="00062AD2" w:rsidRDefault="0006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B8BEE" w14:textId="77777777" w:rsidR="00062AD2" w:rsidRDefault="00062AD2">
      <w:r>
        <w:separator/>
      </w:r>
    </w:p>
  </w:footnote>
  <w:footnote w:type="continuationSeparator" w:id="0">
    <w:p w14:paraId="07582D37" w14:textId="77777777" w:rsidR="00062AD2" w:rsidRDefault="0006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9B2AF" w14:textId="77777777" w:rsidR="005621A5" w:rsidRDefault="008045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08AD4E" w14:textId="77777777" w:rsidR="005621A5" w:rsidRDefault="00062AD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B989B" w14:textId="77777777" w:rsidR="005621A5" w:rsidRDefault="008045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29A6313" w14:textId="77777777" w:rsidR="005621A5" w:rsidRDefault="00062AD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3B22"/>
    <w:multiLevelType w:val="hybridMultilevel"/>
    <w:tmpl w:val="D3F4C484"/>
    <w:lvl w:ilvl="0" w:tplc="B2C6DCF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B5663"/>
    <w:multiLevelType w:val="hybridMultilevel"/>
    <w:tmpl w:val="9E825B28"/>
    <w:lvl w:ilvl="0" w:tplc="5C56B9D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8E1884"/>
    <w:multiLevelType w:val="hybridMultilevel"/>
    <w:tmpl w:val="BB74F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5CFA"/>
    <w:multiLevelType w:val="hybridMultilevel"/>
    <w:tmpl w:val="53EAB0A0"/>
    <w:lvl w:ilvl="0" w:tplc="C2C22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36EA8"/>
    <w:multiLevelType w:val="hybridMultilevel"/>
    <w:tmpl w:val="249E36E8"/>
    <w:lvl w:ilvl="0" w:tplc="61520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EB"/>
    <w:rsid w:val="00004273"/>
    <w:rsid w:val="0000727D"/>
    <w:rsid w:val="000214BA"/>
    <w:rsid w:val="00022EDF"/>
    <w:rsid w:val="0003655B"/>
    <w:rsid w:val="00062AD2"/>
    <w:rsid w:val="000866D1"/>
    <w:rsid w:val="000955DE"/>
    <w:rsid w:val="000A71E6"/>
    <w:rsid w:val="000B33E7"/>
    <w:rsid w:val="000C6ED1"/>
    <w:rsid w:val="000D0043"/>
    <w:rsid w:val="000E0D7B"/>
    <w:rsid w:val="000F57AB"/>
    <w:rsid w:val="000F7822"/>
    <w:rsid w:val="001078BC"/>
    <w:rsid w:val="0011268E"/>
    <w:rsid w:val="00122B5F"/>
    <w:rsid w:val="00137B63"/>
    <w:rsid w:val="00143F3A"/>
    <w:rsid w:val="00153B5D"/>
    <w:rsid w:val="001612E1"/>
    <w:rsid w:val="00163192"/>
    <w:rsid w:val="00173009"/>
    <w:rsid w:val="00173596"/>
    <w:rsid w:val="00183FB4"/>
    <w:rsid w:val="00187FEE"/>
    <w:rsid w:val="001951F0"/>
    <w:rsid w:val="001A0DDB"/>
    <w:rsid w:val="001A7C2A"/>
    <w:rsid w:val="001C3ADC"/>
    <w:rsid w:val="001C4863"/>
    <w:rsid w:val="001C4A83"/>
    <w:rsid w:val="001E1C0B"/>
    <w:rsid w:val="001E4A21"/>
    <w:rsid w:val="001F386A"/>
    <w:rsid w:val="001F7DC0"/>
    <w:rsid w:val="00207E4E"/>
    <w:rsid w:val="00213CD6"/>
    <w:rsid w:val="002237C0"/>
    <w:rsid w:val="002273B8"/>
    <w:rsid w:val="00250476"/>
    <w:rsid w:val="00281162"/>
    <w:rsid w:val="00291286"/>
    <w:rsid w:val="00297A6A"/>
    <w:rsid w:val="002B6BB7"/>
    <w:rsid w:val="002C03A7"/>
    <w:rsid w:val="002D7C4F"/>
    <w:rsid w:val="002E134F"/>
    <w:rsid w:val="0030785E"/>
    <w:rsid w:val="003207D3"/>
    <w:rsid w:val="00322D98"/>
    <w:rsid w:val="00327177"/>
    <w:rsid w:val="00333698"/>
    <w:rsid w:val="00353D84"/>
    <w:rsid w:val="00354DF1"/>
    <w:rsid w:val="003742A5"/>
    <w:rsid w:val="00380B2D"/>
    <w:rsid w:val="00392C99"/>
    <w:rsid w:val="003C1490"/>
    <w:rsid w:val="003C7C04"/>
    <w:rsid w:val="003D1759"/>
    <w:rsid w:val="003D5947"/>
    <w:rsid w:val="00402402"/>
    <w:rsid w:val="00410D72"/>
    <w:rsid w:val="00417BEF"/>
    <w:rsid w:val="00417E07"/>
    <w:rsid w:val="00437870"/>
    <w:rsid w:val="00442713"/>
    <w:rsid w:val="00450CEB"/>
    <w:rsid w:val="004518C6"/>
    <w:rsid w:val="004563D1"/>
    <w:rsid w:val="00467AB3"/>
    <w:rsid w:val="00483774"/>
    <w:rsid w:val="00495E2E"/>
    <w:rsid w:val="004A6730"/>
    <w:rsid w:val="004B7042"/>
    <w:rsid w:val="004D42B4"/>
    <w:rsid w:val="004F7905"/>
    <w:rsid w:val="00502218"/>
    <w:rsid w:val="0050557A"/>
    <w:rsid w:val="005063CD"/>
    <w:rsid w:val="005248A4"/>
    <w:rsid w:val="00541A2D"/>
    <w:rsid w:val="00553673"/>
    <w:rsid w:val="005551BC"/>
    <w:rsid w:val="00572838"/>
    <w:rsid w:val="005856A7"/>
    <w:rsid w:val="005A09D2"/>
    <w:rsid w:val="005A4A39"/>
    <w:rsid w:val="005B273E"/>
    <w:rsid w:val="005B5A77"/>
    <w:rsid w:val="005D581A"/>
    <w:rsid w:val="005E3079"/>
    <w:rsid w:val="005E463E"/>
    <w:rsid w:val="00612BFF"/>
    <w:rsid w:val="00617E47"/>
    <w:rsid w:val="00634310"/>
    <w:rsid w:val="00646A81"/>
    <w:rsid w:val="00661010"/>
    <w:rsid w:val="006616AD"/>
    <w:rsid w:val="00665C59"/>
    <w:rsid w:val="006A2F21"/>
    <w:rsid w:val="006D4F3E"/>
    <w:rsid w:val="006E6E1D"/>
    <w:rsid w:val="006E7510"/>
    <w:rsid w:val="006F729B"/>
    <w:rsid w:val="00710DE1"/>
    <w:rsid w:val="00711128"/>
    <w:rsid w:val="007144E1"/>
    <w:rsid w:val="00731BF8"/>
    <w:rsid w:val="007833F5"/>
    <w:rsid w:val="007B3EEF"/>
    <w:rsid w:val="007B4345"/>
    <w:rsid w:val="007B72E1"/>
    <w:rsid w:val="007C5EAC"/>
    <w:rsid w:val="007C61C7"/>
    <w:rsid w:val="007F39F0"/>
    <w:rsid w:val="007F5997"/>
    <w:rsid w:val="007F5DB5"/>
    <w:rsid w:val="00804501"/>
    <w:rsid w:val="00806EC2"/>
    <w:rsid w:val="008207E7"/>
    <w:rsid w:val="00820FCC"/>
    <w:rsid w:val="008277CB"/>
    <w:rsid w:val="008417F2"/>
    <w:rsid w:val="0085296F"/>
    <w:rsid w:val="00856421"/>
    <w:rsid w:val="00877D49"/>
    <w:rsid w:val="008819B9"/>
    <w:rsid w:val="008A1DA9"/>
    <w:rsid w:val="008A5274"/>
    <w:rsid w:val="008B30B8"/>
    <w:rsid w:val="008C4E70"/>
    <w:rsid w:val="008D1B23"/>
    <w:rsid w:val="009103E1"/>
    <w:rsid w:val="009162B7"/>
    <w:rsid w:val="00920967"/>
    <w:rsid w:val="009212D6"/>
    <w:rsid w:val="009221E4"/>
    <w:rsid w:val="009309E6"/>
    <w:rsid w:val="00934292"/>
    <w:rsid w:val="009445B6"/>
    <w:rsid w:val="0095554C"/>
    <w:rsid w:val="00955AAB"/>
    <w:rsid w:val="009676AE"/>
    <w:rsid w:val="009721D8"/>
    <w:rsid w:val="00977B11"/>
    <w:rsid w:val="009A3457"/>
    <w:rsid w:val="009B7B74"/>
    <w:rsid w:val="009E1222"/>
    <w:rsid w:val="009E3AB0"/>
    <w:rsid w:val="009F2532"/>
    <w:rsid w:val="009F6128"/>
    <w:rsid w:val="009F6B7F"/>
    <w:rsid w:val="00A004CC"/>
    <w:rsid w:val="00A01E0F"/>
    <w:rsid w:val="00A06F8F"/>
    <w:rsid w:val="00A302DC"/>
    <w:rsid w:val="00A40ADB"/>
    <w:rsid w:val="00A6025C"/>
    <w:rsid w:val="00A713E2"/>
    <w:rsid w:val="00A72C3E"/>
    <w:rsid w:val="00A92ADE"/>
    <w:rsid w:val="00A942B4"/>
    <w:rsid w:val="00AA40DB"/>
    <w:rsid w:val="00AB31F5"/>
    <w:rsid w:val="00AC66BF"/>
    <w:rsid w:val="00AD0BF9"/>
    <w:rsid w:val="00AE1A11"/>
    <w:rsid w:val="00B07393"/>
    <w:rsid w:val="00B0778F"/>
    <w:rsid w:val="00B17BBE"/>
    <w:rsid w:val="00B25161"/>
    <w:rsid w:val="00B274B0"/>
    <w:rsid w:val="00B65981"/>
    <w:rsid w:val="00B90BC1"/>
    <w:rsid w:val="00BB020E"/>
    <w:rsid w:val="00BB54E4"/>
    <w:rsid w:val="00BD5B1E"/>
    <w:rsid w:val="00BF0E37"/>
    <w:rsid w:val="00C20705"/>
    <w:rsid w:val="00C341E4"/>
    <w:rsid w:val="00C51424"/>
    <w:rsid w:val="00C53AD7"/>
    <w:rsid w:val="00C53E4B"/>
    <w:rsid w:val="00C61815"/>
    <w:rsid w:val="00C72070"/>
    <w:rsid w:val="00C83CFF"/>
    <w:rsid w:val="00C910C3"/>
    <w:rsid w:val="00C961CA"/>
    <w:rsid w:val="00CA0951"/>
    <w:rsid w:val="00CA2F7D"/>
    <w:rsid w:val="00CC1A63"/>
    <w:rsid w:val="00CD1E97"/>
    <w:rsid w:val="00CD21D9"/>
    <w:rsid w:val="00CD6497"/>
    <w:rsid w:val="00CE2AA0"/>
    <w:rsid w:val="00CF03AA"/>
    <w:rsid w:val="00CF16F0"/>
    <w:rsid w:val="00CF7EFE"/>
    <w:rsid w:val="00D01DDD"/>
    <w:rsid w:val="00D113EB"/>
    <w:rsid w:val="00D20BF9"/>
    <w:rsid w:val="00D26D7B"/>
    <w:rsid w:val="00D63441"/>
    <w:rsid w:val="00D65263"/>
    <w:rsid w:val="00D7475C"/>
    <w:rsid w:val="00D85728"/>
    <w:rsid w:val="00DA7F57"/>
    <w:rsid w:val="00DB090E"/>
    <w:rsid w:val="00DB214B"/>
    <w:rsid w:val="00DB325F"/>
    <w:rsid w:val="00DB64F5"/>
    <w:rsid w:val="00DC5AC8"/>
    <w:rsid w:val="00DD2414"/>
    <w:rsid w:val="00DD2B7A"/>
    <w:rsid w:val="00DD2D74"/>
    <w:rsid w:val="00DD6E29"/>
    <w:rsid w:val="00DF5843"/>
    <w:rsid w:val="00E040AD"/>
    <w:rsid w:val="00E15D38"/>
    <w:rsid w:val="00E16920"/>
    <w:rsid w:val="00E23EF7"/>
    <w:rsid w:val="00E40F77"/>
    <w:rsid w:val="00E60DDD"/>
    <w:rsid w:val="00E700D8"/>
    <w:rsid w:val="00E7347D"/>
    <w:rsid w:val="00E77F3C"/>
    <w:rsid w:val="00E9717A"/>
    <w:rsid w:val="00EA6D80"/>
    <w:rsid w:val="00EE0DEF"/>
    <w:rsid w:val="00EF16CD"/>
    <w:rsid w:val="00F150BB"/>
    <w:rsid w:val="00F151BF"/>
    <w:rsid w:val="00F208D3"/>
    <w:rsid w:val="00F25D05"/>
    <w:rsid w:val="00F321B4"/>
    <w:rsid w:val="00F67A07"/>
    <w:rsid w:val="00F70873"/>
    <w:rsid w:val="00F76DD7"/>
    <w:rsid w:val="00F81A23"/>
    <w:rsid w:val="00F81A71"/>
    <w:rsid w:val="00FA2D69"/>
    <w:rsid w:val="00FC55F7"/>
    <w:rsid w:val="00FD6D9F"/>
    <w:rsid w:val="00FE02E7"/>
    <w:rsid w:val="00FE36BB"/>
    <w:rsid w:val="00FF246A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A548"/>
  <w15:chartTrackingRefBased/>
  <w15:docId w15:val="{18B8B326-6689-4CA1-A8D5-87CEB8C7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D113EB"/>
    <w:pPr>
      <w:keepNext/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  <w:outlineLvl w:val="0"/>
    </w:pPr>
    <w:rPr>
      <w:rFonts w:ascii="Arial" w:hAnsi="Arial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113EB"/>
    <w:rPr>
      <w:rFonts w:ascii="Arial" w:eastAsia="Times New Roman" w:hAnsi="Arial" w:cs="Times New Roman"/>
      <w:b/>
      <w:sz w:val="28"/>
      <w:szCs w:val="20"/>
      <w:shd w:val="pct10" w:color="auto" w:fill="auto"/>
      <w:lang w:val="es-ES_tradnl" w:eastAsia="es-ES"/>
    </w:rPr>
  </w:style>
  <w:style w:type="paragraph" w:styleId="Encabezado">
    <w:name w:val="header"/>
    <w:basedOn w:val="Normal"/>
    <w:link w:val="EncabezadoCar"/>
    <w:rsid w:val="00D113EB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D113E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D113EB"/>
  </w:style>
  <w:style w:type="paragraph" w:styleId="Textoindependiente">
    <w:name w:val="Body Text"/>
    <w:basedOn w:val="Normal"/>
    <w:link w:val="TextoindependienteCar"/>
    <w:rsid w:val="00D113EB"/>
    <w:pPr>
      <w:tabs>
        <w:tab w:val="left" w:pos="567"/>
        <w:tab w:val="left" w:pos="709"/>
      </w:tabs>
      <w:spacing w:line="360" w:lineRule="auto"/>
      <w:jc w:val="both"/>
    </w:pPr>
    <w:rPr>
      <w:rFonts w:ascii="Arial" w:hAnsi="Arial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113E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E2A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E2A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CE2A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E2A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E36BB"/>
    <w:pPr>
      <w:ind w:left="708"/>
    </w:pPr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C61815"/>
    <w:rPr>
      <w:rFonts w:ascii="Calibri" w:eastAsiaTheme="minorHAnsi" w:hAnsi="Calibri" w:cs="Calibri"/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A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A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Ruíz</dc:creator>
  <cp:keywords/>
  <dc:description/>
  <cp:lastModifiedBy>Claudia Aguilar Figueroa</cp:lastModifiedBy>
  <cp:revision>2</cp:revision>
  <cp:lastPrinted>2020-09-08T15:36:00Z</cp:lastPrinted>
  <dcterms:created xsi:type="dcterms:W3CDTF">2020-09-11T16:18:00Z</dcterms:created>
  <dcterms:modified xsi:type="dcterms:W3CDTF">2020-09-11T16:18:00Z</dcterms:modified>
</cp:coreProperties>
</file>