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C9D1" w14:textId="77777777" w:rsidR="0053574B" w:rsidRPr="00ED411E" w:rsidRDefault="005C607E" w:rsidP="008216F6">
      <w:pPr>
        <w:pStyle w:val="Sinespaciado"/>
        <w:rPr>
          <w:rFonts w:ascii="Verdana" w:hAnsi="Verdana" w:cs="Arial"/>
          <w:b/>
        </w:rPr>
      </w:pPr>
      <w:r w:rsidRPr="00ED411E">
        <w:rPr>
          <w:rFonts w:ascii="Verdana" w:hAnsi="Verdana" w:cs="Arial"/>
          <w:b/>
        </w:rPr>
        <w:t>Diputad</w:t>
      </w:r>
      <w:r w:rsidR="00165A92" w:rsidRPr="00ED411E">
        <w:rPr>
          <w:rFonts w:ascii="Verdana" w:hAnsi="Verdana" w:cs="Arial"/>
          <w:b/>
        </w:rPr>
        <w:t>a</w:t>
      </w:r>
      <w:r w:rsidRPr="00ED411E">
        <w:rPr>
          <w:rFonts w:ascii="Verdana" w:hAnsi="Verdana" w:cs="Arial"/>
          <w:b/>
        </w:rPr>
        <w:t xml:space="preserve"> </w:t>
      </w:r>
      <w:r w:rsidR="00C97AFA" w:rsidRPr="00ED411E">
        <w:rPr>
          <w:rFonts w:ascii="Verdana" w:hAnsi="Verdana" w:cs="Arial"/>
          <w:b/>
        </w:rPr>
        <w:t>presidenta</w:t>
      </w:r>
      <w:r w:rsidR="0053574B" w:rsidRPr="00ED411E">
        <w:rPr>
          <w:rFonts w:ascii="Verdana" w:hAnsi="Verdana" w:cs="Arial"/>
          <w:b/>
        </w:rPr>
        <w:t xml:space="preserve"> del Congreso del Estado</w:t>
      </w:r>
    </w:p>
    <w:p w14:paraId="6C2C38C8" w14:textId="77777777" w:rsidR="0053574B" w:rsidRPr="00ED411E" w:rsidRDefault="0053574B" w:rsidP="008216F6">
      <w:pPr>
        <w:pStyle w:val="Sinespaciado"/>
        <w:rPr>
          <w:rFonts w:ascii="Verdana" w:hAnsi="Verdana" w:cs="Arial"/>
          <w:bCs/>
        </w:rPr>
      </w:pPr>
      <w:r w:rsidRPr="00ED411E">
        <w:rPr>
          <w:rFonts w:ascii="Verdana" w:hAnsi="Verdana" w:cs="Arial"/>
          <w:bCs/>
        </w:rPr>
        <w:t>P r e s e n t e.</w:t>
      </w:r>
    </w:p>
    <w:p w14:paraId="778B332F" w14:textId="77777777" w:rsidR="00A04E69" w:rsidRPr="00C265DB" w:rsidRDefault="00A04E69" w:rsidP="008216F6">
      <w:pPr>
        <w:ind w:firstLine="708"/>
        <w:jc w:val="both"/>
        <w:rPr>
          <w:rFonts w:ascii="Verdana" w:hAnsi="Verdana"/>
          <w:sz w:val="22"/>
          <w:szCs w:val="22"/>
          <w:lang w:eastAsia="es-ES"/>
        </w:rPr>
      </w:pPr>
    </w:p>
    <w:p w14:paraId="22AA6259" w14:textId="22F28B84" w:rsidR="00ED411E" w:rsidRDefault="000B1ADB" w:rsidP="0089329C">
      <w:pPr>
        <w:spacing w:line="276" w:lineRule="auto"/>
        <w:ind w:firstLine="708"/>
        <w:jc w:val="both"/>
        <w:rPr>
          <w:rFonts w:ascii="Verdana" w:hAnsi="Verdana"/>
          <w:sz w:val="22"/>
          <w:szCs w:val="22"/>
          <w:highlight w:val="green"/>
          <w:lang w:eastAsia="es-ES"/>
        </w:rPr>
      </w:pPr>
      <w:r w:rsidRPr="00C265DB">
        <w:rPr>
          <w:rFonts w:ascii="Verdana" w:hAnsi="Verdana"/>
          <w:sz w:val="22"/>
          <w:szCs w:val="22"/>
          <w:lang w:eastAsia="es-ES"/>
        </w:rPr>
        <w:t>La</w:t>
      </w:r>
      <w:r w:rsidR="00E13B68" w:rsidRPr="00C265DB">
        <w:rPr>
          <w:rFonts w:ascii="Verdana" w:hAnsi="Verdana"/>
          <w:sz w:val="22"/>
          <w:szCs w:val="22"/>
          <w:lang w:eastAsia="es-ES"/>
        </w:rPr>
        <w:t xml:space="preserve"> Comisió</w:t>
      </w:r>
      <w:r w:rsidR="00CE0439" w:rsidRPr="00C265DB">
        <w:rPr>
          <w:rFonts w:ascii="Verdana" w:hAnsi="Verdana"/>
          <w:sz w:val="22"/>
          <w:szCs w:val="22"/>
          <w:lang w:eastAsia="es-ES"/>
        </w:rPr>
        <w:t>n</w:t>
      </w:r>
      <w:r w:rsidR="00E13B68" w:rsidRPr="00C265DB">
        <w:rPr>
          <w:rFonts w:ascii="Verdana" w:hAnsi="Verdana"/>
          <w:sz w:val="22"/>
          <w:szCs w:val="22"/>
          <w:lang w:eastAsia="es-ES"/>
        </w:rPr>
        <w:t xml:space="preserve"> </w:t>
      </w:r>
      <w:r w:rsidR="00543773" w:rsidRPr="00C265DB">
        <w:rPr>
          <w:rFonts w:ascii="Verdana" w:hAnsi="Verdana"/>
          <w:sz w:val="22"/>
          <w:szCs w:val="22"/>
          <w:lang w:eastAsia="es-ES"/>
        </w:rPr>
        <w:t xml:space="preserve">para la Igualdad </w:t>
      </w:r>
      <w:r w:rsidR="00B85BE0" w:rsidRPr="00C265DB">
        <w:rPr>
          <w:rFonts w:ascii="Verdana" w:hAnsi="Verdana"/>
          <w:sz w:val="22"/>
          <w:szCs w:val="22"/>
          <w:lang w:eastAsia="es-ES"/>
        </w:rPr>
        <w:t>de Género</w:t>
      </w:r>
      <w:r w:rsidR="00CE0439" w:rsidRPr="00C265DB">
        <w:rPr>
          <w:rFonts w:ascii="Verdana" w:hAnsi="Verdana"/>
          <w:sz w:val="22"/>
          <w:szCs w:val="22"/>
          <w:lang w:eastAsia="es-ES"/>
        </w:rPr>
        <w:t xml:space="preserve"> </w:t>
      </w:r>
      <w:r w:rsidR="00DC74FC" w:rsidRPr="00C265DB">
        <w:rPr>
          <w:rFonts w:ascii="Verdana" w:hAnsi="Verdana"/>
          <w:sz w:val="22"/>
          <w:szCs w:val="22"/>
          <w:lang w:eastAsia="es-ES"/>
        </w:rPr>
        <w:t xml:space="preserve">de la Sexagésima </w:t>
      </w:r>
      <w:r w:rsidR="00882DA2" w:rsidRPr="00C265DB">
        <w:rPr>
          <w:rFonts w:ascii="Verdana" w:hAnsi="Verdana"/>
          <w:sz w:val="22"/>
          <w:szCs w:val="22"/>
          <w:lang w:eastAsia="es-ES"/>
        </w:rPr>
        <w:t>Quinta</w:t>
      </w:r>
      <w:r w:rsidR="00491FB0" w:rsidRPr="00C265DB">
        <w:rPr>
          <w:rFonts w:ascii="Verdana" w:hAnsi="Verdana"/>
          <w:sz w:val="22"/>
          <w:szCs w:val="22"/>
          <w:lang w:eastAsia="es-ES"/>
        </w:rPr>
        <w:t xml:space="preserve"> </w:t>
      </w:r>
      <w:r w:rsidR="001A7B06" w:rsidRPr="00C265DB">
        <w:rPr>
          <w:rFonts w:ascii="Verdana" w:hAnsi="Verdana"/>
          <w:sz w:val="22"/>
          <w:szCs w:val="22"/>
          <w:lang w:eastAsia="es-ES"/>
        </w:rPr>
        <w:t>Legislatura recibió</w:t>
      </w:r>
      <w:r w:rsidRPr="00C265DB">
        <w:rPr>
          <w:rFonts w:ascii="Verdana" w:hAnsi="Verdana"/>
          <w:sz w:val="22"/>
          <w:szCs w:val="22"/>
          <w:lang w:eastAsia="es-ES"/>
        </w:rPr>
        <w:t xml:space="preserve"> para efectos de estudio y dictamen, </w:t>
      </w:r>
      <w:bookmarkStart w:id="0" w:name="_Hlk19006173"/>
      <w:r w:rsidR="000C17DB" w:rsidRPr="00C265DB">
        <w:rPr>
          <w:rFonts w:ascii="Verdana" w:hAnsi="Verdana"/>
          <w:sz w:val="22"/>
          <w:szCs w:val="22"/>
          <w:lang w:eastAsia="es-ES"/>
        </w:rPr>
        <w:t>la</w:t>
      </w:r>
      <w:r w:rsidR="00672A66" w:rsidRPr="00C265DB">
        <w:rPr>
          <w:rFonts w:ascii="Verdana" w:hAnsi="Verdana"/>
          <w:sz w:val="22"/>
          <w:szCs w:val="22"/>
          <w:lang w:eastAsia="es-ES"/>
        </w:rPr>
        <w:t xml:space="preserve"> </w:t>
      </w:r>
      <w:r w:rsidR="0089329C" w:rsidRPr="00C265DB">
        <w:rPr>
          <w:rFonts w:ascii="Verdana" w:hAnsi="Verdana"/>
          <w:sz w:val="22"/>
          <w:szCs w:val="22"/>
          <w:lang w:eastAsia="es-ES"/>
        </w:rPr>
        <w:t>propuesta de punto de acuerdo</w:t>
      </w:r>
      <w:r w:rsidR="00ED411E" w:rsidRPr="00C265DB">
        <w:rPr>
          <w:rFonts w:ascii="Verdana" w:hAnsi="Verdana"/>
          <w:sz w:val="22"/>
          <w:szCs w:val="22"/>
          <w:lang w:eastAsia="es-ES"/>
        </w:rPr>
        <w:t xml:space="preserve"> suscrito por las diputadas y los diputados integrantes del Grupo Parlamentario del Partido Revolucionario Institucional a fin de emitir un respetuoso exhorto: al Ejecutivo del Estado para que en el ámbito de su competencia instruya se tomen las medidas necesarias para atender de manera urgente con la eficacia debida la problemática sobre los casos de desapariciones de niñas adolescentes y mujeres, condenando</w:t>
      </w:r>
      <w:r w:rsidR="00ED411E" w:rsidRPr="00ED411E">
        <w:rPr>
          <w:rFonts w:ascii="Verdana" w:hAnsi="Verdana"/>
          <w:sz w:val="22"/>
          <w:szCs w:val="22"/>
          <w:lang w:eastAsia="es-ES"/>
        </w:rPr>
        <w:t xml:space="preserve"> este delito e implementando medidas de prevención, particularmente en los municipios donde se focaliza la desaparición de mujeres niñas y adolescentes; a la Fiscalía General del Estado para que remita un informe integral sobre las denuncias y carpetas de investigación relativas a la desaparición de mujeres en el Estado, asimismo, para que las búsquedas e investigaciones se lleven a cabo con enfoque diferenciado y con perspectiva de género; a la Comisión Estatal de Víctimas para que en función de lo que enuncian, tanto la Ley General de Víctimas, como la Ley de Víctimas del Estado de Guanajuato, tomen prontas acciones que se hacen necesarias para mitigar la situación de alta vulnerabilidad en la que se encuentran las mujeres en el Estado y en consecuencia, establezca los mecanismos de coordinación pertinentes para brindar la atención especializada necesaria, que responda a las particularidades y grado de vulnerabilidad de las víctimas y, que en el mismo sentido, las autoridades también tomen las medidas necesarias; y a la Procuraduría Estatal de Derechos Humanos para que participe de manera más activa, iniciando las investigaciones de estos hechos de manera oficiosa por la gravedad que representan o dando prioridad a las quejas que se presenten o estén en trámite por este tema, ante la gravedad de la situación de desaparición de mujeres niñas y adolescentes en el Estado, y para que, cuando proceda, sin sujeción a ninguna autoridad, haciendo uso de la autonomía constitucional que goza, cumpla con su función de emitir recomendaciones a las autoridades, que no cumplen con su atribución legal de prevenir, investigar, sancionar y reparar el daño a las víctimas y sus familiares</w:t>
      </w:r>
    </w:p>
    <w:p w14:paraId="75621C77" w14:textId="77777777" w:rsidR="00ED411E" w:rsidRPr="00ED411E" w:rsidRDefault="00ED411E" w:rsidP="0089329C">
      <w:pPr>
        <w:spacing w:line="276" w:lineRule="auto"/>
        <w:ind w:firstLine="708"/>
        <w:jc w:val="both"/>
        <w:rPr>
          <w:rFonts w:ascii="Verdana" w:hAnsi="Verdana"/>
          <w:sz w:val="22"/>
          <w:szCs w:val="22"/>
          <w:lang w:eastAsia="es-ES"/>
        </w:rPr>
      </w:pPr>
    </w:p>
    <w:bookmarkEnd w:id="0"/>
    <w:p w14:paraId="4CA2E95D" w14:textId="77777777" w:rsidR="000B1ADB" w:rsidRPr="00ED411E" w:rsidRDefault="00332008" w:rsidP="003A7B6A">
      <w:pPr>
        <w:spacing w:line="276" w:lineRule="auto"/>
        <w:ind w:firstLine="708"/>
        <w:jc w:val="both"/>
        <w:rPr>
          <w:rFonts w:ascii="Verdana" w:hAnsi="Verdana"/>
          <w:sz w:val="22"/>
          <w:szCs w:val="22"/>
          <w:lang w:eastAsia="es-ES"/>
        </w:rPr>
      </w:pPr>
      <w:r w:rsidRPr="00ED411E">
        <w:rPr>
          <w:rFonts w:ascii="Verdana" w:hAnsi="Verdana"/>
          <w:sz w:val="22"/>
          <w:szCs w:val="22"/>
          <w:lang w:eastAsia="es-ES"/>
        </w:rPr>
        <w:t>Por lo anterior, con fundamento en los artículos 89 fracción V, 116 fracci</w:t>
      </w:r>
      <w:r w:rsidR="00501343" w:rsidRPr="00ED411E">
        <w:rPr>
          <w:rFonts w:ascii="Verdana" w:hAnsi="Verdana"/>
          <w:sz w:val="22"/>
          <w:szCs w:val="22"/>
          <w:lang w:eastAsia="es-ES"/>
        </w:rPr>
        <w:t>ó</w:t>
      </w:r>
      <w:r w:rsidR="00FE565E" w:rsidRPr="00ED411E">
        <w:rPr>
          <w:rFonts w:ascii="Verdana" w:hAnsi="Verdana"/>
          <w:sz w:val="22"/>
          <w:szCs w:val="22"/>
          <w:lang w:eastAsia="es-ES"/>
        </w:rPr>
        <w:t>n</w:t>
      </w:r>
      <w:r w:rsidR="00501343" w:rsidRPr="00ED411E">
        <w:rPr>
          <w:rFonts w:ascii="Verdana" w:hAnsi="Verdana"/>
          <w:sz w:val="22"/>
          <w:szCs w:val="22"/>
          <w:lang w:eastAsia="es-ES"/>
        </w:rPr>
        <w:t xml:space="preserve"> </w:t>
      </w:r>
      <w:r w:rsidR="006F1E57" w:rsidRPr="00ED411E">
        <w:rPr>
          <w:rFonts w:ascii="Verdana" w:hAnsi="Verdana"/>
          <w:sz w:val="22"/>
          <w:szCs w:val="22"/>
          <w:lang w:eastAsia="es-ES"/>
        </w:rPr>
        <w:t>III</w:t>
      </w:r>
      <w:r w:rsidRPr="00ED411E">
        <w:rPr>
          <w:rFonts w:ascii="Verdana" w:hAnsi="Verdana"/>
          <w:sz w:val="22"/>
          <w:szCs w:val="22"/>
          <w:lang w:eastAsia="es-ES"/>
        </w:rPr>
        <w:t>, y 171 de la Ley Orgánica del Poder Legislativo del Estado de Guanajuato, sometemos a la consideración de la Asamblea el presente:</w:t>
      </w:r>
    </w:p>
    <w:p w14:paraId="23D45B0A" w14:textId="77777777" w:rsidR="002B4A83" w:rsidRPr="002B4A83" w:rsidRDefault="002B4A83" w:rsidP="003A7B6A">
      <w:pPr>
        <w:pStyle w:val="Ttulo1"/>
        <w:spacing w:line="276" w:lineRule="auto"/>
        <w:jc w:val="center"/>
        <w:rPr>
          <w:rFonts w:ascii="Verdana" w:eastAsia="Batang" w:hAnsi="Verdana" w:cs="Arial"/>
          <w:sz w:val="22"/>
          <w:szCs w:val="22"/>
        </w:rPr>
      </w:pPr>
    </w:p>
    <w:p w14:paraId="35FD094C" w14:textId="4978369F" w:rsidR="000B1ADB" w:rsidRPr="002B4A83" w:rsidRDefault="005D0117" w:rsidP="003A7B6A">
      <w:pPr>
        <w:pStyle w:val="Ttulo1"/>
        <w:spacing w:line="276" w:lineRule="auto"/>
        <w:jc w:val="center"/>
        <w:rPr>
          <w:rFonts w:ascii="Verdana" w:eastAsia="Batang" w:hAnsi="Verdana" w:cs="Arial"/>
          <w:sz w:val="22"/>
          <w:szCs w:val="22"/>
        </w:rPr>
      </w:pPr>
      <w:r w:rsidRPr="002B4A83">
        <w:rPr>
          <w:rFonts w:ascii="Verdana" w:eastAsia="Batang" w:hAnsi="Verdana" w:cs="Arial"/>
          <w:sz w:val="22"/>
          <w:szCs w:val="22"/>
        </w:rPr>
        <w:t>D I C T A M E N</w:t>
      </w:r>
    </w:p>
    <w:p w14:paraId="475A8AD7" w14:textId="77777777" w:rsidR="00C2435E" w:rsidRPr="002B4A83" w:rsidRDefault="00C2435E" w:rsidP="00C2435E">
      <w:pPr>
        <w:rPr>
          <w:rFonts w:eastAsia="Batang"/>
          <w:lang w:val="es-ES_tradnl" w:eastAsia="es-ES"/>
        </w:rPr>
      </w:pPr>
    </w:p>
    <w:p w14:paraId="778D38F6" w14:textId="77777777" w:rsidR="00232FFF" w:rsidRPr="002B4A83" w:rsidRDefault="00232FFF" w:rsidP="003A7B6A">
      <w:pPr>
        <w:pStyle w:val="Prrafodelista"/>
        <w:numPr>
          <w:ilvl w:val="0"/>
          <w:numId w:val="37"/>
        </w:numPr>
        <w:spacing w:line="276" w:lineRule="auto"/>
        <w:jc w:val="both"/>
        <w:rPr>
          <w:rFonts w:ascii="Verdana" w:eastAsia="Batang" w:hAnsi="Verdana" w:cs="Arial"/>
          <w:b/>
          <w:bCs/>
          <w:sz w:val="22"/>
          <w:szCs w:val="22"/>
        </w:rPr>
      </w:pPr>
      <w:r w:rsidRPr="002B4A83">
        <w:rPr>
          <w:rFonts w:ascii="Verdana" w:eastAsia="Batang" w:hAnsi="Verdana" w:cs="Arial"/>
          <w:b/>
          <w:bCs/>
          <w:sz w:val="22"/>
          <w:szCs w:val="22"/>
        </w:rPr>
        <w:t>Competencia</w:t>
      </w:r>
    </w:p>
    <w:p w14:paraId="7FCF33EB" w14:textId="77777777" w:rsidR="00232FFF" w:rsidRPr="002B4A83" w:rsidRDefault="00232FFF" w:rsidP="003A7B6A">
      <w:pPr>
        <w:pStyle w:val="Prrafodelista"/>
        <w:spacing w:line="276" w:lineRule="auto"/>
        <w:ind w:left="1428"/>
        <w:jc w:val="both"/>
        <w:rPr>
          <w:rFonts w:ascii="Verdana" w:eastAsia="Batang" w:hAnsi="Verdana" w:cs="Arial"/>
          <w:b/>
          <w:bCs/>
          <w:sz w:val="22"/>
          <w:szCs w:val="22"/>
        </w:rPr>
      </w:pPr>
    </w:p>
    <w:p w14:paraId="443BE976" w14:textId="77777777" w:rsidR="002B4A83" w:rsidRPr="002B4A83" w:rsidRDefault="00232FFF" w:rsidP="002B4A83">
      <w:pPr>
        <w:spacing w:line="276" w:lineRule="auto"/>
        <w:ind w:firstLine="708"/>
        <w:jc w:val="both"/>
        <w:rPr>
          <w:rFonts w:ascii="Verdana" w:eastAsia="Batang" w:hAnsi="Verdana" w:cs="Arial"/>
          <w:bCs/>
          <w:sz w:val="22"/>
          <w:szCs w:val="22"/>
        </w:rPr>
      </w:pPr>
      <w:r w:rsidRPr="002B4A83">
        <w:rPr>
          <w:rFonts w:ascii="Verdana" w:eastAsia="Batang" w:hAnsi="Verdana" w:cs="Arial"/>
          <w:bCs/>
          <w:sz w:val="22"/>
          <w:szCs w:val="22"/>
        </w:rPr>
        <w:t>De conformidad con lo dispuesto por la fracci</w:t>
      </w:r>
      <w:r w:rsidR="006F1E57" w:rsidRPr="002B4A83">
        <w:rPr>
          <w:rFonts w:ascii="Verdana" w:eastAsia="Batang" w:hAnsi="Verdana" w:cs="Arial"/>
          <w:bCs/>
          <w:sz w:val="22"/>
          <w:szCs w:val="22"/>
        </w:rPr>
        <w:t>ón</w:t>
      </w:r>
      <w:r w:rsidRPr="002B4A83">
        <w:rPr>
          <w:rFonts w:ascii="Verdana" w:eastAsia="Batang" w:hAnsi="Verdana" w:cs="Arial"/>
          <w:bCs/>
          <w:sz w:val="22"/>
          <w:szCs w:val="22"/>
        </w:rPr>
        <w:t xml:space="preserve"> </w:t>
      </w:r>
      <w:r w:rsidR="002370EE" w:rsidRPr="002B4A83">
        <w:rPr>
          <w:rFonts w:ascii="Verdana" w:eastAsia="Batang" w:hAnsi="Verdana" w:cs="Arial"/>
          <w:bCs/>
          <w:sz w:val="22"/>
          <w:szCs w:val="22"/>
        </w:rPr>
        <w:t>VI</w:t>
      </w:r>
      <w:r w:rsidRPr="002B4A83">
        <w:rPr>
          <w:rFonts w:ascii="Verdana" w:eastAsia="Batang" w:hAnsi="Verdana" w:cs="Arial"/>
          <w:bCs/>
          <w:sz w:val="22"/>
          <w:szCs w:val="22"/>
        </w:rPr>
        <w:t xml:space="preserve"> del artículo </w:t>
      </w:r>
      <w:r w:rsidR="00332008" w:rsidRPr="002B4A83">
        <w:rPr>
          <w:rFonts w:ascii="Verdana" w:eastAsia="Batang" w:hAnsi="Verdana" w:cs="Arial"/>
          <w:bCs/>
          <w:sz w:val="22"/>
          <w:szCs w:val="22"/>
        </w:rPr>
        <w:t>116</w:t>
      </w:r>
      <w:r w:rsidRPr="002B4A83">
        <w:rPr>
          <w:rFonts w:ascii="Verdana" w:eastAsia="Batang" w:hAnsi="Verdana" w:cs="Arial"/>
          <w:bCs/>
          <w:sz w:val="22"/>
          <w:szCs w:val="22"/>
        </w:rPr>
        <w:t>, de la Ley Orgánica del Poder Legislativo del Estado de Guanajuato</w:t>
      </w:r>
      <w:r w:rsidR="00332008" w:rsidRPr="002B4A83">
        <w:rPr>
          <w:rFonts w:ascii="Verdana" w:eastAsia="Batang" w:hAnsi="Verdana" w:cs="Arial"/>
          <w:bCs/>
          <w:sz w:val="22"/>
          <w:szCs w:val="22"/>
        </w:rPr>
        <w:t>,</w:t>
      </w:r>
      <w:r w:rsidRPr="002B4A83">
        <w:rPr>
          <w:rFonts w:ascii="Verdana" w:eastAsia="Batang" w:hAnsi="Verdana" w:cs="Arial"/>
          <w:bCs/>
          <w:sz w:val="22"/>
          <w:szCs w:val="22"/>
        </w:rPr>
        <w:t xml:space="preserve"> es competencia de la Comisión para la Igualdad de Género</w:t>
      </w:r>
      <w:r w:rsidR="00B77E9A" w:rsidRPr="002B4A83">
        <w:rPr>
          <w:rFonts w:ascii="Verdana" w:eastAsia="Batang" w:hAnsi="Verdana" w:cs="Arial"/>
          <w:bCs/>
          <w:sz w:val="22"/>
          <w:szCs w:val="22"/>
        </w:rPr>
        <w:t xml:space="preserve"> el </w:t>
      </w:r>
      <w:r w:rsidR="002B4A83" w:rsidRPr="002B4A83">
        <w:rPr>
          <w:rFonts w:ascii="Verdana" w:eastAsia="Batang" w:hAnsi="Verdana" w:cs="Arial"/>
          <w:bCs/>
          <w:sz w:val="22"/>
          <w:szCs w:val="22"/>
        </w:rPr>
        <w:t>punto de acuerdo turnado por la presidencia de la Mesa Directiva.</w:t>
      </w:r>
    </w:p>
    <w:p w14:paraId="6E20F2AD" w14:textId="239FCB03" w:rsidR="007F52DC" w:rsidRPr="0090620D" w:rsidRDefault="005D0117" w:rsidP="002B4A83">
      <w:pPr>
        <w:spacing w:line="276" w:lineRule="auto"/>
        <w:ind w:firstLine="708"/>
        <w:jc w:val="both"/>
        <w:rPr>
          <w:rFonts w:ascii="Verdana" w:eastAsia="Batang" w:hAnsi="Verdana" w:cs="Arial"/>
          <w:b/>
          <w:bCs/>
          <w:sz w:val="22"/>
          <w:szCs w:val="22"/>
        </w:rPr>
      </w:pPr>
      <w:r w:rsidRPr="0090620D">
        <w:rPr>
          <w:rFonts w:ascii="Verdana" w:eastAsia="Batang" w:hAnsi="Verdana" w:cs="Arial"/>
          <w:b/>
          <w:bCs/>
          <w:sz w:val="22"/>
          <w:szCs w:val="22"/>
        </w:rPr>
        <w:t xml:space="preserve"> </w:t>
      </w:r>
    </w:p>
    <w:p w14:paraId="010AC393" w14:textId="77777777" w:rsidR="003A4062" w:rsidRPr="0090620D" w:rsidRDefault="007B58D8" w:rsidP="003A7B6A">
      <w:pPr>
        <w:spacing w:line="276" w:lineRule="auto"/>
        <w:ind w:firstLine="708"/>
        <w:jc w:val="both"/>
        <w:rPr>
          <w:rFonts w:ascii="Verdana" w:eastAsia="Batang" w:hAnsi="Verdana" w:cs="Arial"/>
          <w:b/>
          <w:bCs/>
          <w:sz w:val="22"/>
          <w:szCs w:val="22"/>
        </w:rPr>
      </w:pPr>
      <w:r w:rsidRPr="0090620D">
        <w:rPr>
          <w:rFonts w:ascii="Verdana" w:eastAsia="Batang" w:hAnsi="Verdana" w:cs="Arial"/>
          <w:b/>
          <w:bCs/>
          <w:sz w:val="22"/>
          <w:szCs w:val="22"/>
        </w:rPr>
        <w:t>I</w:t>
      </w:r>
      <w:r w:rsidR="006A334A" w:rsidRPr="0090620D">
        <w:rPr>
          <w:rFonts w:ascii="Verdana" w:eastAsia="Batang" w:hAnsi="Verdana" w:cs="Arial"/>
          <w:b/>
          <w:bCs/>
          <w:sz w:val="22"/>
          <w:szCs w:val="22"/>
        </w:rPr>
        <w:t>I</w:t>
      </w:r>
      <w:r w:rsidRPr="0090620D">
        <w:rPr>
          <w:rFonts w:ascii="Verdana" w:eastAsia="Batang" w:hAnsi="Verdana" w:cs="Arial"/>
          <w:b/>
          <w:bCs/>
          <w:sz w:val="22"/>
          <w:szCs w:val="22"/>
        </w:rPr>
        <w:t xml:space="preserve">. </w:t>
      </w:r>
      <w:r w:rsidR="0020304D" w:rsidRPr="0090620D">
        <w:rPr>
          <w:rFonts w:ascii="Verdana" w:eastAsia="Batang" w:hAnsi="Verdana" w:cs="Arial"/>
          <w:b/>
          <w:bCs/>
          <w:sz w:val="22"/>
          <w:szCs w:val="22"/>
        </w:rPr>
        <w:t xml:space="preserve">Proceso </w:t>
      </w:r>
      <w:r w:rsidRPr="0090620D">
        <w:rPr>
          <w:rFonts w:ascii="Verdana" w:eastAsia="Batang" w:hAnsi="Verdana" w:cs="Arial"/>
          <w:b/>
          <w:bCs/>
          <w:sz w:val="22"/>
          <w:szCs w:val="22"/>
        </w:rPr>
        <w:t>l</w:t>
      </w:r>
      <w:r w:rsidR="0020304D" w:rsidRPr="0090620D">
        <w:rPr>
          <w:rFonts w:ascii="Verdana" w:eastAsia="Batang" w:hAnsi="Verdana" w:cs="Arial"/>
          <w:b/>
          <w:bCs/>
          <w:sz w:val="22"/>
          <w:szCs w:val="22"/>
        </w:rPr>
        <w:t xml:space="preserve">egislativo </w:t>
      </w:r>
      <w:r w:rsidR="00A20519" w:rsidRPr="0090620D">
        <w:rPr>
          <w:rFonts w:ascii="Verdana" w:eastAsia="Batang" w:hAnsi="Verdana" w:cs="Arial"/>
          <w:b/>
          <w:bCs/>
          <w:sz w:val="22"/>
          <w:szCs w:val="22"/>
        </w:rPr>
        <w:t xml:space="preserve"> </w:t>
      </w:r>
      <w:r w:rsidR="003A4062" w:rsidRPr="0090620D">
        <w:rPr>
          <w:rFonts w:ascii="Verdana" w:eastAsia="Batang" w:hAnsi="Verdana" w:cs="Arial"/>
          <w:b/>
          <w:bCs/>
          <w:sz w:val="22"/>
          <w:szCs w:val="22"/>
        </w:rPr>
        <w:t xml:space="preserve"> </w:t>
      </w:r>
    </w:p>
    <w:p w14:paraId="14FD8119" w14:textId="77777777" w:rsidR="00D43DC0" w:rsidRPr="0090620D" w:rsidRDefault="00D43DC0" w:rsidP="003A7B6A">
      <w:pPr>
        <w:spacing w:line="276" w:lineRule="auto"/>
        <w:ind w:firstLine="708"/>
        <w:jc w:val="both"/>
        <w:rPr>
          <w:rFonts w:ascii="Verdana" w:eastAsia="Batang" w:hAnsi="Verdana" w:cs="Arial"/>
          <w:b/>
          <w:bCs/>
          <w:sz w:val="22"/>
          <w:szCs w:val="22"/>
        </w:rPr>
      </w:pPr>
    </w:p>
    <w:p w14:paraId="5C4E5361" w14:textId="4FCE362B" w:rsidR="001C6AFA" w:rsidRPr="0090620D" w:rsidRDefault="002C1532" w:rsidP="003A7B6A">
      <w:pPr>
        <w:spacing w:line="276" w:lineRule="auto"/>
        <w:ind w:firstLine="708"/>
        <w:jc w:val="both"/>
        <w:rPr>
          <w:rFonts w:ascii="Verdana" w:eastAsia="Batang" w:hAnsi="Verdana" w:cs="Arial"/>
          <w:bCs/>
          <w:sz w:val="22"/>
          <w:szCs w:val="22"/>
        </w:rPr>
      </w:pPr>
      <w:r w:rsidRPr="0090620D">
        <w:rPr>
          <w:rFonts w:ascii="Verdana" w:eastAsia="Batang" w:hAnsi="Verdana" w:cs="Arial"/>
          <w:bCs/>
          <w:sz w:val="22"/>
          <w:szCs w:val="22"/>
        </w:rPr>
        <w:t>El punto de acuerdo</w:t>
      </w:r>
      <w:r w:rsidR="001C6AFA" w:rsidRPr="0090620D">
        <w:rPr>
          <w:rFonts w:ascii="Verdana" w:eastAsia="Batang" w:hAnsi="Verdana" w:cs="Arial"/>
          <w:bCs/>
          <w:sz w:val="22"/>
          <w:szCs w:val="22"/>
        </w:rPr>
        <w:t xml:space="preserve"> ingresó en </w:t>
      </w:r>
      <w:r w:rsidR="003A4062" w:rsidRPr="0090620D">
        <w:rPr>
          <w:rFonts w:ascii="Verdana" w:eastAsia="Batang" w:hAnsi="Verdana" w:cs="Arial"/>
          <w:bCs/>
          <w:sz w:val="22"/>
          <w:szCs w:val="22"/>
        </w:rPr>
        <w:t xml:space="preserve">la </w:t>
      </w:r>
      <w:r w:rsidR="001C6AFA" w:rsidRPr="0090620D">
        <w:rPr>
          <w:rFonts w:ascii="Verdana" w:eastAsia="Batang" w:hAnsi="Verdana" w:cs="Arial"/>
          <w:bCs/>
          <w:sz w:val="22"/>
          <w:szCs w:val="22"/>
        </w:rPr>
        <w:t xml:space="preserve">sesión ordinaria del Pleno del Congreso del Estado celebrada en fecha </w:t>
      </w:r>
      <w:r w:rsidR="002B4A83" w:rsidRPr="0090620D">
        <w:rPr>
          <w:rFonts w:ascii="Verdana" w:eastAsia="Batang" w:hAnsi="Verdana" w:cs="Arial"/>
          <w:bCs/>
          <w:sz w:val="22"/>
          <w:szCs w:val="22"/>
        </w:rPr>
        <w:t>25</w:t>
      </w:r>
      <w:r w:rsidR="00F15628" w:rsidRPr="0090620D">
        <w:rPr>
          <w:rFonts w:ascii="Verdana" w:eastAsia="Batang" w:hAnsi="Verdana" w:cs="Arial"/>
          <w:bCs/>
          <w:sz w:val="22"/>
          <w:szCs w:val="22"/>
        </w:rPr>
        <w:t xml:space="preserve"> de </w:t>
      </w:r>
      <w:r w:rsidR="002B4A83" w:rsidRPr="0090620D">
        <w:rPr>
          <w:rFonts w:ascii="Verdana" w:eastAsia="Batang" w:hAnsi="Verdana" w:cs="Arial"/>
          <w:bCs/>
          <w:sz w:val="22"/>
          <w:szCs w:val="22"/>
        </w:rPr>
        <w:t>noviembre</w:t>
      </w:r>
      <w:r w:rsidR="00F15628" w:rsidRPr="0090620D">
        <w:rPr>
          <w:rFonts w:ascii="Verdana" w:eastAsia="Batang" w:hAnsi="Verdana" w:cs="Arial"/>
          <w:bCs/>
          <w:sz w:val="22"/>
          <w:szCs w:val="22"/>
        </w:rPr>
        <w:t xml:space="preserve"> de</w:t>
      </w:r>
      <w:r w:rsidR="00A02365" w:rsidRPr="0090620D">
        <w:rPr>
          <w:rFonts w:ascii="Verdana" w:eastAsia="Batang" w:hAnsi="Verdana" w:cs="Arial"/>
          <w:bCs/>
          <w:sz w:val="22"/>
          <w:szCs w:val="22"/>
        </w:rPr>
        <w:t>l</w:t>
      </w:r>
      <w:r w:rsidR="00E25336" w:rsidRPr="0090620D">
        <w:rPr>
          <w:rFonts w:ascii="Verdana" w:eastAsia="Batang" w:hAnsi="Verdana" w:cs="Arial"/>
          <w:bCs/>
          <w:sz w:val="22"/>
          <w:szCs w:val="22"/>
        </w:rPr>
        <w:t xml:space="preserve"> año próximo pasado</w:t>
      </w:r>
      <w:r w:rsidR="001C6AFA" w:rsidRPr="0090620D">
        <w:rPr>
          <w:rFonts w:ascii="Verdana" w:eastAsia="Batang" w:hAnsi="Verdana" w:cs="Arial"/>
          <w:bCs/>
          <w:sz w:val="22"/>
          <w:szCs w:val="22"/>
        </w:rPr>
        <w:t xml:space="preserve">, turnándose a </w:t>
      </w:r>
      <w:r w:rsidR="00EB4D69" w:rsidRPr="0090620D">
        <w:rPr>
          <w:rFonts w:ascii="Verdana" w:eastAsia="Batang" w:hAnsi="Verdana" w:cs="Arial"/>
          <w:bCs/>
          <w:sz w:val="22"/>
          <w:szCs w:val="22"/>
        </w:rPr>
        <w:t>esta</w:t>
      </w:r>
      <w:r w:rsidR="001C6AFA" w:rsidRPr="0090620D">
        <w:rPr>
          <w:rFonts w:ascii="Verdana" w:eastAsia="Batang" w:hAnsi="Verdana" w:cs="Arial"/>
          <w:bCs/>
          <w:sz w:val="22"/>
          <w:szCs w:val="22"/>
        </w:rPr>
        <w:t xml:space="preserve"> Comisión para su análisis y resolución mediante dictamen.</w:t>
      </w:r>
    </w:p>
    <w:p w14:paraId="43E19787" w14:textId="77777777" w:rsidR="001C6AFA" w:rsidRPr="0090620D" w:rsidRDefault="001C6AFA" w:rsidP="003A7B6A">
      <w:pPr>
        <w:pStyle w:val="Prrafodelista"/>
        <w:spacing w:line="276" w:lineRule="auto"/>
        <w:ind w:left="1068"/>
        <w:jc w:val="both"/>
        <w:rPr>
          <w:rFonts w:ascii="Verdana" w:eastAsia="Batang" w:hAnsi="Verdana" w:cs="Arial"/>
          <w:bCs/>
          <w:sz w:val="22"/>
          <w:szCs w:val="22"/>
        </w:rPr>
      </w:pPr>
    </w:p>
    <w:p w14:paraId="33C40B1C" w14:textId="55BF711C" w:rsidR="002B4A83" w:rsidRPr="0090620D" w:rsidRDefault="001C6AFA" w:rsidP="003A7B6A">
      <w:pPr>
        <w:spacing w:line="276" w:lineRule="auto"/>
        <w:ind w:firstLine="708"/>
        <w:jc w:val="both"/>
        <w:rPr>
          <w:rFonts w:ascii="Verdana" w:eastAsia="Batang" w:hAnsi="Verdana" w:cs="Arial"/>
          <w:bCs/>
          <w:sz w:val="22"/>
          <w:szCs w:val="22"/>
        </w:rPr>
      </w:pPr>
      <w:r w:rsidRPr="0090620D">
        <w:rPr>
          <w:rFonts w:ascii="Verdana" w:eastAsia="Batang" w:hAnsi="Verdana" w:cs="Arial"/>
          <w:bCs/>
          <w:sz w:val="22"/>
          <w:szCs w:val="22"/>
        </w:rPr>
        <w:t xml:space="preserve">En reunión celebrada el </w:t>
      </w:r>
      <w:r w:rsidR="00E25336" w:rsidRPr="0090620D">
        <w:rPr>
          <w:rFonts w:ascii="Verdana" w:eastAsia="Batang" w:hAnsi="Verdana" w:cs="Arial"/>
          <w:bCs/>
          <w:sz w:val="22"/>
          <w:szCs w:val="22"/>
        </w:rPr>
        <w:t>20</w:t>
      </w:r>
      <w:r w:rsidR="00F15628" w:rsidRPr="0090620D">
        <w:rPr>
          <w:rFonts w:ascii="Verdana" w:eastAsia="Batang" w:hAnsi="Verdana" w:cs="Arial"/>
          <w:bCs/>
          <w:sz w:val="22"/>
          <w:szCs w:val="22"/>
        </w:rPr>
        <w:t xml:space="preserve"> </w:t>
      </w:r>
      <w:r w:rsidRPr="0090620D">
        <w:rPr>
          <w:rFonts w:ascii="Verdana" w:eastAsia="Batang" w:hAnsi="Verdana" w:cs="Arial"/>
          <w:bCs/>
          <w:sz w:val="22"/>
          <w:szCs w:val="22"/>
        </w:rPr>
        <w:t xml:space="preserve">de </w:t>
      </w:r>
      <w:r w:rsidR="002B4A83" w:rsidRPr="0090620D">
        <w:rPr>
          <w:rFonts w:ascii="Verdana" w:eastAsia="Batang" w:hAnsi="Verdana" w:cs="Arial"/>
          <w:bCs/>
          <w:sz w:val="22"/>
          <w:szCs w:val="22"/>
        </w:rPr>
        <w:t>enero</w:t>
      </w:r>
      <w:r w:rsidRPr="0090620D">
        <w:rPr>
          <w:rFonts w:ascii="Verdana" w:eastAsia="Batang" w:hAnsi="Verdana" w:cs="Arial"/>
          <w:bCs/>
          <w:sz w:val="22"/>
          <w:szCs w:val="22"/>
        </w:rPr>
        <w:t xml:space="preserve"> de</w:t>
      </w:r>
      <w:r w:rsidR="00E6137D" w:rsidRPr="0090620D">
        <w:rPr>
          <w:rFonts w:ascii="Verdana" w:eastAsia="Batang" w:hAnsi="Verdana" w:cs="Arial"/>
          <w:bCs/>
          <w:sz w:val="22"/>
          <w:szCs w:val="22"/>
        </w:rPr>
        <w:t>l año</w:t>
      </w:r>
      <w:r w:rsidR="002B4A83" w:rsidRPr="0090620D">
        <w:rPr>
          <w:rFonts w:ascii="Verdana" w:eastAsia="Batang" w:hAnsi="Verdana" w:cs="Arial"/>
          <w:bCs/>
          <w:sz w:val="22"/>
          <w:szCs w:val="22"/>
        </w:rPr>
        <w:t xml:space="preserve"> en curso</w:t>
      </w:r>
      <w:r w:rsidR="00E25336" w:rsidRPr="0090620D">
        <w:rPr>
          <w:rFonts w:ascii="Verdana" w:eastAsia="Batang" w:hAnsi="Verdana" w:cs="Arial"/>
          <w:bCs/>
          <w:sz w:val="22"/>
          <w:szCs w:val="22"/>
        </w:rPr>
        <w:t xml:space="preserve">, </w:t>
      </w:r>
      <w:r w:rsidR="00737FBB" w:rsidRPr="0090620D">
        <w:rPr>
          <w:rFonts w:ascii="Verdana" w:eastAsia="Batang" w:hAnsi="Verdana" w:cs="Arial"/>
          <w:bCs/>
          <w:sz w:val="22"/>
          <w:szCs w:val="22"/>
        </w:rPr>
        <w:t xml:space="preserve">se </w:t>
      </w:r>
      <w:r w:rsidR="00834F01" w:rsidRPr="0090620D">
        <w:rPr>
          <w:rFonts w:ascii="Verdana" w:eastAsia="Batang" w:hAnsi="Verdana" w:cs="Arial"/>
          <w:bCs/>
          <w:sz w:val="22"/>
          <w:szCs w:val="22"/>
        </w:rPr>
        <w:t xml:space="preserve">radicó la </w:t>
      </w:r>
      <w:r w:rsidR="002C1532" w:rsidRPr="0090620D">
        <w:rPr>
          <w:rFonts w:ascii="Verdana" w:eastAsia="Batang" w:hAnsi="Verdana" w:cs="Arial"/>
          <w:bCs/>
          <w:sz w:val="22"/>
          <w:szCs w:val="22"/>
        </w:rPr>
        <w:t>propuesta</w:t>
      </w:r>
      <w:r w:rsidR="00834F01" w:rsidRPr="0090620D">
        <w:rPr>
          <w:rFonts w:ascii="Verdana" w:eastAsia="Batang" w:hAnsi="Verdana" w:cs="Arial"/>
          <w:bCs/>
          <w:sz w:val="22"/>
          <w:szCs w:val="22"/>
        </w:rPr>
        <w:t xml:space="preserve"> </w:t>
      </w:r>
      <w:r w:rsidRPr="0090620D">
        <w:rPr>
          <w:rFonts w:ascii="Verdana" w:eastAsia="Batang" w:hAnsi="Verdana" w:cs="Arial"/>
          <w:bCs/>
          <w:sz w:val="22"/>
          <w:szCs w:val="22"/>
        </w:rPr>
        <w:t>materia del presente dictamen</w:t>
      </w:r>
      <w:r w:rsidR="00834F01" w:rsidRPr="0090620D">
        <w:rPr>
          <w:rFonts w:ascii="Verdana" w:eastAsia="Batang" w:hAnsi="Verdana" w:cs="Arial"/>
          <w:bCs/>
          <w:sz w:val="22"/>
          <w:szCs w:val="22"/>
        </w:rPr>
        <w:t>,</w:t>
      </w:r>
      <w:r w:rsidRPr="0090620D">
        <w:rPr>
          <w:rFonts w:ascii="Verdana" w:eastAsia="Batang" w:hAnsi="Verdana" w:cs="Arial"/>
          <w:bCs/>
          <w:sz w:val="22"/>
          <w:szCs w:val="22"/>
        </w:rPr>
        <w:t xml:space="preserve"> y </w:t>
      </w:r>
      <w:r w:rsidR="00DB19AC" w:rsidRPr="0090620D">
        <w:rPr>
          <w:rFonts w:ascii="Verdana" w:eastAsia="Batang" w:hAnsi="Verdana" w:cs="Arial"/>
          <w:bCs/>
          <w:sz w:val="22"/>
          <w:szCs w:val="22"/>
        </w:rPr>
        <w:t xml:space="preserve">se </w:t>
      </w:r>
      <w:r w:rsidRPr="0090620D">
        <w:rPr>
          <w:rFonts w:ascii="Verdana" w:eastAsia="Batang" w:hAnsi="Verdana" w:cs="Arial"/>
          <w:bCs/>
          <w:sz w:val="22"/>
          <w:szCs w:val="22"/>
        </w:rPr>
        <w:t>acordó</w:t>
      </w:r>
      <w:r w:rsidR="008D3407" w:rsidRPr="0090620D">
        <w:rPr>
          <w:rFonts w:ascii="Verdana" w:eastAsia="Batang" w:hAnsi="Verdana" w:cs="Arial"/>
          <w:bCs/>
          <w:sz w:val="22"/>
          <w:szCs w:val="22"/>
        </w:rPr>
        <w:t>,</w:t>
      </w:r>
      <w:r w:rsidR="002B4A83" w:rsidRPr="0090620D">
        <w:rPr>
          <w:rFonts w:ascii="Verdana" w:eastAsia="Batang" w:hAnsi="Verdana" w:cs="Arial"/>
          <w:bCs/>
          <w:sz w:val="22"/>
          <w:szCs w:val="22"/>
        </w:rPr>
        <w:t xml:space="preserve"> previo a realizar una mesa de trabajo interna en la que particip</w:t>
      </w:r>
      <w:r w:rsidR="003D03B3">
        <w:rPr>
          <w:rFonts w:ascii="Verdana" w:eastAsia="Batang" w:hAnsi="Verdana" w:cs="Arial"/>
          <w:bCs/>
          <w:sz w:val="22"/>
          <w:szCs w:val="22"/>
        </w:rPr>
        <w:t>aran</w:t>
      </w:r>
      <w:r w:rsidR="002B4A83" w:rsidRPr="0090620D">
        <w:rPr>
          <w:rFonts w:ascii="Verdana" w:eastAsia="Batang" w:hAnsi="Verdana" w:cs="Arial"/>
          <w:bCs/>
          <w:sz w:val="22"/>
          <w:szCs w:val="22"/>
        </w:rPr>
        <w:t xml:space="preserve"> las diputadas integrantes de esta Comisión, personal asesor y la secretaría técnica; solicitar a las dependencias que alude el exhorto citado, información a la que se hace referencia, fijándose el término de 15 días hábiles para su respuesta.</w:t>
      </w:r>
    </w:p>
    <w:p w14:paraId="322CEC91" w14:textId="77777777" w:rsidR="00E6260C" w:rsidRPr="0090620D" w:rsidRDefault="00E6260C" w:rsidP="00E6260C">
      <w:pPr>
        <w:pStyle w:val="Prrafodelista"/>
        <w:rPr>
          <w:rFonts w:ascii="Verdana" w:eastAsia="Batang" w:hAnsi="Verdana" w:cs="Arial"/>
          <w:bCs/>
          <w:sz w:val="18"/>
          <w:szCs w:val="18"/>
        </w:rPr>
      </w:pPr>
    </w:p>
    <w:p w14:paraId="007C4282" w14:textId="0504F3AF" w:rsidR="0074293F" w:rsidRPr="0090620D" w:rsidRDefault="001C6AFA" w:rsidP="0074293F">
      <w:pPr>
        <w:spacing w:line="276" w:lineRule="auto"/>
        <w:ind w:firstLine="708"/>
        <w:jc w:val="both"/>
        <w:rPr>
          <w:rFonts w:ascii="Verdana" w:hAnsi="Verdana" w:cs="Arial"/>
          <w:sz w:val="22"/>
          <w:szCs w:val="22"/>
          <w:lang w:val="es-ES_tradnl"/>
        </w:rPr>
      </w:pPr>
      <w:r w:rsidRPr="0090620D">
        <w:rPr>
          <w:rFonts w:ascii="Verdana" w:eastAsia="Batang" w:hAnsi="Verdana" w:cs="Arial"/>
          <w:bCs/>
          <w:sz w:val="22"/>
          <w:szCs w:val="22"/>
        </w:rPr>
        <w:t xml:space="preserve">En </w:t>
      </w:r>
      <w:r w:rsidRPr="0090620D">
        <w:rPr>
          <w:rFonts w:ascii="Verdana" w:hAnsi="Verdana" w:cs="Arial"/>
          <w:sz w:val="22"/>
          <w:szCs w:val="22"/>
          <w:lang w:val="es-ES_tradnl"/>
        </w:rPr>
        <w:t>atención a la consulta, dentro del término establecido se recibieron los comunica</w:t>
      </w:r>
      <w:r w:rsidR="002E1EFA" w:rsidRPr="0090620D">
        <w:rPr>
          <w:rFonts w:ascii="Verdana" w:hAnsi="Verdana" w:cs="Arial"/>
          <w:sz w:val="22"/>
          <w:szCs w:val="22"/>
          <w:lang w:val="es-ES_tradnl"/>
        </w:rPr>
        <w:t>dos con sugerencias y opiniones</w:t>
      </w:r>
      <w:r w:rsidR="00957AAC" w:rsidRPr="0090620D">
        <w:rPr>
          <w:rFonts w:ascii="Verdana" w:hAnsi="Verdana" w:cs="Arial"/>
          <w:sz w:val="22"/>
          <w:szCs w:val="22"/>
          <w:lang w:val="es-ES_tradnl"/>
        </w:rPr>
        <w:t xml:space="preserve"> de</w:t>
      </w:r>
      <w:r w:rsidR="008C4F75" w:rsidRPr="0090620D">
        <w:rPr>
          <w:rFonts w:ascii="Verdana" w:hAnsi="Verdana" w:cs="Arial"/>
          <w:sz w:val="22"/>
          <w:szCs w:val="22"/>
          <w:lang w:val="es-ES_tradnl"/>
        </w:rPr>
        <w:t xml:space="preserve">: </w:t>
      </w:r>
      <w:r w:rsidR="008D3407" w:rsidRPr="0090620D">
        <w:rPr>
          <w:rFonts w:ascii="Verdana" w:eastAsia="Batang" w:hAnsi="Verdana" w:cs="Arial"/>
          <w:bCs/>
          <w:sz w:val="22"/>
          <w:szCs w:val="22"/>
        </w:rPr>
        <w:t xml:space="preserve">la Fiscalía General del Estado de Guanajuato y de la Coordinación General Jurídica del Poder Ejecutivo, </w:t>
      </w:r>
      <w:r w:rsidR="007D2A13" w:rsidRPr="0090620D">
        <w:rPr>
          <w:rFonts w:ascii="Verdana" w:hAnsi="Verdana" w:cs="Arial"/>
          <w:sz w:val="22"/>
          <w:szCs w:val="22"/>
          <w:lang w:val="es-ES_tradnl"/>
        </w:rPr>
        <w:t>propuestas que fueron enviadas para su análisis a esta Comisión.</w:t>
      </w:r>
      <w:r w:rsidR="0074293F" w:rsidRPr="0090620D">
        <w:rPr>
          <w:rFonts w:ascii="Verdana" w:hAnsi="Verdana" w:cs="Arial"/>
          <w:sz w:val="22"/>
          <w:szCs w:val="22"/>
          <w:lang w:val="es-ES_tradnl"/>
        </w:rPr>
        <w:t xml:space="preserve"> </w:t>
      </w:r>
    </w:p>
    <w:p w14:paraId="3A1021CF" w14:textId="77777777" w:rsidR="00C2435E" w:rsidRPr="00651C92" w:rsidRDefault="00C2435E" w:rsidP="003A7B6A">
      <w:pPr>
        <w:spacing w:line="276" w:lineRule="auto"/>
        <w:ind w:firstLine="708"/>
        <w:jc w:val="both"/>
        <w:rPr>
          <w:rFonts w:ascii="Verdana" w:hAnsi="Verdana" w:cs="Arial"/>
          <w:b/>
          <w:sz w:val="22"/>
          <w:szCs w:val="22"/>
          <w:highlight w:val="green"/>
          <w:lang w:val="es-ES_tradnl"/>
        </w:rPr>
      </w:pPr>
    </w:p>
    <w:p w14:paraId="1B8F63BA" w14:textId="01E5A513" w:rsidR="006157CA" w:rsidRPr="00165F16" w:rsidRDefault="00F10F7A" w:rsidP="003A7B6A">
      <w:pPr>
        <w:tabs>
          <w:tab w:val="left" w:pos="900"/>
        </w:tabs>
        <w:spacing w:line="276" w:lineRule="auto"/>
        <w:ind w:firstLine="709"/>
        <w:jc w:val="both"/>
        <w:rPr>
          <w:rFonts w:ascii="Verdana" w:hAnsi="Verdana" w:cs="Arial"/>
          <w:b/>
          <w:sz w:val="22"/>
          <w:szCs w:val="22"/>
          <w:lang w:val="es-ES_tradnl"/>
        </w:rPr>
      </w:pPr>
      <w:r w:rsidRPr="00165F16">
        <w:rPr>
          <w:rFonts w:ascii="Verdana" w:hAnsi="Verdana" w:cs="Arial"/>
          <w:b/>
          <w:sz w:val="22"/>
          <w:szCs w:val="22"/>
          <w:lang w:val="es-ES_tradnl"/>
        </w:rPr>
        <w:t>Fiscalía General del Estado de Guanajuato.</w:t>
      </w:r>
    </w:p>
    <w:p w14:paraId="61FA712A" w14:textId="77777777" w:rsidR="00F10F7A" w:rsidRPr="00165F16" w:rsidRDefault="00F10F7A" w:rsidP="003A7B6A">
      <w:pPr>
        <w:tabs>
          <w:tab w:val="left" w:pos="900"/>
        </w:tabs>
        <w:spacing w:line="276" w:lineRule="auto"/>
        <w:ind w:firstLine="709"/>
        <w:jc w:val="both"/>
        <w:rPr>
          <w:rFonts w:ascii="Verdana" w:hAnsi="Verdana" w:cs="Arial"/>
          <w:sz w:val="22"/>
          <w:szCs w:val="22"/>
          <w:lang w:val="es-ES_tradnl"/>
        </w:rPr>
      </w:pPr>
    </w:p>
    <w:p w14:paraId="52B494A0" w14:textId="2C632454" w:rsidR="001F38D2" w:rsidRPr="001F38D2" w:rsidRDefault="0039088C" w:rsidP="001F38D2">
      <w:pPr>
        <w:ind w:left="708"/>
        <w:jc w:val="both"/>
        <w:rPr>
          <w:rFonts w:ascii="Verdana" w:hAnsi="Verdana" w:cs="Arial"/>
          <w:i/>
          <w:sz w:val="18"/>
          <w:szCs w:val="18"/>
          <w:lang w:val="es-ES_tradnl"/>
        </w:rPr>
      </w:pPr>
      <w:r w:rsidRPr="00165F16">
        <w:rPr>
          <w:rFonts w:ascii="Verdana" w:hAnsi="Verdana" w:cs="Arial"/>
          <w:i/>
          <w:sz w:val="18"/>
          <w:szCs w:val="18"/>
          <w:lang w:val="es-ES_tradnl"/>
        </w:rPr>
        <w:t>«</w:t>
      </w:r>
      <w:r w:rsidR="00BC549F" w:rsidRPr="00165F16">
        <w:rPr>
          <w:rFonts w:ascii="Verdana" w:hAnsi="Verdana" w:cs="Arial"/>
          <w:i/>
          <w:sz w:val="18"/>
          <w:szCs w:val="18"/>
          <w:lang w:val="es-ES_tradnl"/>
        </w:rPr>
        <w:t xml:space="preserve">… </w:t>
      </w:r>
      <w:bookmarkStart w:id="1" w:name="_Hlk19025871"/>
      <w:r w:rsidR="001F38D2" w:rsidRPr="00165F16">
        <w:rPr>
          <w:rFonts w:ascii="Verdana" w:hAnsi="Verdana" w:cs="Arial"/>
          <w:i/>
          <w:sz w:val="18"/>
          <w:szCs w:val="18"/>
          <w:lang w:val="es-ES_tradnl"/>
        </w:rPr>
        <w:t>Primeramente, se patentiza la visión y compromiso institucional por el respeto y fortalecimiento de escenarios de observancia irrestricta a los derechos de</w:t>
      </w:r>
      <w:r w:rsidR="003D03B3">
        <w:rPr>
          <w:rFonts w:ascii="Verdana" w:hAnsi="Verdana" w:cs="Arial"/>
          <w:i/>
          <w:sz w:val="18"/>
          <w:szCs w:val="18"/>
          <w:lang w:val="es-ES_tradnl"/>
        </w:rPr>
        <w:t xml:space="preserve"> </w:t>
      </w:r>
      <w:r w:rsidR="001F38D2" w:rsidRPr="00165F16">
        <w:rPr>
          <w:rFonts w:ascii="Verdana" w:hAnsi="Verdana" w:cs="Arial"/>
          <w:i/>
          <w:sz w:val="18"/>
          <w:szCs w:val="18"/>
          <w:lang w:val="es-ES_tradnl"/>
        </w:rPr>
        <w:t>las personas víctimas del delito, particularmente en aquellos casos de alta sensibilidad social y que involucran grupos en condición de mayor riesgo de vulnerabilidad, como el precisado en su gestión, en aras de brindar la atención con enfoque</w:t>
      </w:r>
      <w:r w:rsidR="001F38D2" w:rsidRPr="001F38D2">
        <w:rPr>
          <w:rFonts w:ascii="Verdana" w:hAnsi="Verdana" w:cs="Arial"/>
          <w:i/>
          <w:sz w:val="18"/>
          <w:szCs w:val="18"/>
          <w:lang w:val="es-ES_tradnl"/>
        </w:rPr>
        <w:t xml:space="preserve"> especializado, perspectiva de género y acorde al marco normativo internacional, nacional y local aplicable, en la esfera competencial que nos atañe, concretamente para la investigación y persecución de los delitos que corresponden al Ministerio Público del fuero común, en pro del acceso pleno a la justicia.</w:t>
      </w:r>
    </w:p>
    <w:p w14:paraId="74B6A17A" w14:textId="77777777" w:rsidR="001F38D2" w:rsidRPr="001F38D2" w:rsidRDefault="001F38D2" w:rsidP="001F38D2">
      <w:pPr>
        <w:ind w:left="708"/>
        <w:jc w:val="both"/>
        <w:rPr>
          <w:rFonts w:ascii="Verdana" w:hAnsi="Verdana" w:cs="Arial"/>
          <w:i/>
          <w:sz w:val="18"/>
          <w:szCs w:val="18"/>
          <w:lang w:val="es-ES_tradnl"/>
        </w:rPr>
      </w:pPr>
    </w:p>
    <w:p w14:paraId="1D5DBFFB" w14:textId="77777777" w:rsidR="001F38D2" w:rsidRPr="001F38D2" w:rsidRDefault="001F38D2" w:rsidP="001F38D2">
      <w:pPr>
        <w:ind w:left="708"/>
        <w:jc w:val="both"/>
        <w:rPr>
          <w:rFonts w:ascii="Verdana" w:hAnsi="Verdana" w:cs="Arial"/>
          <w:i/>
          <w:sz w:val="18"/>
          <w:szCs w:val="18"/>
          <w:lang w:val="es-ES_tradnl"/>
        </w:rPr>
      </w:pPr>
    </w:p>
    <w:p w14:paraId="3BEAD50C" w14:textId="7275663B" w:rsidR="001F38D2" w:rsidRPr="001F38D2" w:rsidRDefault="001F38D2" w:rsidP="001F38D2">
      <w:pPr>
        <w:ind w:left="708"/>
        <w:jc w:val="both"/>
        <w:rPr>
          <w:rFonts w:ascii="Verdana" w:hAnsi="Verdana" w:cs="Arial"/>
          <w:i/>
          <w:sz w:val="18"/>
          <w:szCs w:val="18"/>
          <w:lang w:val="es-ES_tradnl"/>
        </w:rPr>
      </w:pPr>
      <w:r w:rsidRPr="001F38D2">
        <w:rPr>
          <w:rFonts w:ascii="Verdana" w:hAnsi="Verdana" w:cs="Arial"/>
          <w:i/>
          <w:sz w:val="18"/>
          <w:szCs w:val="18"/>
          <w:lang w:val="es-ES_tradnl"/>
        </w:rPr>
        <w:t>En ese sentido, cabe precisar que las atribuciones en cita,</w:t>
      </w:r>
      <w:r>
        <w:rPr>
          <w:rFonts w:ascii="Verdana" w:hAnsi="Verdana" w:cs="Arial"/>
          <w:i/>
          <w:sz w:val="18"/>
          <w:szCs w:val="18"/>
          <w:lang w:val="es-ES_tradnl"/>
        </w:rPr>
        <w:t xml:space="preserve"> </w:t>
      </w:r>
      <w:r w:rsidRPr="001F38D2">
        <w:rPr>
          <w:rFonts w:ascii="Verdana" w:hAnsi="Verdana" w:cs="Arial"/>
          <w:i/>
          <w:sz w:val="18"/>
          <w:szCs w:val="18"/>
          <w:lang w:val="es-ES_tradnl"/>
        </w:rPr>
        <w:t>de</w:t>
      </w:r>
      <w:r>
        <w:rPr>
          <w:rFonts w:ascii="Verdana" w:hAnsi="Verdana" w:cs="Arial"/>
          <w:i/>
          <w:sz w:val="18"/>
          <w:szCs w:val="18"/>
          <w:lang w:val="es-ES_tradnl"/>
        </w:rPr>
        <w:t xml:space="preserve"> </w:t>
      </w:r>
      <w:r w:rsidRPr="001F38D2">
        <w:rPr>
          <w:rFonts w:ascii="Verdana" w:hAnsi="Verdana" w:cs="Arial"/>
          <w:i/>
          <w:sz w:val="18"/>
          <w:szCs w:val="18"/>
          <w:lang w:val="es-ES_tradnl"/>
        </w:rPr>
        <w:t>conformidad con lo dispuesto entre otros, por los artículos 21 de la Constitución Política de los Estados Unidos Mexicanos, 127 y131 del Código Nacional de Procedimientos Penales, 11 y</w:t>
      </w:r>
      <w:r w:rsidR="003D03B3">
        <w:rPr>
          <w:rFonts w:ascii="Verdana" w:hAnsi="Verdana" w:cs="Arial"/>
          <w:i/>
          <w:sz w:val="18"/>
          <w:szCs w:val="18"/>
          <w:lang w:val="es-ES_tradnl"/>
        </w:rPr>
        <w:t xml:space="preserve"> </w:t>
      </w:r>
      <w:r w:rsidRPr="001F38D2">
        <w:rPr>
          <w:rFonts w:ascii="Verdana" w:hAnsi="Verdana" w:cs="Arial"/>
          <w:i/>
          <w:sz w:val="18"/>
          <w:szCs w:val="18"/>
          <w:lang w:val="es-ES_tradnl"/>
        </w:rPr>
        <w:t>95 de</w:t>
      </w:r>
      <w:r>
        <w:rPr>
          <w:rFonts w:ascii="Verdana" w:hAnsi="Verdana" w:cs="Arial"/>
          <w:i/>
          <w:sz w:val="18"/>
          <w:szCs w:val="18"/>
          <w:lang w:val="es-ES_tradnl"/>
        </w:rPr>
        <w:t xml:space="preserve"> </w:t>
      </w:r>
      <w:r w:rsidRPr="001F38D2">
        <w:rPr>
          <w:rFonts w:ascii="Verdana" w:hAnsi="Verdana" w:cs="Arial"/>
          <w:i/>
          <w:sz w:val="18"/>
          <w:szCs w:val="18"/>
          <w:lang w:val="es-ES_tradnl"/>
        </w:rPr>
        <w:t>la</w:t>
      </w:r>
      <w:r>
        <w:rPr>
          <w:rFonts w:ascii="Verdana" w:hAnsi="Verdana" w:cs="Arial"/>
          <w:i/>
          <w:sz w:val="18"/>
          <w:szCs w:val="18"/>
          <w:lang w:val="es-ES_tradnl"/>
        </w:rPr>
        <w:t xml:space="preserve"> </w:t>
      </w:r>
      <w:r w:rsidRPr="001F38D2">
        <w:rPr>
          <w:rFonts w:ascii="Verdana" w:hAnsi="Verdana" w:cs="Arial"/>
          <w:i/>
          <w:sz w:val="18"/>
          <w:szCs w:val="18"/>
          <w:lang w:val="es-ES_tradnl"/>
        </w:rPr>
        <w:t>Constitución Política para el Estado de Guanajuato y 7 de la</w:t>
      </w:r>
      <w:r>
        <w:rPr>
          <w:rFonts w:ascii="Verdana" w:hAnsi="Verdana" w:cs="Arial"/>
          <w:i/>
          <w:sz w:val="18"/>
          <w:szCs w:val="18"/>
          <w:lang w:val="es-ES_tradnl"/>
        </w:rPr>
        <w:t xml:space="preserve"> </w:t>
      </w:r>
      <w:r w:rsidRPr="001F38D2">
        <w:rPr>
          <w:rFonts w:ascii="Verdana" w:hAnsi="Verdana" w:cs="Arial"/>
          <w:i/>
          <w:sz w:val="18"/>
          <w:szCs w:val="18"/>
          <w:lang w:val="es-ES_tradnl"/>
        </w:rPr>
        <w:t>Ley Orgánica de la Fiscalía General del Estado, han de ejercerse con apego a los principios de legalidad, objetividad, eficiencia, profesionalismo, honradez, lealtad, imparcialidad, eficacia, debida diligencia y respeto a los derechos humanos, todo</w:t>
      </w:r>
      <w:r>
        <w:rPr>
          <w:rFonts w:ascii="Verdana" w:hAnsi="Verdana" w:cs="Arial"/>
          <w:i/>
          <w:sz w:val="18"/>
          <w:szCs w:val="18"/>
          <w:lang w:val="es-ES_tradnl"/>
        </w:rPr>
        <w:t xml:space="preserve"> </w:t>
      </w:r>
      <w:r w:rsidRPr="001F38D2">
        <w:rPr>
          <w:rFonts w:ascii="Verdana" w:hAnsi="Verdana" w:cs="Arial"/>
          <w:i/>
          <w:sz w:val="18"/>
          <w:szCs w:val="18"/>
          <w:lang w:val="es-ES_tradnl"/>
        </w:rPr>
        <w:t>ello en aras del acceso efectivo de todas y</w:t>
      </w:r>
      <w:r>
        <w:rPr>
          <w:rFonts w:ascii="Verdana" w:hAnsi="Verdana" w:cs="Arial"/>
          <w:i/>
          <w:sz w:val="18"/>
          <w:szCs w:val="18"/>
          <w:lang w:val="es-ES_tradnl"/>
        </w:rPr>
        <w:t xml:space="preserve"> </w:t>
      </w:r>
      <w:r w:rsidRPr="001F38D2">
        <w:rPr>
          <w:rFonts w:ascii="Verdana" w:hAnsi="Verdana" w:cs="Arial"/>
          <w:i/>
          <w:sz w:val="18"/>
          <w:szCs w:val="18"/>
          <w:lang w:val="es-ES_tradnl"/>
        </w:rPr>
        <w:t>todos a</w:t>
      </w:r>
      <w:r>
        <w:rPr>
          <w:rFonts w:ascii="Verdana" w:hAnsi="Verdana" w:cs="Arial"/>
          <w:i/>
          <w:sz w:val="18"/>
          <w:szCs w:val="18"/>
          <w:lang w:val="es-ES_tradnl"/>
        </w:rPr>
        <w:t xml:space="preserve"> </w:t>
      </w:r>
      <w:r w:rsidRPr="001F38D2">
        <w:rPr>
          <w:rFonts w:ascii="Verdana" w:hAnsi="Verdana" w:cs="Arial"/>
          <w:i/>
          <w:sz w:val="18"/>
          <w:szCs w:val="18"/>
          <w:lang w:val="es-ES_tradnl"/>
        </w:rPr>
        <w:t>la</w:t>
      </w:r>
      <w:r>
        <w:rPr>
          <w:rFonts w:ascii="Verdana" w:hAnsi="Verdana" w:cs="Arial"/>
          <w:i/>
          <w:sz w:val="18"/>
          <w:szCs w:val="18"/>
          <w:lang w:val="es-ES_tradnl"/>
        </w:rPr>
        <w:t xml:space="preserve"> </w:t>
      </w:r>
      <w:r w:rsidRPr="001F38D2">
        <w:rPr>
          <w:rFonts w:ascii="Verdana" w:hAnsi="Verdana" w:cs="Arial"/>
          <w:i/>
          <w:sz w:val="18"/>
          <w:szCs w:val="18"/>
          <w:lang w:val="es-ES_tradnl"/>
        </w:rPr>
        <w:t>procuración de justicia, salvaguarda del</w:t>
      </w:r>
      <w:r>
        <w:rPr>
          <w:rFonts w:ascii="Verdana" w:hAnsi="Verdana" w:cs="Arial"/>
          <w:i/>
          <w:sz w:val="18"/>
          <w:szCs w:val="18"/>
          <w:lang w:val="es-ES_tradnl"/>
        </w:rPr>
        <w:t xml:space="preserve"> </w:t>
      </w:r>
      <w:r w:rsidRPr="001F38D2">
        <w:rPr>
          <w:rFonts w:ascii="Verdana" w:hAnsi="Verdana" w:cs="Arial"/>
          <w:i/>
          <w:sz w:val="18"/>
          <w:szCs w:val="18"/>
          <w:lang w:val="es-ES_tradnl"/>
        </w:rPr>
        <w:t>Estado de Derecho, y con el fin de</w:t>
      </w:r>
      <w:r>
        <w:rPr>
          <w:rFonts w:ascii="Verdana" w:hAnsi="Verdana" w:cs="Arial"/>
          <w:i/>
          <w:sz w:val="18"/>
          <w:szCs w:val="18"/>
          <w:lang w:val="es-ES_tradnl"/>
        </w:rPr>
        <w:t xml:space="preserve"> </w:t>
      </w:r>
      <w:r w:rsidRPr="001F38D2">
        <w:rPr>
          <w:rFonts w:ascii="Verdana" w:hAnsi="Verdana" w:cs="Arial"/>
          <w:i/>
          <w:sz w:val="18"/>
          <w:szCs w:val="18"/>
          <w:lang w:val="es-ES_tradnl"/>
        </w:rPr>
        <w:t>esclarecer los hechos y</w:t>
      </w:r>
      <w:r>
        <w:rPr>
          <w:rFonts w:ascii="Verdana" w:hAnsi="Verdana" w:cs="Arial"/>
          <w:i/>
          <w:sz w:val="18"/>
          <w:szCs w:val="18"/>
          <w:lang w:val="es-ES_tradnl"/>
        </w:rPr>
        <w:t xml:space="preserve"> </w:t>
      </w:r>
      <w:r w:rsidRPr="001F38D2">
        <w:rPr>
          <w:rFonts w:ascii="Verdana" w:hAnsi="Verdana" w:cs="Arial"/>
          <w:i/>
          <w:sz w:val="18"/>
          <w:szCs w:val="18"/>
          <w:lang w:val="es-ES_tradnl"/>
        </w:rPr>
        <w:t>proteger los derechos de las y los involucrados.</w:t>
      </w:r>
    </w:p>
    <w:p w14:paraId="3AFC021B" w14:textId="77777777" w:rsidR="001F38D2" w:rsidRPr="001F38D2" w:rsidRDefault="001F38D2" w:rsidP="001F38D2">
      <w:pPr>
        <w:ind w:left="708"/>
        <w:jc w:val="both"/>
        <w:rPr>
          <w:rFonts w:ascii="Verdana" w:hAnsi="Verdana" w:cs="Arial"/>
          <w:i/>
          <w:sz w:val="18"/>
          <w:szCs w:val="18"/>
          <w:lang w:val="es-ES_tradnl"/>
        </w:rPr>
      </w:pPr>
    </w:p>
    <w:p w14:paraId="05795500" w14:textId="1CDFDCB9" w:rsidR="0034023B" w:rsidRDefault="001F38D2" w:rsidP="001F38D2">
      <w:pPr>
        <w:ind w:left="708"/>
        <w:jc w:val="both"/>
        <w:rPr>
          <w:rFonts w:ascii="Verdana" w:hAnsi="Verdana" w:cs="Arial"/>
          <w:i/>
          <w:sz w:val="18"/>
          <w:szCs w:val="18"/>
          <w:lang w:val="es-ES_tradnl"/>
        </w:rPr>
      </w:pPr>
      <w:r w:rsidRPr="001F38D2">
        <w:rPr>
          <w:rFonts w:ascii="Verdana" w:hAnsi="Verdana" w:cs="Arial"/>
          <w:i/>
          <w:sz w:val="18"/>
          <w:szCs w:val="18"/>
          <w:lang w:val="es-ES_tradnl"/>
        </w:rPr>
        <w:t>Bajo tales premisas, en el</w:t>
      </w:r>
      <w:r>
        <w:rPr>
          <w:rFonts w:ascii="Verdana" w:hAnsi="Verdana" w:cs="Arial"/>
          <w:i/>
          <w:sz w:val="18"/>
          <w:szCs w:val="18"/>
          <w:lang w:val="es-ES_tradnl"/>
        </w:rPr>
        <w:t xml:space="preserve"> </w:t>
      </w:r>
      <w:r w:rsidRPr="001F38D2">
        <w:rPr>
          <w:rFonts w:ascii="Verdana" w:hAnsi="Verdana" w:cs="Arial"/>
          <w:i/>
          <w:sz w:val="18"/>
          <w:szCs w:val="18"/>
          <w:lang w:val="es-ES_tradnl"/>
        </w:rPr>
        <w:t>marco de lo</w:t>
      </w:r>
      <w:r>
        <w:rPr>
          <w:rFonts w:ascii="Verdana" w:hAnsi="Verdana" w:cs="Arial"/>
          <w:i/>
          <w:sz w:val="18"/>
          <w:szCs w:val="18"/>
          <w:lang w:val="es-ES_tradnl"/>
        </w:rPr>
        <w:t xml:space="preserve"> </w:t>
      </w:r>
      <w:r w:rsidRPr="001F38D2">
        <w:rPr>
          <w:rFonts w:ascii="Verdana" w:hAnsi="Verdana" w:cs="Arial"/>
          <w:i/>
          <w:sz w:val="18"/>
          <w:szCs w:val="18"/>
          <w:lang w:val="es-ES_tradnl"/>
        </w:rPr>
        <w:t>requerido por esa H.</w:t>
      </w:r>
      <w:r>
        <w:rPr>
          <w:rFonts w:ascii="Verdana" w:hAnsi="Verdana" w:cs="Arial"/>
          <w:i/>
          <w:sz w:val="18"/>
          <w:szCs w:val="18"/>
          <w:lang w:val="es-ES_tradnl"/>
        </w:rPr>
        <w:t xml:space="preserve"> </w:t>
      </w:r>
      <w:r w:rsidRPr="001F38D2">
        <w:rPr>
          <w:rFonts w:ascii="Verdana" w:hAnsi="Verdana" w:cs="Arial"/>
          <w:i/>
          <w:sz w:val="18"/>
          <w:szCs w:val="18"/>
          <w:lang w:val="es-ES_tradnl"/>
        </w:rPr>
        <w:t>Comisión, es de apuntar que tratándose de investigaciones</w:t>
      </w:r>
      <w:r>
        <w:rPr>
          <w:rFonts w:ascii="Verdana" w:hAnsi="Verdana" w:cs="Arial"/>
          <w:i/>
          <w:sz w:val="18"/>
          <w:szCs w:val="18"/>
          <w:lang w:val="es-ES_tradnl"/>
        </w:rPr>
        <w:t xml:space="preserve"> </w:t>
      </w:r>
      <w:r w:rsidRPr="001F38D2">
        <w:rPr>
          <w:rFonts w:ascii="Verdana" w:hAnsi="Verdana" w:cs="Arial"/>
          <w:i/>
          <w:sz w:val="18"/>
          <w:szCs w:val="18"/>
          <w:lang w:val="es-ES_tradnl"/>
        </w:rPr>
        <w:t>inherentes a denuncias por desconocimiento del paradero de una persona, aunado al andamiaje jurídico descrito, es de atenderse principalmente la Ley General en Materia de</w:t>
      </w:r>
      <w:r>
        <w:rPr>
          <w:rFonts w:ascii="Verdana" w:hAnsi="Verdana" w:cs="Arial"/>
          <w:i/>
          <w:sz w:val="18"/>
          <w:szCs w:val="18"/>
          <w:lang w:val="es-ES_tradnl"/>
        </w:rPr>
        <w:t xml:space="preserve"> </w:t>
      </w:r>
      <w:r w:rsidRPr="001F38D2">
        <w:rPr>
          <w:rFonts w:ascii="Verdana" w:hAnsi="Verdana" w:cs="Arial"/>
          <w:i/>
          <w:sz w:val="18"/>
          <w:szCs w:val="18"/>
          <w:lang w:val="es-ES_tradnl"/>
        </w:rPr>
        <w:t>Desaparición Forzada de Personas, Desaparición Cometida por Particulares y del Sistema Nacional de Búsqueda de Personas, la Ley para la Búsqueda de Personas Desaparecidas en el Estado de Guanajuato, los Protocolos Homologado</w:t>
      </w:r>
      <w:r w:rsidR="003D03B3">
        <w:rPr>
          <w:rFonts w:ascii="Verdana" w:hAnsi="Verdana" w:cs="Arial"/>
          <w:i/>
          <w:sz w:val="18"/>
          <w:szCs w:val="18"/>
          <w:lang w:val="es-ES_tradnl"/>
        </w:rPr>
        <w:t>s</w:t>
      </w:r>
      <w:r w:rsidRPr="001F38D2">
        <w:rPr>
          <w:rFonts w:ascii="Verdana" w:hAnsi="Verdana" w:cs="Arial"/>
          <w:i/>
          <w:sz w:val="18"/>
          <w:szCs w:val="18"/>
          <w:lang w:val="es-ES_tradnl"/>
        </w:rPr>
        <w:t xml:space="preserve"> de Investigación para los Delitos de Desaparición Forzada y Desaparición cometida por Particulares y</w:t>
      </w:r>
      <w:r>
        <w:rPr>
          <w:rFonts w:ascii="Verdana" w:hAnsi="Verdana" w:cs="Arial"/>
          <w:i/>
          <w:sz w:val="18"/>
          <w:szCs w:val="18"/>
          <w:lang w:val="es-ES_tradnl"/>
        </w:rPr>
        <w:t xml:space="preserve"> </w:t>
      </w:r>
      <w:r w:rsidRPr="001F38D2">
        <w:rPr>
          <w:rFonts w:ascii="Verdana" w:hAnsi="Verdana" w:cs="Arial"/>
          <w:i/>
          <w:sz w:val="18"/>
          <w:szCs w:val="18"/>
          <w:lang w:val="es-ES_tradnl"/>
        </w:rPr>
        <w:t>para el Tratamiento e Identificación Forense. Particularmente en el caso de mujeres desaparecidas, se atiende y aplica el Protocolo ALBA Guanajuato, siempre bajo un enfoque profesional y de compromiso con la sociedad y las familias de las</w:t>
      </w:r>
      <w:r>
        <w:rPr>
          <w:rFonts w:ascii="Verdana" w:hAnsi="Verdana" w:cs="Arial"/>
          <w:i/>
          <w:sz w:val="18"/>
          <w:szCs w:val="18"/>
          <w:lang w:val="es-ES_tradnl"/>
        </w:rPr>
        <w:t xml:space="preserve"> </w:t>
      </w:r>
      <w:r w:rsidRPr="001F38D2">
        <w:rPr>
          <w:rFonts w:ascii="Verdana" w:hAnsi="Verdana" w:cs="Arial"/>
          <w:i/>
          <w:sz w:val="18"/>
          <w:szCs w:val="18"/>
          <w:lang w:val="es-ES_tradnl"/>
        </w:rPr>
        <w:t>personas desaparecidas</w:t>
      </w:r>
      <w:r w:rsidR="00DE6DF8">
        <w:rPr>
          <w:rFonts w:ascii="Verdana" w:hAnsi="Verdana" w:cs="Arial"/>
          <w:i/>
          <w:sz w:val="18"/>
          <w:szCs w:val="18"/>
          <w:lang w:val="es-ES_tradnl"/>
        </w:rPr>
        <w:t>.</w:t>
      </w:r>
    </w:p>
    <w:p w14:paraId="4B6F1FA7" w14:textId="77777777" w:rsidR="00DE6DF8" w:rsidRDefault="00DE6DF8" w:rsidP="001F38D2">
      <w:pPr>
        <w:ind w:left="708"/>
        <w:jc w:val="both"/>
        <w:rPr>
          <w:rFonts w:ascii="Verdana" w:hAnsi="Verdana" w:cs="Arial"/>
          <w:i/>
          <w:sz w:val="18"/>
          <w:szCs w:val="18"/>
          <w:lang w:val="es-ES_tradnl"/>
        </w:rPr>
      </w:pPr>
    </w:p>
    <w:p w14:paraId="4CE67899" w14:textId="534DDF9E" w:rsidR="00DE6DF8" w:rsidRDefault="00DE6DF8" w:rsidP="00DE6DF8">
      <w:pPr>
        <w:ind w:left="708"/>
        <w:jc w:val="both"/>
        <w:rPr>
          <w:rFonts w:ascii="Verdana" w:hAnsi="Verdana" w:cs="Arial"/>
          <w:i/>
          <w:sz w:val="18"/>
          <w:szCs w:val="18"/>
          <w:lang w:val="es-ES_tradnl"/>
        </w:rPr>
      </w:pPr>
      <w:r w:rsidRPr="00DE6DF8">
        <w:rPr>
          <w:rFonts w:ascii="Verdana" w:hAnsi="Verdana" w:cs="Arial"/>
          <w:i/>
          <w:sz w:val="18"/>
          <w:szCs w:val="18"/>
          <w:lang w:val="es-ES_tradnl"/>
        </w:rPr>
        <w:t>Por su parte, en lo vinculado con el</w:t>
      </w:r>
      <w:r>
        <w:rPr>
          <w:rFonts w:ascii="Verdana" w:hAnsi="Verdana" w:cs="Arial"/>
          <w:i/>
          <w:sz w:val="18"/>
          <w:szCs w:val="18"/>
          <w:lang w:val="es-ES_tradnl"/>
        </w:rPr>
        <w:t xml:space="preserve"> </w:t>
      </w:r>
      <w:r w:rsidRPr="00DE6DF8">
        <w:rPr>
          <w:rFonts w:ascii="Verdana" w:hAnsi="Verdana" w:cs="Arial"/>
          <w:i/>
          <w:sz w:val="18"/>
          <w:szCs w:val="18"/>
          <w:lang w:val="es-ES_tradnl"/>
        </w:rPr>
        <w:t>rubro del exhorto relativo a que las búsquedas e investigaciones se lleven a cabo con enfoque diferenciado</w:t>
      </w:r>
      <w:r>
        <w:rPr>
          <w:rFonts w:ascii="Verdana" w:hAnsi="Verdana" w:cs="Arial"/>
          <w:i/>
          <w:sz w:val="18"/>
          <w:szCs w:val="18"/>
          <w:lang w:val="es-ES_tradnl"/>
        </w:rPr>
        <w:t xml:space="preserve"> </w:t>
      </w:r>
      <w:r w:rsidRPr="00DE6DF8">
        <w:rPr>
          <w:rFonts w:ascii="Verdana" w:hAnsi="Verdana" w:cs="Arial"/>
          <w:i/>
          <w:sz w:val="18"/>
          <w:szCs w:val="18"/>
          <w:lang w:val="es-ES_tradnl"/>
        </w:rPr>
        <w:t>y con perspectiva de género, es de precisar que esta Fiscalía General del Estado actúa en consecuencia atendiendo a la capacidad fáctica, jurídica y bajo la visión institucional que nos es propia y la respectiva coordinación interinstitucional, desde nuestro especifico ámbito de atribuciones.</w:t>
      </w:r>
      <w:r>
        <w:rPr>
          <w:rFonts w:ascii="Verdana" w:hAnsi="Verdana" w:cs="Arial"/>
          <w:i/>
          <w:sz w:val="18"/>
          <w:szCs w:val="18"/>
          <w:lang w:val="es-ES_tradnl"/>
        </w:rPr>
        <w:t xml:space="preserve"> </w:t>
      </w:r>
    </w:p>
    <w:p w14:paraId="6D889B52" w14:textId="77777777" w:rsidR="00DE6DF8" w:rsidRPr="00DE6DF8" w:rsidRDefault="00DE6DF8" w:rsidP="00DE6DF8">
      <w:pPr>
        <w:ind w:left="708"/>
        <w:jc w:val="both"/>
        <w:rPr>
          <w:rFonts w:ascii="Verdana" w:hAnsi="Verdana" w:cs="Arial"/>
          <w:i/>
          <w:sz w:val="18"/>
          <w:szCs w:val="18"/>
          <w:lang w:val="es-ES_tradnl"/>
        </w:rPr>
      </w:pPr>
    </w:p>
    <w:p w14:paraId="562144AE" w14:textId="6B85FF21" w:rsidR="00DE6DF8" w:rsidRPr="00DE6DF8" w:rsidRDefault="00DE6DF8" w:rsidP="00DE6DF8">
      <w:pPr>
        <w:ind w:left="708"/>
        <w:jc w:val="both"/>
        <w:rPr>
          <w:rFonts w:ascii="Verdana" w:hAnsi="Verdana" w:cs="Arial"/>
          <w:i/>
          <w:sz w:val="18"/>
          <w:szCs w:val="18"/>
          <w:lang w:val="es-ES_tradnl"/>
        </w:rPr>
      </w:pPr>
      <w:r w:rsidRPr="00DE6DF8">
        <w:rPr>
          <w:rFonts w:ascii="Verdana" w:hAnsi="Verdana" w:cs="Arial"/>
          <w:i/>
          <w:sz w:val="18"/>
          <w:szCs w:val="18"/>
          <w:lang w:val="es-ES_tradnl"/>
        </w:rPr>
        <w:t>Adicionalmente,</w:t>
      </w:r>
      <w:r>
        <w:rPr>
          <w:rFonts w:ascii="Verdana" w:hAnsi="Verdana" w:cs="Arial"/>
          <w:i/>
          <w:sz w:val="18"/>
          <w:szCs w:val="18"/>
          <w:lang w:val="es-ES_tradnl"/>
        </w:rPr>
        <w:t xml:space="preserve"> </w:t>
      </w:r>
      <w:r w:rsidRPr="00DE6DF8">
        <w:rPr>
          <w:rFonts w:ascii="Verdana" w:hAnsi="Verdana" w:cs="Arial"/>
          <w:i/>
          <w:sz w:val="18"/>
          <w:szCs w:val="18"/>
          <w:lang w:val="es-ES_tradnl"/>
        </w:rPr>
        <w:t>es de</w:t>
      </w:r>
      <w:r>
        <w:rPr>
          <w:rFonts w:ascii="Verdana" w:hAnsi="Verdana" w:cs="Arial"/>
          <w:i/>
          <w:sz w:val="18"/>
          <w:szCs w:val="18"/>
          <w:lang w:val="es-ES_tradnl"/>
        </w:rPr>
        <w:t xml:space="preserve"> </w:t>
      </w:r>
      <w:r w:rsidRPr="00DE6DF8">
        <w:rPr>
          <w:rFonts w:ascii="Verdana" w:hAnsi="Verdana" w:cs="Arial"/>
          <w:i/>
          <w:sz w:val="18"/>
          <w:szCs w:val="18"/>
          <w:lang w:val="es-ES_tradnl"/>
        </w:rPr>
        <w:t>precisar que atentos a lo</w:t>
      </w:r>
      <w:r>
        <w:rPr>
          <w:rFonts w:ascii="Verdana" w:hAnsi="Verdana" w:cs="Arial"/>
          <w:i/>
          <w:sz w:val="18"/>
          <w:szCs w:val="18"/>
          <w:lang w:val="es-ES_tradnl"/>
        </w:rPr>
        <w:t xml:space="preserve"> </w:t>
      </w:r>
      <w:r w:rsidRPr="00DE6DF8">
        <w:rPr>
          <w:rFonts w:ascii="Verdana" w:hAnsi="Verdana" w:cs="Arial"/>
          <w:i/>
          <w:sz w:val="18"/>
          <w:szCs w:val="18"/>
          <w:lang w:val="es-ES_tradnl"/>
        </w:rPr>
        <w:t>previsto en la</w:t>
      </w:r>
      <w:r>
        <w:rPr>
          <w:rFonts w:ascii="Verdana" w:hAnsi="Verdana" w:cs="Arial"/>
          <w:i/>
          <w:sz w:val="18"/>
          <w:szCs w:val="18"/>
          <w:lang w:val="es-ES_tradnl"/>
        </w:rPr>
        <w:t xml:space="preserve"> </w:t>
      </w:r>
      <w:r w:rsidRPr="00DE6DF8">
        <w:rPr>
          <w:rFonts w:ascii="Verdana" w:hAnsi="Verdana" w:cs="Arial"/>
          <w:i/>
          <w:sz w:val="18"/>
          <w:szCs w:val="18"/>
          <w:lang w:val="es-ES_tradnl"/>
        </w:rPr>
        <w:t>legislación en la</w:t>
      </w:r>
      <w:r>
        <w:rPr>
          <w:rFonts w:ascii="Verdana" w:hAnsi="Verdana" w:cs="Arial"/>
          <w:i/>
          <w:sz w:val="18"/>
          <w:szCs w:val="18"/>
          <w:lang w:val="es-ES_tradnl"/>
        </w:rPr>
        <w:t xml:space="preserve"> </w:t>
      </w:r>
      <w:r w:rsidRPr="00DE6DF8">
        <w:rPr>
          <w:rFonts w:ascii="Verdana" w:hAnsi="Verdana" w:cs="Arial"/>
          <w:i/>
          <w:sz w:val="18"/>
          <w:szCs w:val="18"/>
          <w:lang w:val="es-ES_tradnl"/>
        </w:rPr>
        <w:t>materia, así como en el</w:t>
      </w:r>
      <w:r>
        <w:rPr>
          <w:rFonts w:ascii="Verdana" w:hAnsi="Verdana" w:cs="Arial"/>
          <w:i/>
          <w:sz w:val="18"/>
          <w:szCs w:val="18"/>
          <w:lang w:val="es-ES_tradnl"/>
        </w:rPr>
        <w:t xml:space="preserve"> </w:t>
      </w:r>
      <w:r w:rsidRPr="00DE6DF8">
        <w:rPr>
          <w:rFonts w:ascii="Verdana" w:hAnsi="Verdana" w:cs="Arial"/>
          <w:i/>
          <w:sz w:val="18"/>
          <w:szCs w:val="18"/>
          <w:lang w:val="es-ES_tradnl"/>
        </w:rPr>
        <w:t>Protocolo Homologado de Investigación para los Delitos de Desaparición Forzada y Desaparición cometida por Particulares y en el Protocolo ALBA Guanajuato, el cual establece herramientas de acciones</w:t>
      </w:r>
      <w:r>
        <w:rPr>
          <w:rFonts w:ascii="Verdana" w:hAnsi="Verdana" w:cs="Arial"/>
          <w:i/>
          <w:sz w:val="18"/>
          <w:szCs w:val="18"/>
          <w:lang w:val="es-ES_tradnl"/>
        </w:rPr>
        <w:t xml:space="preserve"> </w:t>
      </w:r>
      <w:r w:rsidRPr="00DE6DF8">
        <w:rPr>
          <w:rFonts w:ascii="Verdana" w:hAnsi="Verdana" w:cs="Arial"/>
          <w:i/>
          <w:sz w:val="18"/>
          <w:szCs w:val="18"/>
          <w:lang w:val="es-ES_tradnl"/>
        </w:rPr>
        <w:t>conjuntas, multiplicación de esfuerzos y el</w:t>
      </w:r>
      <w:r>
        <w:rPr>
          <w:rFonts w:ascii="Verdana" w:hAnsi="Verdana" w:cs="Arial"/>
          <w:i/>
          <w:sz w:val="18"/>
          <w:szCs w:val="18"/>
          <w:lang w:val="es-ES_tradnl"/>
        </w:rPr>
        <w:t xml:space="preserve"> </w:t>
      </w:r>
      <w:r w:rsidRPr="00DE6DF8">
        <w:rPr>
          <w:rFonts w:ascii="Verdana" w:hAnsi="Verdana" w:cs="Arial"/>
          <w:i/>
          <w:sz w:val="18"/>
          <w:szCs w:val="18"/>
          <w:lang w:val="es-ES_tradnl"/>
        </w:rPr>
        <w:t>interés común por generar e instrumentar políticas públicas transversales que incidan en el fortalecimiento</w:t>
      </w:r>
      <w:r>
        <w:rPr>
          <w:rFonts w:ascii="Verdana" w:hAnsi="Verdana" w:cs="Arial"/>
          <w:i/>
          <w:sz w:val="18"/>
          <w:szCs w:val="18"/>
          <w:lang w:val="es-ES_tradnl"/>
        </w:rPr>
        <w:t xml:space="preserve"> </w:t>
      </w:r>
      <w:r w:rsidRPr="00DE6DF8">
        <w:rPr>
          <w:rFonts w:ascii="Verdana" w:hAnsi="Verdana" w:cs="Arial"/>
          <w:i/>
          <w:sz w:val="18"/>
          <w:szCs w:val="18"/>
          <w:lang w:val="es-ES_tradnl"/>
        </w:rPr>
        <w:t>de</w:t>
      </w:r>
      <w:r>
        <w:rPr>
          <w:rFonts w:ascii="Verdana" w:hAnsi="Verdana" w:cs="Arial"/>
          <w:i/>
          <w:sz w:val="18"/>
          <w:szCs w:val="18"/>
          <w:lang w:val="es-ES_tradnl"/>
        </w:rPr>
        <w:t xml:space="preserve"> </w:t>
      </w:r>
      <w:r w:rsidRPr="00DE6DF8">
        <w:rPr>
          <w:rFonts w:ascii="Verdana" w:hAnsi="Verdana" w:cs="Arial"/>
          <w:i/>
          <w:sz w:val="18"/>
          <w:szCs w:val="18"/>
          <w:lang w:val="es-ES_tradnl"/>
        </w:rPr>
        <w:t>los</w:t>
      </w:r>
      <w:r>
        <w:rPr>
          <w:rFonts w:ascii="Verdana" w:hAnsi="Verdana" w:cs="Arial"/>
          <w:i/>
          <w:sz w:val="18"/>
          <w:szCs w:val="18"/>
          <w:lang w:val="es-ES_tradnl"/>
        </w:rPr>
        <w:t xml:space="preserve"> </w:t>
      </w:r>
      <w:r w:rsidRPr="00DE6DF8">
        <w:rPr>
          <w:rFonts w:ascii="Verdana" w:hAnsi="Verdana" w:cs="Arial"/>
          <w:i/>
          <w:sz w:val="18"/>
          <w:szCs w:val="18"/>
          <w:lang w:val="es-ES_tradnl"/>
        </w:rPr>
        <w:t>esquemas a favor de</w:t>
      </w:r>
      <w:r>
        <w:rPr>
          <w:rFonts w:ascii="Verdana" w:hAnsi="Verdana" w:cs="Arial"/>
          <w:i/>
          <w:sz w:val="18"/>
          <w:szCs w:val="18"/>
          <w:lang w:val="es-ES_tradnl"/>
        </w:rPr>
        <w:t xml:space="preserve"> </w:t>
      </w:r>
      <w:r w:rsidRPr="00DE6DF8">
        <w:rPr>
          <w:rFonts w:ascii="Verdana" w:hAnsi="Verdana" w:cs="Arial"/>
          <w:i/>
          <w:sz w:val="18"/>
          <w:szCs w:val="18"/>
          <w:lang w:val="es-ES_tradnl"/>
        </w:rPr>
        <w:t>las</w:t>
      </w:r>
      <w:r>
        <w:rPr>
          <w:rFonts w:ascii="Verdana" w:hAnsi="Verdana" w:cs="Arial"/>
          <w:i/>
          <w:sz w:val="18"/>
          <w:szCs w:val="18"/>
          <w:lang w:val="es-ES_tradnl"/>
        </w:rPr>
        <w:t xml:space="preserve"> </w:t>
      </w:r>
      <w:r w:rsidRPr="00DE6DF8">
        <w:rPr>
          <w:rFonts w:ascii="Verdana" w:hAnsi="Verdana" w:cs="Arial"/>
          <w:i/>
          <w:sz w:val="18"/>
          <w:szCs w:val="18"/>
          <w:lang w:val="es-ES_tradnl"/>
        </w:rPr>
        <w:t>prerrogativas fundamentales de las</w:t>
      </w:r>
      <w:r>
        <w:rPr>
          <w:rFonts w:ascii="Verdana" w:hAnsi="Verdana" w:cs="Arial"/>
          <w:i/>
          <w:sz w:val="18"/>
          <w:szCs w:val="18"/>
          <w:lang w:val="es-ES_tradnl"/>
        </w:rPr>
        <w:t xml:space="preserve"> </w:t>
      </w:r>
      <w:r w:rsidRPr="00DE6DF8">
        <w:rPr>
          <w:rFonts w:ascii="Verdana" w:hAnsi="Verdana" w:cs="Arial"/>
          <w:i/>
          <w:sz w:val="18"/>
          <w:szCs w:val="18"/>
          <w:lang w:val="es-ES_tradnl"/>
        </w:rPr>
        <w:t>Niñas, Adolescentes y</w:t>
      </w:r>
      <w:r>
        <w:rPr>
          <w:rFonts w:ascii="Verdana" w:hAnsi="Verdana" w:cs="Arial"/>
          <w:i/>
          <w:sz w:val="18"/>
          <w:szCs w:val="18"/>
          <w:lang w:val="es-ES_tradnl"/>
        </w:rPr>
        <w:t xml:space="preserve"> </w:t>
      </w:r>
      <w:r w:rsidRPr="00DE6DF8">
        <w:rPr>
          <w:rFonts w:ascii="Verdana" w:hAnsi="Verdana" w:cs="Arial"/>
          <w:i/>
          <w:sz w:val="18"/>
          <w:szCs w:val="18"/>
          <w:lang w:val="es-ES_tradnl"/>
        </w:rPr>
        <w:t>Mujeres en nuestra</w:t>
      </w:r>
      <w:r>
        <w:rPr>
          <w:rFonts w:ascii="Verdana" w:hAnsi="Verdana" w:cs="Arial"/>
          <w:i/>
          <w:sz w:val="18"/>
          <w:szCs w:val="18"/>
          <w:lang w:val="es-ES_tradnl"/>
        </w:rPr>
        <w:t xml:space="preserve"> </w:t>
      </w:r>
      <w:r w:rsidRPr="00DE6DF8">
        <w:rPr>
          <w:rFonts w:ascii="Verdana" w:hAnsi="Verdana" w:cs="Arial"/>
          <w:i/>
          <w:sz w:val="18"/>
          <w:szCs w:val="18"/>
          <w:lang w:val="es-ES_tradnl"/>
        </w:rPr>
        <w:t>Entidad Federativa, la investigación ministerial se inicia de inmediato y con independencia de que la misma esté o no asociada a la comisión de un delito.</w:t>
      </w:r>
    </w:p>
    <w:p w14:paraId="5554B953" w14:textId="77777777" w:rsidR="00DE6DF8" w:rsidRPr="00DE6DF8" w:rsidRDefault="00DE6DF8" w:rsidP="00DE6DF8">
      <w:pPr>
        <w:ind w:left="708"/>
        <w:jc w:val="both"/>
        <w:rPr>
          <w:rFonts w:ascii="Verdana" w:hAnsi="Verdana" w:cs="Arial"/>
          <w:i/>
          <w:sz w:val="18"/>
          <w:szCs w:val="18"/>
          <w:lang w:val="es-ES_tradnl"/>
        </w:rPr>
      </w:pPr>
    </w:p>
    <w:p w14:paraId="460A9DF4" w14:textId="1B4705BE" w:rsidR="00DE6DF8" w:rsidRDefault="00DE6DF8" w:rsidP="00DE6DF8">
      <w:pPr>
        <w:ind w:left="708"/>
        <w:jc w:val="both"/>
        <w:rPr>
          <w:rFonts w:ascii="Verdana" w:hAnsi="Verdana" w:cs="Arial"/>
          <w:i/>
          <w:sz w:val="18"/>
          <w:szCs w:val="18"/>
          <w:lang w:val="es-ES_tradnl"/>
        </w:rPr>
      </w:pPr>
      <w:r w:rsidRPr="00DE6DF8">
        <w:rPr>
          <w:rFonts w:ascii="Verdana" w:hAnsi="Verdana" w:cs="Arial"/>
          <w:i/>
          <w:sz w:val="18"/>
          <w:szCs w:val="18"/>
          <w:lang w:val="es-ES_tradnl"/>
        </w:rPr>
        <w:t>Al</w:t>
      </w:r>
      <w:r>
        <w:rPr>
          <w:rFonts w:ascii="Verdana" w:hAnsi="Verdana" w:cs="Arial"/>
          <w:i/>
          <w:sz w:val="18"/>
          <w:szCs w:val="18"/>
          <w:lang w:val="es-ES_tradnl"/>
        </w:rPr>
        <w:t xml:space="preserve"> </w:t>
      </w:r>
      <w:r w:rsidRPr="00DE6DF8">
        <w:rPr>
          <w:rFonts w:ascii="Verdana" w:hAnsi="Verdana" w:cs="Arial"/>
          <w:i/>
          <w:sz w:val="18"/>
          <w:szCs w:val="18"/>
          <w:lang w:val="es-ES_tradnl"/>
        </w:rPr>
        <w:t>respecto, es de</w:t>
      </w:r>
      <w:r>
        <w:rPr>
          <w:rFonts w:ascii="Verdana" w:hAnsi="Verdana" w:cs="Arial"/>
          <w:i/>
          <w:sz w:val="18"/>
          <w:szCs w:val="18"/>
          <w:lang w:val="es-ES_tradnl"/>
        </w:rPr>
        <w:t xml:space="preserve"> </w:t>
      </w:r>
      <w:r w:rsidRPr="00DE6DF8">
        <w:rPr>
          <w:rFonts w:ascii="Verdana" w:hAnsi="Verdana" w:cs="Arial"/>
          <w:i/>
          <w:sz w:val="18"/>
          <w:szCs w:val="18"/>
          <w:lang w:val="es-ES_tradnl"/>
        </w:rPr>
        <w:t>mencionar que los principios rectores que rigen en la materia son los de dignidad, buena fe, efectividad y exhaustividad, debida diligencia, enfoque diferencial y especializado, enfoque humanitario, gratuidad, igualdad y no discriminación, interés superior de la niñez, máxima protección, no revictimización,</w:t>
      </w:r>
      <w:r>
        <w:rPr>
          <w:rFonts w:ascii="Verdana" w:hAnsi="Verdana" w:cs="Arial"/>
          <w:i/>
          <w:sz w:val="18"/>
          <w:szCs w:val="18"/>
          <w:lang w:val="es-ES_tradnl"/>
        </w:rPr>
        <w:t xml:space="preserve"> </w:t>
      </w:r>
      <w:r w:rsidRPr="00DE6DF8">
        <w:rPr>
          <w:rFonts w:ascii="Verdana" w:hAnsi="Verdana" w:cs="Arial"/>
          <w:i/>
          <w:sz w:val="18"/>
          <w:szCs w:val="18"/>
          <w:lang w:val="es-ES_tradnl"/>
        </w:rPr>
        <w:t>participación conjunta, perspectiva de género, presunción de vida, verdad, principalmente, bajo una actuación diligente, exhaustiva y libre de prejuicios, privilegiando en todo momento la búsqueda en vida de la persona cuyo paradero se desconoce, estableciendo estrategias y acciones de coordinación entre distintas autoridades (integrantes del</w:t>
      </w:r>
      <w:r>
        <w:rPr>
          <w:rFonts w:ascii="Verdana" w:hAnsi="Verdana" w:cs="Arial"/>
          <w:i/>
          <w:sz w:val="18"/>
          <w:szCs w:val="18"/>
          <w:lang w:val="es-ES_tradnl"/>
        </w:rPr>
        <w:t xml:space="preserve"> </w:t>
      </w:r>
      <w:r w:rsidRPr="00DE6DF8">
        <w:rPr>
          <w:rFonts w:ascii="Verdana" w:hAnsi="Verdana" w:cs="Arial"/>
          <w:i/>
          <w:sz w:val="18"/>
          <w:szCs w:val="18"/>
          <w:lang w:val="es-ES_tradnl"/>
        </w:rPr>
        <w:t>Consejo Estatal de Colaboración del Protocolo ALBA), para la búsqueda inmediata y localización de Niñas, Adolescentes y Mujeres desaparecidas en el Estado de Guanajuato, siempre con perspectiva de género y enfoque diferencial y especializado</w:t>
      </w:r>
      <w:r>
        <w:rPr>
          <w:rFonts w:ascii="Verdana" w:hAnsi="Verdana" w:cs="Arial"/>
          <w:i/>
          <w:sz w:val="18"/>
          <w:szCs w:val="18"/>
          <w:lang w:val="es-ES_tradnl"/>
        </w:rPr>
        <w:t>.</w:t>
      </w:r>
    </w:p>
    <w:p w14:paraId="0EB4061F" w14:textId="2B5B7A4D" w:rsidR="00DE6DF8" w:rsidRDefault="00DE6DF8" w:rsidP="00DE6DF8">
      <w:pPr>
        <w:ind w:left="708"/>
        <w:jc w:val="both"/>
        <w:rPr>
          <w:rFonts w:ascii="Verdana" w:hAnsi="Verdana" w:cs="Arial"/>
          <w:i/>
          <w:sz w:val="18"/>
          <w:szCs w:val="18"/>
          <w:lang w:val="es-ES_tradnl"/>
        </w:rPr>
      </w:pPr>
    </w:p>
    <w:p w14:paraId="6F6FA7CC" w14:textId="2985366C" w:rsidR="00DE6DF8" w:rsidRDefault="00DE6DF8" w:rsidP="00DE6DF8">
      <w:pPr>
        <w:ind w:left="708"/>
        <w:jc w:val="both"/>
        <w:rPr>
          <w:rFonts w:ascii="Verdana" w:hAnsi="Verdana" w:cs="Arial"/>
          <w:i/>
          <w:sz w:val="18"/>
          <w:szCs w:val="18"/>
          <w:lang w:val="es-ES_tradnl"/>
        </w:rPr>
      </w:pPr>
    </w:p>
    <w:p w14:paraId="768583B4" w14:textId="7B1A929D" w:rsidR="00DE6DF8" w:rsidRDefault="00DE6DF8" w:rsidP="00DE6DF8">
      <w:pPr>
        <w:ind w:left="708"/>
        <w:jc w:val="both"/>
        <w:rPr>
          <w:rFonts w:ascii="Verdana" w:hAnsi="Verdana" w:cs="Arial"/>
          <w:i/>
          <w:sz w:val="18"/>
          <w:szCs w:val="18"/>
          <w:lang w:val="es-ES_tradnl"/>
        </w:rPr>
      </w:pPr>
    </w:p>
    <w:p w14:paraId="4577858C" w14:textId="77777777" w:rsidR="00DE6DF8" w:rsidRDefault="00DE6DF8" w:rsidP="00DE6DF8">
      <w:pPr>
        <w:ind w:left="708"/>
        <w:jc w:val="both"/>
        <w:rPr>
          <w:rFonts w:ascii="Verdana" w:hAnsi="Verdana" w:cs="Arial"/>
          <w:i/>
          <w:sz w:val="18"/>
          <w:szCs w:val="18"/>
          <w:lang w:val="es-ES_tradnl"/>
        </w:rPr>
      </w:pPr>
    </w:p>
    <w:p w14:paraId="6B9F7EEC" w14:textId="0CF3FDD0" w:rsidR="00DE6DF8" w:rsidRDefault="00DE6DF8" w:rsidP="00DE6DF8">
      <w:pPr>
        <w:ind w:left="708"/>
        <w:jc w:val="both"/>
        <w:rPr>
          <w:rFonts w:ascii="Verdana" w:hAnsi="Verdana" w:cs="Arial"/>
          <w:i/>
          <w:sz w:val="18"/>
          <w:szCs w:val="18"/>
          <w:lang w:val="es-ES_tradnl"/>
        </w:rPr>
      </w:pPr>
      <w:r w:rsidRPr="00DE6DF8">
        <w:rPr>
          <w:rFonts w:ascii="Verdana" w:hAnsi="Verdana" w:cs="Arial"/>
          <w:i/>
          <w:sz w:val="18"/>
          <w:szCs w:val="18"/>
          <w:lang w:val="es-ES_tradnl"/>
        </w:rPr>
        <w:lastRenderedPageBreak/>
        <w:t>Así pues, lo expuesto con antelación pone de relieve la visión y compromiso de esta Representación Social, disponiendo de instrumentos y operando instancias especializadas</w:t>
      </w:r>
      <w:r>
        <w:rPr>
          <w:rFonts w:ascii="Verdana" w:hAnsi="Verdana" w:cs="Arial"/>
          <w:i/>
          <w:sz w:val="18"/>
          <w:szCs w:val="18"/>
          <w:lang w:val="es-ES_tradnl"/>
        </w:rPr>
        <w:t xml:space="preserve"> </w:t>
      </w:r>
      <w:r w:rsidRPr="00DE6DF8">
        <w:rPr>
          <w:rFonts w:ascii="Verdana" w:hAnsi="Verdana" w:cs="Arial"/>
          <w:i/>
          <w:sz w:val="18"/>
          <w:szCs w:val="18"/>
          <w:lang w:val="es-ES_tradnl"/>
        </w:rPr>
        <w:t>para la</w:t>
      </w:r>
      <w:r>
        <w:rPr>
          <w:rFonts w:ascii="Verdana" w:hAnsi="Verdana" w:cs="Arial"/>
          <w:i/>
          <w:sz w:val="18"/>
          <w:szCs w:val="18"/>
          <w:lang w:val="es-ES_tradnl"/>
        </w:rPr>
        <w:t xml:space="preserve"> </w:t>
      </w:r>
      <w:r w:rsidRPr="00DE6DF8">
        <w:rPr>
          <w:rFonts w:ascii="Verdana" w:hAnsi="Verdana" w:cs="Arial"/>
          <w:i/>
          <w:sz w:val="18"/>
          <w:szCs w:val="18"/>
          <w:lang w:val="es-ES_tradnl"/>
        </w:rPr>
        <w:t>investigación en materia</w:t>
      </w:r>
      <w:r>
        <w:rPr>
          <w:rFonts w:ascii="Verdana" w:hAnsi="Verdana" w:cs="Arial"/>
          <w:i/>
          <w:sz w:val="18"/>
          <w:szCs w:val="18"/>
          <w:lang w:val="es-ES_tradnl"/>
        </w:rPr>
        <w:t xml:space="preserve"> </w:t>
      </w:r>
      <w:r w:rsidRPr="00DE6DF8">
        <w:rPr>
          <w:rFonts w:ascii="Verdana" w:hAnsi="Verdana" w:cs="Arial"/>
          <w:i/>
          <w:sz w:val="18"/>
          <w:szCs w:val="18"/>
          <w:lang w:val="es-ES_tradnl"/>
        </w:rPr>
        <w:t>de desaparición de personas, con</w:t>
      </w:r>
      <w:r>
        <w:rPr>
          <w:rFonts w:ascii="Verdana" w:hAnsi="Verdana" w:cs="Arial"/>
          <w:i/>
          <w:sz w:val="18"/>
          <w:szCs w:val="18"/>
          <w:lang w:val="es-ES_tradnl"/>
        </w:rPr>
        <w:t xml:space="preserve"> </w:t>
      </w:r>
      <w:r w:rsidRPr="00DE6DF8">
        <w:rPr>
          <w:rFonts w:ascii="Verdana" w:hAnsi="Verdana" w:cs="Arial"/>
          <w:i/>
          <w:sz w:val="18"/>
          <w:szCs w:val="18"/>
          <w:lang w:val="es-ES_tradnl"/>
        </w:rPr>
        <w:t>un enfoque especializado y</w:t>
      </w:r>
      <w:r>
        <w:rPr>
          <w:rFonts w:ascii="Verdana" w:hAnsi="Verdana" w:cs="Arial"/>
          <w:i/>
          <w:sz w:val="18"/>
          <w:szCs w:val="18"/>
          <w:lang w:val="es-ES_tradnl"/>
        </w:rPr>
        <w:t xml:space="preserve"> </w:t>
      </w:r>
      <w:r w:rsidRPr="00DE6DF8">
        <w:rPr>
          <w:rFonts w:ascii="Verdana" w:hAnsi="Verdana" w:cs="Arial"/>
          <w:i/>
          <w:sz w:val="18"/>
          <w:szCs w:val="18"/>
          <w:lang w:val="es-ES_tradnl"/>
        </w:rPr>
        <w:t>diferenciado, bajo una visión integral en atención y servicio, sin que ello sea óbice para reiterar el deber de este ente autónomo en el cumplimiento de tales encomiendas, así</w:t>
      </w:r>
      <w:r>
        <w:rPr>
          <w:rFonts w:ascii="Verdana" w:hAnsi="Verdana" w:cs="Arial"/>
          <w:i/>
          <w:sz w:val="18"/>
          <w:szCs w:val="18"/>
          <w:lang w:val="es-ES_tradnl"/>
        </w:rPr>
        <w:t xml:space="preserve"> </w:t>
      </w:r>
      <w:r w:rsidRPr="00DE6DF8">
        <w:rPr>
          <w:rFonts w:ascii="Verdana" w:hAnsi="Verdana" w:cs="Arial"/>
          <w:i/>
          <w:sz w:val="18"/>
          <w:szCs w:val="18"/>
          <w:lang w:val="es-ES_tradnl"/>
        </w:rPr>
        <w:t>como en proseguir con</w:t>
      </w:r>
      <w:r>
        <w:rPr>
          <w:rFonts w:ascii="Verdana" w:hAnsi="Verdana" w:cs="Arial"/>
          <w:i/>
          <w:sz w:val="18"/>
          <w:szCs w:val="18"/>
          <w:lang w:val="es-ES_tradnl"/>
        </w:rPr>
        <w:t xml:space="preserve"> </w:t>
      </w:r>
      <w:r w:rsidRPr="00DE6DF8">
        <w:rPr>
          <w:rFonts w:ascii="Verdana" w:hAnsi="Verdana" w:cs="Arial"/>
          <w:i/>
          <w:sz w:val="18"/>
          <w:szCs w:val="18"/>
          <w:lang w:val="es-ES_tradnl"/>
        </w:rPr>
        <w:t>el</w:t>
      </w:r>
      <w:r>
        <w:rPr>
          <w:rFonts w:ascii="Verdana" w:hAnsi="Verdana" w:cs="Arial"/>
          <w:i/>
          <w:sz w:val="18"/>
          <w:szCs w:val="18"/>
          <w:lang w:val="es-ES_tradnl"/>
        </w:rPr>
        <w:t xml:space="preserve"> </w:t>
      </w:r>
      <w:r w:rsidRPr="00DE6DF8">
        <w:rPr>
          <w:rFonts w:ascii="Verdana" w:hAnsi="Verdana" w:cs="Arial"/>
          <w:i/>
          <w:sz w:val="18"/>
          <w:szCs w:val="18"/>
          <w:lang w:val="es-ES_tradnl"/>
        </w:rPr>
        <w:t>robustecimiento</w:t>
      </w:r>
      <w:r>
        <w:rPr>
          <w:rFonts w:ascii="Verdana" w:hAnsi="Verdana" w:cs="Arial"/>
          <w:i/>
          <w:sz w:val="18"/>
          <w:szCs w:val="18"/>
          <w:lang w:val="es-ES_tradnl"/>
        </w:rPr>
        <w:t xml:space="preserve"> </w:t>
      </w:r>
      <w:r w:rsidRPr="00DE6DF8">
        <w:rPr>
          <w:rFonts w:ascii="Verdana" w:hAnsi="Verdana" w:cs="Arial"/>
          <w:i/>
          <w:sz w:val="18"/>
          <w:szCs w:val="18"/>
          <w:lang w:val="es-ES_tradnl"/>
        </w:rPr>
        <w:t>de</w:t>
      </w:r>
      <w:r>
        <w:rPr>
          <w:rFonts w:ascii="Verdana" w:hAnsi="Verdana" w:cs="Arial"/>
          <w:i/>
          <w:sz w:val="18"/>
          <w:szCs w:val="18"/>
          <w:lang w:val="es-ES_tradnl"/>
        </w:rPr>
        <w:t xml:space="preserve"> </w:t>
      </w:r>
      <w:r w:rsidRPr="00DE6DF8">
        <w:rPr>
          <w:rFonts w:ascii="Verdana" w:hAnsi="Verdana" w:cs="Arial"/>
          <w:i/>
          <w:sz w:val="18"/>
          <w:szCs w:val="18"/>
          <w:lang w:val="es-ES_tradnl"/>
        </w:rPr>
        <w:t>las</w:t>
      </w:r>
      <w:r>
        <w:rPr>
          <w:rFonts w:ascii="Verdana" w:hAnsi="Verdana" w:cs="Arial"/>
          <w:i/>
          <w:sz w:val="18"/>
          <w:szCs w:val="18"/>
          <w:lang w:val="es-ES_tradnl"/>
        </w:rPr>
        <w:t xml:space="preserve"> </w:t>
      </w:r>
      <w:r w:rsidRPr="00DE6DF8">
        <w:rPr>
          <w:rFonts w:ascii="Verdana" w:hAnsi="Verdana" w:cs="Arial"/>
          <w:i/>
          <w:sz w:val="18"/>
          <w:szCs w:val="18"/>
          <w:lang w:val="es-ES_tradnl"/>
        </w:rPr>
        <w:t>tareas encaminadas al mejoramiento de</w:t>
      </w:r>
      <w:r w:rsidR="0092778C">
        <w:rPr>
          <w:rFonts w:ascii="Verdana" w:hAnsi="Verdana" w:cs="Arial"/>
          <w:i/>
          <w:sz w:val="18"/>
          <w:szCs w:val="18"/>
          <w:lang w:val="es-ES_tradnl"/>
        </w:rPr>
        <w:t xml:space="preserve"> </w:t>
      </w:r>
      <w:r w:rsidRPr="00DE6DF8">
        <w:rPr>
          <w:rFonts w:ascii="Verdana" w:hAnsi="Verdana" w:cs="Arial"/>
          <w:i/>
          <w:sz w:val="18"/>
          <w:szCs w:val="18"/>
          <w:lang w:val="es-ES_tradnl"/>
        </w:rPr>
        <w:t>la procuración de</w:t>
      </w:r>
      <w:r>
        <w:rPr>
          <w:rFonts w:ascii="Verdana" w:hAnsi="Verdana" w:cs="Arial"/>
          <w:i/>
          <w:sz w:val="18"/>
          <w:szCs w:val="18"/>
          <w:lang w:val="es-ES_tradnl"/>
        </w:rPr>
        <w:t xml:space="preserve"> </w:t>
      </w:r>
      <w:r w:rsidRPr="00DE6DF8">
        <w:rPr>
          <w:rFonts w:ascii="Verdana" w:hAnsi="Verdana" w:cs="Arial"/>
          <w:i/>
          <w:sz w:val="18"/>
          <w:szCs w:val="18"/>
          <w:lang w:val="es-ES_tradnl"/>
        </w:rPr>
        <w:t>justicia, la libertad y seguridad de todas y todos bajo un enfoque de respeto irrestricto de sus prerrogativas fundamentales</w:t>
      </w:r>
      <w:r>
        <w:rPr>
          <w:rFonts w:ascii="Verdana" w:hAnsi="Verdana" w:cs="Arial"/>
          <w:i/>
          <w:sz w:val="18"/>
          <w:szCs w:val="18"/>
          <w:lang w:val="es-ES_tradnl"/>
        </w:rPr>
        <w:t>…»</w:t>
      </w:r>
    </w:p>
    <w:p w14:paraId="5A665A9D" w14:textId="23AF3019" w:rsidR="00DE6DF8" w:rsidRDefault="00DE6DF8" w:rsidP="00DE6DF8">
      <w:pPr>
        <w:jc w:val="both"/>
        <w:rPr>
          <w:rFonts w:ascii="Verdana" w:hAnsi="Verdana" w:cs="Arial"/>
          <w:i/>
          <w:sz w:val="18"/>
          <w:szCs w:val="18"/>
          <w:lang w:val="es-ES_tradnl"/>
        </w:rPr>
      </w:pPr>
    </w:p>
    <w:p w14:paraId="5BBB222D" w14:textId="3A67212D" w:rsidR="0034023B" w:rsidRPr="00165F16" w:rsidRDefault="00DE6DF8" w:rsidP="0034023B">
      <w:pPr>
        <w:ind w:firstLine="708"/>
        <w:jc w:val="both"/>
        <w:rPr>
          <w:rFonts w:ascii="Verdana" w:hAnsi="Verdana" w:cs="Arial"/>
          <w:b/>
          <w:bCs/>
          <w:iCs/>
          <w:sz w:val="22"/>
          <w:szCs w:val="22"/>
          <w:lang w:val="es-ES_tradnl"/>
        </w:rPr>
      </w:pPr>
      <w:r w:rsidRPr="00165F16">
        <w:rPr>
          <w:rFonts w:ascii="Verdana" w:hAnsi="Verdana" w:cs="Arial"/>
          <w:b/>
          <w:bCs/>
          <w:iCs/>
          <w:sz w:val="22"/>
          <w:szCs w:val="22"/>
          <w:lang w:val="es-ES_tradnl"/>
        </w:rPr>
        <w:t>Secretaría de Gobierno</w:t>
      </w:r>
    </w:p>
    <w:p w14:paraId="1D6C47B3" w14:textId="5D010494" w:rsidR="003A3C68" w:rsidRPr="00165F16" w:rsidRDefault="003A3C68" w:rsidP="003A3C68">
      <w:pPr>
        <w:ind w:left="708"/>
        <w:jc w:val="both"/>
        <w:rPr>
          <w:rFonts w:ascii="Verdana" w:hAnsi="Verdana" w:cs="Arial"/>
          <w:b/>
          <w:bCs/>
          <w:iCs/>
          <w:sz w:val="22"/>
          <w:szCs w:val="22"/>
          <w:lang w:val="es-ES_tradnl"/>
        </w:rPr>
      </w:pPr>
    </w:p>
    <w:p w14:paraId="70CEBC66" w14:textId="0170A616" w:rsidR="005E0646" w:rsidRPr="005E0646" w:rsidRDefault="005E0646" w:rsidP="005E0646">
      <w:pPr>
        <w:ind w:left="708"/>
        <w:jc w:val="both"/>
        <w:rPr>
          <w:rFonts w:ascii="Verdana" w:hAnsi="Verdana" w:cs="Arial"/>
          <w:i/>
          <w:sz w:val="18"/>
          <w:szCs w:val="18"/>
          <w:lang w:val="es-ES_tradnl"/>
        </w:rPr>
      </w:pPr>
      <w:r w:rsidRPr="00165F16">
        <w:rPr>
          <w:rFonts w:ascii="Verdana" w:hAnsi="Verdana" w:cs="Arial"/>
          <w:i/>
          <w:sz w:val="18"/>
          <w:szCs w:val="18"/>
          <w:lang w:val="es-ES_tradnl"/>
        </w:rPr>
        <w:t>«… De conformidad con lo establecido en el artículo 1 de la Ley, la aplicación de la misma "corresponde a las autoridades del Estado y sus municipios, en el ámbito de sus respectivas competencias. Se interpretará</w:t>
      </w:r>
      <w:r w:rsidRPr="005E0646">
        <w:rPr>
          <w:rFonts w:ascii="Verdana" w:hAnsi="Verdana" w:cs="Arial"/>
          <w:i/>
          <w:sz w:val="18"/>
          <w:szCs w:val="18"/>
          <w:lang w:val="es-ES_tradnl"/>
        </w:rPr>
        <w:t xml:space="preserve"> de conformidad con los</w:t>
      </w:r>
      <w:r>
        <w:rPr>
          <w:rFonts w:ascii="Verdana" w:hAnsi="Verdana" w:cs="Arial"/>
          <w:i/>
          <w:sz w:val="18"/>
          <w:szCs w:val="18"/>
          <w:lang w:val="es-ES_tradnl"/>
        </w:rPr>
        <w:t xml:space="preserve"> </w:t>
      </w:r>
      <w:r w:rsidRPr="005E0646">
        <w:rPr>
          <w:rFonts w:ascii="Verdana" w:hAnsi="Verdana" w:cs="Arial"/>
          <w:i/>
          <w:sz w:val="18"/>
          <w:szCs w:val="18"/>
          <w:lang w:val="es-ES_tradnl"/>
        </w:rPr>
        <w:t>principios de promoción, respeto, protección y garantía de los derechos humanos</w:t>
      </w:r>
      <w:r>
        <w:rPr>
          <w:rFonts w:ascii="Verdana" w:hAnsi="Verdana" w:cs="Arial"/>
          <w:i/>
          <w:sz w:val="18"/>
          <w:szCs w:val="18"/>
          <w:lang w:val="es-ES_tradnl"/>
        </w:rPr>
        <w:t xml:space="preserve"> </w:t>
      </w:r>
      <w:r w:rsidRPr="005E0646">
        <w:rPr>
          <w:rFonts w:ascii="Verdana" w:hAnsi="Verdana" w:cs="Arial"/>
          <w:i/>
          <w:sz w:val="18"/>
          <w:szCs w:val="18"/>
          <w:lang w:val="es-ES_tradnl"/>
        </w:rPr>
        <w:t>establecidos en la Constitución Política de los Estados Unidos Mexicanos y la</w:t>
      </w:r>
      <w:r>
        <w:rPr>
          <w:rFonts w:ascii="Verdana" w:hAnsi="Verdana" w:cs="Arial"/>
          <w:i/>
          <w:sz w:val="18"/>
          <w:szCs w:val="18"/>
          <w:lang w:val="es-ES_tradnl"/>
        </w:rPr>
        <w:t xml:space="preserve"> </w:t>
      </w:r>
      <w:r w:rsidRPr="005E0646">
        <w:rPr>
          <w:rFonts w:ascii="Verdana" w:hAnsi="Verdana" w:cs="Arial"/>
          <w:i/>
          <w:sz w:val="18"/>
          <w:szCs w:val="18"/>
          <w:lang w:val="es-ES_tradnl"/>
        </w:rPr>
        <w:t>Constitución Política para el Estado de Guanajuato, favoreciendo en todo tiempo</w:t>
      </w:r>
      <w:r>
        <w:rPr>
          <w:rFonts w:ascii="Verdana" w:hAnsi="Verdana" w:cs="Arial"/>
          <w:i/>
          <w:sz w:val="18"/>
          <w:szCs w:val="18"/>
          <w:lang w:val="es-ES_tradnl"/>
        </w:rPr>
        <w:t xml:space="preserve"> </w:t>
      </w:r>
      <w:r w:rsidRPr="005E0646">
        <w:rPr>
          <w:rFonts w:ascii="Verdana" w:hAnsi="Verdana" w:cs="Arial"/>
          <w:i/>
          <w:sz w:val="18"/>
          <w:szCs w:val="18"/>
          <w:lang w:val="es-ES_tradnl"/>
        </w:rPr>
        <w:t>el principio pro persona y la protección más amplia de los derechos de la persona</w:t>
      </w:r>
      <w:r>
        <w:rPr>
          <w:rFonts w:ascii="Verdana" w:hAnsi="Verdana" w:cs="Arial"/>
          <w:i/>
          <w:sz w:val="18"/>
          <w:szCs w:val="18"/>
          <w:lang w:val="es-ES_tradnl"/>
        </w:rPr>
        <w:t xml:space="preserve"> </w:t>
      </w:r>
      <w:r w:rsidRPr="005E0646">
        <w:rPr>
          <w:rFonts w:ascii="Verdana" w:hAnsi="Verdana" w:cs="Arial"/>
          <w:i/>
          <w:sz w:val="18"/>
          <w:szCs w:val="18"/>
          <w:lang w:val="es-ES_tradnl"/>
        </w:rPr>
        <w:t>desaparecida y sus familiares, de conformidad con los Tratados Internacionales</w:t>
      </w:r>
      <w:r>
        <w:rPr>
          <w:rFonts w:ascii="Verdana" w:hAnsi="Verdana" w:cs="Arial"/>
          <w:i/>
          <w:sz w:val="18"/>
          <w:szCs w:val="18"/>
          <w:lang w:val="es-ES_tradnl"/>
        </w:rPr>
        <w:t xml:space="preserve"> </w:t>
      </w:r>
      <w:r w:rsidRPr="005E0646">
        <w:rPr>
          <w:rFonts w:ascii="Verdana" w:hAnsi="Verdana" w:cs="Arial"/>
          <w:i/>
          <w:sz w:val="18"/>
          <w:szCs w:val="18"/>
          <w:lang w:val="es-ES_tradnl"/>
        </w:rPr>
        <w:t>en materia de derechos humanos de los que el Estado Mexicano sea parte, la Ley</w:t>
      </w:r>
      <w:r>
        <w:rPr>
          <w:rFonts w:ascii="Verdana" w:hAnsi="Verdana" w:cs="Arial"/>
          <w:i/>
          <w:sz w:val="18"/>
          <w:szCs w:val="18"/>
          <w:lang w:val="es-ES_tradnl"/>
        </w:rPr>
        <w:t xml:space="preserve"> </w:t>
      </w:r>
      <w:r w:rsidRPr="005E0646">
        <w:rPr>
          <w:rFonts w:ascii="Verdana" w:hAnsi="Verdana" w:cs="Arial"/>
          <w:i/>
          <w:sz w:val="18"/>
          <w:szCs w:val="18"/>
          <w:lang w:val="es-ES_tradnl"/>
        </w:rPr>
        <w:t>General en Materia de Desaparición Forzada de Personas, Desaparición</w:t>
      </w:r>
      <w:r>
        <w:rPr>
          <w:rFonts w:ascii="Verdana" w:hAnsi="Verdana" w:cs="Arial"/>
          <w:i/>
          <w:sz w:val="18"/>
          <w:szCs w:val="18"/>
          <w:lang w:val="es-ES_tradnl"/>
        </w:rPr>
        <w:t xml:space="preserve"> </w:t>
      </w:r>
      <w:r w:rsidRPr="005E0646">
        <w:rPr>
          <w:rFonts w:ascii="Verdana" w:hAnsi="Verdana" w:cs="Arial"/>
          <w:i/>
          <w:sz w:val="18"/>
          <w:szCs w:val="18"/>
          <w:lang w:val="es-ES_tradnl"/>
        </w:rPr>
        <w:t>cometida por Particulares y del Sistema Nacional de Búsqueda de Personas y</w:t>
      </w:r>
      <w:r>
        <w:rPr>
          <w:rFonts w:ascii="Verdana" w:hAnsi="Verdana" w:cs="Arial"/>
          <w:i/>
          <w:sz w:val="18"/>
          <w:szCs w:val="18"/>
          <w:lang w:val="es-ES_tradnl"/>
        </w:rPr>
        <w:t xml:space="preserve"> </w:t>
      </w:r>
      <w:r w:rsidRPr="005E0646">
        <w:rPr>
          <w:rFonts w:ascii="Verdana" w:hAnsi="Verdana" w:cs="Arial"/>
          <w:i/>
          <w:sz w:val="18"/>
          <w:szCs w:val="18"/>
          <w:lang w:val="es-ES_tradnl"/>
        </w:rPr>
        <w:t>demás normativa aplicable".</w:t>
      </w:r>
    </w:p>
    <w:p w14:paraId="4D70703F" w14:textId="77777777" w:rsidR="005E0646" w:rsidRDefault="005E0646" w:rsidP="005E0646">
      <w:pPr>
        <w:ind w:left="708"/>
        <w:jc w:val="both"/>
        <w:rPr>
          <w:rFonts w:ascii="Verdana" w:hAnsi="Verdana" w:cs="Arial"/>
          <w:i/>
          <w:sz w:val="18"/>
          <w:szCs w:val="18"/>
          <w:lang w:val="es-ES_tradnl"/>
        </w:rPr>
      </w:pPr>
    </w:p>
    <w:p w14:paraId="4F097893" w14:textId="6FB18DC5" w:rsidR="005E0646" w:rsidRPr="005E0646" w:rsidRDefault="005E0646" w:rsidP="005E0646">
      <w:pPr>
        <w:ind w:left="708"/>
        <w:jc w:val="both"/>
        <w:rPr>
          <w:rFonts w:ascii="Verdana" w:hAnsi="Verdana" w:cs="Arial"/>
          <w:i/>
          <w:sz w:val="18"/>
          <w:szCs w:val="18"/>
          <w:lang w:val="es-ES_tradnl"/>
        </w:rPr>
      </w:pPr>
      <w:r w:rsidRPr="005E0646">
        <w:rPr>
          <w:rFonts w:ascii="Verdana" w:hAnsi="Verdana" w:cs="Arial"/>
          <w:i/>
          <w:sz w:val="18"/>
          <w:szCs w:val="18"/>
          <w:lang w:val="es-ES_tradnl"/>
        </w:rPr>
        <w:t>De la misma manera, la citada Ley dio pauta a la creación de la Comisión</w:t>
      </w:r>
      <w:r>
        <w:rPr>
          <w:rFonts w:ascii="Verdana" w:hAnsi="Verdana" w:cs="Arial"/>
          <w:i/>
          <w:sz w:val="18"/>
          <w:szCs w:val="18"/>
          <w:lang w:val="es-ES_tradnl"/>
        </w:rPr>
        <w:t xml:space="preserve"> </w:t>
      </w:r>
      <w:r w:rsidRPr="005E0646">
        <w:rPr>
          <w:rFonts w:ascii="Verdana" w:hAnsi="Verdana" w:cs="Arial"/>
          <w:i/>
          <w:sz w:val="18"/>
          <w:szCs w:val="18"/>
          <w:lang w:val="es-ES_tradnl"/>
        </w:rPr>
        <w:t>Estatal de Búsqueda de Personas (Comisión de Búsqueda), como un órga</w:t>
      </w:r>
      <w:r>
        <w:rPr>
          <w:rFonts w:ascii="Verdana" w:hAnsi="Verdana" w:cs="Arial"/>
          <w:i/>
          <w:sz w:val="18"/>
          <w:szCs w:val="18"/>
          <w:lang w:val="es-ES_tradnl"/>
        </w:rPr>
        <w:t xml:space="preserve">no </w:t>
      </w:r>
      <w:r w:rsidRPr="005E0646">
        <w:rPr>
          <w:rFonts w:ascii="Verdana" w:hAnsi="Verdana" w:cs="Arial"/>
          <w:i/>
          <w:sz w:val="18"/>
          <w:szCs w:val="18"/>
          <w:lang w:val="es-ES_tradnl"/>
        </w:rPr>
        <w:t>administrativo desconcentrado de la Secretaría de Gobierno, que determina,</w:t>
      </w:r>
      <w:r>
        <w:rPr>
          <w:rFonts w:ascii="Verdana" w:hAnsi="Verdana" w:cs="Arial"/>
          <w:i/>
          <w:sz w:val="18"/>
          <w:szCs w:val="18"/>
          <w:lang w:val="es-ES_tradnl"/>
        </w:rPr>
        <w:t xml:space="preserve"> </w:t>
      </w:r>
      <w:r w:rsidRPr="005E0646">
        <w:rPr>
          <w:rFonts w:ascii="Verdana" w:hAnsi="Verdana" w:cs="Arial"/>
          <w:i/>
          <w:sz w:val="18"/>
          <w:szCs w:val="18"/>
          <w:lang w:val="es-ES_tradnl"/>
        </w:rPr>
        <w:t>ejecuta y da seguimiento a las acciones de búsqueda de personas</w:t>
      </w:r>
      <w:r>
        <w:rPr>
          <w:rFonts w:ascii="Verdana" w:hAnsi="Verdana" w:cs="Arial"/>
          <w:i/>
          <w:sz w:val="18"/>
          <w:szCs w:val="18"/>
          <w:lang w:val="es-ES_tradnl"/>
        </w:rPr>
        <w:t xml:space="preserve"> </w:t>
      </w:r>
      <w:r w:rsidRPr="005E0646">
        <w:rPr>
          <w:rFonts w:ascii="Verdana" w:hAnsi="Verdana" w:cs="Arial"/>
          <w:i/>
          <w:sz w:val="18"/>
          <w:szCs w:val="18"/>
          <w:lang w:val="es-ES_tradnl"/>
        </w:rPr>
        <w:t>desaparecidas de conformidad con lo dispuesto en la Ley General en Materia de</w:t>
      </w:r>
      <w:r>
        <w:rPr>
          <w:rFonts w:ascii="Verdana" w:hAnsi="Verdana" w:cs="Arial"/>
          <w:i/>
          <w:sz w:val="18"/>
          <w:szCs w:val="18"/>
          <w:lang w:val="es-ES_tradnl"/>
        </w:rPr>
        <w:t xml:space="preserve"> </w:t>
      </w:r>
      <w:r w:rsidRPr="005E0646">
        <w:rPr>
          <w:rFonts w:ascii="Verdana" w:hAnsi="Verdana" w:cs="Arial"/>
          <w:i/>
          <w:sz w:val="18"/>
          <w:szCs w:val="18"/>
          <w:lang w:val="es-ES_tradnl"/>
        </w:rPr>
        <w:t>Desaparición Forzada de Personas,</w:t>
      </w:r>
      <w:r>
        <w:rPr>
          <w:rFonts w:ascii="Verdana" w:hAnsi="Verdana" w:cs="Arial"/>
          <w:i/>
          <w:sz w:val="18"/>
          <w:szCs w:val="18"/>
          <w:lang w:val="es-ES_tradnl"/>
        </w:rPr>
        <w:t xml:space="preserve"> </w:t>
      </w:r>
      <w:r w:rsidRPr="005E0646">
        <w:rPr>
          <w:rFonts w:ascii="Verdana" w:hAnsi="Verdana" w:cs="Arial"/>
          <w:i/>
          <w:sz w:val="18"/>
          <w:szCs w:val="18"/>
          <w:lang w:val="es-ES_tradnl"/>
        </w:rPr>
        <w:t>Desaparición Cometida por Particulares y del</w:t>
      </w:r>
      <w:r>
        <w:rPr>
          <w:rFonts w:ascii="Verdana" w:hAnsi="Verdana" w:cs="Arial"/>
          <w:i/>
          <w:sz w:val="18"/>
          <w:szCs w:val="18"/>
          <w:lang w:val="es-ES_tradnl"/>
        </w:rPr>
        <w:t xml:space="preserve"> </w:t>
      </w:r>
      <w:r w:rsidRPr="005E0646">
        <w:rPr>
          <w:rFonts w:ascii="Verdana" w:hAnsi="Verdana" w:cs="Arial"/>
          <w:i/>
          <w:sz w:val="18"/>
          <w:szCs w:val="18"/>
          <w:lang w:val="es-ES_tradnl"/>
        </w:rPr>
        <w:t>Sistema Nacional de Búsqueda de Personas,</w:t>
      </w:r>
      <w:r>
        <w:rPr>
          <w:rFonts w:ascii="Verdana" w:hAnsi="Verdana" w:cs="Arial"/>
          <w:i/>
          <w:sz w:val="18"/>
          <w:szCs w:val="18"/>
          <w:lang w:val="es-ES_tradnl"/>
        </w:rPr>
        <w:t xml:space="preserve"> </w:t>
      </w:r>
      <w:r w:rsidRPr="005E0646">
        <w:rPr>
          <w:rFonts w:ascii="Verdana" w:hAnsi="Verdana" w:cs="Arial"/>
          <w:i/>
          <w:sz w:val="18"/>
          <w:szCs w:val="18"/>
          <w:lang w:val="es-ES_tradnl"/>
        </w:rPr>
        <w:t>Ley General, la Ley y los estándares</w:t>
      </w:r>
      <w:r>
        <w:rPr>
          <w:rFonts w:ascii="Verdana" w:hAnsi="Verdana" w:cs="Arial"/>
          <w:i/>
          <w:sz w:val="18"/>
          <w:szCs w:val="18"/>
          <w:lang w:val="es-ES_tradnl"/>
        </w:rPr>
        <w:t xml:space="preserve"> </w:t>
      </w:r>
      <w:r w:rsidRPr="005E0646">
        <w:rPr>
          <w:rFonts w:ascii="Verdana" w:hAnsi="Verdana" w:cs="Arial"/>
          <w:i/>
          <w:sz w:val="18"/>
          <w:szCs w:val="18"/>
          <w:lang w:val="es-ES_tradnl"/>
        </w:rPr>
        <w:t>internacionales en la materia.</w:t>
      </w:r>
    </w:p>
    <w:p w14:paraId="63EC88CA" w14:textId="77777777" w:rsidR="005E0646" w:rsidRDefault="005E0646" w:rsidP="005E0646">
      <w:pPr>
        <w:ind w:left="708"/>
        <w:jc w:val="both"/>
        <w:rPr>
          <w:rFonts w:ascii="Verdana" w:hAnsi="Verdana" w:cs="Arial"/>
          <w:i/>
          <w:sz w:val="18"/>
          <w:szCs w:val="18"/>
          <w:lang w:val="es-ES_tradnl"/>
        </w:rPr>
      </w:pPr>
    </w:p>
    <w:p w14:paraId="6538FA34" w14:textId="6E2EFD84" w:rsidR="005E0646" w:rsidRDefault="005E0646" w:rsidP="005E0646">
      <w:pPr>
        <w:ind w:left="708"/>
        <w:jc w:val="both"/>
        <w:rPr>
          <w:rFonts w:ascii="Verdana" w:hAnsi="Verdana" w:cs="Arial"/>
          <w:i/>
          <w:sz w:val="18"/>
          <w:szCs w:val="18"/>
          <w:lang w:val="es-ES_tradnl"/>
        </w:rPr>
      </w:pPr>
      <w:r w:rsidRPr="005E0646">
        <w:rPr>
          <w:rFonts w:ascii="Verdana" w:hAnsi="Verdana" w:cs="Arial"/>
          <w:i/>
          <w:sz w:val="18"/>
          <w:szCs w:val="18"/>
          <w:lang w:val="es-ES_tradnl"/>
        </w:rPr>
        <w:t>La Comisión de Búsqueda tiene por objeto impulsar los esfuerzos de</w:t>
      </w:r>
      <w:r>
        <w:rPr>
          <w:rFonts w:ascii="Verdana" w:hAnsi="Verdana" w:cs="Arial"/>
          <w:i/>
          <w:sz w:val="18"/>
          <w:szCs w:val="18"/>
          <w:lang w:val="es-ES_tradnl"/>
        </w:rPr>
        <w:t xml:space="preserve"> </w:t>
      </w:r>
      <w:r w:rsidRPr="005E0646">
        <w:rPr>
          <w:rFonts w:ascii="Verdana" w:hAnsi="Verdana" w:cs="Arial"/>
          <w:i/>
          <w:sz w:val="18"/>
          <w:szCs w:val="18"/>
          <w:lang w:val="es-ES_tradnl"/>
        </w:rPr>
        <w:t>vinculación, operación, gestión, evaluación y seguimiento de las acciones entre</w:t>
      </w:r>
      <w:r>
        <w:rPr>
          <w:rFonts w:ascii="Verdana" w:hAnsi="Verdana" w:cs="Arial"/>
          <w:i/>
          <w:sz w:val="18"/>
          <w:szCs w:val="18"/>
          <w:lang w:val="es-ES_tradnl"/>
        </w:rPr>
        <w:t xml:space="preserve"> </w:t>
      </w:r>
      <w:r w:rsidRPr="005E0646">
        <w:rPr>
          <w:rFonts w:ascii="Verdana" w:hAnsi="Verdana" w:cs="Arial"/>
          <w:i/>
          <w:sz w:val="18"/>
          <w:szCs w:val="18"/>
          <w:lang w:val="es-ES_tradnl"/>
        </w:rPr>
        <w:t>autoridades que participan en la búsqueda, localización e identificación de</w:t>
      </w:r>
      <w:r>
        <w:rPr>
          <w:rFonts w:ascii="Verdana" w:hAnsi="Verdana" w:cs="Arial"/>
          <w:i/>
          <w:sz w:val="18"/>
          <w:szCs w:val="18"/>
          <w:lang w:val="es-ES_tradnl"/>
        </w:rPr>
        <w:t xml:space="preserve"> </w:t>
      </w:r>
      <w:r w:rsidRPr="005E0646">
        <w:rPr>
          <w:rFonts w:ascii="Verdana" w:hAnsi="Verdana" w:cs="Arial"/>
          <w:i/>
          <w:sz w:val="18"/>
          <w:szCs w:val="18"/>
          <w:lang w:val="es-ES_tradnl"/>
        </w:rPr>
        <w:t>personas y entr</w:t>
      </w:r>
      <w:r w:rsidR="0092778C">
        <w:rPr>
          <w:rFonts w:ascii="Verdana" w:hAnsi="Verdana" w:cs="Arial"/>
          <w:i/>
          <w:sz w:val="18"/>
          <w:szCs w:val="18"/>
          <w:lang w:val="es-ES_tradnl"/>
        </w:rPr>
        <w:t>ó</w:t>
      </w:r>
      <w:r w:rsidRPr="005E0646">
        <w:rPr>
          <w:rFonts w:ascii="Verdana" w:hAnsi="Verdana" w:cs="Arial"/>
          <w:i/>
          <w:sz w:val="18"/>
          <w:szCs w:val="18"/>
          <w:lang w:val="es-ES_tradnl"/>
        </w:rPr>
        <w:t xml:space="preserve"> en funciones el 3 de julio de 2020, de conformidad con el</w:t>
      </w:r>
      <w:r>
        <w:rPr>
          <w:rFonts w:ascii="Verdana" w:hAnsi="Verdana" w:cs="Arial"/>
          <w:i/>
          <w:sz w:val="18"/>
          <w:szCs w:val="18"/>
          <w:lang w:val="es-ES_tradnl"/>
        </w:rPr>
        <w:t xml:space="preserve"> </w:t>
      </w:r>
      <w:r w:rsidRPr="005E0646">
        <w:rPr>
          <w:rFonts w:ascii="Verdana" w:hAnsi="Verdana" w:cs="Arial"/>
          <w:i/>
          <w:sz w:val="18"/>
          <w:szCs w:val="18"/>
          <w:lang w:val="es-ES_tradnl"/>
        </w:rPr>
        <w:t>nombramiento emitido por el C. Gobernador Constitucional del Estado a la</w:t>
      </w:r>
      <w:r>
        <w:rPr>
          <w:rFonts w:ascii="Verdana" w:hAnsi="Verdana" w:cs="Arial"/>
          <w:i/>
          <w:sz w:val="18"/>
          <w:szCs w:val="18"/>
          <w:lang w:val="es-ES_tradnl"/>
        </w:rPr>
        <w:t xml:space="preserve"> </w:t>
      </w:r>
      <w:r w:rsidRPr="005E0646">
        <w:rPr>
          <w:rFonts w:ascii="Verdana" w:hAnsi="Verdana" w:cs="Arial"/>
          <w:i/>
          <w:sz w:val="18"/>
          <w:szCs w:val="18"/>
          <w:lang w:val="es-ES_tradnl"/>
        </w:rPr>
        <w:t>persona que fue designada como Comisionada. Esto, previa consulta pública</w:t>
      </w:r>
      <w:r>
        <w:rPr>
          <w:rFonts w:ascii="Verdana" w:hAnsi="Verdana" w:cs="Arial"/>
          <w:i/>
          <w:sz w:val="18"/>
          <w:szCs w:val="18"/>
          <w:lang w:val="es-ES_tradnl"/>
        </w:rPr>
        <w:t xml:space="preserve"> </w:t>
      </w:r>
      <w:r w:rsidRPr="005E0646">
        <w:rPr>
          <w:rFonts w:ascii="Verdana" w:hAnsi="Verdana" w:cs="Arial"/>
          <w:i/>
          <w:sz w:val="18"/>
          <w:szCs w:val="18"/>
          <w:lang w:val="es-ES_tradnl"/>
        </w:rPr>
        <w:t>que la Secretaría de Gobierno del Estado</w:t>
      </w:r>
      <w:r>
        <w:rPr>
          <w:rFonts w:ascii="Verdana" w:hAnsi="Verdana" w:cs="Arial"/>
          <w:i/>
          <w:sz w:val="18"/>
          <w:szCs w:val="18"/>
          <w:lang w:val="es-ES_tradnl"/>
        </w:rPr>
        <w:t xml:space="preserve"> </w:t>
      </w:r>
      <w:r w:rsidRPr="005E0646">
        <w:rPr>
          <w:rFonts w:ascii="Verdana" w:hAnsi="Verdana" w:cs="Arial"/>
          <w:i/>
          <w:sz w:val="18"/>
          <w:szCs w:val="18"/>
          <w:lang w:val="es-ES_tradnl"/>
        </w:rPr>
        <w:t>realiz</w:t>
      </w:r>
      <w:r>
        <w:rPr>
          <w:rFonts w:ascii="Verdana" w:hAnsi="Verdana" w:cs="Arial"/>
          <w:i/>
          <w:sz w:val="18"/>
          <w:szCs w:val="18"/>
          <w:lang w:val="es-ES_tradnl"/>
        </w:rPr>
        <w:t>ó</w:t>
      </w:r>
      <w:r w:rsidRPr="005E0646">
        <w:rPr>
          <w:rFonts w:ascii="Verdana" w:hAnsi="Verdana" w:cs="Arial"/>
          <w:i/>
          <w:sz w:val="18"/>
          <w:szCs w:val="18"/>
          <w:lang w:val="es-ES_tradnl"/>
        </w:rPr>
        <w:t xml:space="preserve"> entre personas integrantes de</w:t>
      </w:r>
      <w:r>
        <w:rPr>
          <w:rFonts w:ascii="Verdana" w:hAnsi="Verdana" w:cs="Arial"/>
          <w:i/>
          <w:sz w:val="18"/>
          <w:szCs w:val="18"/>
          <w:lang w:val="es-ES_tradnl"/>
        </w:rPr>
        <w:t xml:space="preserve"> </w:t>
      </w:r>
      <w:r w:rsidRPr="005E0646">
        <w:rPr>
          <w:rFonts w:ascii="Verdana" w:hAnsi="Verdana" w:cs="Arial"/>
          <w:i/>
          <w:sz w:val="18"/>
          <w:szCs w:val="18"/>
          <w:lang w:val="es-ES_tradnl"/>
        </w:rPr>
        <w:t>colectivos, familiares de personas desaparecidas, organizaciones civiles y</w:t>
      </w:r>
      <w:r>
        <w:rPr>
          <w:rFonts w:ascii="Verdana" w:hAnsi="Verdana" w:cs="Arial"/>
          <w:i/>
          <w:sz w:val="18"/>
          <w:szCs w:val="18"/>
          <w:lang w:val="es-ES_tradnl"/>
        </w:rPr>
        <w:t xml:space="preserve"> </w:t>
      </w:r>
      <w:r w:rsidRPr="005E0646">
        <w:rPr>
          <w:rFonts w:ascii="Verdana" w:hAnsi="Verdana" w:cs="Arial"/>
          <w:i/>
          <w:sz w:val="18"/>
          <w:szCs w:val="18"/>
          <w:lang w:val="es-ES_tradnl"/>
        </w:rPr>
        <w:t>socied</w:t>
      </w:r>
      <w:r>
        <w:rPr>
          <w:rFonts w:ascii="Verdana" w:hAnsi="Verdana" w:cs="Arial"/>
          <w:i/>
          <w:sz w:val="18"/>
          <w:szCs w:val="18"/>
          <w:lang w:val="es-ES_tradnl"/>
        </w:rPr>
        <w:t>a</w:t>
      </w:r>
      <w:r w:rsidRPr="005E0646">
        <w:rPr>
          <w:rFonts w:ascii="Verdana" w:hAnsi="Verdana" w:cs="Arial"/>
          <w:i/>
          <w:sz w:val="18"/>
          <w:szCs w:val="18"/>
          <w:lang w:val="es-ES_tradnl"/>
        </w:rPr>
        <w:t>des especializadas en Derechos Hu</w:t>
      </w:r>
      <w:r>
        <w:rPr>
          <w:rFonts w:ascii="Verdana" w:hAnsi="Verdana" w:cs="Arial"/>
          <w:i/>
          <w:sz w:val="18"/>
          <w:szCs w:val="18"/>
          <w:lang w:val="es-ES_tradnl"/>
        </w:rPr>
        <w:t>manos,</w:t>
      </w:r>
      <w:r w:rsidRPr="005E0646">
        <w:rPr>
          <w:rFonts w:ascii="Verdana" w:hAnsi="Verdana" w:cs="Arial"/>
          <w:i/>
          <w:sz w:val="18"/>
          <w:szCs w:val="18"/>
          <w:lang w:val="es-ES_tradnl"/>
        </w:rPr>
        <w:t xml:space="preserve"> de conformidad con lo</w:t>
      </w:r>
      <w:r>
        <w:rPr>
          <w:rFonts w:ascii="Verdana" w:hAnsi="Verdana" w:cs="Arial"/>
          <w:i/>
          <w:sz w:val="18"/>
          <w:szCs w:val="18"/>
          <w:lang w:val="es-ES_tradnl"/>
        </w:rPr>
        <w:t xml:space="preserve"> </w:t>
      </w:r>
      <w:r w:rsidRPr="005E0646">
        <w:rPr>
          <w:rFonts w:ascii="Verdana" w:hAnsi="Verdana" w:cs="Arial"/>
          <w:i/>
          <w:sz w:val="18"/>
          <w:szCs w:val="18"/>
          <w:lang w:val="es-ES_tradnl"/>
        </w:rPr>
        <w:t>establecido en el artículo 26, párrafo primero de la Ley y a la "Exposición</w:t>
      </w:r>
      <w:r>
        <w:rPr>
          <w:rFonts w:ascii="Verdana" w:hAnsi="Verdana" w:cs="Arial"/>
          <w:i/>
          <w:sz w:val="18"/>
          <w:szCs w:val="18"/>
          <w:lang w:val="es-ES_tradnl"/>
        </w:rPr>
        <w:t xml:space="preserve"> </w:t>
      </w:r>
      <w:r w:rsidRPr="005E0646">
        <w:rPr>
          <w:rFonts w:ascii="Verdana" w:hAnsi="Verdana" w:cs="Arial"/>
          <w:i/>
          <w:sz w:val="18"/>
          <w:szCs w:val="18"/>
          <w:lang w:val="es-ES_tradnl"/>
        </w:rPr>
        <w:t>Fundada y Motivada del Resultado de la Consulta Pública para el Nombramiento</w:t>
      </w:r>
      <w:r>
        <w:rPr>
          <w:rFonts w:ascii="Verdana" w:hAnsi="Verdana" w:cs="Arial"/>
          <w:i/>
          <w:sz w:val="18"/>
          <w:szCs w:val="18"/>
          <w:lang w:val="es-ES_tradnl"/>
        </w:rPr>
        <w:t xml:space="preserve"> </w:t>
      </w:r>
      <w:r w:rsidRPr="005E0646">
        <w:rPr>
          <w:rFonts w:ascii="Verdana" w:hAnsi="Verdana" w:cs="Arial"/>
          <w:i/>
          <w:sz w:val="18"/>
          <w:szCs w:val="18"/>
          <w:lang w:val="es-ES_tradnl"/>
        </w:rPr>
        <w:t>de la Persona Titular de la Comisión Estatal de Búsqueda de Personas</w:t>
      </w:r>
      <w:r>
        <w:rPr>
          <w:rFonts w:ascii="Verdana" w:hAnsi="Verdana" w:cs="Arial"/>
          <w:i/>
          <w:sz w:val="18"/>
          <w:szCs w:val="18"/>
          <w:lang w:val="es-ES_tradnl"/>
        </w:rPr>
        <w:t xml:space="preserve"> </w:t>
      </w:r>
      <w:r w:rsidRPr="005E0646">
        <w:rPr>
          <w:rFonts w:ascii="Verdana" w:hAnsi="Verdana" w:cs="Arial"/>
          <w:i/>
          <w:sz w:val="18"/>
          <w:szCs w:val="18"/>
          <w:lang w:val="es-ES_tradnl"/>
        </w:rPr>
        <w:t>del Estado</w:t>
      </w:r>
      <w:r>
        <w:rPr>
          <w:rFonts w:ascii="Verdana" w:hAnsi="Verdana" w:cs="Arial"/>
          <w:i/>
          <w:sz w:val="18"/>
          <w:szCs w:val="18"/>
          <w:lang w:val="es-ES_tradnl"/>
        </w:rPr>
        <w:t xml:space="preserve"> </w:t>
      </w:r>
      <w:r w:rsidRPr="005E0646">
        <w:rPr>
          <w:rFonts w:ascii="Verdana" w:hAnsi="Verdana" w:cs="Arial"/>
          <w:i/>
          <w:sz w:val="18"/>
          <w:szCs w:val="18"/>
          <w:lang w:val="es-ES_tradnl"/>
        </w:rPr>
        <w:t>de Guanajuato", la cual fue publicada en el Periódico Oficial del Gobierno del</w:t>
      </w:r>
      <w:r>
        <w:rPr>
          <w:rFonts w:ascii="Verdana" w:hAnsi="Verdana" w:cs="Arial"/>
          <w:i/>
          <w:sz w:val="18"/>
          <w:szCs w:val="18"/>
          <w:lang w:val="es-ES_tradnl"/>
        </w:rPr>
        <w:t xml:space="preserve"> </w:t>
      </w:r>
      <w:r w:rsidRPr="005E0646">
        <w:rPr>
          <w:rFonts w:ascii="Verdana" w:hAnsi="Verdana" w:cs="Arial"/>
          <w:i/>
          <w:sz w:val="18"/>
          <w:szCs w:val="18"/>
          <w:lang w:val="es-ES_tradnl"/>
        </w:rPr>
        <w:t>Estado número 133,</w:t>
      </w:r>
      <w:r>
        <w:rPr>
          <w:rFonts w:ascii="Verdana" w:hAnsi="Verdana" w:cs="Arial"/>
          <w:i/>
          <w:sz w:val="18"/>
          <w:szCs w:val="18"/>
          <w:lang w:val="es-ES_tradnl"/>
        </w:rPr>
        <w:t xml:space="preserve"> </w:t>
      </w:r>
      <w:r w:rsidRPr="005E0646">
        <w:rPr>
          <w:rFonts w:ascii="Verdana" w:hAnsi="Verdana" w:cs="Arial"/>
          <w:i/>
          <w:sz w:val="18"/>
          <w:szCs w:val="18"/>
          <w:lang w:val="es-ES_tradnl"/>
        </w:rPr>
        <w:t>Segunda Parte, del</w:t>
      </w:r>
      <w:r w:rsidR="0092778C">
        <w:rPr>
          <w:rFonts w:ascii="Verdana" w:hAnsi="Verdana" w:cs="Arial"/>
          <w:i/>
          <w:sz w:val="18"/>
          <w:szCs w:val="18"/>
          <w:lang w:val="es-ES_tradnl"/>
        </w:rPr>
        <w:t xml:space="preserve"> </w:t>
      </w:r>
      <w:r w:rsidRPr="005E0646">
        <w:rPr>
          <w:rFonts w:ascii="Verdana" w:hAnsi="Verdana" w:cs="Arial"/>
          <w:i/>
          <w:sz w:val="18"/>
          <w:szCs w:val="18"/>
          <w:lang w:val="es-ES_tradnl"/>
        </w:rPr>
        <w:t>3 de julio de 2020</w:t>
      </w:r>
      <w:r>
        <w:rPr>
          <w:rFonts w:ascii="Verdana" w:hAnsi="Verdana" w:cs="Arial"/>
          <w:i/>
          <w:sz w:val="18"/>
          <w:szCs w:val="18"/>
          <w:lang w:val="es-ES_tradnl"/>
        </w:rPr>
        <w:t>.</w:t>
      </w:r>
    </w:p>
    <w:p w14:paraId="17C0CDBF" w14:textId="77777777" w:rsidR="005E0646" w:rsidRDefault="005E0646" w:rsidP="005E0646">
      <w:pPr>
        <w:ind w:left="708"/>
        <w:jc w:val="both"/>
        <w:rPr>
          <w:rFonts w:ascii="Verdana" w:hAnsi="Verdana" w:cs="Arial"/>
          <w:i/>
          <w:sz w:val="18"/>
          <w:szCs w:val="18"/>
          <w:lang w:val="es-ES_tradnl"/>
        </w:rPr>
      </w:pPr>
    </w:p>
    <w:p w14:paraId="30A190CD" w14:textId="692F88A1" w:rsidR="005E0646" w:rsidRPr="005E0646" w:rsidRDefault="005E0646" w:rsidP="005E0646">
      <w:pPr>
        <w:ind w:left="708"/>
        <w:jc w:val="both"/>
        <w:rPr>
          <w:rFonts w:ascii="Verdana" w:hAnsi="Verdana" w:cs="Arial"/>
          <w:i/>
          <w:sz w:val="18"/>
          <w:szCs w:val="18"/>
          <w:lang w:val="es-ES_tradnl"/>
        </w:rPr>
      </w:pPr>
      <w:r w:rsidRPr="005E0646">
        <w:rPr>
          <w:rFonts w:ascii="Verdana" w:hAnsi="Verdana" w:cs="Arial"/>
          <w:i/>
          <w:sz w:val="18"/>
          <w:szCs w:val="18"/>
          <w:lang w:val="es-ES_tradnl"/>
        </w:rPr>
        <w:t>Por lo cual, hacemos de su conocimiento que, del 1 de enero al 31 de</w:t>
      </w:r>
      <w:r>
        <w:rPr>
          <w:rFonts w:ascii="Verdana" w:hAnsi="Verdana" w:cs="Arial"/>
          <w:i/>
          <w:sz w:val="18"/>
          <w:szCs w:val="18"/>
          <w:lang w:val="es-ES_tradnl"/>
        </w:rPr>
        <w:t xml:space="preserve"> </w:t>
      </w:r>
      <w:r w:rsidRPr="005E0646">
        <w:rPr>
          <w:rFonts w:ascii="Verdana" w:hAnsi="Verdana" w:cs="Arial"/>
          <w:i/>
          <w:sz w:val="18"/>
          <w:szCs w:val="18"/>
          <w:lang w:val="es-ES_tradnl"/>
        </w:rPr>
        <w:t>diciembre de 2021, la Comisión de Búsqueda cuenta con 1,000 reportes de</w:t>
      </w:r>
      <w:r>
        <w:rPr>
          <w:rFonts w:ascii="Verdana" w:hAnsi="Verdana" w:cs="Arial"/>
          <w:i/>
          <w:sz w:val="18"/>
          <w:szCs w:val="18"/>
          <w:lang w:val="es-ES_tradnl"/>
        </w:rPr>
        <w:t xml:space="preserve"> </w:t>
      </w:r>
      <w:r w:rsidRPr="005E0646">
        <w:rPr>
          <w:rFonts w:ascii="Verdana" w:hAnsi="Verdana" w:cs="Arial"/>
          <w:i/>
          <w:sz w:val="18"/>
          <w:szCs w:val="18"/>
          <w:lang w:val="es-ES_tradnl"/>
        </w:rPr>
        <w:t>personas desaparecidas del Código Alba (instrumento especializado en la</w:t>
      </w:r>
      <w:r>
        <w:rPr>
          <w:rFonts w:ascii="Verdana" w:hAnsi="Verdana" w:cs="Arial"/>
          <w:i/>
          <w:sz w:val="18"/>
          <w:szCs w:val="18"/>
          <w:lang w:val="es-ES_tradnl"/>
        </w:rPr>
        <w:t xml:space="preserve"> </w:t>
      </w:r>
      <w:r w:rsidRPr="005E0646">
        <w:rPr>
          <w:rFonts w:ascii="Verdana" w:hAnsi="Verdana" w:cs="Arial"/>
          <w:i/>
          <w:sz w:val="18"/>
          <w:szCs w:val="18"/>
          <w:lang w:val="es-ES_tradnl"/>
        </w:rPr>
        <w:t>búsqueda de niñas, adolescentes y mujeres, el cual se activa de manera</w:t>
      </w:r>
      <w:r>
        <w:rPr>
          <w:rFonts w:ascii="Verdana" w:hAnsi="Verdana" w:cs="Arial"/>
          <w:i/>
          <w:sz w:val="18"/>
          <w:szCs w:val="18"/>
          <w:lang w:val="es-ES_tradnl"/>
        </w:rPr>
        <w:t xml:space="preserve"> </w:t>
      </w:r>
      <w:r w:rsidRPr="005E0646">
        <w:rPr>
          <w:rFonts w:ascii="Verdana" w:hAnsi="Verdana" w:cs="Arial"/>
          <w:i/>
          <w:sz w:val="18"/>
          <w:szCs w:val="18"/>
          <w:lang w:val="es-ES_tradnl"/>
        </w:rPr>
        <w:t>complementaria con el Protocolo Homologado de Búsqueda); de los cuales 765</w:t>
      </w:r>
      <w:r>
        <w:rPr>
          <w:rFonts w:ascii="Verdana" w:hAnsi="Verdana" w:cs="Arial"/>
          <w:i/>
          <w:sz w:val="18"/>
          <w:szCs w:val="18"/>
          <w:lang w:val="es-ES_tradnl"/>
        </w:rPr>
        <w:t xml:space="preserve"> </w:t>
      </w:r>
      <w:r w:rsidRPr="005E0646">
        <w:rPr>
          <w:rFonts w:ascii="Verdana" w:hAnsi="Verdana" w:cs="Arial"/>
          <w:i/>
          <w:sz w:val="18"/>
          <w:szCs w:val="18"/>
          <w:lang w:val="es-ES_tradnl"/>
        </w:rPr>
        <w:t>fueron localizadas con vida, lamentablemente 46 fueron localizadas sin vida y 189</w:t>
      </w:r>
      <w:r>
        <w:rPr>
          <w:rFonts w:ascii="Verdana" w:hAnsi="Verdana" w:cs="Arial"/>
          <w:i/>
          <w:sz w:val="18"/>
          <w:szCs w:val="18"/>
          <w:lang w:val="es-ES_tradnl"/>
        </w:rPr>
        <w:t xml:space="preserve"> </w:t>
      </w:r>
      <w:r w:rsidRPr="005E0646">
        <w:rPr>
          <w:rFonts w:ascii="Verdana" w:hAnsi="Verdana" w:cs="Arial"/>
          <w:i/>
          <w:sz w:val="18"/>
          <w:szCs w:val="18"/>
          <w:lang w:val="es-ES_tradnl"/>
        </w:rPr>
        <w:t>se encuentra aún con reporte de desaparecidas. Todos los casos de búsqueda se</w:t>
      </w:r>
      <w:r>
        <w:rPr>
          <w:rFonts w:ascii="Verdana" w:hAnsi="Verdana" w:cs="Arial"/>
          <w:i/>
          <w:sz w:val="18"/>
          <w:szCs w:val="18"/>
          <w:lang w:val="es-ES_tradnl"/>
        </w:rPr>
        <w:t xml:space="preserve"> </w:t>
      </w:r>
      <w:r w:rsidRPr="005E0646">
        <w:rPr>
          <w:rFonts w:ascii="Verdana" w:hAnsi="Verdana" w:cs="Arial"/>
          <w:i/>
          <w:sz w:val="18"/>
          <w:szCs w:val="18"/>
          <w:lang w:val="es-ES_tradnl"/>
        </w:rPr>
        <w:t>observan con perspectiva de género.</w:t>
      </w:r>
    </w:p>
    <w:p w14:paraId="1F06EC85" w14:textId="77777777" w:rsidR="005E0646" w:rsidRDefault="005E0646" w:rsidP="005E0646">
      <w:pPr>
        <w:ind w:left="708"/>
        <w:jc w:val="both"/>
        <w:rPr>
          <w:rFonts w:ascii="Verdana" w:hAnsi="Verdana" w:cs="Arial"/>
          <w:i/>
          <w:sz w:val="18"/>
          <w:szCs w:val="18"/>
          <w:lang w:val="es-ES_tradnl"/>
        </w:rPr>
      </w:pPr>
    </w:p>
    <w:p w14:paraId="5CEFCB63" w14:textId="77777777" w:rsidR="005E0646" w:rsidRDefault="005E0646" w:rsidP="005E0646">
      <w:pPr>
        <w:ind w:left="708"/>
        <w:jc w:val="both"/>
        <w:rPr>
          <w:rFonts w:ascii="Verdana" w:hAnsi="Verdana" w:cs="Arial"/>
          <w:i/>
          <w:sz w:val="18"/>
          <w:szCs w:val="18"/>
          <w:lang w:val="es-ES_tradnl"/>
        </w:rPr>
      </w:pPr>
    </w:p>
    <w:p w14:paraId="097022F2" w14:textId="77777777" w:rsidR="005E0646" w:rsidRDefault="005E0646" w:rsidP="005E0646">
      <w:pPr>
        <w:ind w:left="708"/>
        <w:jc w:val="both"/>
        <w:rPr>
          <w:rFonts w:ascii="Verdana" w:hAnsi="Verdana" w:cs="Arial"/>
          <w:i/>
          <w:sz w:val="18"/>
          <w:szCs w:val="18"/>
          <w:lang w:val="es-ES_tradnl"/>
        </w:rPr>
      </w:pPr>
    </w:p>
    <w:p w14:paraId="53495D41" w14:textId="77777777" w:rsidR="005E0646" w:rsidRDefault="005E0646" w:rsidP="005E0646">
      <w:pPr>
        <w:ind w:left="708"/>
        <w:jc w:val="both"/>
        <w:rPr>
          <w:rFonts w:ascii="Verdana" w:hAnsi="Verdana" w:cs="Arial"/>
          <w:i/>
          <w:sz w:val="18"/>
          <w:szCs w:val="18"/>
          <w:lang w:val="es-ES_tradnl"/>
        </w:rPr>
      </w:pPr>
    </w:p>
    <w:p w14:paraId="33C61B04" w14:textId="7FBDC9D0" w:rsidR="005E0646" w:rsidRDefault="005E0646" w:rsidP="005E0646">
      <w:pPr>
        <w:ind w:left="708"/>
        <w:jc w:val="both"/>
        <w:rPr>
          <w:rFonts w:ascii="Verdana" w:hAnsi="Verdana" w:cs="Arial"/>
          <w:i/>
          <w:sz w:val="18"/>
          <w:szCs w:val="18"/>
          <w:lang w:val="es-ES_tradnl"/>
        </w:rPr>
      </w:pPr>
      <w:r w:rsidRPr="005E0646">
        <w:rPr>
          <w:rFonts w:ascii="Verdana" w:hAnsi="Verdana" w:cs="Arial"/>
          <w:i/>
          <w:sz w:val="18"/>
          <w:szCs w:val="18"/>
          <w:lang w:val="es-ES_tradnl"/>
        </w:rPr>
        <w:lastRenderedPageBreak/>
        <w:t>Asimismo, la Comisión de Búsqueda en coordinación con la Fiscalía</w:t>
      </w:r>
      <w:r>
        <w:rPr>
          <w:rFonts w:ascii="Verdana" w:hAnsi="Verdana" w:cs="Arial"/>
          <w:i/>
          <w:sz w:val="18"/>
          <w:szCs w:val="18"/>
          <w:lang w:val="es-ES_tradnl"/>
        </w:rPr>
        <w:t xml:space="preserve"> </w:t>
      </w:r>
      <w:r w:rsidRPr="005E0646">
        <w:rPr>
          <w:rFonts w:ascii="Verdana" w:hAnsi="Verdana" w:cs="Arial"/>
          <w:i/>
          <w:sz w:val="18"/>
          <w:szCs w:val="18"/>
          <w:lang w:val="es-ES_tradnl"/>
        </w:rPr>
        <w:t>General del Estado, autoridades federales y estatales, da seguimiento a las</w:t>
      </w:r>
      <w:r>
        <w:rPr>
          <w:rFonts w:ascii="Verdana" w:hAnsi="Verdana" w:cs="Arial"/>
          <w:i/>
          <w:sz w:val="18"/>
          <w:szCs w:val="18"/>
          <w:lang w:val="es-ES_tradnl"/>
        </w:rPr>
        <w:t xml:space="preserve"> </w:t>
      </w:r>
      <w:r w:rsidRPr="005E0646">
        <w:rPr>
          <w:rFonts w:ascii="Verdana" w:hAnsi="Verdana" w:cs="Arial"/>
          <w:i/>
          <w:sz w:val="18"/>
          <w:szCs w:val="18"/>
          <w:lang w:val="es-ES_tradnl"/>
        </w:rPr>
        <w:t>activaciones de búsqueda, manteniendo las acciones de colaboración en el</w:t>
      </w:r>
      <w:r>
        <w:rPr>
          <w:rFonts w:ascii="Verdana" w:hAnsi="Verdana" w:cs="Arial"/>
          <w:i/>
          <w:sz w:val="18"/>
          <w:szCs w:val="18"/>
          <w:lang w:val="es-ES_tradnl"/>
        </w:rPr>
        <w:t xml:space="preserve"> </w:t>
      </w:r>
      <w:r w:rsidRPr="005E0646">
        <w:rPr>
          <w:rFonts w:ascii="Verdana" w:hAnsi="Verdana" w:cs="Arial"/>
          <w:i/>
          <w:sz w:val="18"/>
          <w:szCs w:val="18"/>
          <w:lang w:val="es-ES_tradnl"/>
        </w:rPr>
        <w:t>desarrollo de las mismas.</w:t>
      </w:r>
    </w:p>
    <w:p w14:paraId="2EF427DA" w14:textId="77777777" w:rsidR="005E0646" w:rsidRPr="005E0646" w:rsidRDefault="005E0646" w:rsidP="005E0646">
      <w:pPr>
        <w:ind w:left="708"/>
        <w:jc w:val="both"/>
        <w:rPr>
          <w:rFonts w:ascii="Verdana" w:hAnsi="Verdana" w:cs="Arial"/>
          <w:i/>
          <w:sz w:val="18"/>
          <w:szCs w:val="18"/>
          <w:lang w:val="es-ES_tradnl"/>
        </w:rPr>
      </w:pPr>
    </w:p>
    <w:p w14:paraId="016909DF" w14:textId="6B86660B" w:rsidR="005E0646" w:rsidRDefault="005E0646" w:rsidP="005E0646">
      <w:pPr>
        <w:ind w:left="708"/>
        <w:jc w:val="both"/>
        <w:rPr>
          <w:rFonts w:ascii="Verdana" w:hAnsi="Verdana" w:cs="Arial"/>
          <w:i/>
          <w:sz w:val="18"/>
          <w:szCs w:val="18"/>
          <w:lang w:val="es-ES_tradnl"/>
        </w:rPr>
      </w:pPr>
      <w:r w:rsidRPr="005E0646">
        <w:rPr>
          <w:rFonts w:ascii="Verdana" w:hAnsi="Verdana" w:cs="Arial"/>
          <w:i/>
          <w:sz w:val="18"/>
          <w:szCs w:val="18"/>
          <w:lang w:val="es-ES_tradnl"/>
        </w:rPr>
        <w:t>De la misma manera, en atención a la problemática, la Comisión de</w:t>
      </w:r>
      <w:r>
        <w:rPr>
          <w:rFonts w:ascii="Verdana" w:hAnsi="Verdana" w:cs="Arial"/>
          <w:i/>
          <w:sz w:val="18"/>
          <w:szCs w:val="18"/>
          <w:lang w:val="es-ES_tradnl"/>
        </w:rPr>
        <w:t xml:space="preserve"> </w:t>
      </w:r>
      <w:r w:rsidRPr="005E0646">
        <w:rPr>
          <w:rFonts w:ascii="Verdana" w:hAnsi="Verdana" w:cs="Arial"/>
          <w:i/>
          <w:sz w:val="18"/>
          <w:szCs w:val="18"/>
          <w:lang w:val="es-ES_tradnl"/>
        </w:rPr>
        <w:t>Búsqueda, ha desarrollado múltiples acciones, en atención a la Ley General, la</w:t>
      </w:r>
      <w:r>
        <w:rPr>
          <w:rFonts w:ascii="Verdana" w:hAnsi="Verdana" w:cs="Arial"/>
          <w:i/>
          <w:sz w:val="18"/>
          <w:szCs w:val="18"/>
          <w:lang w:val="es-ES_tradnl"/>
        </w:rPr>
        <w:t xml:space="preserve"> </w:t>
      </w:r>
      <w:r w:rsidRPr="005E0646">
        <w:rPr>
          <w:rFonts w:ascii="Verdana" w:hAnsi="Verdana" w:cs="Arial"/>
          <w:i/>
          <w:sz w:val="18"/>
          <w:szCs w:val="18"/>
          <w:lang w:val="es-ES_tradnl"/>
        </w:rPr>
        <w:t>Ley y al Protocolo Homologado para la Búsqueda de Personas Desaparecidas y</w:t>
      </w:r>
      <w:r>
        <w:rPr>
          <w:rFonts w:ascii="Verdana" w:hAnsi="Verdana" w:cs="Arial"/>
          <w:i/>
          <w:sz w:val="18"/>
          <w:szCs w:val="18"/>
          <w:lang w:val="es-ES_tradnl"/>
        </w:rPr>
        <w:t xml:space="preserve"> </w:t>
      </w:r>
      <w:r w:rsidRPr="005E0646">
        <w:rPr>
          <w:rFonts w:ascii="Verdana" w:hAnsi="Verdana" w:cs="Arial"/>
          <w:i/>
          <w:sz w:val="18"/>
          <w:szCs w:val="18"/>
          <w:lang w:val="es-ES_tradnl"/>
        </w:rPr>
        <w:t>No Localizadas, emitido por el Sistema Nacional de Búsqueda de Personas</w:t>
      </w:r>
      <w:r>
        <w:rPr>
          <w:rFonts w:ascii="Verdana" w:hAnsi="Verdana" w:cs="Arial"/>
          <w:i/>
          <w:sz w:val="18"/>
          <w:szCs w:val="18"/>
          <w:lang w:val="es-ES_tradnl"/>
        </w:rPr>
        <w:t xml:space="preserve"> </w:t>
      </w:r>
      <w:r w:rsidRPr="005E0646">
        <w:rPr>
          <w:rFonts w:ascii="Verdana" w:hAnsi="Verdana" w:cs="Arial"/>
          <w:i/>
          <w:sz w:val="18"/>
          <w:szCs w:val="18"/>
          <w:lang w:val="es-ES_tradnl"/>
        </w:rPr>
        <w:t xml:space="preserve">(Sistema </w:t>
      </w:r>
      <w:r w:rsidR="001D0BBA" w:rsidRPr="005E0646">
        <w:rPr>
          <w:rFonts w:ascii="Verdana" w:hAnsi="Verdana" w:cs="Arial"/>
          <w:i/>
          <w:sz w:val="18"/>
          <w:szCs w:val="18"/>
          <w:lang w:val="es-ES_tradnl"/>
        </w:rPr>
        <w:t>Nacional</w:t>
      </w:r>
      <w:r w:rsidR="001D0BBA">
        <w:rPr>
          <w:rFonts w:ascii="Verdana" w:hAnsi="Verdana" w:cs="Arial"/>
          <w:i/>
          <w:sz w:val="18"/>
          <w:szCs w:val="18"/>
          <w:lang w:val="es-ES_tradnl"/>
        </w:rPr>
        <w:t>) …</w:t>
      </w:r>
    </w:p>
    <w:p w14:paraId="029550E0" w14:textId="77777777" w:rsidR="001D0BBA" w:rsidRDefault="001D0BBA" w:rsidP="005E0646">
      <w:pPr>
        <w:ind w:left="708"/>
        <w:jc w:val="both"/>
        <w:rPr>
          <w:rFonts w:ascii="Verdana" w:hAnsi="Verdana" w:cs="Arial"/>
          <w:i/>
          <w:sz w:val="18"/>
          <w:szCs w:val="18"/>
          <w:lang w:val="es-ES_tradnl"/>
        </w:rPr>
      </w:pPr>
    </w:p>
    <w:p w14:paraId="1BB74F22" w14:textId="50334775" w:rsidR="001D0BBA" w:rsidRDefault="001D0BBA" w:rsidP="001D0BBA">
      <w:pPr>
        <w:ind w:left="708"/>
        <w:jc w:val="both"/>
        <w:rPr>
          <w:rFonts w:ascii="Verdana" w:hAnsi="Verdana" w:cs="Arial"/>
          <w:i/>
          <w:sz w:val="18"/>
          <w:szCs w:val="18"/>
          <w:lang w:val="es-ES_tradnl"/>
        </w:rPr>
      </w:pPr>
      <w:r>
        <w:rPr>
          <w:rFonts w:ascii="Verdana" w:hAnsi="Verdana" w:cs="Arial"/>
          <w:i/>
          <w:sz w:val="18"/>
          <w:szCs w:val="18"/>
          <w:lang w:val="es-ES_tradnl"/>
        </w:rPr>
        <w:t>…</w:t>
      </w:r>
      <w:r w:rsidRPr="001D0BBA">
        <w:t xml:space="preserve"> </w:t>
      </w:r>
      <w:r w:rsidRPr="001D0BBA">
        <w:rPr>
          <w:rFonts w:ascii="Verdana" w:hAnsi="Verdana" w:cs="Arial"/>
          <w:i/>
          <w:sz w:val="18"/>
          <w:szCs w:val="18"/>
          <w:lang w:val="es-ES_tradnl"/>
        </w:rPr>
        <w:t>En cuanto al resolutivo tercero del proyecto de</w:t>
      </w:r>
      <w:r w:rsidR="007E40CC">
        <w:rPr>
          <w:rFonts w:ascii="Verdana" w:hAnsi="Verdana" w:cs="Arial"/>
          <w:i/>
          <w:sz w:val="18"/>
          <w:szCs w:val="18"/>
          <w:lang w:val="es-ES_tradnl"/>
        </w:rPr>
        <w:t>l</w:t>
      </w:r>
      <w:r w:rsidRPr="001D0BBA">
        <w:rPr>
          <w:rFonts w:ascii="Verdana" w:hAnsi="Verdana" w:cs="Arial"/>
          <w:i/>
          <w:sz w:val="18"/>
          <w:szCs w:val="18"/>
          <w:lang w:val="es-ES_tradnl"/>
        </w:rPr>
        <w:t xml:space="preserve"> punto de acuerdo,</w:t>
      </w:r>
      <w:r>
        <w:rPr>
          <w:rFonts w:ascii="Verdana" w:hAnsi="Verdana" w:cs="Arial"/>
          <w:i/>
          <w:sz w:val="18"/>
          <w:szCs w:val="18"/>
          <w:lang w:val="es-ES_tradnl"/>
        </w:rPr>
        <w:t xml:space="preserve"> </w:t>
      </w:r>
      <w:r w:rsidRPr="001D0BBA">
        <w:rPr>
          <w:rFonts w:ascii="Verdana" w:hAnsi="Verdana" w:cs="Arial"/>
          <w:i/>
          <w:sz w:val="18"/>
          <w:szCs w:val="18"/>
          <w:lang w:val="es-ES_tradnl"/>
        </w:rPr>
        <w:t>hacemos de su conocimiento que, a través de la Comisión Estatal de Atención</w:t>
      </w:r>
      <w:r>
        <w:rPr>
          <w:rFonts w:ascii="Verdana" w:hAnsi="Verdana" w:cs="Arial"/>
          <w:i/>
          <w:sz w:val="18"/>
          <w:szCs w:val="18"/>
          <w:lang w:val="es-ES_tradnl"/>
        </w:rPr>
        <w:t xml:space="preserve"> </w:t>
      </w:r>
      <w:r w:rsidRPr="001D0BBA">
        <w:rPr>
          <w:rFonts w:ascii="Verdana" w:hAnsi="Verdana" w:cs="Arial"/>
          <w:i/>
          <w:sz w:val="18"/>
          <w:szCs w:val="18"/>
          <w:lang w:val="es-ES_tradnl"/>
        </w:rPr>
        <w:t>Integral de Víctimas, CEAIV, organismo público descentralizado de la</w:t>
      </w:r>
      <w:r>
        <w:rPr>
          <w:rFonts w:ascii="Verdana" w:hAnsi="Verdana" w:cs="Arial"/>
          <w:i/>
          <w:sz w:val="18"/>
          <w:szCs w:val="18"/>
          <w:lang w:val="es-ES_tradnl"/>
        </w:rPr>
        <w:t xml:space="preserve"> </w:t>
      </w:r>
      <w:r w:rsidRPr="001D0BBA">
        <w:rPr>
          <w:rFonts w:ascii="Verdana" w:hAnsi="Verdana" w:cs="Arial"/>
          <w:i/>
          <w:sz w:val="18"/>
          <w:szCs w:val="18"/>
          <w:lang w:val="es-ES_tradnl"/>
        </w:rPr>
        <w:t>administración pública estatal, se tiene como objetivo</w:t>
      </w:r>
      <w:r w:rsidR="007E40CC">
        <w:rPr>
          <w:rFonts w:ascii="Verdana" w:hAnsi="Verdana" w:cs="Arial"/>
          <w:i/>
          <w:sz w:val="18"/>
          <w:szCs w:val="18"/>
          <w:lang w:val="es-ES_tradnl"/>
        </w:rPr>
        <w:t>:</w:t>
      </w:r>
      <w:r w:rsidRPr="001D0BBA">
        <w:rPr>
          <w:rFonts w:ascii="Verdana" w:hAnsi="Verdana" w:cs="Arial"/>
          <w:i/>
          <w:sz w:val="18"/>
          <w:szCs w:val="18"/>
          <w:lang w:val="es-ES_tradnl"/>
        </w:rPr>
        <w:t xml:space="preserve"> reconocer, proteger y</w:t>
      </w:r>
      <w:r>
        <w:rPr>
          <w:rFonts w:ascii="Verdana" w:hAnsi="Verdana" w:cs="Arial"/>
          <w:i/>
          <w:sz w:val="18"/>
          <w:szCs w:val="18"/>
          <w:lang w:val="es-ES_tradnl"/>
        </w:rPr>
        <w:t xml:space="preserve"> </w:t>
      </w:r>
      <w:r w:rsidRPr="001D0BBA">
        <w:rPr>
          <w:rFonts w:ascii="Verdana" w:hAnsi="Verdana" w:cs="Arial"/>
          <w:i/>
          <w:sz w:val="18"/>
          <w:szCs w:val="18"/>
          <w:lang w:val="es-ES_tradnl"/>
        </w:rPr>
        <w:t>garantizar los derechos de quienes se encuentran en esta condición, para</w:t>
      </w:r>
      <w:r>
        <w:rPr>
          <w:rFonts w:ascii="Verdana" w:hAnsi="Verdana" w:cs="Arial"/>
          <w:i/>
          <w:sz w:val="18"/>
          <w:szCs w:val="18"/>
          <w:lang w:val="es-ES_tradnl"/>
        </w:rPr>
        <w:t xml:space="preserve"> </w:t>
      </w:r>
      <w:r w:rsidRPr="001D0BBA">
        <w:rPr>
          <w:rFonts w:ascii="Verdana" w:hAnsi="Verdana" w:cs="Arial"/>
          <w:i/>
          <w:sz w:val="18"/>
          <w:szCs w:val="18"/>
          <w:lang w:val="es-ES_tradnl"/>
        </w:rPr>
        <w:t>brindarles asistencia, protección, atención, verdad, justicia, reparación integral,</w:t>
      </w:r>
      <w:r>
        <w:rPr>
          <w:rFonts w:ascii="Verdana" w:hAnsi="Verdana" w:cs="Arial"/>
          <w:i/>
          <w:sz w:val="18"/>
          <w:szCs w:val="18"/>
          <w:lang w:val="es-ES_tradnl"/>
        </w:rPr>
        <w:t xml:space="preserve"> </w:t>
      </w:r>
      <w:r w:rsidRPr="001D0BBA">
        <w:rPr>
          <w:rFonts w:ascii="Verdana" w:hAnsi="Verdana" w:cs="Arial"/>
          <w:i/>
          <w:sz w:val="18"/>
          <w:szCs w:val="18"/>
          <w:lang w:val="es-ES_tradnl"/>
        </w:rPr>
        <w:t>debida diligencia, entre otros; que coadyuven al fortalecimiento de los núcleos</w:t>
      </w:r>
      <w:r>
        <w:rPr>
          <w:rFonts w:ascii="Verdana" w:hAnsi="Verdana" w:cs="Arial"/>
          <w:i/>
          <w:sz w:val="18"/>
          <w:szCs w:val="18"/>
          <w:lang w:val="es-ES_tradnl"/>
        </w:rPr>
        <w:t xml:space="preserve"> </w:t>
      </w:r>
      <w:r w:rsidRPr="001D0BBA">
        <w:rPr>
          <w:rFonts w:ascii="Verdana" w:hAnsi="Verdana" w:cs="Arial"/>
          <w:i/>
          <w:sz w:val="18"/>
          <w:szCs w:val="18"/>
          <w:lang w:val="es-ES_tradnl"/>
        </w:rPr>
        <w:t>familiares involucrados</w:t>
      </w:r>
      <w:r>
        <w:rPr>
          <w:rFonts w:ascii="Verdana" w:hAnsi="Verdana" w:cs="Arial"/>
          <w:i/>
          <w:sz w:val="18"/>
          <w:szCs w:val="18"/>
          <w:lang w:val="es-ES_tradnl"/>
        </w:rPr>
        <w:t>.</w:t>
      </w:r>
    </w:p>
    <w:p w14:paraId="12CEE9FA" w14:textId="77777777" w:rsidR="001D0BBA" w:rsidRPr="001D0BBA" w:rsidRDefault="001D0BBA" w:rsidP="001D0BBA">
      <w:pPr>
        <w:ind w:left="708"/>
        <w:jc w:val="both"/>
        <w:rPr>
          <w:rFonts w:ascii="Verdana" w:hAnsi="Verdana" w:cs="Arial"/>
          <w:i/>
          <w:sz w:val="18"/>
          <w:szCs w:val="18"/>
          <w:lang w:val="es-ES_tradnl"/>
        </w:rPr>
      </w:pPr>
    </w:p>
    <w:p w14:paraId="027C47B3" w14:textId="7A73519A" w:rsidR="001D0BBA" w:rsidRDefault="001D0BBA" w:rsidP="001D0BBA">
      <w:pPr>
        <w:ind w:left="708"/>
        <w:jc w:val="both"/>
        <w:rPr>
          <w:rFonts w:ascii="Verdana" w:hAnsi="Verdana" w:cs="Arial"/>
          <w:i/>
          <w:sz w:val="18"/>
          <w:szCs w:val="18"/>
          <w:lang w:val="es-ES_tradnl"/>
        </w:rPr>
      </w:pPr>
      <w:r w:rsidRPr="001D0BBA">
        <w:rPr>
          <w:rFonts w:ascii="Verdana" w:hAnsi="Verdana" w:cs="Arial"/>
          <w:i/>
          <w:sz w:val="18"/>
          <w:szCs w:val="18"/>
          <w:lang w:val="es-ES_tradnl"/>
        </w:rPr>
        <w:t>La CEAIV</w:t>
      </w:r>
      <w:r>
        <w:rPr>
          <w:rFonts w:ascii="Verdana" w:hAnsi="Verdana" w:cs="Arial"/>
          <w:i/>
          <w:sz w:val="18"/>
          <w:szCs w:val="18"/>
          <w:lang w:val="es-ES_tradnl"/>
        </w:rPr>
        <w:t xml:space="preserve"> </w:t>
      </w:r>
      <w:r w:rsidRPr="001D0BBA">
        <w:rPr>
          <w:rFonts w:ascii="Verdana" w:hAnsi="Verdana" w:cs="Arial"/>
          <w:i/>
          <w:sz w:val="18"/>
          <w:szCs w:val="18"/>
          <w:lang w:val="es-ES_tradnl"/>
        </w:rPr>
        <w:t>tiene conocimiento de la existencia de</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15</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colectivos de familiares</w:t>
      </w:r>
      <w:r>
        <w:rPr>
          <w:rFonts w:ascii="Verdana" w:hAnsi="Verdana" w:cs="Arial"/>
          <w:i/>
          <w:sz w:val="18"/>
          <w:szCs w:val="18"/>
          <w:lang w:val="es-ES_tradnl"/>
        </w:rPr>
        <w:t xml:space="preserve"> </w:t>
      </w:r>
      <w:r w:rsidRPr="001D0BBA">
        <w:rPr>
          <w:rFonts w:ascii="Verdana" w:hAnsi="Verdana" w:cs="Arial"/>
          <w:i/>
          <w:sz w:val="18"/>
          <w:szCs w:val="18"/>
          <w:lang w:val="es-ES_tradnl"/>
        </w:rPr>
        <w:t>de personas desaparecidas con presencia en el Estado, los cuales agrupan a un</w:t>
      </w:r>
      <w:r>
        <w:rPr>
          <w:rFonts w:ascii="Verdana" w:hAnsi="Verdana" w:cs="Arial"/>
          <w:i/>
          <w:sz w:val="18"/>
          <w:szCs w:val="18"/>
          <w:lang w:val="es-ES_tradnl"/>
        </w:rPr>
        <w:t xml:space="preserve"> </w:t>
      </w:r>
      <w:r w:rsidRPr="001D0BBA">
        <w:rPr>
          <w:rFonts w:ascii="Verdana" w:hAnsi="Verdana" w:cs="Arial"/>
          <w:i/>
          <w:sz w:val="18"/>
          <w:szCs w:val="18"/>
          <w:lang w:val="es-ES_tradnl"/>
        </w:rPr>
        <w:t>aproximado de 500 personas y de acuerdo con información de la Dirección</w:t>
      </w:r>
      <w:r>
        <w:rPr>
          <w:rFonts w:ascii="Verdana" w:hAnsi="Verdana" w:cs="Arial"/>
          <w:i/>
          <w:sz w:val="18"/>
          <w:szCs w:val="18"/>
          <w:lang w:val="es-ES_tradnl"/>
        </w:rPr>
        <w:t xml:space="preserve"> </w:t>
      </w:r>
      <w:r w:rsidRPr="001D0BBA">
        <w:rPr>
          <w:rFonts w:ascii="Verdana" w:hAnsi="Verdana" w:cs="Arial"/>
          <w:i/>
          <w:sz w:val="18"/>
          <w:szCs w:val="18"/>
          <w:lang w:val="es-ES_tradnl"/>
        </w:rPr>
        <w:t>General de Atención Inmediata y Primer Contacto de esa entidad, el 98%</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de los</w:t>
      </w:r>
      <w:r>
        <w:rPr>
          <w:rFonts w:ascii="Verdana" w:hAnsi="Verdana" w:cs="Arial"/>
          <w:i/>
          <w:sz w:val="18"/>
          <w:szCs w:val="18"/>
          <w:lang w:val="es-ES_tradnl"/>
        </w:rPr>
        <w:t xml:space="preserve"> </w:t>
      </w:r>
      <w:r w:rsidRPr="001D0BBA">
        <w:rPr>
          <w:rFonts w:ascii="Verdana" w:hAnsi="Verdana" w:cs="Arial"/>
          <w:i/>
          <w:sz w:val="18"/>
          <w:szCs w:val="18"/>
          <w:lang w:val="es-ES_tradnl"/>
        </w:rPr>
        <w:t>casos atendidos por la CEAIV corresponden a casos de personas presuntamente</w:t>
      </w:r>
      <w:r>
        <w:rPr>
          <w:rFonts w:ascii="Verdana" w:hAnsi="Verdana" w:cs="Arial"/>
          <w:i/>
          <w:sz w:val="18"/>
          <w:szCs w:val="18"/>
          <w:lang w:val="es-ES_tradnl"/>
        </w:rPr>
        <w:t xml:space="preserve"> </w:t>
      </w:r>
      <w:r w:rsidRPr="001D0BBA">
        <w:rPr>
          <w:rFonts w:ascii="Verdana" w:hAnsi="Verdana" w:cs="Arial"/>
          <w:i/>
          <w:sz w:val="18"/>
          <w:szCs w:val="18"/>
          <w:lang w:val="es-ES_tradnl"/>
        </w:rPr>
        <w:t>desaparecidas. Las personas atendidas han realizado una serie de peticiones, de</w:t>
      </w:r>
      <w:r>
        <w:rPr>
          <w:rFonts w:ascii="Verdana" w:hAnsi="Verdana" w:cs="Arial"/>
          <w:i/>
          <w:sz w:val="18"/>
          <w:szCs w:val="18"/>
          <w:lang w:val="es-ES_tradnl"/>
        </w:rPr>
        <w:t xml:space="preserve"> </w:t>
      </w:r>
      <w:r w:rsidRPr="001D0BBA">
        <w:rPr>
          <w:rFonts w:ascii="Verdana" w:hAnsi="Verdana" w:cs="Arial"/>
          <w:i/>
          <w:sz w:val="18"/>
          <w:szCs w:val="18"/>
          <w:lang w:val="es-ES_tradnl"/>
        </w:rPr>
        <w:t>las cuales el 76%</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se refieren a apoyos alimentarios.</w:t>
      </w:r>
    </w:p>
    <w:p w14:paraId="6E9F2441" w14:textId="6A3EC5FA" w:rsidR="001D0BBA" w:rsidRDefault="001D0BBA" w:rsidP="001D0BBA">
      <w:pPr>
        <w:ind w:left="708"/>
        <w:jc w:val="both"/>
        <w:rPr>
          <w:rFonts w:ascii="Verdana" w:hAnsi="Verdana" w:cs="Arial"/>
          <w:i/>
          <w:sz w:val="18"/>
          <w:szCs w:val="18"/>
          <w:lang w:val="es-ES_tradnl"/>
        </w:rPr>
      </w:pPr>
    </w:p>
    <w:p w14:paraId="053DE51C" w14:textId="5BB36B6A" w:rsidR="001D0BBA" w:rsidRPr="005E0646" w:rsidRDefault="001D0BBA" w:rsidP="001D0BBA">
      <w:pPr>
        <w:ind w:left="708"/>
        <w:jc w:val="both"/>
        <w:rPr>
          <w:rFonts w:ascii="Verdana" w:hAnsi="Verdana" w:cs="Arial"/>
          <w:i/>
          <w:sz w:val="18"/>
          <w:szCs w:val="18"/>
          <w:lang w:val="es-ES_tradnl"/>
        </w:rPr>
      </w:pPr>
      <w:r w:rsidRPr="001D0BBA">
        <w:rPr>
          <w:rFonts w:ascii="Verdana" w:hAnsi="Verdana" w:cs="Arial"/>
          <w:i/>
          <w:sz w:val="18"/>
          <w:szCs w:val="18"/>
          <w:lang w:val="es-ES_tradnl"/>
        </w:rPr>
        <w:t>Bajo este contexto, del total de las peticiones y</w:t>
      </w:r>
      <w:r>
        <w:rPr>
          <w:rFonts w:ascii="Verdana" w:hAnsi="Verdana" w:cs="Arial"/>
          <w:i/>
          <w:sz w:val="18"/>
          <w:szCs w:val="18"/>
          <w:lang w:val="es-ES_tradnl"/>
        </w:rPr>
        <w:t xml:space="preserve"> </w:t>
      </w:r>
      <w:r w:rsidRPr="001D0BBA">
        <w:rPr>
          <w:rFonts w:ascii="Verdana" w:hAnsi="Verdana" w:cs="Arial"/>
          <w:i/>
          <w:sz w:val="18"/>
          <w:szCs w:val="18"/>
          <w:lang w:val="es-ES_tradnl"/>
        </w:rPr>
        <w:t>solicitudes de apoyo de las</w:t>
      </w:r>
      <w:r>
        <w:rPr>
          <w:rFonts w:ascii="Verdana" w:hAnsi="Verdana" w:cs="Arial"/>
          <w:i/>
          <w:sz w:val="18"/>
          <w:szCs w:val="18"/>
          <w:lang w:val="es-ES_tradnl"/>
        </w:rPr>
        <w:t xml:space="preserve"> </w:t>
      </w:r>
      <w:r w:rsidRPr="001D0BBA">
        <w:rPr>
          <w:rFonts w:ascii="Verdana" w:hAnsi="Verdana" w:cs="Arial"/>
          <w:i/>
          <w:sz w:val="18"/>
          <w:szCs w:val="18"/>
          <w:lang w:val="es-ES_tradnl"/>
        </w:rPr>
        <w:t>y los familiares de personas presuntamente desaparecidas recibidas por esa</w:t>
      </w:r>
      <w:r>
        <w:rPr>
          <w:rFonts w:ascii="Verdana" w:hAnsi="Verdana" w:cs="Arial"/>
          <w:i/>
          <w:sz w:val="18"/>
          <w:szCs w:val="18"/>
          <w:lang w:val="es-ES_tradnl"/>
        </w:rPr>
        <w:t xml:space="preserve"> </w:t>
      </w:r>
      <w:r w:rsidRPr="001D0BBA">
        <w:rPr>
          <w:rFonts w:ascii="Verdana" w:hAnsi="Verdana" w:cs="Arial"/>
          <w:i/>
          <w:sz w:val="18"/>
          <w:szCs w:val="18"/>
          <w:lang w:val="es-ES_tradnl"/>
        </w:rPr>
        <w:t>CEAIV el 76.4% corresponden a despensas, apoyos alimentarios o de canasta</w:t>
      </w:r>
      <w:r>
        <w:rPr>
          <w:rFonts w:ascii="Verdana" w:hAnsi="Verdana" w:cs="Arial"/>
          <w:i/>
          <w:sz w:val="18"/>
          <w:szCs w:val="18"/>
          <w:lang w:val="es-ES_tradnl"/>
        </w:rPr>
        <w:t xml:space="preserve"> </w:t>
      </w:r>
      <w:r w:rsidRPr="001D0BBA">
        <w:rPr>
          <w:rFonts w:ascii="Verdana" w:hAnsi="Verdana" w:cs="Arial"/>
          <w:i/>
          <w:sz w:val="18"/>
          <w:szCs w:val="18"/>
          <w:lang w:val="es-ES_tradnl"/>
        </w:rPr>
        <w:t>básica, seguido de atenciones de carácter médico que ascienden al 9.3%, de</w:t>
      </w:r>
      <w:r>
        <w:rPr>
          <w:rFonts w:ascii="Verdana" w:hAnsi="Verdana" w:cs="Arial"/>
          <w:i/>
          <w:sz w:val="18"/>
          <w:szCs w:val="18"/>
          <w:lang w:val="es-ES_tradnl"/>
        </w:rPr>
        <w:t xml:space="preserve"> </w:t>
      </w:r>
      <w:r w:rsidRPr="001D0BBA">
        <w:rPr>
          <w:rFonts w:ascii="Verdana" w:hAnsi="Verdana" w:cs="Arial"/>
          <w:i/>
          <w:sz w:val="18"/>
          <w:szCs w:val="18"/>
          <w:lang w:val="es-ES_tradnl"/>
        </w:rPr>
        <w:t>solicitudes de apoyo para cubrir gastos funerarios, que representan el 4.6%</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de las</w:t>
      </w:r>
      <w:r>
        <w:rPr>
          <w:rFonts w:ascii="Verdana" w:hAnsi="Verdana" w:cs="Arial"/>
          <w:i/>
          <w:sz w:val="18"/>
          <w:szCs w:val="18"/>
          <w:lang w:val="es-ES_tradnl"/>
        </w:rPr>
        <w:t xml:space="preserve"> </w:t>
      </w:r>
      <w:r w:rsidRPr="001D0BBA">
        <w:rPr>
          <w:rFonts w:ascii="Verdana" w:hAnsi="Verdana" w:cs="Arial"/>
          <w:i/>
          <w:sz w:val="18"/>
          <w:szCs w:val="18"/>
          <w:lang w:val="es-ES_tradnl"/>
        </w:rPr>
        <w:t>solicitudes y 9.7%</w:t>
      </w:r>
      <w:r w:rsidR="007E40CC">
        <w:rPr>
          <w:rFonts w:ascii="Verdana" w:hAnsi="Verdana" w:cs="Arial"/>
          <w:i/>
          <w:sz w:val="18"/>
          <w:szCs w:val="18"/>
          <w:lang w:val="es-ES_tradnl"/>
        </w:rPr>
        <w:t xml:space="preserve"> </w:t>
      </w:r>
      <w:r w:rsidRPr="001D0BBA">
        <w:rPr>
          <w:rFonts w:ascii="Verdana" w:hAnsi="Verdana" w:cs="Arial"/>
          <w:i/>
          <w:sz w:val="18"/>
          <w:szCs w:val="18"/>
          <w:lang w:val="es-ES_tradnl"/>
        </w:rPr>
        <w:t>en apoyos diversos (becas escolares, apoyos psicosociales, etc.)</w:t>
      </w:r>
    </w:p>
    <w:p w14:paraId="13E12381" w14:textId="398D0F31" w:rsidR="005E0646" w:rsidRDefault="005E0646" w:rsidP="003A3C68">
      <w:pPr>
        <w:ind w:left="708"/>
        <w:jc w:val="both"/>
        <w:rPr>
          <w:rFonts w:ascii="Verdana" w:hAnsi="Verdana" w:cs="Arial"/>
          <w:b/>
          <w:bCs/>
          <w:iCs/>
          <w:sz w:val="22"/>
          <w:szCs w:val="22"/>
          <w:highlight w:val="green"/>
          <w:lang w:val="es-ES_tradnl"/>
        </w:rPr>
      </w:pPr>
    </w:p>
    <w:p w14:paraId="0B197E3B" w14:textId="07EDE1DB" w:rsidR="005E0646" w:rsidRPr="00C265DB" w:rsidRDefault="00165F16" w:rsidP="003A3C68">
      <w:pPr>
        <w:ind w:left="708"/>
        <w:jc w:val="both"/>
        <w:rPr>
          <w:rFonts w:ascii="Verdana" w:hAnsi="Verdana" w:cs="Arial"/>
          <w:i/>
          <w:sz w:val="18"/>
          <w:szCs w:val="18"/>
          <w:lang w:val="es-ES_tradnl"/>
        </w:rPr>
      </w:pPr>
      <w:r w:rsidRPr="00165F16">
        <w:rPr>
          <w:rFonts w:ascii="Verdana" w:hAnsi="Verdana" w:cs="Arial"/>
          <w:i/>
          <w:sz w:val="18"/>
          <w:szCs w:val="18"/>
          <w:lang w:val="es-ES_tradnl"/>
        </w:rPr>
        <w:t>Por último, es preciso señalar que hemos reforzado la atención para las</w:t>
      </w:r>
      <w:r>
        <w:rPr>
          <w:rFonts w:ascii="Verdana" w:hAnsi="Verdana" w:cs="Arial"/>
          <w:i/>
          <w:sz w:val="18"/>
          <w:szCs w:val="18"/>
          <w:lang w:val="es-ES_tradnl"/>
        </w:rPr>
        <w:t xml:space="preserve"> </w:t>
      </w:r>
      <w:r w:rsidRPr="00165F16">
        <w:rPr>
          <w:rFonts w:ascii="Verdana" w:hAnsi="Verdana" w:cs="Arial"/>
          <w:i/>
          <w:sz w:val="18"/>
          <w:szCs w:val="18"/>
          <w:lang w:val="es-ES_tradnl"/>
        </w:rPr>
        <w:t xml:space="preserve">mujeres mediante el Sistema Integral de </w:t>
      </w:r>
      <w:r w:rsidRPr="00C265DB">
        <w:rPr>
          <w:rFonts w:ascii="Verdana" w:hAnsi="Verdana" w:cs="Arial"/>
          <w:i/>
          <w:sz w:val="18"/>
          <w:szCs w:val="18"/>
          <w:lang w:val="es-ES_tradnl"/>
        </w:rPr>
        <w:t>Atención para las Mujeres, SIAM</w:t>
      </w:r>
      <w:r w:rsidR="007E40CC">
        <w:rPr>
          <w:rFonts w:ascii="Verdana" w:hAnsi="Verdana" w:cs="Arial"/>
          <w:i/>
          <w:sz w:val="18"/>
          <w:szCs w:val="18"/>
          <w:lang w:val="es-ES_tradnl"/>
        </w:rPr>
        <w:t xml:space="preserve"> </w:t>
      </w:r>
      <w:r w:rsidRPr="00C265DB">
        <w:rPr>
          <w:rFonts w:ascii="Verdana" w:hAnsi="Verdana" w:cs="Arial"/>
          <w:i/>
          <w:sz w:val="18"/>
          <w:szCs w:val="18"/>
          <w:lang w:val="es-ES_tradnl"/>
        </w:rPr>
        <w:t>0-7-5, a través del cual brindamos orientación y asesoría en las áreas jurídica y psicológica. La línea funciona los 365 días del año, las 24 horas del día; el cual está vinculada con los servicios de emergencia del 9-1-1…</w:t>
      </w:r>
      <w:r w:rsidR="005E0646" w:rsidRPr="00C265DB">
        <w:rPr>
          <w:rFonts w:ascii="Verdana" w:hAnsi="Verdana" w:cs="Arial"/>
          <w:i/>
          <w:sz w:val="18"/>
          <w:szCs w:val="18"/>
          <w:lang w:val="es-ES_tradnl"/>
        </w:rPr>
        <w:t>»</w:t>
      </w:r>
    </w:p>
    <w:p w14:paraId="21BB0728" w14:textId="77777777" w:rsidR="005E0646" w:rsidRPr="00C265DB" w:rsidRDefault="005E0646" w:rsidP="003A3C68">
      <w:pPr>
        <w:ind w:left="708"/>
        <w:jc w:val="both"/>
        <w:rPr>
          <w:rFonts w:ascii="Verdana" w:hAnsi="Verdana" w:cs="Arial"/>
          <w:b/>
          <w:bCs/>
          <w:iCs/>
          <w:sz w:val="22"/>
          <w:szCs w:val="22"/>
          <w:lang w:val="es-ES_tradnl"/>
        </w:rPr>
      </w:pPr>
    </w:p>
    <w:bookmarkEnd w:id="1"/>
    <w:p w14:paraId="68F03FDE" w14:textId="6EF9C328" w:rsidR="001C6AFA" w:rsidRPr="00C265DB" w:rsidRDefault="00C265DB" w:rsidP="003A7B6A">
      <w:pPr>
        <w:tabs>
          <w:tab w:val="left" w:pos="900"/>
        </w:tabs>
        <w:spacing w:line="276" w:lineRule="auto"/>
        <w:ind w:firstLine="709"/>
        <w:jc w:val="both"/>
        <w:rPr>
          <w:rFonts w:ascii="Verdana" w:hAnsi="Verdana" w:cs="Arial"/>
          <w:sz w:val="22"/>
          <w:szCs w:val="22"/>
          <w:lang w:val="es-ES_tradnl"/>
        </w:rPr>
      </w:pPr>
      <w:r w:rsidRPr="00C265DB">
        <w:rPr>
          <w:rFonts w:ascii="Verdana" w:hAnsi="Verdana" w:cs="Arial"/>
          <w:sz w:val="22"/>
          <w:szCs w:val="22"/>
          <w:lang w:val="es-ES_tradnl"/>
        </w:rPr>
        <w:t xml:space="preserve">La comisión, a través de la secretaria técnica, </w:t>
      </w:r>
      <w:r>
        <w:rPr>
          <w:rFonts w:ascii="Verdana" w:hAnsi="Verdana" w:cs="Arial"/>
          <w:sz w:val="22"/>
          <w:szCs w:val="22"/>
          <w:lang w:val="es-ES_tradnl"/>
        </w:rPr>
        <w:t xml:space="preserve">convocó a </w:t>
      </w:r>
      <w:r w:rsidRPr="00C265DB">
        <w:rPr>
          <w:rFonts w:ascii="Verdana" w:hAnsi="Verdana" w:cs="Arial"/>
          <w:sz w:val="22"/>
          <w:szCs w:val="22"/>
          <w:lang w:val="es-ES_tradnl"/>
        </w:rPr>
        <w:t xml:space="preserve">una mesa de trabajo </w:t>
      </w:r>
      <w:r w:rsidR="007E40CC">
        <w:rPr>
          <w:rFonts w:ascii="Verdana" w:hAnsi="Verdana" w:cs="Arial"/>
          <w:sz w:val="22"/>
          <w:szCs w:val="22"/>
          <w:lang w:val="es-ES_tradnl"/>
        </w:rPr>
        <w:t xml:space="preserve">el </w:t>
      </w:r>
      <w:r w:rsidRPr="00C265DB">
        <w:rPr>
          <w:rFonts w:ascii="Verdana" w:hAnsi="Verdana" w:cs="Arial"/>
          <w:sz w:val="22"/>
          <w:szCs w:val="22"/>
          <w:lang w:val="es-ES_tradnl"/>
        </w:rPr>
        <w:t xml:space="preserve">9 de marzo del año en curso, </w:t>
      </w:r>
      <w:r w:rsidR="001C6AFA" w:rsidRPr="00C265DB">
        <w:rPr>
          <w:rFonts w:ascii="Verdana" w:hAnsi="Verdana" w:cs="Arial"/>
          <w:sz w:val="22"/>
          <w:szCs w:val="22"/>
          <w:lang w:val="es-ES_tradnl"/>
        </w:rPr>
        <w:t xml:space="preserve">a la que asistieron las diputadas </w:t>
      </w:r>
      <w:r w:rsidR="000F01B7" w:rsidRPr="00C265DB">
        <w:rPr>
          <w:rFonts w:ascii="Verdana" w:hAnsi="Verdana" w:cs="Arial"/>
          <w:sz w:val="22"/>
          <w:szCs w:val="22"/>
          <w:lang w:val="es-ES_tradnl"/>
        </w:rPr>
        <w:t>integrantes</w:t>
      </w:r>
      <w:r w:rsidR="00D31F27" w:rsidRPr="00C265DB">
        <w:rPr>
          <w:rFonts w:ascii="Verdana" w:hAnsi="Verdana" w:cs="Arial"/>
          <w:sz w:val="22"/>
          <w:szCs w:val="22"/>
          <w:lang w:val="es-ES_tradnl"/>
        </w:rPr>
        <w:t xml:space="preserve"> de la comisión</w:t>
      </w:r>
      <w:r w:rsidR="00521C75" w:rsidRPr="00C265DB">
        <w:rPr>
          <w:rFonts w:ascii="Verdana" w:hAnsi="Verdana" w:cs="Arial"/>
          <w:sz w:val="22"/>
          <w:szCs w:val="22"/>
          <w:lang w:val="es-ES_tradnl"/>
        </w:rPr>
        <w:t xml:space="preserve"> y</w:t>
      </w:r>
      <w:r w:rsidR="00556101" w:rsidRPr="00C265DB">
        <w:rPr>
          <w:rFonts w:ascii="Verdana" w:hAnsi="Verdana" w:cs="Arial"/>
          <w:sz w:val="22"/>
          <w:szCs w:val="22"/>
          <w:lang w:val="es-ES_tradnl"/>
        </w:rPr>
        <w:t xml:space="preserve"> </w:t>
      </w:r>
      <w:r w:rsidR="000F01B7" w:rsidRPr="00C265DB">
        <w:rPr>
          <w:rFonts w:ascii="Verdana" w:hAnsi="Verdana" w:cs="Arial"/>
          <w:sz w:val="22"/>
          <w:szCs w:val="22"/>
          <w:lang w:val="es-ES_tradnl"/>
        </w:rPr>
        <w:t>personal asesor de los Grupos y Representaciones Parlamentarias</w:t>
      </w:r>
      <w:r w:rsidR="001C6AFA" w:rsidRPr="00C265DB">
        <w:rPr>
          <w:rFonts w:ascii="Verdana" w:hAnsi="Verdana" w:cs="Arial"/>
          <w:sz w:val="22"/>
          <w:szCs w:val="22"/>
          <w:lang w:val="es-ES_tradnl"/>
        </w:rPr>
        <w:t>.</w:t>
      </w:r>
    </w:p>
    <w:p w14:paraId="63CF2860" w14:textId="24E01AB2" w:rsidR="000F01B7" w:rsidRPr="00C265DB" w:rsidRDefault="000F01B7" w:rsidP="003A7B6A">
      <w:pPr>
        <w:tabs>
          <w:tab w:val="left" w:pos="900"/>
        </w:tabs>
        <w:spacing w:line="276" w:lineRule="auto"/>
        <w:ind w:firstLine="709"/>
        <w:jc w:val="both"/>
        <w:rPr>
          <w:rFonts w:ascii="Verdana" w:hAnsi="Verdana" w:cs="Arial"/>
          <w:sz w:val="22"/>
          <w:szCs w:val="22"/>
          <w:lang w:val="es-ES_tradnl"/>
        </w:rPr>
      </w:pPr>
    </w:p>
    <w:p w14:paraId="446CD4EA" w14:textId="1E30F2F8" w:rsidR="00C265DB" w:rsidRPr="00C265DB" w:rsidRDefault="00C265DB" w:rsidP="003A7B6A">
      <w:pPr>
        <w:tabs>
          <w:tab w:val="left" w:pos="900"/>
        </w:tabs>
        <w:spacing w:line="276" w:lineRule="auto"/>
        <w:ind w:firstLine="709"/>
        <w:jc w:val="both"/>
        <w:rPr>
          <w:rFonts w:ascii="Verdana" w:hAnsi="Verdana" w:cs="Arial"/>
          <w:sz w:val="22"/>
          <w:szCs w:val="22"/>
          <w:lang w:val="es-ES_tradnl"/>
        </w:rPr>
      </w:pPr>
    </w:p>
    <w:p w14:paraId="65FBA8FD" w14:textId="62A58A01" w:rsidR="00C265DB"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03AC2A00" w14:textId="77777777" w:rsidR="00C265DB"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3E86CFC1" w14:textId="54DCF3EF" w:rsidR="00C265DB"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3B86F9FB" w14:textId="4430EA13" w:rsidR="00C265DB"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2390B737" w14:textId="01D18A6F" w:rsidR="00C265DB"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5EB86272" w14:textId="77777777" w:rsidR="00C265DB" w:rsidRPr="00651C92" w:rsidRDefault="00C265DB" w:rsidP="003A7B6A">
      <w:pPr>
        <w:tabs>
          <w:tab w:val="left" w:pos="900"/>
        </w:tabs>
        <w:spacing w:line="276" w:lineRule="auto"/>
        <w:ind w:firstLine="709"/>
        <w:jc w:val="both"/>
        <w:rPr>
          <w:rFonts w:ascii="Verdana" w:hAnsi="Verdana" w:cs="Arial"/>
          <w:sz w:val="22"/>
          <w:szCs w:val="22"/>
          <w:highlight w:val="green"/>
          <w:lang w:val="es-ES_tradnl"/>
        </w:rPr>
      </w:pPr>
    </w:p>
    <w:p w14:paraId="1D4CC6F7" w14:textId="77777777" w:rsidR="004E6370" w:rsidRPr="00DC2B39" w:rsidRDefault="004E6370" w:rsidP="003A7B6A">
      <w:pPr>
        <w:spacing w:line="276" w:lineRule="auto"/>
        <w:ind w:firstLine="708"/>
        <w:jc w:val="both"/>
        <w:rPr>
          <w:rFonts w:ascii="Verdana" w:hAnsi="Verdana"/>
          <w:b/>
          <w:sz w:val="22"/>
          <w:szCs w:val="22"/>
        </w:rPr>
      </w:pPr>
      <w:r w:rsidRPr="00DC2B39">
        <w:rPr>
          <w:rFonts w:ascii="Verdana" w:eastAsia="Batang" w:hAnsi="Verdana" w:cs="Arial"/>
          <w:b/>
          <w:sz w:val="22"/>
          <w:szCs w:val="22"/>
        </w:rPr>
        <w:lastRenderedPageBreak/>
        <w:t>I</w:t>
      </w:r>
      <w:r w:rsidR="00722F1F" w:rsidRPr="00DC2B39">
        <w:rPr>
          <w:rFonts w:ascii="Verdana" w:eastAsia="Batang" w:hAnsi="Verdana" w:cs="Arial"/>
          <w:b/>
          <w:sz w:val="22"/>
          <w:szCs w:val="22"/>
        </w:rPr>
        <w:t>II</w:t>
      </w:r>
      <w:r w:rsidRPr="00DC2B39">
        <w:rPr>
          <w:rFonts w:ascii="Verdana" w:eastAsia="Batang" w:hAnsi="Verdana" w:cs="Arial"/>
          <w:b/>
          <w:sz w:val="22"/>
          <w:szCs w:val="22"/>
        </w:rPr>
        <w:t>.</w:t>
      </w:r>
      <w:r w:rsidRPr="00DC2B39">
        <w:rPr>
          <w:rFonts w:ascii="Verdana" w:eastAsia="Batang" w:hAnsi="Verdana" w:cs="Arial"/>
          <w:b/>
          <w:sz w:val="22"/>
          <w:szCs w:val="22"/>
        </w:rPr>
        <w:tab/>
      </w:r>
      <w:r w:rsidR="000A3EBD" w:rsidRPr="00DC2B39">
        <w:rPr>
          <w:rFonts w:ascii="Verdana" w:eastAsia="Batang" w:hAnsi="Verdana" w:cs="Arial"/>
          <w:b/>
          <w:sz w:val="22"/>
          <w:szCs w:val="22"/>
        </w:rPr>
        <w:t xml:space="preserve">Consideraciones </w:t>
      </w:r>
      <w:r w:rsidR="00722F1F" w:rsidRPr="00DC2B39">
        <w:rPr>
          <w:rFonts w:ascii="Verdana" w:eastAsia="Batang" w:hAnsi="Verdana" w:cs="Arial"/>
          <w:b/>
          <w:sz w:val="22"/>
          <w:szCs w:val="22"/>
        </w:rPr>
        <w:t>de la c</w:t>
      </w:r>
      <w:r w:rsidR="000A3EBD" w:rsidRPr="00DC2B39">
        <w:rPr>
          <w:rFonts w:ascii="Verdana" w:eastAsia="Batang" w:hAnsi="Verdana" w:cs="Arial"/>
          <w:b/>
          <w:sz w:val="22"/>
          <w:szCs w:val="22"/>
        </w:rPr>
        <w:t>omisión</w:t>
      </w:r>
      <w:r w:rsidR="00722F1F" w:rsidRPr="00DC2B39">
        <w:rPr>
          <w:rFonts w:ascii="Verdana" w:eastAsia="Batang" w:hAnsi="Verdana" w:cs="Arial"/>
          <w:b/>
          <w:sz w:val="22"/>
          <w:szCs w:val="22"/>
        </w:rPr>
        <w:t xml:space="preserve"> dictaminadora</w:t>
      </w:r>
      <w:r w:rsidR="00AF7F04" w:rsidRPr="00DC2B39">
        <w:rPr>
          <w:rFonts w:ascii="Verdana" w:eastAsia="Batang" w:hAnsi="Verdana" w:cs="Arial"/>
          <w:b/>
          <w:sz w:val="22"/>
          <w:szCs w:val="22"/>
        </w:rPr>
        <w:t>.</w:t>
      </w:r>
    </w:p>
    <w:p w14:paraId="2579AE46" w14:textId="77777777" w:rsidR="00A04E69" w:rsidRPr="00DC2B39" w:rsidRDefault="00A04E69" w:rsidP="003A7B6A">
      <w:pPr>
        <w:spacing w:line="276" w:lineRule="auto"/>
        <w:ind w:firstLine="708"/>
        <w:jc w:val="both"/>
        <w:rPr>
          <w:rFonts w:ascii="Verdana" w:hAnsi="Verdana"/>
          <w:b/>
          <w:sz w:val="22"/>
          <w:szCs w:val="22"/>
        </w:rPr>
      </w:pPr>
    </w:p>
    <w:p w14:paraId="481F8447" w14:textId="77777777" w:rsidR="009559E6" w:rsidRPr="00DC2B39" w:rsidRDefault="00B57E0C" w:rsidP="003A7B6A">
      <w:pPr>
        <w:spacing w:line="276" w:lineRule="auto"/>
        <w:ind w:firstLine="709"/>
        <w:jc w:val="both"/>
        <w:rPr>
          <w:rFonts w:ascii="Verdana" w:hAnsi="Verdana"/>
          <w:sz w:val="22"/>
          <w:szCs w:val="22"/>
        </w:rPr>
      </w:pPr>
      <w:r w:rsidRPr="00DC2B39">
        <w:rPr>
          <w:rFonts w:ascii="Verdana" w:hAnsi="Verdana"/>
          <w:sz w:val="22"/>
          <w:szCs w:val="22"/>
        </w:rPr>
        <w:t xml:space="preserve">Como resultado del </w:t>
      </w:r>
      <w:r w:rsidR="000A3EBD" w:rsidRPr="00DC2B39">
        <w:rPr>
          <w:rFonts w:ascii="Verdana" w:hAnsi="Verdana"/>
          <w:sz w:val="22"/>
          <w:szCs w:val="22"/>
        </w:rPr>
        <w:t>análisis</w:t>
      </w:r>
      <w:r w:rsidRPr="00DC2B39">
        <w:rPr>
          <w:rFonts w:ascii="Verdana" w:hAnsi="Verdana"/>
          <w:sz w:val="22"/>
          <w:szCs w:val="22"/>
        </w:rPr>
        <w:t xml:space="preserve"> y de las </w:t>
      </w:r>
      <w:r w:rsidR="00556101" w:rsidRPr="00DC2B39">
        <w:rPr>
          <w:rFonts w:ascii="Verdana" w:hAnsi="Verdana"/>
          <w:sz w:val="22"/>
          <w:szCs w:val="22"/>
        </w:rPr>
        <w:t>aportaciones derivadas</w:t>
      </w:r>
      <w:r w:rsidRPr="00DC2B39">
        <w:rPr>
          <w:rFonts w:ascii="Verdana" w:hAnsi="Verdana"/>
          <w:sz w:val="22"/>
          <w:szCs w:val="22"/>
        </w:rPr>
        <w:t xml:space="preserve"> de la consulta </w:t>
      </w:r>
      <w:r w:rsidR="000F01B7" w:rsidRPr="00DC2B39">
        <w:rPr>
          <w:rFonts w:ascii="Verdana" w:hAnsi="Verdana"/>
          <w:sz w:val="22"/>
          <w:szCs w:val="22"/>
        </w:rPr>
        <w:t xml:space="preserve">y de la mesa de trabajo, </w:t>
      </w:r>
      <w:r w:rsidRPr="00DC2B39">
        <w:rPr>
          <w:rFonts w:ascii="Verdana" w:hAnsi="Verdana"/>
          <w:sz w:val="22"/>
          <w:szCs w:val="22"/>
        </w:rPr>
        <w:t xml:space="preserve">se </w:t>
      </w:r>
      <w:r w:rsidR="00B96774" w:rsidRPr="00DC2B39">
        <w:rPr>
          <w:rFonts w:ascii="Verdana" w:hAnsi="Verdana"/>
          <w:sz w:val="22"/>
          <w:szCs w:val="22"/>
        </w:rPr>
        <w:t>argumentó</w:t>
      </w:r>
      <w:r w:rsidR="000A3EBD" w:rsidRPr="00DC2B39">
        <w:rPr>
          <w:rFonts w:ascii="Verdana" w:hAnsi="Verdana"/>
          <w:sz w:val="22"/>
          <w:szCs w:val="22"/>
        </w:rPr>
        <w:t xml:space="preserve"> </w:t>
      </w:r>
      <w:r w:rsidRPr="00DC2B39">
        <w:rPr>
          <w:rFonts w:ascii="Verdana" w:hAnsi="Verdana"/>
          <w:sz w:val="22"/>
          <w:szCs w:val="22"/>
        </w:rPr>
        <w:t>lo siguiente</w:t>
      </w:r>
      <w:r w:rsidR="00E31A09" w:rsidRPr="00DC2B39">
        <w:rPr>
          <w:rFonts w:ascii="Verdana" w:hAnsi="Verdana"/>
          <w:sz w:val="22"/>
          <w:szCs w:val="22"/>
        </w:rPr>
        <w:t>:</w:t>
      </w:r>
    </w:p>
    <w:p w14:paraId="01AEAAEE" w14:textId="77777777" w:rsidR="00C265DB" w:rsidRPr="00DC2B39" w:rsidRDefault="00C265DB" w:rsidP="006737EA">
      <w:pPr>
        <w:spacing w:line="276" w:lineRule="auto"/>
        <w:jc w:val="both"/>
        <w:rPr>
          <w:rFonts w:ascii="Verdana" w:hAnsi="Verdana"/>
          <w:sz w:val="22"/>
          <w:szCs w:val="22"/>
        </w:rPr>
      </w:pPr>
    </w:p>
    <w:p w14:paraId="7356680B" w14:textId="0B60C8AD" w:rsidR="00400C9A" w:rsidRPr="00235672" w:rsidRDefault="00400C9A" w:rsidP="006737EA">
      <w:pPr>
        <w:spacing w:line="276" w:lineRule="auto"/>
        <w:ind w:firstLine="708"/>
        <w:jc w:val="both"/>
        <w:rPr>
          <w:rFonts w:ascii="Verdana" w:hAnsi="Verdana"/>
          <w:sz w:val="22"/>
          <w:szCs w:val="22"/>
        </w:rPr>
      </w:pPr>
      <w:r w:rsidRPr="00DC2B39">
        <w:rPr>
          <w:rFonts w:ascii="Verdana" w:hAnsi="Verdana"/>
          <w:sz w:val="22"/>
          <w:szCs w:val="22"/>
        </w:rPr>
        <w:t xml:space="preserve">La Ley para la Búsqueda de Personas Desaparecidas en el Estado de Guanajuato tiene por </w:t>
      </w:r>
      <w:r w:rsidR="00235672" w:rsidRPr="00DC2B39">
        <w:rPr>
          <w:rFonts w:ascii="Verdana" w:hAnsi="Verdana"/>
          <w:sz w:val="22"/>
          <w:szCs w:val="22"/>
        </w:rPr>
        <w:t>naturaleza</w:t>
      </w:r>
      <w:r w:rsidR="00EA7BE2">
        <w:rPr>
          <w:rFonts w:ascii="Verdana" w:hAnsi="Verdana"/>
          <w:sz w:val="22"/>
          <w:szCs w:val="22"/>
        </w:rPr>
        <w:t>,</w:t>
      </w:r>
      <w:r w:rsidR="00235672" w:rsidRPr="00DC2B39">
        <w:rPr>
          <w:rFonts w:ascii="Verdana" w:hAnsi="Verdana"/>
          <w:sz w:val="22"/>
          <w:szCs w:val="22"/>
        </w:rPr>
        <w:t xml:space="preserve"> </w:t>
      </w:r>
      <w:r w:rsidR="00235672" w:rsidRPr="00DC2B39">
        <w:rPr>
          <w:rFonts w:ascii="Verdana" w:hAnsi="Verdana"/>
          <w:i/>
          <w:iCs/>
          <w:sz w:val="22"/>
          <w:szCs w:val="22"/>
        </w:rPr>
        <w:t>la aplicación corresponde a las autoridades del Estado y sus municipios, en el ámbito de sus respectivas competencias. Interpretará de conformidad con los principios de promoción, respeto, protección y garantía de los derechos humanos</w:t>
      </w:r>
      <w:r w:rsidR="00235672" w:rsidRPr="00235672">
        <w:rPr>
          <w:rFonts w:ascii="Verdana" w:hAnsi="Verdana"/>
          <w:i/>
          <w:iCs/>
          <w:sz w:val="22"/>
          <w:szCs w:val="22"/>
        </w:rPr>
        <w:t xml:space="preserve"> establecidos en la Constitución Política de los Estados Unidos Mexicanos y la Constitución Política para el Estado de Guanajuato, favoreciendo en todo tiempo el principio pro persona y la protección más amplia de los derechos de la persona desaparecida y sus familiares, de conformidad con los Tratados Internacionales en materia de derechos humanos de los que el Estado Mexicano sea parte, la Ley General en Materia de Desaparición Forzada de Personas, Desaparición cometida por Particulares y del Sistema Nacional de Búsqueda de Personas y demás normativa aplicable.</w:t>
      </w:r>
      <w:r w:rsidR="00235672">
        <w:rPr>
          <w:rStyle w:val="Refdenotaalpie"/>
          <w:rFonts w:ascii="Verdana" w:hAnsi="Verdana"/>
          <w:i/>
          <w:iCs/>
          <w:sz w:val="22"/>
          <w:szCs w:val="22"/>
        </w:rPr>
        <w:footnoteReference w:id="1"/>
      </w:r>
    </w:p>
    <w:p w14:paraId="0B61D607" w14:textId="435C8E6E" w:rsidR="00235672" w:rsidRDefault="00235672" w:rsidP="006737EA">
      <w:pPr>
        <w:spacing w:line="276" w:lineRule="auto"/>
        <w:ind w:firstLine="708"/>
        <w:jc w:val="both"/>
        <w:rPr>
          <w:rFonts w:ascii="Verdana" w:hAnsi="Verdana"/>
          <w:sz w:val="22"/>
          <w:szCs w:val="22"/>
        </w:rPr>
      </w:pPr>
    </w:p>
    <w:p w14:paraId="300A2407" w14:textId="2E681277" w:rsidR="001E129C" w:rsidRPr="001E129C" w:rsidRDefault="00235672" w:rsidP="001E129C">
      <w:pPr>
        <w:spacing w:line="276" w:lineRule="auto"/>
        <w:ind w:firstLine="708"/>
        <w:jc w:val="both"/>
        <w:rPr>
          <w:rFonts w:ascii="Verdana" w:hAnsi="Verdana"/>
          <w:sz w:val="22"/>
          <w:szCs w:val="22"/>
        </w:rPr>
      </w:pPr>
      <w:r>
        <w:rPr>
          <w:rFonts w:ascii="Verdana" w:hAnsi="Verdana"/>
          <w:sz w:val="22"/>
          <w:szCs w:val="22"/>
        </w:rPr>
        <w:t>Bajo este concepto</w:t>
      </w:r>
      <w:r w:rsidR="001E129C">
        <w:rPr>
          <w:rFonts w:ascii="Verdana" w:hAnsi="Verdana"/>
          <w:sz w:val="22"/>
          <w:szCs w:val="22"/>
        </w:rPr>
        <w:t>, a</w:t>
      </w:r>
      <w:r w:rsidR="001E129C" w:rsidRPr="001E129C">
        <w:rPr>
          <w:rFonts w:ascii="Verdana" w:hAnsi="Verdana"/>
          <w:sz w:val="22"/>
          <w:szCs w:val="22"/>
        </w:rPr>
        <w:t xml:space="preserve">l configurarse el delito de desaparición de personas, se violan </w:t>
      </w:r>
      <w:r w:rsidR="004C0119">
        <w:rPr>
          <w:rFonts w:ascii="Verdana" w:hAnsi="Verdana"/>
          <w:sz w:val="22"/>
          <w:szCs w:val="22"/>
        </w:rPr>
        <w:t>algunos de los sigu</w:t>
      </w:r>
      <w:r w:rsidR="001E129C" w:rsidRPr="001E129C">
        <w:rPr>
          <w:rFonts w:ascii="Verdana" w:hAnsi="Verdana"/>
          <w:sz w:val="22"/>
          <w:szCs w:val="22"/>
        </w:rPr>
        <w:t>ientes derechos humanos.</w:t>
      </w:r>
    </w:p>
    <w:p w14:paraId="56281118" w14:textId="77777777" w:rsidR="001E129C" w:rsidRDefault="001E129C" w:rsidP="001E129C">
      <w:pPr>
        <w:spacing w:line="276" w:lineRule="auto"/>
        <w:ind w:firstLine="708"/>
        <w:jc w:val="both"/>
        <w:rPr>
          <w:rFonts w:ascii="Verdana" w:hAnsi="Verdana"/>
          <w:sz w:val="22"/>
          <w:szCs w:val="22"/>
        </w:rPr>
      </w:pPr>
    </w:p>
    <w:p w14:paraId="0AE66F80" w14:textId="775EBAF5"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Derecho al trato digno</w:t>
      </w:r>
      <w:r>
        <w:rPr>
          <w:rFonts w:ascii="Verdana" w:hAnsi="Verdana"/>
          <w:sz w:val="22"/>
          <w:szCs w:val="22"/>
        </w:rPr>
        <w:t xml:space="preserve">: </w:t>
      </w:r>
      <w:r w:rsidRPr="001E129C">
        <w:rPr>
          <w:rFonts w:ascii="Verdana" w:hAnsi="Verdana"/>
          <w:sz w:val="22"/>
          <w:szCs w:val="22"/>
        </w:rPr>
        <w:t>La potestad que tiene toda persona a que se le permita hacer efectiva las condiciones jurídicas, materiales y de trato, acordes con las expectativas, en un mínimo de bienestar.</w:t>
      </w:r>
    </w:p>
    <w:p w14:paraId="45503427" w14:textId="77777777" w:rsidR="001E129C" w:rsidRPr="001E129C" w:rsidRDefault="001E129C" w:rsidP="001E129C">
      <w:pPr>
        <w:spacing w:line="276" w:lineRule="auto"/>
        <w:ind w:firstLine="708"/>
        <w:jc w:val="both"/>
        <w:rPr>
          <w:rFonts w:ascii="Verdana" w:hAnsi="Verdana"/>
          <w:sz w:val="22"/>
          <w:szCs w:val="22"/>
        </w:rPr>
      </w:pPr>
    </w:p>
    <w:p w14:paraId="30ED8DEA" w14:textId="77777777"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Este derecho implica la obligación de los servidores públicos de omitir conductas que vulneren las condiciones mínimas de bienestar, evitando los tratos humillantes, vergonzosos o denigrantes.</w:t>
      </w:r>
    </w:p>
    <w:p w14:paraId="246A2A5E" w14:textId="77777777" w:rsidR="001E129C" w:rsidRPr="001E129C" w:rsidRDefault="001E129C" w:rsidP="001E129C">
      <w:pPr>
        <w:spacing w:line="276" w:lineRule="auto"/>
        <w:ind w:firstLine="708"/>
        <w:jc w:val="both"/>
        <w:rPr>
          <w:rFonts w:ascii="Verdana" w:hAnsi="Verdana"/>
          <w:sz w:val="22"/>
          <w:szCs w:val="22"/>
        </w:rPr>
      </w:pPr>
    </w:p>
    <w:p w14:paraId="3F76E3BE" w14:textId="10117185"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Derecho a la libertad</w:t>
      </w:r>
      <w:r>
        <w:rPr>
          <w:rFonts w:ascii="Verdana" w:hAnsi="Verdana"/>
          <w:sz w:val="22"/>
          <w:szCs w:val="22"/>
        </w:rPr>
        <w:t xml:space="preserve">: </w:t>
      </w:r>
      <w:r w:rsidRPr="001E129C">
        <w:rPr>
          <w:rFonts w:ascii="Verdana" w:hAnsi="Verdana"/>
          <w:sz w:val="22"/>
          <w:szCs w:val="22"/>
        </w:rPr>
        <w:t>Es la prerrogativa de toda persona de realizar o abstenerse de hacer cualquier conducta, sin más restricciones que las establecidas por la ley. Artículos 1 y 14, párrafo segundo de la Constitución Política de los Estados Unidos Mexicanos</w:t>
      </w:r>
    </w:p>
    <w:p w14:paraId="4F0BB87A" w14:textId="6D7E767E" w:rsidR="001E129C" w:rsidRDefault="001E129C" w:rsidP="001E129C">
      <w:pPr>
        <w:spacing w:line="276" w:lineRule="auto"/>
        <w:ind w:firstLine="708"/>
        <w:jc w:val="both"/>
        <w:rPr>
          <w:rFonts w:ascii="Verdana" w:hAnsi="Verdana"/>
          <w:sz w:val="22"/>
          <w:szCs w:val="22"/>
        </w:rPr>
      </w:pPr>
    </w:p>
    <w:p w14:paraId="2794BC88" w14:textId="77777777" w:rsidR="001E129C" w:rsidRPr="001E129C" w:rsidRDefault="001E129C" w:rsidP="001E129C">
      <w:pPr>
        <w:spacing w:line="276" w:lineRule="auto"/>
        <w:ind w:firstLine="708"/>
        <w:jc w:val="both"/>
        <w:rPr>
          <w:rFonts w:ascii="Verdana" w:hAnsi="Verdana"/>
          <w:sz w:val="22"/>
          <w:szCs w:val="22"/>
        </w:rPr>
      </w:pPr>
    </w:p>
    <w:p w14:paraId="17313DC3" w14:textId="08A83D08"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lastRenderedPageBreak/>
        <w:t>Derecho a la integridad y seguridad personal</w:t>
      </w:r>
      <w:r>
        <w:rPr>
          <w:rFonts w:ascii="Verdana" w:hAnsi="Verdana"/>
          <w:sz w:val="22"/>
          <w:szCs w:val="22"/>
        </w:rPr>
        <w:t xml:space="preserve">: </w:t>
      </w:r>
      <w:r w:rsidRPr="001E129C">
        <w:rPr>
          <w:rFonts w:ascii="Verdana" w:hAnsi="Verdana"/>
          <w:sz w:val="22"/>
          <w:szCs w:val="22"/>
        </w:rPr>
        <w:t>Es la potestad que tiene la persona de no sufrir daño en su estructura física o psicológica, o bien, cualquier otra alteración que cause dolor y que éste sea ocasionado a causa de la acción u omisión de un tercero. De acuerdo con el artículo 22 Constitucional, nadie será sometido a torturas ni a penas o tratos crueles, inhumanos y degradantes.</w:t>
      </w:r>
    </w:p>
    <w:p w14:paraId="571B25E0" w14:textId="77777777" w:rsidR="001E129C" w:rsidRPr="001E129C" w:rsidRDefault="001E129C" w:rsidP="001E129C">
      <w:pPr>
        <w:spacing w:line="276" w:lineRule="auto"/>
        <w:ind w:firstLine="708"/>
        <w:jc w:val="both"/>
        <w:rPr>
          <w:rFonts w:ascii="Verdana" w:hAnsi="Verdana"/>
          <w:sz w:val="22"/>
          <w:szCs w:val="22"/>
        </w:rPr>
      </w:pPr>
    </w:p>
    <w:p w14:paraId="4788D984" w14:textId="77777777"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La violación al derecho a la integridad personal se atribuye a los servidores públicos de cualquier nivel, cuando éstos someten a una persona a tales conductas, con o sin razón justificada, dejando daños físicos y psicológicos.</w:t>
      </w:r>
    </w:p>
    <w:p w14:paraId="680D804E" w14:textId="77777777" w:rsidR="001E129C" w:rsidRPr="001E129C" w:rsidRDefault="001E129C" w:rsidP="001E129C">
      <w:pPr>
        <w:spacing w:line="276" w:lineRule="auto"/>
        <w:ind w:firstLine="708"/>
        <w:jc w:val="both"/>
        <w:rPr>
          <w:rFonts w:ascii="Verdana" w:hAnsi="Verdana"/>
          <w:sz w:val="22"/>
          <w:szCs w:val="22"/>
        </w:rPr>
      </w:pPr>
    </w:p>
    <w:p w14:paraId="467E3960" w14:textId="05A5C09C"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Derecho a la igualdad ante la ley</w:t>
      </w:r>
      <w:r>
        <w:rPr>
          <w:rFonts w:ascii="Verdana" w:hAnsi="Verdana"/>
          <w:sz w:val="22"/>
          <w:szCs w:val="22"/>
        </w:rPr>
        <w:t xml:space="preserve">: </w:t>
      </w:r>
      <w:r w:rsidRPr="001E129C">
        <w:rPr>
          <w:rFonts w:ascii="Verdana" w:hAnsi="Verdana"/>
          <w:sz w:val="22"/>
          <w:szCs w:val="22"/>
        </w:rPr>
        <w:t>La igualdad ante la ley, es principio jurídico que se deriva del reconocimiento de la persona con cualidades esenciales y que prohíbe por sí mismo toda forma discriminatoria dentro de sus relaciones interpersonales y de aquellas que surgen en la relación gobernantes y gobernados. Es la potestad que tienen todas las personas para disfrutar de todos los derechos establecidos y protegidos por la normatividad, evitando todo tipo de discriminación. Este derecho se encuentra consagrado en el artículo 1 de la Constitución Política de los Estados Unidos Mexicanos</w:t>
      </w:r>
    </w:p>
    <w:p w14:paraId="736BEF50" w14:textId="77777777" w:rsidR="001E129C" w:rsidRPr="001E129C" w:rsidRDefault="001E129C" w:rsidP="001E129C">
      <w:pPr>
        <w:spacing w:line="276" w:lineRule="auto"/>
        <w:ind w:firstLine="708"/>
        <w:jc w:val="both"/>
        <w:rPr>
          <w:rFonts w:ascii="Verdana" w:hAnsi="Verdana"/>
          <w:sz w:val="22"/>
          <w:szCs w:val="22"/>
        </w:rPr>
      </w:pPr>
    </w:p>
    <w:p w14:paraId="48C53435" w14:textId="15F22492" w:rsidR="001E129C" w:rsidRPr="001E129C" w:rsidRDefault="001E129C" w:rsidP="001E129C">
      <w:pPr>
        <w:spacing w:line="276" w:lineRule="auto"/>
        <w:ind w:firstLine="708"/>
        <w:jc w:val="both"/>
        <w:rPr>
          <w:rFonts w:ascii="Verdana" w:hAnsi="Verdana"/>
          <w:sz w:val="22"/>
          <w:szCs w:val="22"/>
        </w:rPr>
      </w:pPr>
      <w:r w:rsidRPr="001E129C">
        <w:rPr>
          <w:rFonts w:ascii="Verdana" w:hAnsi="Verdana"/>
          <w:sz w:val="22"/>
          <w:szCs w:val="22"/>
        </w:rPr>
        <w:t>Derecho a la legalidad</w:t>
      </w:r>
      <w:r>
        <w:rPr>
          <w:rFonts w:ascii="Verdana" w:hAnsi="Verdana"/>
          <w:sz w:val="22"/>
          <w:szCs w:val="22"/>
        </w:rPr>
        <w:t xml:space="preserve">: </w:t>
      </w:r>
      <w:r w:rsidRPr="001E129C">
        <w:rPr>
          <w:rFonts w:ascii="Verdana" w:hAnsi="Verdana"/>
          <w:sz w:val="22"/>
          <w:szCs w:val="22"/>
        </w:rPr>
        <w:t>Es la prerrogativa que tiene toda persona a que los actos de autoridad se realicen con apego a lo establecido por el orden jurídico, con la finalidad de evitar que se produzcan perjuicios en contra de la sociedad, es decir, la potestad que tiene el ser humano para que todo acto que realicen los servidores públicos se encuentre dentro del marco de la ley. Este derecho se encuentra contemplado en el artículo 16, párrafo primero, de la Constitución Política de los Estados Unidos Mexicanos.</w:t>
      </w:r>
    </w:p>
    <w:p w14:paraId="5070A56D" w14:textId="77777777" w:rsidR="001E129C" w:rsidRPr="001E129C" w:rsidRDefault="001E129C" w:rsidP="001E129C">
      <w:pPr>
        <w:spacing w:line="276" w:lineRule="auto"/>
        <w:ind w:firstLine="708"/>
        <w:jc w:val="both"/>
        <w:rPr>
          <w:rFonts w:ascii="Verdana" w:hAnsi="Verdana"/>
          <w:sz w:val="22"/>
          <w:szCs w:val="22"/>
        </w:rPr>
      </w:pPr>
    </w:p>
    <w:p w14:paraId="50D0DB2A" w14:textId="1929BBC5" w:rsidR="00235672" w:rsidRPr="00EE1892" w:rsidRDefault="001E129C" w:rsidP="001E129C">
      <w:pPr>
        <w:spacing w:line="276" w:lineRule="auto"/>
        <w:ind w:firstLine="708"/>
        <w:jc w:val="both"/>
        <w:rPr>
          <w:rFonts w:ascii="Verdana" w:hAnsi="Verdana"/>
          <w:sz w:val="22"/>
          <w:szCs w:val="22"/>
        </w:rPr>
      </w:pPr>
      <w:r w:rsidRPr="001E129C">
        <w:rPr>
          <w:rFonts w:ascii="Verdana" w:hAnsi="Verdana"/>
          <w:sz w:val="22"/>
          <w:szCs w:val="22"/>
        </w:rPr>
        <w:t>Derecho al acceso a la justicia</w:t>
      </w:r>
      <w:r>
        <w:rPr>
          <w:rFonts w:ascii="Verdana" w:hAnsi="Verdana"/>
          <w:sz w:val="22"/>
          <w:szCs w:val="22"/>
        </w:rPr>
        <w:t xml:space="preserve">: </w:t>
      </w:r>
      <w:r w:rsidRPr="001E129C">
        <w:rPr>
          <w:rFonts w:ascii="Verdana" w:hAnsi="Verdana"/>
          <w:sz w:val="22"/>
          <w:szCs w:val="22"/>
        </w:rPr>
        <w:t xml:space="preserve">Prerrogativa de todo ser humano a ser tratado de manera igualitaria y equitativa ante un tribunal competente, independiente e imparcial, a ser oído públicamente y con las garantías que la propia ley establece, así como a ser juzgado sin dilaciones y dentro de los plazos y términos que fijen las leyes. De conformidad con el artículo 17 de la Constitución Política de los Estados Unidos Mexicanos.  </w:t>
      </w:r>
      <w:r w:rsidR="00235672">
        <w:rPr>
          <w:rFonts w:ascii="Verdana" w:hAnsi="Verdana"/>
          <w:sz w:val="22"/>
          <w:szCs w:val="22"/>
        </w:rPr>
        <w:t xml:space="preserve">coincidimos </w:t>
      </w:r>
      <w:r w:rsidR="00DC2B39">
        <w:rPr>
          <w:rFonts w:ascii="Verdana" w:hAnsi="Verdana"/>
          <w:sz w:val="22"/>
          <w:szCs w:val="22"/>
        </w:rPr>
        <w:t xml:space="preserve">en señalar los principios bajo los que fue diseñada </w:t>
      </w:r>
      <w:r w:rsidR="00E12909">
        <w:rPr>
          <w:rFonts w:ascii="Verdana" w:hAnsi="Verdana"/>
          <w:sz w:val="22"/>
          <w:szCs w:val="22"/>
        </w:rPr>
        <w:t xml:space="preserve">la Ley en cita, </w:t>
      </w:r>
      <w:r w:rsidR="00E12909" w:rsidRPr="00EE1892">
        <w:rPr>
          <w:rFonts w:ascii="Verdana" w:hAnsi="Verdana"/>
          <w:sz w:val="22"/>
          <w:szCs w:val="22"/>
        </w:rPr>
        <w:t>y que debe regir en las acciones, medidas y procedimientos</w:t>
      </w:r>
      <w:r w:rsidRPr="00EE1892">
        <w:rPr>
          <w:rFonts w:ascii="Verdana" w:hAnsi="Verdana"/>
          <w:sz w:val="22"/>
          <w:szCs w:val="22"/>
        </w:rPr>
        <w:t>.</w:t>
      </w:r>
    </w:p>
    <w:p w14:paraId="5F07A5F5" w14:textId="77777777" w:rsidR="004C0119" w:rsidRDefault="004C0119" w:rsidP="001E129C">
      <w:pPr>
        <w:spacing w:line="276" w:lineRule="auto"/>
        <w:ind w:firstLine="708"/>
        <w:jc w:val="both"/>
        <w:rPr>
          <w:rFonts w:ascii="Verdana" w:hAnsi="Verdana"/>
          <w:sz w:val="22"/>
          <w:szCs w:val="22"/>
        </w:rPr>
      </w:pPr>
    </w:p>
    <w:p w14:paraId="371D6D96" w14:textId="77777777" w:rsidR="004C0119" w:rsidRDefault="004C0119" w:rsidP="001E129C">
      <w:pPr>
        <w:spacing w:line="276" w:lineRule="auto"/>
        <w:ind w:firstLine="708"/>
        <w:jc w:val="both"/>
        <w:rPr>
          <w:rFonts w:ascii="Verdana" w:hAnsi="Verdana"/>
          <w:sz w:val="22"/>
          <w:szCs w:val="22"/>
        </w:rPr>
      </w:pPr>
    </w:p>
    <w:p w14:paraId="06B2F64C" w14:textId="77777777" w:rsidR="004C0119" w:rsidRDefault="004C0119" w:rsidP="001E129C">
      <w:pPr>
        <w:spacing w:line="276" w:lineRule="auto"/>
        <w:ind w:firstLine="708"/>
        <w:jc w:val="both"/>
        <w:rPr>
          <w:rFonts w:ascii="Verdana" w:hAnsi="Verdana"/>
          <w:sz w:val="22"/>
          <w:szCs w:val="22"/>
        </w:rPr>
      </w:pPr>
    </w:p>
    <w:p w14:paraId="31C2F04B" w14:textId="7F01E4C9" w:rsidR="001E129C" w:rsidRPr="00EE1892" w:rsidRDefault="002576AE" w:rsidP="001E129C">
      <w:pPr>
        <w:spacing w:line="276" w:lineRule="auto"/>
        <w:ind w:firstLine="708"/>
        <w:jc w:val="both"/>
        <w:rPr>
          <w:rFonts w:ascii="Verdana" w:hAnsi="Verdana"/>
          <w:i/>
          <w:iCs/>
          <w:sz w:val="22"/>
          <w:szCs w:val="22"/>
        </w:rPr>
      </w:pPr>
      <w:r w:rsidRPr="00EE1892">
        <w:rPr>
          <w:rFonts w:ascii="Verdana" w:hAnsi="Verdana"/>
          <w:sz w:val="22"/>
          <w:szCs w:val="22"/>
        </w:rPr>
        <w:lastRenderedPageBreak/>
        <w:t xml:space="preserve">De manera particular, podemos resaltar la fracción quinta de la Ley que busca </w:t>
      </w:r>
      <w:r w:rsidRPr="00EE1892">
        <w:rPr>
          <w:rFonts w:ascii="Verdana" w:hAnsi="Verdana"/>
          <w:i/>
          <w:iCs/>
          <w:sz w:val="22"/>
          <w:szCs w:val="22"/>
        </w:rPr>
        <w:t>garantizar la protección integral de los derechos de las personas desaparecidas hasta que se conozca su suerte o paradero; así como la atención, la asistencia, la protección y, en su caso, la reparación integral y las garantías de no repetición, en términos de la legislación aplicable.</w:t>
      </w:r>
    </w:p>
    <w:p w14:paraId="492CCA33" w14:textId="55F8E466" w:rsidR="002576AE" w:rsidRPr="00EE1892" w:rsidRDefault="002576AE" w:rsidP="001E129C">
      <w:pPr>
        <w:spacing w:line="276" w:lineRule="auto"/>
        <w:ind w:firstLine="708"/>
        <w:jc w:val="both"/>
        <w:rPr>
          <w:rFonts w:ascii="Verdana" w:hAnsi="Verdana"/>
          <w:sz w:val="22"/>
          <w:szCs w:val="22"/>
        </w:rPr>
      </w:pPr>
    </w:p>
    <w:p w14:paraId="5995DE8B" w14:textId="1E8E2E5E" w:rsidR="00B840F5" w:rsidRPr="00B840F5" w:rsidRDefault="00521C75" w:rsidP="00B840F5">
      <w:pPr>
        <w:spacing w:line="276" w:lineRule="auto"/>
        <w:ind w:firstLine="708"/>
        <w:jc w:val="both"/>
        <w:rPr>
          <w:rFonts w:ascii="Verdana" w:hAnsi="Verdana"/>
          <w:sz w:val="22"/>
          <w:szCs w:val="22"/>
        </w:rPr>
      </w:pPr>
      <w:r w:rsidRPr="00EE1892">
        <w:rPr>
          <w:rFonts w:ascii="Verdana" w:hAnsi="Verdana"/>
          <w:sz w:val="22"/>
          <w:szCs w:val="22"/>
        </w:rPr>
        <w:t xml:space="preserve">Las argumentaciones vertidas en la mesa de </w:t>
      </w:r>
      <w:r w:rsidR="00650C46" w:rsidRPr="00EE1892">
        <w:rPr>
          <w:rFonts w:ascii="Verdana" w:hAnsi="Verdana"/>
          <w:sz w:val="22"/>
          <w:szCs w:val="22"/>
        </w:rPr>
        <w:t>trabajo</w:t>
      </w:r>
      <w:r w:rsidRPr="00EE1892">
        <w:rPr>
          <w:rFonts w:ascii="Verdana" w:hAnsi="Verdana"/>
          <w:sz w:val="22"/>
          <w:szCs w:val="22"/>
        </w:rPr>
        <w:t xml:space="preserve"> resultaron oportunas </w:t>
      </w:r>
      <w:r w:rsidR="00EC4BE5" w:rsidRPr="00EE1892">
        <w:rPr>
          <w:rFonts w:ascii="Verdana" w:hAnsi="Verdana"/>
          <w:sz w:val="22"/>
          <w:szCs w:val="22"/>
        </w:rPr>
        <w:t>y positivas</w:t>
      </w:r>
      <w:r w:rsidRPr="00EE1892">
        <w:rPr>
          <w:rFonts w:ascii="Verdana" w:hAnsi="Verdana"/>
          <w:sz w:val="22"/>
          <w:szCs w:val="22"/>
        </w:rPr>
        <w:t xml:space="preserve"> en cuanto al fondo del punto de acuerdo materia del análisis</w:t>
      </w:r>
      <w:r w:rsidR="00EC4BE5" w:rsidRPr="00EE1892">
        <w:rPr>
          <w:rFonts w:ascii="Verdana" w:hAnsi="Verdana"/>
          <w:sz w:val="22"/>
          <w:szCs w:val="22"/>
        </w:rPr>
        <w:t xml:space="preserve">, logrando un consenso </w:t>
      </w:r>
      <w:r w:rsidR="00B840F5" w:rsidRPr="00EE1892">
        <w:rPr>
          <w:rFonts w:ascii="Verdana" w:hAnsi="Verdana"/>
          <w:sz w:val="22"/>
          <w:szCs w:val="22"/>
        </w:rPr>
        <w:t>para</w:t>
      </w:r>
      <w:r w:rsidR="00EC4BE5" w:rsidRPr="00EE1892">
        <w:rPr>
          <w:rFonts w:ascii="Verdana" w:hAnsi="Verdana"/>
          <w:sz w:val="22"/>
          <w:szCs w:val="22"/>
        </w:rPr>
        <w:t xml:space="preserve"> focalizar de acuerdo a sus atribuciones a las dependencias que corresponde</w:t>
      </w:r>
      <w:r w:rsidR="005371E3" w:rsidRPr="00EE1892">
        <w:rPr>
          <w:rFonts w:ascii="Verdana" w:hAnsi="Verdana"/>
          <w:sz w:val="22"/>
          <w:szCs w:val="22"/>
        </w:rPr>
        <w:t xml:space="preserve">; </w:t>
      </w:r>
      <w:r w:rsidR="00B840F5" w:rsidRPr="00EE1892">
        <w:rPr>
          <w:rFonts w:ascii="Verdana" w:hAnsi="Verdana"/>
          <w:sz w:val="22"/>
          <w:szCs w:val="22"/>
        </w:rPr>
        <w:t xml:space="preserve">respecto el </w:t>
      </w:r>
      <w:r w:rsidR="00B840F5" w:rsidRPr="00EE1892">
        <w:rPr>
          <w:rFonts w:ascii="Verdana" w:hAnsi="Verdana"/>
          <w:i/>
          <w:iCs/>
          <w:sz w:val="22"/>
          <w:szCs w:val="22"/>
        </w:rPr>
        <w:t>ACUERDO PRIMERO</w:t>
      </w:r>
      <w:r w:rsidR="00B840F5" w:rsidRPr="00EE1892">
        <w:rPr>
          <w:rFonts w:ascii="Verdana" w:hAnsi="Verdana"/>
          <w:sz w:val="22"/>
          <w:szCs w:val="22"/>
        </w:rPr>
        <w:t>, es importante mencionar que la Ley para la Búsqueda de Personas Desaparecidas</w:t>
      </w:r>
      <w:r w:rsidR="00B840F5" w:rsidRPr="00B840F5">
        <w:rPr>
          <w:rFonts w:ascii="Verdana" w:hAnsi="Verdana"/>
          <w:sz w:val="22"/>
          <w:szCs w:val="22"/>
        </w:rPr>
        <w:t xml:space="preserve"> en el Estado de Guanajuato dio pauta a la creación de la Comisión Estatal de Búsqueda de Personas, como un órgano administrativo desconcentrado de la Secretaría de Gobierno, que determina, ejecuta y da seguimiento a las acciones de búsqueda de personas desaparecidas de conformidad con lo dispuesto en la Ley General en Materia de Desaparición Forzada de Personas, Desaparición Cometida por Particulares y del Sistema Nacional de Búsqueda de Personas, Ley General, la Ley y los estándares internacionales en la materia. </w:t>
      </w:r>
    </w:p>
    <w:p w14:paraId="65875DA0" w14:textId="77777777" w:rsidR="00B840F5" w:rsidRPr="00B840F5" w:rsidRDefault="00B840F5" w:rsidP="00B840F5">
      <w:pPr>
        <w:spacing w:line="276" w:lineRule="auto"/>
        <w:ind w:firstLine="708"/>
        <w:jc w:val="both"/>
        <w:rPr>
          <w:rFonts w:ascii="Verdana" w:hAnsi="Verdana"/>
          <w:sz w:val="22"/>
          <w:szCs w:val="22"/>
        </w:rPr>
      </w:pPr>
    </w:p>
    <w:p w14:paraId="151FA8E1" w14:textId="2EB8C4B8" w:rsidR="00B840F5" w:rsidRPr="00B840F5" w:rsidRDefault="00A44A69" w:rsidP="00B840F5">
      <w:pPr>
        <w:spacing w:line="276" w:lineRule="auto"/>
        <w:ind w:firstLine="708"/>
        <w:jc w:val="both"/>
        <w:rPr>
          <w:rFonts w:ascii="Verdana" w:hAnsi="Verdana"/>
          <w:sz w:val="22"/>
          <w:szCs w:val="22"/>
        </w:rPr>
      </w:pPr>
      <w:r>
        <w:rPr>
          <w:rFonts w:ascii="Verdana" w:hAnsi="Verdana"/>
          <w:sz w:val="22"/>
          <w:szCs w:val="22"/>
        </w:rPr>
        <w:t xml:space="preserve">La </w:t>
      </w:r>
      <w:r w:rsidR="00B840F5" w:rsidRPr="00A44A69">
        <w:rPr>
          <w:rFonts w:ascii="Verdana" w:hAnsi="Verdana"/>
          <w:i/>
          <w:iCs/>
          <w:sz w:val="22"/>
          <w:szCs w:val="22"/>
        </w:rPr>
        <w:t>Comisión de Búsqueda</w:t>
      </w:r>
      <w:r w:rsidR="00B840F5" w:rsidRPr="00B840F5">
        <w:rPr>
          <w:rFonts w:ascii="Verdana" w:hAnsi="Verdana"/>
          <w:sz w:val="22"/>
          <w:szCs w:val="22"/>
        </w:rPr>
        <w:t xml:space="preserve"> tiene por objeto impulsar los esfuerzos de vinculación, operación, gestión, evaluación y seguimiento de las acciones entre autoridades que participan en la búsqueda, localización e identificación de personas. En ese sentido, quien debe tomar las medidas para atender la problemática de mujeres desaparecid</w:t>
      </w:r>
      <w:r w:rsidR="00305165">
        <w:rPr>
          <w:rFonts w:ascii="Verdana" w:hAnsi="Verdana"/>
          <w:sz w:val="22"/>
          <w:szCs w:val="22"/>
        </w:rPr>
        <w:t>a</w:t>
      </w:r>
      <w:r w:rsidR="00B840F5" w:rsidRPr="00B840F5">
        <w:rPr>
          <w:rFonts w:ascii="Verdana" w:hAnsi="Verdana"/>
          <w:sz w:val="22"/>
          <w:szCs w:val="22"/>
        </w:rPr>
        <w:t xml:space="preserve">s es el órgano creado para tal fin, por lo que es necesario dirigirlo a la Comisión de Búsqueda, no así al Ejecutivo del Estado. </w:t>
      </w:r>
    </w:p>
    <w:p w14:paraId="7A9E8CD6" w14:textId="77777777" w:rsidR="00B840F5" w:rsidRPr="00B840F5" w:rsidRDefault="00B840F5" w:rsidP="00B840F5">
      <w:pPr>
        <w:spacing w:line="276" w:lineRule="auto"/>
        <w:ind w:firstLine="708"/>
        <w:jc w:val="both"/>
        <w:rPr>
          <w:rFonts w:ascii="Verdana" w:hAnsi="Verdana"/>
          <w:sz w:val="22"/>
          <w:szCs w:val="22"/>
        </w:rPr>
      </w:pPr>
    </w:p>
    <w:p w14:paraId="2F8DEA6D" w14:textId="7B1C7238"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Ahora bien, en seguimiento al </w:t>
      </w:r>
      <w:r w:rsidRPr="005371E3">
        <w:rPr>
          <w:rFonts w:ascii="Verdana" w:hAnsi="Verdana"/>
          <w:i/>
          <w:iCs/>
          <w:sz w:val="22"/>
          <w:szCs w:val="22"/>
        </w:rPr>
        <w:t>ACUERDO SEGUNDO</w:t>
      </w:r>
      <w:r w:rsidRPr="00B840F5">
        <w:rPr>
          <w:rFonts w:ascii="Verdana" w:hAnsi="Verdana"/>
          <w:sz w:val="22"/>
          <w:szCs w:val="22"/>
        </w:rPr>
        <w:t xml:space="preserve">, la Fiscalía </w:t>
      </w:r>
      <w:r w:rsidR="006C4E97">
        <w:rPr>
          <w:rFonts w:ascii="Verdana" w:hAnsi="Verdana"/>
          <w:sz w:val="22"/>
          <w:szCs w:val="22"/>
        </w:rPr>
        <w:t xml:space="preserve">informó que </w:t>
      </w:r>
      <w:r w:rsidR="00B44C36">
        <w:rPr>
          <w:rFonts w:ascii="Verdana" w:hAnsi="Verdana"/>
          <w:sz w:val="22"/>
          <w:szCs w:val="22"/>
        </w:rPr>
        <w:t xml:space="preserve">en </w:t>
      </w:r>
      <w:r w:rsidR="00B44C36" w:rsidRPr="00B840F5">
        <w:rPr>
          <w:rFonts w:ascii="Verdana" w:hAnsi="Verdana"/>
          <w:sz w:val="22"/>
          <w:szCs w:val="22"/>
        </w:rPr>
        <w:t>relación</w:t>
      </w:r>
      <w:r w:rsidRPr="00B840F5">
        <w:rPr>
          <w:rFonts w:ascii="Verdana" w:hAnsi="Verdana"/>
          <w:sz w:val="22"/>
          <w:szCs w:val="22"/>
        </w:rPr>
        <w:t xml:space="preserve"> al inicio y estatus de las respectivas investigaciones, del periodo comprendido del </w:t>
      </w:r>
      <w:r w:rsidR="00EE1892">
        <w:rPr>
          <w:rFonts w:ascii="Verdana" w:hAnsi="Verdana"/>
          <w:sz w:val="22"/>
          <w:szCs w:val="22"/>
        </w:rPr>
        <w:t xml:space="preserve">1º </w:t>
      </w:r>
      <w:r w:rsidRPr="00B840F5">
        <w:rPr>
          <w:rFonts w:ascii="Verdana" w:hAnsi="Verdana"/>
          <w:sz w:val="22"/>
          <w:szCs w:val="22"/>
        </w:rPr>
        <w:t>de enero de 2018 al 31 de enero de 2022, se c</w:t>
      </w:r>
      <w:r w:rsidR="006C4E97">
        <w:rPr>
          <w:rFonts w:ascii="Verdana" w:hAnsi="Verdana"/>
          <w:sz w:val="22"/>
          <w:szCs w:val="22"/>
        </w:rPr>
        <w:t>o</w:t>
      </w:r>
      <w:r w:rsidRPr="00B840F5">
        <w:rPr>
          <w:rFonts w:ascii="Verdana" w:hAnsi="Verdana"/>
          <w:sz w:val="22"/>
          <w:szCs w:val="22"/>
        </w:rPr>
        <w:t>nt</w:t>
      </w:r>
      <w:r w:rsidR="00EE1892">
        <w:rPr>
          <w:rFonts w:ascii="Verdana" w:hAnsi="Verdana"/>
          <w:sz w:val="22"/>
          <w:szCs w:val="22"/>
        </w:rPr>
        <w:t>ó</w:t>
      </w:r>
      <w:r w:rsidRPr="00B840F5">
        <w:rPr>
          <w:rFonts w:ascii="Verdana" w:hAnsi="Verdana"/>
          <w:sz w:val="22"/>
          <w:szCs w:val="22"/>
        </w:rPr>
        <w:t xml:space="preserve"> con </w:t>
      </w:r>
      <w:r w:rsidR="006C4E97">
        <w:rPr>
          <w:rFonts w:ascii="Verdana" w:hAnsi="Verdana"/>
          <w:sz w:val="22"/>
          <w:szCs w:val="22"/>
        </w:rPr>
        <w:t xml:space="preserve">un </w:t>
      </w:r>
      <w:r w:rsidRPr="00B840F5">
        <w:rPr>
          <w:rFonts w:ascii="Verdana" w:hAnsi="Verdana"/>
          <w:sz w:val="22"/>
          <w:szCs w:val="22"/>
        </w:rPr>
        <w:t xml:space="preserve">registro de 4 mil 791 carpetas de investigación iniciadas por la desaparición de personas del género femenino, haciendo un desglose de cuantas carpetas se presentaron por año. </w:t>
      </w:r>
    </w:p>
    <w:p w14:paraId="726714A9" w14:textId="77777777" w:rsidR="00B840F5" w:rsidRPr="00B840F5" w:rsidRDefault="00B840F5" w:rsidP="00B840F5">
      <w:pPr>
        <w:spacing w:line="276" w:lineRule="auto"/>
        <w:ind w:firstLine="708"/>
        <w:jc w:val="both"/>
        <w:rPr>
          <w:rFonts w:ascii="Verdana" w:hAnsi="Verdana"/>
          <w:sz w:val="22"/>
          <w:szCs w:val="22"/>
        </w:rPr>
      </w:pPr>
    </w:p>
    <w:p w14:paraId="77909904" w14:textId="32E47502"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Por otra parte, report</w:t>
      </w:r>
      <w:r w:rsidR="00EE1892">
        <w:rPr>
          <w:rFonts w:ascii="Verdana" w:hAnsi="Verdana"/>
          <w:sz w:val="22"/>
          <w:szCs w:val="22"/>
        </w:rPr>
        <w:t>ó</w:t>
      </w:r>
      <w:r w:rsidRPr="00B840F5">
        <w:rPr>
          <w:rFonts w:ascii="Verdana" w:hAnsi="Verdana"/>
          <w:sz w:val="22"/>
          <w:szCs w:val="22"/>
        </w:rPr>
        <w:t xml:space="preserve"> </w:t>
      </w:r>
      <w:r w:rsidR="006C4E97">
        <w:rPr>
          <w:rFonts w:ascii="Verdana" w:hAnsi="Verdana"/>
          <w:sz w:val="22"/>
          <w:szCs w:val="22"/>
        </w:rPr>
        <w:t xml:space="preserve">lo </w:t>
      </w:r>
      <w:r w:rsidRPr="00B840F5">
        <w:rPr>
          <w:rFonts w:ascii="Verdana" w:hAnsi="Verdana"/>
          <w:sz w:val="22"/>
          <w:szCs w:val="22"/>
        </w:rPr>
        <w:t xml:space="preserve">relativo a que las búsquedas e investigaciones se </w:t>
      </w:r>
      <w:r w:rsidR="00EE1892" w:rsidRPr="00B840F5">
        <w:rPr>
          <w:rFonts w:ascii="Verdana" w:hAnsi="Verdana"/>
          <w:sz w:val="22"/>
          <w:szCs w:val="22"/>
        </w:rPr>
        <w:t>llev</w:t>
      </w:r>
      <w:r w:rsidR="00EE1892">
        <w:rPr>
          <w:rFonts w:ascii="Verdana" w:hAnsi="Verdana"/>
          <w:sz w:val="22"/>
          <w:szCs w:val="22"/>
        </w:rPr>
        <w:t>aron</w:t>
      </w:r>
      <w:r w:rsidRPr="00B840F5">
        <w:rPr>
          <w:rFonts w:ascii="Verdana" w:hAnsi="Verdana"/>
          <w:sz w:val="22"/>
          <w:szCs w:val="22"/>
        </w:rPr>
        <w:t xml:space="preserve"> acabo con enfoque diferenciado y con perspectiva de género, es de precisar que la Fiscalía General del Estado actúa en consecuencia atendiendo a la capacidad fáctica, jurídica y bajo la visión institucional</w:t>
      </w:r>
      <w:r w:rsidR="00A44A69">
        <w:rPr>
          <w:rFonts w:ascii="Verdana" w:hAnsi="Verdana"/>
          <w:sz w:val="22"/>
          <w:szCs w:val="22"/>
        </w:rPr>
        <w:t xml:space="preserve">, con la </w:t>
      </w:r>
      <w:r w:rsidRPr="00B840F5">
        <w:rPr>
          <w:rFonts w:ascii="Verdana" w:hAnsi="Verdana"/>
          <w:sz w:val="22"/>
          <w:szCs w:val="22"/>
        </w:rPr>
        <w:t xml:space="preserve">respectiva coordinación interinstitucional, desde </w:t>
      </w:r>
      <w:r w:rsidR="00A44A69">
        <w:rPr>
          <w:rFonts w:ascii="Verdana" w:hAnsi="Verdana"/>
          <w:sz w:val="22"/>
          <w:szCs w:val="22"/>
        </w:rPr>
        <w:t xml:space="preserve">el </w:t>
      </w:r>
      <w:r w:rsidRPr="00B840F5">
        <w:rPr>
          <w:rFonts w:ascii="Verdana" w:hAnsi="Verdana"/>
          <w:sz w:val="22"/>
          <w:szCs w:val="22"/>
        </w:rPr>
        <w:t xml:space="preserve">ámbito de </w:t>
      </w:r>
      <w:r w:rsidR="00A44A69">
        <w:rPr>
          <w:rFonts w:ascii="Verdana" w:hAnsi="Verdana"/>
          <w:sz w:val="22"/>
          <w:szCs w:val="22"/>
        </w:rPr>
        <w:t xml:space="preserve">sus </w:t>
      </w:r>
      <w:r w:rsidRPr="00B840F5">
        <w:rPr>
          <w:rFonts w:ascii="Verdana" w:hAnsi="Verdana"/>
          <w:sz w:val="22"/>
          <w:szCs w:val="22"/>
        </w:rPr>
        <w:t>atribuciones.</w:t>
      </w:r>
    </w:p>
    <w:p w14:paraId="014B37F3" w14:textId="77777777" w:rsidR="00B840F5" w:rsidRPr="00B840F5" w:rsidRDefault="00B840F5" w:rsidP="00B840F5">
      <w:pPr>
        <w:spacing w:line="276" w:lineRule="auto"/>
        <w:ind w:firstLine="708"/>
        <w:jc w:val="both"/>
        <w:rPr>
          <w:rFonts w:ascii="Verdana" w:hAnsi="Verdana"/>
          <w:sz w:val="22"/>
          <w:szCs w:val="22"/>
        </w:rPr>
      </w:pPr>
    </w:p>
    <w:p w14:paraId="3DAE24BE" w14:textId="38D35661"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Adicionalmente, menciona</w:t>
      </w:r>
      <w:r w:rsidR="00EE1892">
        <w:rPr>
          <w:rFonts w:ascii="Verdana" w:hAnsi="Verdana"/>
          <w:sz w:val="22"/>
          <w:szCs w:val="22"/>
        </w:rPr>
        <w:t>ron</w:t>
      </w:r>
      <w:r w:rsidRPr="00B840F5">
        <w:rPr>
          <w:rFonts w:ascii="Verdana" w:hAnsi="Verdana"/>
          <w:sz w:val="22"/>
          <w:szCs w:val="22"/>
        </w:rPr>
        <w:t xml:space="preserve"> que atentos a lo previsto en la legislación en la materia, así como en el Protocolo Homologado de Investigación para los Delitos de Desaparición Forzada y Desaparición cometida por Particulares y en el Protocolo ALBA Guanajuato, el cual establece herramientas de acciones conjuntas, multiplica</w:t>
      </w:r>
      <w:r w:rsidR="00604B61">
        <w:rPr>
          <w:rFonts w:ascii="Verdana" w:hAnsi="Verdana"/>
          <w:sz w:val="22"/>
          <w:szCs w:val="22"/>
        </w:rPr>
        <w:t>n</w:t>
      </w:r>
      <w:r w:rsidRPr="00B840F5">
        <w:rPr>
          <w:rFonts w:ascii="Verdana" w:hAnsi="Verdana"/>
          <w:sz w:val="22"/>
          <w:szCs w:val="22"/>
        </w:rPr>
        <w:t xml:space="preserve"> esfuerzos y el  interés común por generar e instrumentar políticas públicas transversales que incidan en el fortalecimiento de los esquemas a favor de las prerrogativas fundamentales de las Niñas, Adolescentes y Mujeres</w:t>
      </w:r>
      <w:r w:rsidR="00572369">
        <w:rPr>
          <w:rFonts w:ascii="Verdana" w:hAnsi="Verdana"/>
          <w:sz w:val="22"/>
          <w:szCs w:val="22"/>
        </w:rPr>
        <w:t>; considerando quienes integramos esta Comisión, atendida la petición referida en la propuesta del exhorto.</w:t>
      </w:r>
    </w:p>
    <w:p w14:paraId="5CC46118" w14:textId="77777777" w:rsidR="00B840F5" w:rsidRPr="00B840F5" w:rsidRDefault="00B840F5" w:rsidP="00B840F5">
      <w:pPr>
        <w:spacing w:line="276" w:lineRule="auto"/>
        <w:ind w:firstLine="708"/>
        <w:jc w:val="both"/>
        <w:rPr>
          <w:rFonts w:ascii="Verdana" w:hAnsi="Verdana"/>
          <w:sz w:val="22"/>
          <w:szCs w:val="22"/>
        </w:rPr>
      </w:pPr>
    </w:p>
    <w:p w14:paraId="1F947D28" w14:textId="1973BBED"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Respecto el </w:t>
      </w:r>
      <w:r w:rsidRPr="00EE1892">
        <w:rPr>
          <w:rFonts w:ascii="Verdana" w:hAnsi="Verdana"/>
          <w:i/>
          <w:iCs/>
          <w:sz w:val="22"/>
          <w:szCs w:val="22"/>
        </w:rPr>
        <w:t>ACUERDO TERCERO</w:t>
      </w:r>
      <w:r w:rsidRPr="00B840F5">
        <w:rPr>
          <w:rFonts w:ascii="Verdana" w:hAnsi="Verdana"/>
          <w:sz w:val="22"/>
          <w:szCs w:val="22"/>
        </w:rPr>
        <w:t xml:space="preserve">, es importante prever que las funciones y </w:t>
      </w:r>
      <w:r w:rsidR="00EA3FC1">
        <w:rPr>
          <w:rFonts w:ascii="Verdana" w:hAnsi="Verdana"/>
          <w:sz w:val="22"/>
          <w:szCs w:val="22"/>
        </w:rPr>
        <w:t xml:space="preserve">facultades </w:t>
      </w:r>
      <w:r w:rsidRPr="00B840F5">
        <w:rPr>
          <w:rFonts w:ascii="Verdana" w:hAnsi="Verdana"/>
          <w:sz w:val="22"/>
          <w:szCs w:val="22"/>
        </w:rPr>
        <w:t>de la Comisión Estatal de Víctimas se encuentran previstas en el artículo 9</w:t>
      </w:r>
      <w:r w:rsidR="00EA3FC1">
        <w:rPr>
          <w:rFonts w:ascii="Verdana" w:hAnsi="Verdana"/>
          <w:sz w:val="22"/>
          <w:szCs w:val="22"/>
        </w:rPr>
        <w:t>1</w:t>
      </w:r>
      <w:r w:rsidRPr="00B840F5">
        <w:rPr>
          <w:rFonts w:ascii="Verdana" w:hAnsi="Verdana"/>
          <w:sz w:val="22"/>
          <w:szCs w:val="22"/>
        </w:rPr>
        <w:t xml:space="preserve"> de la Ley de Víctimas del Estado.</w:t>
      </w:r>
    </w:p>
    <w:p w14:paraId="1E9224D3" w14:textId="77777777" w:rsidR="00B840F5" w:rsidRPr="00B840F5" w:rsidRDefault="00B840F5" w:rsidP="00B840F5">
      <w:pPr>
        <w:spacing w:line="276" w:lineRule="auto"/>
        <w:ind w:firstLine="708"/>
        <w:jc w:val="both"/>
        <w:rPr>
          <w:rFonts w:ascii="Verdana" w:hAnsi="Verdana"/>
          <w:sz w:val="22"/>
          <w:szCs w:val="22"/>
        </w:rPr>
      </w:pPr>
    </w:p>
    <w:p w14:paraId="679B7C74" w14:textId="77777777"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En ese sentido, la información proporcionada a esta Comisión nos muestra las acciones realizadas por la Comisión de Víctimas, como por ejemplo: el Registro Estatal de Víctimas, las Asesorías jurídicas brindadas, las atenciones socioeconómicas, y también describen otras acciones realizadas por dicho órgano. </w:t>
      </w:r>
    </w:p>
    <w:p w14:paraId="53026B1F" w14:textId="77777777" w:rsidR="00B840F5" w:rsidRPr="00B840F5" w:rsidRDefault="00B840F5" w:rsidP="00B840F5">
      <w:pPr>
        <w:spacing w:line="276" w:lineRule="auto"/>
        <w:ind w:firstLine="708"/>
        <w:jc w:val="both"/>
        <w:rPr>
          <w:rFonts w:ascii="Verdana" w:hAnsi="Verdana"/>
          <w:sz w:val="22"/>
          <w:szCs w:val="22"/>
        </w:rPr>
      </w:pPr>
    </w:p>
    <w:p w14:paraId="1ED45D34" w14:textId="77777777"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Sin embargo, como en el punto primero y segundo, el tercero presenta ciertas inconsistencias en su construcción, así lo que se propone es retomar lo que previene la ley de la materia y dirigir el exhorto de conformidad a sus atribuciones. </w:t>
      </w:r>
    </w:p>
    <w:p w14:paraId="54085EAB" w14:textId="77777777" w:rsidR="00B840F5" w:rsidRPr="00B840F5" w:rsidRDefault="00B840F5" w:rsidP="00B840F5">
      <w:pPr>
        <w:spacing w:line="276" w:lineRule="auto"/>
        <w:ind w:firstLine="708"/>
        <w:jc w:val="both"/>
        <w:rPr>
          <w:rFonts w:ascii="Verdana" w:hAnsi="Verdana"/>
          <w:sz w:val="22"/>
          <w:szCs w:val="22"/>
        </w:rPr>
      </w:pPr>
    </w:p>
    <w:p w14:paraId="6024AA99" w14:textId="77777777"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Por último, en atención al </w:t>
      </w:r>
      <w:r w:rsidRPr="006500A6">
        <w:rPr>
          <w:rFonts w:ascii="Verdana" w:hAnsi="Verdana"/>
          <w:i/>
          <w:iCs/>
          <w:sz w:val="22"/>
          <w:szCs w:val="22"/>
        </w:rPr>
        <w:t>ACUERDO CUARTO</w:t>
      </w:r>
      <w:r w:rsidRPr="00B840F5">
        <w:rPr>
          <w:rFonts w:ascii="Verdana" w:hAnsi="Verdana"/>
          <w:sz w:val="22"/>
          <w:szCs w:val="22"/>
        </w:rPr>
        <w:t>, los derechos humanos son universales, indivisibles e interdependientes. Engloban derechos y obligaciones inherentes a todos los seres humanos que nadie, ni el más poderoso de los Gobiernos, tiene autoridad para negarnos. No hacen distinción de sexo, nacionalidad, lugar de residencia, origen nacional o étnico, color, religión, lengua, edad, partido político o condición social, cultural o económica.</w:t>
      </w:r>
    </w:p>
    <w:p w14:paraId="79B19FAC" w14:textId="77777777" w:rsidR="00B840F5" w:rsidRPr="00B840F5" w:rsidRDefault="00B840F5" w:rsidP="00B840F5">
      <w:pPr>
        <w:spacing w:line="276" w:lineRule="auto"/>
        <w:ind w:firstLine="708"/>
        <w:jc w:val="both"/>
        <w:rPr>
          <w:rFonts w:ascii="Verdana" w:hAnsi="Verdana"/>
          <w:sz w:val="22"/>
          <w:szCs w:val="22"/>
        </w:rPr>
      </w:pPr>
    </w:p>
    <w:p w14:paraId="2E477F7F" w14:textId="77777777"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Asimismo, es importante decir que dentro del conjunto de derechos humanos no existen niveles ni jerarquías pues todos tienen igual relevancia, por lo que el Estado se encuentra obligado a tratarlos en forma global y de manera justa y equitativa, en pie de igualdad y dándoles a todos el mismo peso.</w:t>
      </w:r>
    </w:p>
    <w:p w14:paraId="07F30847" w14:textId="77777777" w:rsidR="00B840F5" w:rsidRPr="00B840F5" w:rsidRDefault="00B840F5" w:rsidP="00B840F5">
      <w:pPr>
        <w:spacing w:line="276" w:lineRule="auto"/>
        <w:ind w:firstLine="708"/>
        <w:jc w:val="both"/>
        <w:rPr>
          <w:rFonts w:ascii="Verdana" w:hAnsi="Verdana"/>
          <w:sz w:val="22"/>
          <w:szCs w:val="22"/>
        </w:rPr>
      </w:pPr>
    </w:p>
    <w:p w14:paraId="7CB87C4D" w14:textId="77777777" w:rsidR="00604B61" w:rsidRDefault="00604B61" w:rsidP="00B840F5">
      <w:pPr>
        <w:spacing w:line="276" w:lineRule="auto"/>
        <w:ind w:firstLine="708"/>
        <w:jc w:val="both"/>
        <w:rPr>
          <w:rFonts w:ascii="Verdana" w:hAnsi="Verdana"/>
          <w:sz w:val="22"/>
          <w:szCs w:val="22"/>
        </w:rPr>
      </w:pPr>
    </w:p>
    <w:p w14:paraId="119136CE" w14:textId="6C11C7EB" w:rsidR="00B840F5" w:rsidRP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lastRenderedPageBreak/>
        <w:t xml:space="preserve">En ese sentido, el punto de acuerdo contiene diversas expresiones subjetivas como por ejemplo: </w:t>
      </w:r>
      <w:r w:rsidR="006500A6">
        <w:rPr>
          <w:rFonts w:ascii="Verdana" w:hAnsi="Verdana"/>
          <w:sz w:val="22"/>
          <w:szCs w:val="22"/>
        </w:rPr>
        <w:t>«</w:t>
      </w:r>
      <w:r w:rsidRPr="00B840F5">
        <w:rPr>
          <w:rFonts w:ascii="Verdana" w:hAnsi="Verdana"/>
          <w:sz w:val="22"/>
          <w:szCs w:val="22"/>
        </w:rPr>
        <w:t>de manera urgente</w:t>
      </w:r>
      <w:r w:rsidR="006500A6">
        <w:rPr>
          <w:rFonts w:ascii="Verdana" w:hAnsi="Verdana"/>
          <w:sz w:val="22"/>
          <w:szCs w:val="22"/>
        </w:rPr>
        <w:t>»</w:t>
      </w:r>
      <w:r w:rsidRPr="00B840F5">
        <w:rPr>
          <w:rFonts w:ascii="Verdana" w:hAnsi="Verdana"/>
          <w:sz w:val="22"/>
          <w:szCs w:val="22"/>
        </w:rPr>
        <w:t xml:space="preserve">, </w:t>
      </w:r>
      <w:r w:rsidR="006500A6">
        <w:rPr>
          <w:rFonts w:ascii="Verdana" w:hAnsi="Verdana"/>
          <w:sz w:val="22"/>
          <w:szCs w:val="22"/>
        </w:rPr>
        <w:t>«</w:t>
      </w:r>
      <w:r w:rsidRPr="00B840F5">
        <w:rPr>
          <w:rFonts w:ascii="Verdana" w:hAnsi="Verdana"/>
          <w:sz w:val="22"/>
          <w:szCs w:val="22"/>
        </w:rPr>
        <w:t>tomen prontas acciones</w:t>
      </w:r>
      <w:r w:rsidR="006500A6">
        <w:rPr>
          <w:rFonts w:ascii="Verdana" w:hAnsi="Verdana"/>
          <w:sz w:val="22"/>
          <w:szCs w:val="22"/>
        </w:rPr>
        <w:t>»</w:t>
      </w:r>
      <w:r w:rsidRPr="00B840F5">
        <w:rPr>
          <w:rFonts w:ascii="Verdana" w:hAnsi="Verdana"/>
          <w:sz w:val="22"/>
          <w:szCs w:val="22"/>
        </w:rPr>
        <w:t xml:space="preserve">, </w:t>
      </w:r>
      <w:r w:rsidR="006500A6">
        <w:rPr>
          <w:rFonts w:ascii="Verdana" w:hAnsi="Verdana"/>
          <w:sz w:val="22"/>
          <w:szCs w:val="22"/>
        </w:rPr>
        <w:t>«</w:t>
      </w:r>
      <w:r w:rsidRPr="00B840F5">
        <w:rPr>
          <w:rFonts w:ascii="Verdana" w:hAnsi="Verdana"/>
          <w:sz w:val="22"/>
          <w:szCs w:val="22"/>
        </w:rPr>
        <w:t>dando prioridad</w:t>
      </w:r>
      <w:r w:rsidR="006500A6">
        <w:rPr>
          <w:rFonts w:ascii="Verdana" w:hAnsi="Verdana"/>
          <w:sz w:val="22"/>
          <w:szCs w:val="22"/>
        </w:rPr>
        <w:t>»</w:t>
      </w:r>
      <w:r w:rsidR="00604B61">
        <w:rPr>
          <w:rFonts w:ascii="Verdana" w:hAnsi="Verdana"/>
          <w:sz w:val="22"/>
          <w:szCs w:val="22"/>
        </w:rPr>
        <w:t>, mismos que por técnica legislativa, fueron suprimidos.</w:t>
      </w:r>
      <w:r w:rsidRPr="00B840F5">
        <w:rPr>
          <w:rFonts w:ascii="Verdana" w:hAnsi="Verdana"/>
          <w:sz w:val="22"/>
          <w:szCs w:val="22"/>
        </w:rPr>
        <w:t xml:space="preserve"> </w:t>
      </w:r>
    </w:p>
    <w:p w14:paraId="0AF03A5B" w14:textId="77777777" w:rsidR="00B840F5" w:rsidRPr="00B840F5" w:rsidRDefault="00B840F5" w:rsidP="00B840F5">
      <w:pPr>
        <w:spacing w:line="276" w:lineRule="auto"/>
        <w:ind w:firstLine="708"/>
        <w:jc w:val="both"/>
        <w:rPr>
          <w:rFonts w:ascii="Verdana" w:hAnsi="Verdana"/>
          <w:sz w:val="22"/>
          <w:szCs w:val="22"/>
        </w:rPr>
      </w:pPr>
    </w:p>
    <w:p w14:paraId="3CFB6D68" w14:textId="012F7816" w:rsidR="00B840F5"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Así, es necesario retomar lo que dice la Ley para la Búsqueda de Personas Desaparecidas en el Estado de Guanajuato, la Ley de Víctimas del Estado de Guanajuato y la Ley para la Protección de los Derechos Humanos en el Estado de Guanajuato y prever en el cuerpo del exhorto atribuciones acorde con cada órgano. </w:t>
      </w:r>
    </w:p>
    <w:p w14:paraId="151EA542" w14:textId="77777777" w:rsidR="00604B61" w:rsidRPr="00B840F5" w:rsidRDefault="00604B61" w:rsidP="00B840F5">
      <w:pPr>
        <w:spacing w:line="276" w:lineRule="auto"/>
        <w:ind w:firstLine="708"/>
        <w:jc w:val="both"/>
        <w:rPr>
          <w:rFonts w:ascii="Verdana" w:hAnsi="Verdana"/>
          <w:sz w:val="22"/>
          <w:szCs w:val="22"/>
        </w:rPr>
      </w:pPr>
    </w:p>
    <w:p w14:paraId="7E7EA854" w14:textId="70A8D14A" w:rsidR="00B840F5" w:rsidRPr="00B330EF" w:rsidRDefault="00B840F5" w:rsidP="00B840F5">
      <w:pPr>
        <w:spacing w:line="276" w:lineRule="auto"/>
        <w:ind w:firstLine="708"/>
        <w:jc w:val="both"/>
        <w:rPr>
          <w:rFonts w:ascii="Verdana" w:hAnsi="Verdana"/>
          <w:sz w:val="22"/>
          <w:szCs w:val="22"/>
        </w:rPr>
      </w:pPr>
      <w:r w:rsidRPr="00B840F5">
        <w:rPr>
          <w:rFonts w:ascii="Verdana" w:hAnsi="Verdana"/>
          <w:sz w:val="22"/>
          <w:szCs w:val="22"/>
        </w:rPr>
        <w:t xml:space="preserve">Por lo anterior, estamos de acuerdo con los iniciantes de la gravedad que representa la situación de la desaparición de mujeres, niñas y adolescentes; no obstante, es necesario generar un exhorto que vaya acorde a la normativa de la materia y sea consensado por </w:t>
      </w:r>
      <w:r w:rsidR="00604B61">
        <w:rPr>
          <w:rFonts w:ascii="Verdana" w:hAnsi="Verdana"/>
          <w:sz w:val="22"/>
          <w:szCs w:val="22"/>
        </w:rPr>
        <w:t>las integrantes de la Comisión</w:t>
      </w:r>
      <w:r w:rsidRPr="00B330EF">
        <w:rPr>
          <w:rFonts w:ascii="Verdana" w:hAnsi="Verdana"/>
          <w:sz w:val="22"/>
          <w:szCs w:val="22"/>
        </w:rPr>
        <w:t xml:space="preserve">. </w:t>
      </w:r>
    </w:p>
    <w:p w14:paraId="186BB027" w14:textId="77777777" w:rsidR="00613C9E" w:rsidRPr="00B330EF" w:rsidRDefault="00613C9E" w:rsidP="00DF136D">
      <w:pPr>
        <w:pStyle w:val="Prrafodelista"/>
        <w:spacing w:line="276" w:lineRule="auto"/>
        <w:ind w:left="0" w:firstLine="709"/>
        <w:jc w:val="both"/>
        <w:rPr>
          <w:rFonts w:ascii="Verdana" w:hAnsi="Verdana"/>
          <w:sz w:val="22"/>
          <w:szCs w:val="22"/>
        </w:rPr>
      </w:pPr>
    </w:p>
    <w:p w14:paraId="0505BEF5" w14:textId="77777777" w:rsidR="00AA5FA1" w:rsidRPr="00B330EF" w:rsidRDefault="00154C3B" w:rsidP="003A7B6A">
      <w:pPr>
        <w:spacing w:line="276" w:lineRule="auto"/>
        <w:ind w:firstLine="708"/>
        <w:jc w:val="both"/>
        <w:rPr>
          <w:rFonts w:ascii="Verdana" w:hAnsi="Verdana" w:cs="Arial"/>
          <w:sz w:val="22"/>
          <w:szCs w:val="22"/>
        </w:rPr>
      </w:pPr>
      <w:r w:rsidRPr="00B330EF">
        <w:rPr>
          <w:rFonts w:ascii="Verdana" w:hAnsi="Verdana" w:cs="Arial"/>
          <w:sz w:val="22"/>
          <w:szCs w:val="22"/>
        </w:rPr>
        <w:t xml:space="preserve">Con base en lo antes </w:t>
      </w:r>
      <w:r w:rsidR="00792BAE" w:rsidRPr="00B330EF">
        <w:rPr>
          <w:rFonts w:ascii="Verdana" w:hAnsi="Verdana" w:cs="Arial"/>
          <w:sz w:val="22"/>
          <w:szCs w:val="22"/>
        </w:rPr>
        <w:t>citado</w:t>
      </w:r>
      <w:r w:rsidR="001A1D82" w:rsidRPr="00B330EF">
        <w:rPr>
          <w:rFonts w:ascii="Verdana" w:hAnsi="Verdana" w:cs="Arial"/>
          <w:sz w:val="22"/>
          <w:szCs w:val="22"/>
        </w:rPr>
        <w:t>,</w:t>
      </w:r>
      <w:r w:rsidR="005D4559" w:rsidRPr="00B330EF">
        <w:rPr>
          <w:rFonts w:ascii="Verdana" w:hAnsi="Verdana" w:cs="Arial"/>
          <w:sz w:val="22"/>
          <w:szCs w:val="22"/>
        </w:rPr>
        <w:t xml:space="preserve"> </w:t>
      </w:r>
      <w:r w:rsidR="00AA5FA1" w:rsidRPr="00B330EF">
        <w:rPr>
          <w:rFonts w:ascii="Verdana" w:hAnsi="Verdana" w:cs="Arial"/>
          <w:sz w:val="22"/>
          <w:szCs w:val="22"/>
        </w:rPr>
        <w:t xml:space="preserve">con fundamento en los artículos </w:t>
      </w:r>
      <w:r w:rsidR="008036B0" w:rsidRPr="00B330EF">
        <w:rPr>
          <w:rFonts w:ascii="Verdana" w:hAnsi="Verdana" w:cs="Arial"/>
          <w:sz w:val="22"/>
          <w:szCs w:val="22"/>
        </w:rPr>
        <w:t>116</w:t>
      </w:r>
      <w:r w:rsidR="00F72FCA" w:rsidRPr="00B330EF">
        <w:rPr>
          <w:rFonts w:ascii="Verdana" w:hAnsi="Verdana" w:cs="Arial"/>
          <w:sz w:val="22"/>
          <w:szCs w:val="22"/>
        </w:rPr>
        <w:t xml:space="preserve"> fracci</w:t>
      </w:r>
      <w:r w:rsidR="000A7C05" w:rsidRPr="00B330EF">
        <w:rPr>
          <w:rFonts w:ascii="Verdana" w:hAnsi="Verdana" w:cs="Arial"/>
          <w:sz w:val="22"/>
          <w:szCs w:val="22"/>
        </w:rPr>
        <w:t>ó</w:t>
      </w:r>
      <w:r w:rsidR="00F72FCA" w:rsidRPr="00B330EF">
        <w:rPr>
          <w:rFonts w:ascii="Verdana" w:hAnsi="Verdana" w:cs="Arial"/>
          <w:sz w:val="22"/>
          <w:szCs w:val="22"/>
        </w:rPr>
        <w:t>n III,</w:t>
      </w:r>
      <w:r w:rsidR="00AA5FA1" w:rsidRPr="00B330EF">
        <w:rPr>
          <w:rFonts w:ascii="Verdana" w:hAnsi="Verdana" w:cs="Arial"/>
          <w:sz w:val="22"/>
          <w:szCs w:val="22"/>
        </w:rPr>
        <w:t xml:space="preserve"> y </w:t>
      </w:r>
      <w:r w:rsidR="008036B0" w:rsidRPr="00B330EF">
        <w:rPr>
          <w:rFonts w:ascii="Verdana" w:hAnsi="Verdana" w:cs="Arial"/>
          <w:sz w:val="22"/>
          <w:szCs w:val="22"/>
        </w:rPr>
        <w:t>171</w:t>
      </w:r>
      <w:r w:rsidR="00AA5FA1" w:rsidRPr="00B330EF">
        <w:rPr>
          <w:rFonts w:ascii="Verdana" w:hAnsi="Verdana" w:cs="Arial"/>
          <w:sz w:val="22"/>
          <w:szCs w:val="22"/>
        </w:rPr>
        <w:t xml:space="preserve"> de la Ley Orgánica del Poder Legislativo, se propone a la Asamblea el siguiente:</w:t>
      </w:r>
      <w:r w:rsidR="00E73A36" w:rsidRPr="00B330EF">
        <w:rPr>
          <w:rFonts w:ascii="Verdana" w:hAnsi="Verdana" w:cs="Arial"/>
          <w:b/>
          <w:sz w:val="22"/>
          <w:szCs w:val="22"/>
        </w:rPr>
        <w:t xml:space="preserve"> </w:t>
      </w:r>
    </w:p>
    <w:p w14:paraId="487B6025" w14:textId="77777777" w:rsidR="00B272C5" w:rsidRPr="00B330EF" w:rsidRDefault="00B272C5" w:rsidP="003A7B6A">
      <w:pPr>
        <w:spacing w:line="276" w:lineRule="auto"/>
        <w:ind w:firstLine="709"/>
        <w:jc w:val="center"/>
        <w:rPr>
          <w:rFonts w:ascii="Arial" w:eastAsia="Batang" w:hAnsi="Arial" w:cs="Arial"/>
          <w:b/>
        </w:rPr>
      </w:pPr>
    </w:p>
    <w:p w14:paraId="40244C8C" w14:textId="77777777" w:rsidR="00947C8E" w:rsidRPr="004275FD" w:rsidRDefault="00947C8E" w:rsidP="003A7B6A">
      <w:pPr>
        <w:spacing w:line="276" w:lineRule="auto"/>
        <w:jc w:val="center"/>
        <w:rPr>
          <w:rFonts w:ascii="Verdana" w:eastAsia="Batang" w:hAnsi="Verdana" w:cs="Arial"/>
          <w:b/>
          <w:sz w:val="22"/>
          <w:szCs w:val="22"/>
        </w:rPr>
      </w:pPr>
      <w:r w:rsidRPr="004275FD">
        <w:rPr>
          <w:rFonts w:ascii="Verdana" w:eastAsia="Batang" w:hAnsi="Verdana" w:cs="Arial"/>
          <w:b/>
          <w:sz w:val="22"/>
          <w:szCs w:val="22"/>
        </w:rPr>
        <w:t>ACUERDO</w:t>
      </w:r>
    </w:p>
    <w:p w14:paraId="4B998048" w14:textId="77777777" w:rsidR="00A57425" w:rsidRPr="004275FD" w:rsidRDefault="00A57425" w:rsidP="003A7B6A">
      <w:pPr>
        <w:spacing w:line="276" w:lineRule="auto"/>
        <w:jc w:val="center"/>
        <w:rPr>
          <w:rFonts w:ascii="Verdana" w:eastAsia="Batang" w:hAnsi="Verdana" w:cs="Arial"/>
          <w:b/>
          <w:sz w:val="22"/>
          <w:szCs w:val="22"/>
        </w:rPr>
      </w:pPr>
    </w:p>
    <w:p w14:paraId="7D03211C" w14:textId="77777777" w:rsidR="00B44C36" w:rsidRPr="00B44C36" w:rsidRDefault="00B44C36" w:rsidP="00B44C36">
      <w:pPr>
        <w:spacing w:after="100" w:afterAutospacing="1" w:line="276" w:lineRule="auto"/>
        <w:ind w:firstLine="709"/>
        <w:jc w:val="both"/>
        <w:rPr>
          <w:rFonts w:ascii="Verdana" w:hAnsi="Verdana" w:cs="Arial"/>
          <w:bCs/>
          <w:sz w:val="22"/>
          <w:szCs w:val="20"/>
        </w:rPr>
      </w:pPr>
      <w:r w:rsidRPr="00B44C36">
        <w:rPr>
          <w:rFonts w:ascii="Verdana" w:hAnsi="Verdana" w:cs="Arial"/>
          <w:b/>
          <w:sz w:val="22"/>
          <w:szCs w:val="20"/>
        </w:rPr>
        <w:t xml:space="preserve">PRIMERO. </w:t>
      </w:r>
      <w:r w:rsidRPr="00B44C36">
        <w:rPr>
          <w:rFonts w:ascii="Verdana" w:hAnsi="Verdana" w:cs="Arial"/>
          <w:bCs/>
          <w:sz w:val="22"/>
          <w:szCs w:val="20"/>
        </w:rPr>
        <w:t>La Sexagésima Quinta Legislatura del Congreso del Estado Libre y Soberano de Guanajuato, efectúa un respetuoso exhorto a la Comisión Estatal de Búsqueda de Personas para que se impulsen los esfuerzos de vinculación, operación, gestión, evaluación y seguimiento de las acciones entre autoridades que participan en la búsqueda, localización e identificación de niñas, adolescentes y mujeres desaparecidas, implementando medidas de prevención particularmente en los municipios donde se focaliza su desaparición, de conformidad con lo dispuesto en la Ley para la Búsqueda de Personas Desaparecidas en el Estado de Guanajuato.</w:t>
      </w:r>
    </w:p>
    <w:p w14:paraId="12514E64" w14:textId="5D622F80" w:rsidR="00B44C36" w:rsidRPr="00B44C36" w:rsidRDefault="00B44C36" w:rsidP="00B44C36">
      <w:pPr>
        <w:spacing w:after="100" w:afterAutospacing="1" w:line="276" w:lineRule="auto"/>
        <w:ind w:firstLine="709"/>
        <w:jc w:val="both"/>
        <w:rPr>
          <w:rFonts w:ascii="Verdana" w:hAnsi="Verdana" w:cs="Arial"/>
          <w:bCs/>
          <w:sz w:val="22"/>
          <w:szCs w:val="20"/>
        </w:rPr>
      </w:pPr>
      <w:r w:rsidRPr="00B44C36">
        <w:rPr>
          <w:rFonts w:ascii="Verdana" w:hAnsi="Verdana" w:cs="Arial"/>
          <w:b/>
          <w:sz w:val="22"/>
          <w:szCs w:val="20"/>
        </w:rPr>
        <w:t xml:space="preserve">SEGUNDO. </w:t>
      </w:r>
      <w:r w:rsidRPr="00B44C36">
        <w:rPr>
          <w:rFonts w:ascii="Verdana" w:hAnsi="Verdana" w:cs="Arial"/>
          <w:bCs/>
          <w:sz w:val="22"/>
          <w:szCs w:val="20"/>
        </w:rPr>
        <w:t>La Sexagésima Quinta Legislatura del Congreso del Estado Libre y Soberano de Guanajuato, efectúa un respetuoso exhorto a la Comisión Estatal de Atención Integral a Víctimas para que en función de lo que enuncian, tanto la Ley General de Víctimas, como la Ley de Víctimas del Estado de Guanajuato, establezca los mecanismos de coordinación pertinentes para brindar la atención especializada necesaria, que responda a las particularidades y grado de vulnerabilidad de</w:t>
      </w:r>
      <w:r w:rsidR="00641CF9" w:rsidRPr="00B44C36">
        <w:rPr>
          <w:rFonts w:ascii="Verdana" w:hAnsi="Verdana" w:cs="Arial"/>
          <w:bCs/>
          <w:sz w:val="22"/>
          <w:szCs w:val="20"/>
        </w:rPr>
        <w:t xml:space="preserve"> niñas, adolescentes y mujeres desaparecidas</w:t>
      </w:r>
      <w:r w:rsidRPr="00B44C36">
        <w:rPr>
          <w:rFonts w:ascii="Verdana" w:hAnsi="Verdana" w:cs="Arial"/>
          <w:bCs/>
          <w:sz w:val="22"/>
          <w:szCs w:val="20"/>
        </w:rPr>
        <w:t>.</w:t>
      </w:r>
    </w:p>
    <w:p w14:paraId="54391A09" w14:textId="77777777" w:rsidR="00B44C36" w:rsidRPr="00B44C36" w:rsidRDefault="00B44C36" w:rsidP="00B44C36">
      <w:pPr>
        <w:spacing w:after="100" w:afterAutospacing="1" w:line="276" w:lineRule="auto"/>
        <w:ind w:firstLine="709"/>
        <w:jc w:val="both"/>
        <w:rPr>
          <w:rFonts w:ascii="Verdana" w:hAnsi="Verdana" w:cs="Arial"/>
          <w:bCs/>
          <w:sz w:val="22"/>
          <w:szCs w:val="20"/>
        </w:rPr>
      </w:pPr>
    </w:p>
    <w:p w14:paraId="289BE1D2" w14:textId="30F2A403" w:rsidR="00B330EF" w:rsidRDefault="00B44C36" w:rsidP="00B44C36">
      <w:pPr>
        <w:spacing w:after="100" w:afterAutospacing="1" w:line="276" w:lineRule="auto"/>
        <w:ind w:firstLine="709"/>
        <w:jc w:val="both"/>
        <w:rPr>
          <w:rFonts w:ascii="Verdana" w:hAnsi="Verdana" w:cs="Arial"/>
          <w:bCs/>
          <w:sz w:val="22"/>
          <w:szCs w:val="20"/>
        </w:rPr>
      </w:pPr>
      <w:r w:rsidRPr="00B44C36">
        <w:rPr>
          <w:rFonts w:ascii="Verdana" w:hAnsi="Verdana" w:cs="Arial"/>
          <w:b/>
          <w:sz w:val="22"/>
          <w:szCs w:val="20"/>
        </w:rPr>
        <w:t xml:space="preserve">TERCERO. </w:t>
      </w:r>
      <w:r w:rsidRPr="00B44C36">
        <w:rPr>
          <w:rFonts w:ascii="Verdana" w:hAnsi="Verdana" w:cs="Arial"/>
          <w:bCs/>
          <w:sz w:val="22"/>
          <w:szCs w:val="20"/>
        </w:rPr>
        <w:t>La Sexagésima Quinta Legislatura del Congreso del Estado Libre y Soberano de Guanajuato, efectúa un respetuoso exhorto a la Procuraduría Estatal de Derechos Humanos para que, diseñe, y ejecute programas, de prevención sobre desapariciones de mujeres, niñas y adolescentes; particularmente en los municipios donde se focaliza esta problemática; y que ante quejas o denuncias en contra de actos u omisiones de naturaleza administrativa provenientes de cualquier autoridad o servidor público de carácter estatal o municipal, en materia de desaparición de mujeres, niñas y adolescentes, se conozca e investigue, a petición de parte o de oficio, de las presuntas violaciones de derechos humanos, y que en su caso, se emitan las recomendaciones correspondientes de conformidad con la Ley para la Protección de los Derechos Humanos en el Estado de Guanajuato.</w:t>
      </w:r>
    </w:p>
    <w:p w14:paraId="678ACFEB" w14:textId="77777777" w:rsidR="00B44C36" w:rsidRPr="00B44C36" w:rsidRDefault="00B44C36" w:rsidP="00B44C36">
      <w:pPr>
        <w:spacing w:after="100" w:afterAutospacing="1" w:line="276" w:lineRule="auto"/>
        <w:ind w:firstLine="709"/>
        <w:jc w:val="both"/>
        <w:rPr>
          <w:rFonts w:ascii="Verdana" w:hAnsi="Verdana" w:cs="Arial"/>
          <w:bCs/>
          <w:sz w:val="22"/>
          <w:szCs w:val="20"/>
        </w:rPr>
      </w:pPr>
    </w:p>
    <w:p w14:paraId="125934B2" w14:textId="0BA701F4" w:rsidR="006134DF" w:rsidRPr="00400C9A" w:rsidRDefault="006134DF" w:rsidP="006134DF">
      <w:pPr>
        <w:spacing w:line="276" w:lineRule="auto"/>
        <w:ind w:firstLine="709"/>
        <w:jc w:val="center"/>
        <w:rPr>
          <w:rFonts w:ascii="Verdana" w:hAnsi="Verdana" w:cs="Arial"/>
          <w:b/>
          <w:sz w:val="20"/>
          <w:szCs w:val="20"/>
        </w:rPr>
      </w:pPr>
      <w:r w:rsidRPr="00400C9A">
        <w:rPr>
          <w:rFonts w:ascii="Verdana" w:hAnsi="Verdana" w:cs="Arial"/>
          <w:b/>
          <w:sz w:val="20"/>
          <w:szCs w:val="20"/>
        </w:rPr>
        <w:t xml:space="preserve">Guanajuato, Gto., </w:t>
      </w:r>
      <w:r w:rsidR="00400C9A" w:rsidRPr="00400C9A">
        <w:rPr>
          <w:rFonts w:ascii="Verdana" w:hAnsi="Verdana" w:cs="Arial"/>
          <w:b/>
          <w:sz w:val="20"/>
          <w:szCs w:val="20"/>
        </w:rPr>
        <w:t>30</w:t>
      </w:r>
      <w:r w:rsidRPr="00400C9A">
        <w:rPr>
          <w:rFonts w:ascii="Verdana" w:hAnsi="Verdana" w:cs="Arial"/>
          <w:b/>
          <w:sz w:val="20"/>
          <w:szCs w:val="20"/>
        </w:rPr>
        <w:t xml:space="preserve"> de </w:t>
      </w:r>
      <w:r w:rsidR="00400C9A" w:rsidRPr="00400C9A">
        <w:rPr>
          <w:rFonts w:ascii="Verdana" w:hAnsi="Verdana" w:cs="Arial"/>
          <w:b/>
          <w:sz w:val="20"/>
          <w:szCs w:val="20"/>
        </w:rPr>
        <w:t>marzo</w:t>
      </w:r>
      <w:r w:rsidRPr="00400C9A">
        <w:rPr>
          <w:rFonts w:ascii="Verdana" w:hAnsi="Verdana" w:cs="Arial"/>
          <w:b/>
          <w:sz w:val="20"/>
          <w:szCs w:val="20"/>
        </w:rPr>
        <w:t xml:space="preserve"> de 2022</w:t>
      </w:r>
    </w:p>
    <w:p w14:paraId="03475634" w14:textId="77777777" w:rsidR="006134DF" w:rsidRPr="00400C9A" w:rsidRDefault="006134DF" w:rsidP="006134DF">
      <w:pPr>
        <w:spacing w:line="276" w:lineRule="auto"/>
        <w:ind w:firstLine="709"/>
        <w:jc w:val="center"/>
        <w:rPr>
          <w:rFonts w:ascii="Verdana" w:hAnsi="Verdana" w:cs="Arial"/>
          <w:b/>
          <w:sz w:val="20"/>
          <w:szCs w:val="20"/>
        </w:rPr>
      </w:pPr>
      <w:r w:rsidRPr="00400C9A">
        <w:rPr>
          <w:rFonts w:ascii="Verdana" w:hAnsi="Verdana" w:cs="Arial"/>
          <w:b/>
          <w:sz w:val="20"/>
          <w:szCs w:val="20"/>
        </w:rPr>
        <w:t>La Comisión para la Igualdad de Género</w:t>
      </w:r>
    </w:p>
    <w:p w14:paraId="62C2AB95" w14:textId="77777777" w:rsidR="006134DF" w:rsidRPr="00400C9A" w:rsidRDefault="006134DF" w:rsidP="006134DF">
      <w:pPr>
        <w:spacing w:line="276" w:lineRule="auto"/>
        <w:ind w:firstLine="709"/>
        <w:jc w:val="center"/>
        <w:rPr>
          <w:rFonts w:ascii="Verdana" w:hAnsi="Verdana" w:cs="Arial"/>
          <w:b/>
          <w:szCs w:val="20"/>
        </w:rPr>
      </w:pPr>
    </w:p>
    <w:p w14:paraId="613D50CA" w14:textId="77777777" w:rsidR="006134DF" w:rsidRPr="00400C9A" w:rsidRDefault="006134DF" w:rsidP="006134DF">
      <w:pPr>
        <w:spacing w:line="276" w:lineRule="auto"/>
        <w:ind w:firstLine="709"/>
        <w:jc w:val="center"/>
        <w:rPr>
          <w:rFonts w:ascii="Verdana" w:hAnsi="Verdana" w:cs="Arial"/>
          <w:b/>
          <w:sz w:val="20"/>
          <w:szCs w:val="20"/>
        </w:rPr>
      </w:pPr>
    </w:p>
    <w:tbl>
      <w:tblPr>
        <w:tblW w:w="0" w:type="auto"/>
        <w:jc w:val="center"/>
        <w:tblCellMar>
          <w:left w:w="70" w:type="dxa"/>
          <w:right w:w="70" w:type="dxa"/>
        </w:tblCellMar>
        <w:tblLook w:val="0000" w:firstRow="0" w:lastRow="0" w:firstColumn="0" w:lastColumn="0" w:noHBand="0" w:noVBand="0"/>
      </w:tblPr>
      <w:tblGrid>
        <w:gridCol w:w="9354"/>
      </w:tblGrid>
      <w:tr w:rsidR="006134DF" w:rsidRPr="00400C9A" w14:paraId="178E7339" w14:textId="77777777" w:rsidTr="00327720">
        <w:trPr>
          <w:jc w:val="center"/>
        </w:trPr>
        <w:tc>
          <w:tcPr>
            <w:tcW w:w="9354" w:type="dxa"/>
          </w:tcPr>
          <w:p w14:paraId="0851482D" w14:textId="77777777" w:rsidR="006134DF" w:rsidRPr="00400C9A" w:rsidRDefault="006134DF" w:rsidP="00327720">
            <w:pPr>
              <w:pStyle w:val="Ttulo4"/>
              <w:spacing w:before="0" w:line="276" w:lineRule="auto"/>
              <w:jc w:val="center"/>
              <w:rPr>
                <w:rFonts w:ascii="Verdana" w:hAnsi="Verdana" w:cs="Arial"/>
                <w:bCs w:val="0"/>
                <w:i w:val="0"/>
                <w:color w:val="auto"/>
                <w:sz w:val="20"/>
                <w:szCs w:val="20"/>
                <w:lang w:val="es-ES_tradnl"/>
              </w:rPr>
            </w:pPr>
            <w:r w:rsidRPr="00400C9A">
              <w:rPr>
                <w:rFonts w:ascii="Verdana" w:hAnsi="Verdana" w:cs="Arial"/>
                <w:bCs w:val="0"/>
                <w:i w:val="0"/>
                <w:color w:val="auto"/>
                <w:sz w:val="20"/>
                <w:szCs w:val="20"/>
                <w:lang w:val="es-ES_tradnl"/>
              </w:rPr>
              <w:t>Yulma Rocha Aguilar</w:t>
            </w:r>
          </w:p>
          <w:p w14:paraId="314AA451" w14:textId="77777777" w:rsidR="006134DF" w:rsidRPr="00400C9A" w:rsidRDefault="006134DF" w:rsidP="00327720">
            <w:pPr>
              <w:pStyle w:val="Ttulo4"/>
              <w:spacing w:before="0" w:line="276" w:lineRule="auto"/>
              <w:jc w:val="center"/>
              <w:rPr>
                <w:rFonts w:ascii="Verdana" w:hAnsi="Verdana" w:cs="Arial"/>
                <w:bCs w:val="0"/>
                <w:i w:val="0"/>
                <w:color w:val="auto"/>
                <w:sz w:val="20"/>
                <w:szCs w:val="20"/>
                <w:lang w:val="es-ES_tradnl"/>
              </w:rPr>
            </w:pPr>
            <w:r w:rsidRPr="00400C9A">
              <w:rPr>
                <w:rFonts w:ascii="Verdana" w:hAnsi="Verdana" w:cs="Arial"/>
                <w:bCs w:val="0"/>
                <w:i w:val="0"/>
                <w:color w:val="auto"/>
                <w:sz w:val="20"/>
                <w:szCs w:val="20"/>
                <w:lang w:val="es-ES_tradnl"/>
              </w:rPr>
              <w:t>Presidenta</w:t>
            </w:r>
          </w:p>
        </w:tc>
      </w:tr>
    </w:tbl>
    <w:tbl>
      <w:tblPr>
        <w:tblpPr w:leftFromText="141" w:rightFromText="141" w:vertAnchor="text" w:horzAnchor="margin" w:tblpY="319"/>
        <w:tblW w:w="0" w:type="auto"/>
        <w:tblCellMar>
          <w:left w:w="70" w:type="dxa"/>
          <w:right w:w="70" w:type="dxa"/>
        </w:tblCellMar>
        <w:tblLook w:val="0000" w:firstRow="0" w:lastRow="0" w:firstColumn="0" w:lastColumn="0" w:noHBand="0" w:noVBand="0"/>
      </w:tblPr>
      <w:tblGrid>
        <w:gridCol w:w="4257"/>
        <w:gridCol w:w="5097"/>
      </w:tblGrid>
      <w:tr w:rsidR="006134DF" w:rsidRPr="00400C9A" w14:paraId="6239BA23" w14:textId="77777777" w:rsidTr="00327720">
        <w:trPr>
          <w:trHeight w:val="454"/>
        </w:trPr>
        <w:tc>
          <w:tcPr>
            <w:tcW w:w="4257" w:type="dxa"/>
          </w:tcPr>
          <w:p w14:paraId="4EE7033C"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p>
          <w:p w14:paraId="0F73F11D" w14:textId="77777777" w:rsidR="006134DF" w:rsidRPr="00400C9A" w:rsidRDefault="006134DF" w:rsidP="00327720">
            <w:pPr>
              <w:pStyle w:val="Ttulo4"/>
              <w:spacing w:before="0" w:line="276" w:lineRule="auto"/>
              <w:jc w:val="center"/>
              <w:rPr>
                <w:rFonts w:ascii="Verdana" w:hAnsi="Verdana" w:cs="Tahoma"/>
                <w:b w:val="0"/>
                <w:bCs w:val="0"/>
                <w:i w:val="0"/>
                <w:color w:val="auto"/>
                <w:sz w:val="20"/>
                <w:szCs w:val="20"/>
                <w:lang w:val="es-ES_tradnl"/>
              </w:rPr>
            </w:pPr>
            <w:r w:rsidRPr="00400C9A">
              <w:rPr>
                <w:rFonts w:ascii="Verdana" w:hAnsi="Verdana" w:cs="Tahoma"/>
                <w:bCs w:val="0"/>
                <w:i w:val="0"/>
                <w:color w:val="auto"/>
                <w:sz w:val="20"/>
                <w:szCs w:val="20"/>
                <w:lang w:val="es-ES_tradnl"/>
              </w:rPr>
              <w:t xml:space="preserve">Dip.  Katya Cristina Soto Escamilla </w:t>
            </w:r>
          </w:p>
          <w:p w14:paraId="6DF5909E"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 xml:space="preserve">Vocal </w:t>
            </w:r>
          </w:p>
          <w:p w14:paraId="00B9E840" w14:textId="77777777" w:rsidR="006134DF" w:rsidRPr="00400C9A" w:rsidRDefault="006134DF" w:rsidP="00327720">
            <w:pPr>
              <w:spacing w:line="276" w:lineRule="auto"/>
              <w:rPr>
                <w:sz w:val="20"/>
                <w:szCs w:val="20"/>
                <w:lang w:val="es-ES_tradnl"/>
              </w:rPr>
            </w:pPr>
          </w:p>
          <w:p w14:paraId="770F939F" w14:textId="77777777" w:rsidR="006134DF" w:rsidRPr="00400C9A" w:rsidRDefault="006134DF" w:rsidP="00327720">
            <w:pPr>
              <w:spacing w:line="276" w:lineRule="auto"/>
              <w:rPr>
                <w:sz w:val="20"/>
                <w:szCs w:val="20"/>
                <w:lang w:val="es-ES_tradnl"/>
              </w:rPr>
            </w:pPr>
          </w:p>
        </w:tc>
        <w:tc>
          <w:tcPr>
            <w:tcW w:w="5097" w:type="dxa"/>
          </w:tcPr>
          <w:p w14:paraId="2B9F39B1"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p>
          <w:p w14:paraId="16751525"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Dip. Martha Guadalupe Hernández Camarena</w:t>
            </w:r>
          </w:p>
          <w:p w14:paraId="24B8D7C1"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Vocal</w:t>
            </w:r>
          </w:p>
        </w:tc>
      </w:tr>
      <w:tr w:rsidR="006134DF" w:rsidRPr="00400C9A" w14:paraId="7F1A2299" w14:textId="77777777" w:rsidTr="00327720">
        <w:tc>
          <w:tcPr>
            <w:tcW w:w="4257" w:type="dxa"/>
            <w:vAlign w:val="center"/>
          </w:tcPr>
          <w:p w14:paraId="5BA6C54D"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 xml:space="preserve"> </w:t>
            </w:r>
          </w:p>
          <w:p w14:paraId="27EC0D17"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 xml:space="preserve">Dip. Hades Berenice Aguilar Castillo </w:t>
            </w:r>
          </w:p>
          <w:p w14:paraId="25BEF756"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Vocal</w:t>
            </w:r>
          </w:p>
          <w:p w14:paraId="2A2358C3"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p>
        </w:tc>
        <w:tc>
          <w:tcPr>
            <w:tcW w:w="5097" w:type="dxa"/>
          </w:tcPr>
          <w:p w14:paraId="2911055C"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p>
          <w:p w14:paraId="0D077011"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Dip. Noemí Márquez Márquez</w:t>
            </w:r>
          </w:p>
          <w:p w14:paraId="71630740" w14:textId="77777777" w:rsidR="006134DF" w:rsidRPr="00400C9A" w:rsidRDefault="006134DF" w:rsidP="00327720">
            <w:pPr>
              <w:pStyle w:val="Ttulo4"/>
              <w:spacing w:before="0" w:line="276" w:lineRule="auto"/>
              <w:jc w:val="center"/>
              <w:rPr>
                <w:rFonts w:ascii="Verdana" w:hAnsi="Verdana" w:cs="Tahoma"/>
                <w:bCs w:val="0"/>
                <w:i w:val="0"/>
                <w:color w:val="auto"/>
                <w:sz w:val="20"/>
                <w:szCs w:val="20"/>
                <w:lang w:val="es-ES_tradnl"/>
              </w:rPr>
            </w:pPr>
            <w:r w:rsidRPr="00400C9A">
              <w:rPr>
                <w:rFonts w:ascii="Verdana" w:hAnsi="Verdana" w:cs="Tahoma"/>
                <w:bCs w:val="0"/>
                <w:i w:val="0"/>
                <w:color w:val="auto"/>
                <w:sz w:val="20"/>
                <w:szCs w:val="20"/>
                <w:lang w:val="es-ES_tradnl"/>
              </w:rPr>
              <w:t>Secretaria</w:t>
            </w:r>
          </w:p>
        </w:tc>
      </w:tr>
    </w:tbl>
    <w:p w14:paraId="2B91E160" w14:textId="0B9273BE" w:rsidR="0001304E" w:rsidRDefault="0001304E" w:rsidP="002E163C">
      <w:pPr>
        <w:jc w:val="both"/>
        <w:rPr>
          <w:sz w:val="18"/>
          <w:szCs w:val="18"/>
          <w:lang w:val="es-ES"/>
        </w:rPr>
      </w:pPr>
    </w:p>
    <w:p w14:paraId="0C6F0A22" w14:textId="1AE4601E" w:rsidR="00F02005" w:rsidRDefault="00F02005" w:rsidP="002E163C">
      <w:pPr>
        <w:jc w:val="both"/>
        <w:rPr>
          <w:sz w:val="18"/>
          <w:szCs w:val="18"/>
          <w:lang w:val="es-ES"/>
        </w:rPr>
      </w:pPr>
    </w:p>
    <w:p w14:paraId="6C502AC2" w14:textId="5A854F82" w:rsidR="00F02005" w:rsidRDefault="00F02005" w:rsidP="002E163C">
      <w:pPr>
        <w:jc w:val="both"/>
        <w:rPr>
          <w:sz w:val="18"/>
          <w:szCs w:val="18"/>
          <w:lang w:val="es-ES"/>
        </w:rPr>
      </w:pPr>
    </w:p>
    <w:p w14:paraId="474811F5" w14:textId="32E5B4C7" w:rsidR="00F02005" w:rsidRDefault="00F02005" w:rsidP="002E163C">
      <w:pPr>
        <w:jc w:val="both"/>
        <w:rPr>
          <w:sz w:val="18"/>
          <w:szCs w:val="18"/>
          <w:lang w:val="es-ES"/>
        </w:rPr>
      </w:pPr>
    </w:p>
    <w:p w14:paraId="315508CA" w14:textId="263F06B3" w:rsidR="00F02005" w:rsidRPr="00F02005" w:rsidRDefault="00F02005" w:rsidP="002E163C">
      <w:pPr>
        <w:jc w:val="both"/>
        <w:rPr>
          <w:rFonts w:ascii="Verdana" w:hAnsi="Verdana"/>
          <w:sz w:val="16"/>
          <w:szCs w:val="16"/>
          <w:lang w:val="es-ES"/>
        </w:rPr>
      </w:pPr>
    </w:p>
    <w:p w14:paraId="350B4C06" w14:textId="47799859" w:rsidR="00F02005" w:rsidRDefault="00F02005" w:rsidP="00F02005">
      <w:pPr>
        <w:jc w:val="both"/>
        <w:rPr>
          <w:rFonts w:ascii="Verdana" w:hAnsi="Verdana"/>
          <w:sz w:val="16"/>
          <w:szCs w:val="16"/>
          <w:lang w:val="es-ES"/>
        </w:rPr>
      </w:pPr>
      <w:r w:rsidRPr="00F02005">
        <w:rPr>
          <w:rFonts w:ascii="Verdana" w:hAnsi="Verdana"/>
          <w:sz w:val="16"/>
          <w:szCs w:val="16"/>
          <w:lang w:val="es-ES"/>
        </w:rPr>
        <w:t xml:space="preserve">Dictamen que la Comisión para la Igualdad de Género presenta respecto a la propuesta de punto de acuerdo </w:t>
      </w:r>
      <w:r>
        <w:rPr>
          <w:rFonts w:ascii="Verdana" w:hAnsi="Verdana"/>
          <w:sz w:val="16"/>
          <w:szCs w:val="16"/>
          <w:lang w:val="es-ES"/>
        </w:rPr>
        <w:t>del Grupo Parlamentario del Partido Revolucionario Institucional en materia de desaparición de mujeres niñas y adolescentes.</w:t>
      </w:r>
    </w:p>
    <w:p w14:paraId="2BC60F22" w14:textId="77777777" w:rsidR="00F02005" w:rsidRDefault="00F02005" w:rsidP="00F02005">
      <w:pPr>
        <w:jc w:val="both"/>
        <w:rPr>
          <w:rFonts w:ascii="Verdana" w:hAnsi="Verdana"/>
          <w:sz w:val="16"/>
          <w:szCs w:val="16"/>
          <w:lang w:val="es-ES"/>
        </w:rPr>
      </w:pPr>
    </w:p>
    <w:sectPr w:rsidR="00F02005" w:rsidSect="00C97AFA">
      <w:headerReference w:type="even" r:id="rId8"/>
      <w:headerReference w:type="default" r:id="rId9"/>
      <w:footerReference w:type="default" r:id="rId10"/>
      <w:headerReference w:type="first" r:id="rId11"/>
      <w:footerReference w:type="first" r:id="rId12"/>
      <w:pgSz w:w="12240" w:h="15840" w:code="1"/>
      <w:pgMar w:top="3260" w:right="1134" w:bottom="1418" w:left="1418" w:header="720" w:footer="720"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75EA" w14:textId="77777777" w:rsidR="00B55803" w:rsidRDefault="00B55803">
      <w:r>
        <w:separator/>
      </w:r>
    </w:p>
  </w:endnote>
  <w:endnote w:type="continuationSeparator" w:id="0">
    <w:p w14:paraId="74EB4514" w14:textId="77777777" w:rsidR="00B55803" w:rsidRDefault="00B5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21120"/>
      <w:docPartObj>
        <w:docPartGallery w:val="Page Numbers (Bottom of Page)"/>
        <w:docPartUnique/>
      </w:docPartObj>
    </w:sdtPr>
    <w:sdtEndPr/>
    <w:sdtContent>
      <w:p w14:paraId="263BACAF"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6</w:t>
        </w:r>
        <w:r>
          <w:fldChar w:fldCharType="end"/>
        </w:r>
      </w:p>
    </w:sdtContent>
  </w:sdt>
  <w:p w14:paraId="5A5C73B0" w14:textId="77777777" w:rsidR="000527D9" w:rsidRDefault="000527D9" w:rsidP="00683328">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94227"/>
      <w:docPartObj>
        <w:docPartGallery w:val="Page Numbers (Bottom of Page)"/>
        <w:docPartUnique/>
      </w:docPartObj>
    </w:sdtPr>
    <w:sdtEndPr/>
    <w:sdtContent>
      <w:p w14:paraId="4EB35D8E"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1</w:t>
        </w:r>
        <w:r>
          <w:fldChar w:fldCharType="end"/>
        </w:r>
      </w:p>
    </w:sdtContent>
  </w:sdt>
  <w:p w14:paraId="5218EDA5" w14:textId="77777777" w:rsidR="000527D9" w:rsidRDefault="00052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EE01" w14:textId="77777777" w:rsidR="00B55803" w:rsidRDefault="00B55803">
      <w:r>
        <w:separator/>
      </w:r>
    </w:p>
  </w:footnote>
  <w:footnote w:type="continuationSeparator" w:id="0">
    <w:p w14:paraId="26B431F9" w14:textId="77777777" w:rsidR="00B55803" w:rsidRDefault="00B55803">
      <w:r>
        <w:continuationSeparator/>
      </w:r>
    </w:p>
  </w:footnote>
  <w:footnote w:id="1">
    <w:p w14:paraId="3598A9F3" w14:textId="4D22AA54" w:rsidR="00235672" w:rsidRPr="00DC2B39" w:rsidRDefault="00235672">
      <w:pPr>
        <w:pStyle w:val="Textonotapie"/>
        <w:rPr>
          <w:rFonts w:ascii="Verdana" w:hAnsi="Verdana"/>
          <w:sz w:val="16"/>
          <w:szCs w:val="16"/>
        </w:rPr>
      </w:pPr>
      <w:r w:rsidRPr="00DC2B39">
        <w:rPr>
          <w:rStyle w:val="Refdenotaalpie"/>
          <w:rFonts w:ascii="Verdana" w:hAnsi="Verdana"/>
          <w:sz w:val="16"/>
          <w:szCs w:val="16"/>
        </w:rPr>
        <w:footnoteRef/>
      </w:r>
      <w:r w:rsidRPr="00DC2B39">
        <w:rPr>
          <w:rFonts w:ascii="Verdana" w:hAnsi="Verdana"/>
          <w:sz w:val="16"/>
          <w:szCs w:val="16"/>
        </w:rPr>
        <w:t xml:space="preserve"> </w:t>
      </w:r>
      <w:r w:rsidR="00DC2B39" w:rsidRPr="00DC2B39">
        <w:rPr>
          <w:rFonts w:ascii="Verdana" w:hAnsi="Verdana"/>
          <w:sz w:val="16"/>
          <w:szCs w:val="16"/>
        </w:rPr>
        <w:t>Art. 1 de la Ley para la Búsqueda de Personas Desaparecidas en el Estado de Guanajuato.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2BF5" w14:textId="77777777" w:rsidR="000527D9" w:rsidRDefault="000527D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0FACB" w14:textId="77777777" w:rsidR="000527D9" w:rsidRDefault="000527D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BAE0" w14:textId="77777777" w:rsidR="000527D9" w:rsidRPr="00107ABA" w:rsidRDefault="000527D9">
    <w:pPr>
      <w:pStyle w:val="Encabezado"/>
      <w:jc w:val="right"/>
      <w:rPr>
        <w:color w:val="1F497D"/>
        <w:sz w:val="28"/>
        <w:szCs w:val="28"/>
      </w:rPr>
    </w:pPr>
  </w:p>
  <w:p w14:paraId="31EE1B56" w14:textId="77777777" w:rsidR="000527D9" w:rsidRPr="00CF684F" w:rsidRDefault="000527D9" w:rsidP="002749AD">
    <w:pPr>
      <w:pStyle w:val="Ttulo1"/>
      <w:jc w:val="right"/>
      <w:rPr>
        <w:rFonts w:ascii="Verdana" w:hAnsi="Verdana" w:cs="Tahoma"/>
        <w:b w:val="0"/>
        <w:i/>
        <w:sz w:val="16"/>
        <w:szCs w:val="16"/>
        <w:lang w:val="es-MX"/>
      </w:rPr>
    </w:pPr>
  </w:p>
  <w:p w14:paraId="169B84BE" w14:textId="77777777" w:rsidR="000527D9" w:rsidRPr="00683328" w:rsidRDefault="000527D9" w:rsidP="00332008">
    <w:pPr>
      <w:pStyle w:val="Encabezado"/>
    </w:pPr>
  </w:p>
  <w:p w14:paraId="67401FF9" w14:textId="77777777" w:rsidR="000527D9" w:rsidRPr="00B60EA4" w:rsidRDefault="000527D9" w:rsidP="00CF684F">
    <w:pPr>
      <w:pStyle w:val="Ttulo1"/>
      <w:ind w:left="4820"/>
      <w:rPr>
        <w:rFonts w:ascii="Verdana" w:hAnsi="Verdana" w:cs="Tahoma"/>
        <w:b w:val="0"/>
        <w:i/>
        <w:color w:val="1F497D"/>
        <w:sz w:val="14"/>
        <w:szCs w:val="16"/>
        <w:lang w:val="es-MX"/>
      </w:rPr>
    </w:pPr>
  </w:p>
  <w:p w14:paraId="22178114" w14:textId="77777777" w:rsidR="000527D9" w:rsidRDefault="000527D9">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FD7B" w14:textId="77D765D4" w:rsidR="004B5015" w:rsidRDefault="004B5015">
    <w:pPr>
      <w:pStyle w:val="Encabezado"/>
    </w:pPr>
    <w:r>
      <w:rPr>
        <w:noProof/>
      </w:rPr>
      <w:drawing>
        <wp:anchor distT="0" distB="0" distL="114300" distR="114300" simplePos="0" relativeHeight="251659264" behindDoc="0" locked="0" layoutInCell="1" allowOverlap="1" wp14:anchorId="1D6A6B5B" wp14:editId="16A546EC">
          <wp:simplePos x="0" y="0"/>
          <wp:positionH relativeFrom="column">
            <wp:posOffset>0</wp:posOffset>
          </wp:positionH>
          <wp:positionV relativeFrom="paragraph">
            <wp:posOffset>174625</wp:posOffset>
          </wp:positionV>
          <wp:extent cx="1307432" cy="1265705"/>
          <wp:effectExtent l="0" t="0" r="7620" b="0"/>
          <wp:wrapSquare wrapText="bothSides"/>
          <wp:docPr id="11" name="Imagen 1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307432" cy="1265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5F239"/>
    <w:multiLevelType w:val="hybridMultilevel"/>
    <w:tmpl w:val="4FF56DF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BEBAFA5"/>
    <w:multiLevelType w:val="hybridMultilevel"/>
    <w:tmpl w:val="C6C79C1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B07B7448"/>
    <w:multiLevelType w:val="hybridMultilevel"/>
    <w:tmpl w:val="4C77A49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CF61812E"/>
    <w:multiLevelType w:val="hybridMultilevel"/>
    <w:tmpl w:val="5E46CDE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103713E"/>
    <w:multiLevelType w:val="hybridMultilevel"/>
    <w:tmpl w:val="5D70FAC2"/>
    <w:lvl w:ilvl="0" w:tplc="53A07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D7797"/>
    <w:multiLevelType w:val="hybridMultilevel"/>
    <w:tmpl w:val="A18E5664"/>
    <w:lvl w:ilvl="0" w:tplc="4ADC44B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3E296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132069"/>
    <w:multiLevelType w:val="hybridMultilevel"/>
    <w:tmpl w:val="13586A2A"/>
    <w:lvl w:ilvl="0" w:tplc="4DEA6BE8">
      <w:start w:val="1"/>
      <w:numFmt w:val="lowerLetter"/>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B9516B5"/>
    <w:multiLevelType w:val="hybridMultilevel"/>
    <w:tmpl w:val="409AE480"/>
    <w:lvl w:ilvl="0" w:tplc="B26A430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2755ED"/>
    <w:multiLevelType w:val="hybridMultilevel"/>
    <w:tmpl w:val="43043DB8"/>
    <w:lvl w:ilvl="0" w:tplc="E48C4BA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0FBE2B7E"/>
    <w:multiLevelType w:val="hybridMultilevel"/>
    <w:tmpl w:val="3D5C6F1A"/>
    <w:lvl w:ilvl="0" w:tplc="907A04BA">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1C145A5"/>
    <w:multiLevelType w:val="hybridMultilevel"/>
    <w:tmpl w:val="DA4C564A"/>
    <w:lvl w:ilvl="0" w:tplc="0D98EDE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2853480"/>
    <w:multiLevelType w:val="hybridMultilevel"/>
    <w:tmpl w:val="737CFF9E"/>
    <w:lvl w:ilvl="0" w:tplc="DEFCFDB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74156D1"/>
    <w:multiLevelType w:val="hybridMultilevel"/>
    <w:tmpl w:val="8EA82C48"/>
    <w:lvl w:ilvl="0" w:tplc="BC440656">
      <w:start w:val="1"/>
      <w:numFmt w:val="lowerLetter"/>
      <w:lvlText w:val="%1)"/>
      <w:lvlJc w:val="left"/>
      <w:pPr>
        <w:ind w:left="1080" w:hanging="360"/>
      </w:pPr>
      <w:rPr>
        <w:rFonts w:ascii="Verdana" w:eastAsia="Times New Roman" w:hAnsi="Verdana" w:cs="Times New Roman" w:hint="default"/>
        <w:b/>
        <w:sz w:val="19"/>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75A09DE"/>
    <w:multiLevelType w:val="multilevel"/>
    <w:tmpl w:val="6BCC0AC4"/>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8D67362"/>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1B4B32EB"/>
    <w:multiLevelType w:val="hybridMultilevel"/>
    <w:tmpl w:val="1B142B3C"/>
    <w:lvl w:ilvl="0" w:tplc="1CEE46B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5531FA"/>
    <w:multiLevelType w:val="hybridMultilevel"/>
    <w:tmpl w:val="3CD07B72"/>
    <w:lvl w:ilvl="0" w:tplc="EBA4789A">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20D12A77"/>
    <w:multiLevelType w:val="hybridMultilevel"/>
    <w:tmpl w:val="3F425A2A"/>
    <w:lvl w:ilvl="0" w:tplc="7B3087B2">
      <w:start w:val="1"/>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2220631F"/>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AF81F59"/>
    <w:multiLevelType w:val="hybridMultilevel"/>
    <w:tmpl w:val="336E8A7E"/>
    <w:lvl w:ilvl="0" w:tplc="870406EC">
      <w:start w:val="1"/>
      <w:numFmt w:val="upperLetter"/>
      <w:lvlText w:val="%1)"/>
      <w:lvlJc w:val="left"/>
      <w:pPr>
        <w:ind w:left="1788"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1" w15:restartNumberingAfterBreak="0">
    <w:nsid w:val="2E1B3F62"/>
    <w:multiLevelType w:val="hybridMultilevel"/>
    <w:tmpl w:val="A569CA3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2F0B6493"/>
    <w:multiLevelType w:val="hybridMultilevel"/>
    <w:tmpl w:val="694AAC5C"/>
    <w:lvl w:ilvl="0" w:tplc="C456C72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1B51B78"/>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1CF208A"/>
    <w:multiLevelType w:val="hybridMultilevel"/>
    <w:tmpl w:val="EA9C1EF2"/>
    <w:lvl w:ilvl="0" w:tplc="DBDE5710">
      <w:start w:val="1"/>
      <w:numFmt w:val="upperRoman"/>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6B486C"/>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2CC3D86"/>
    <w:multiLevelType w:val="hybridMultilevel"/>
    <w:tmpl w:val="A59241DE"/>
    <w:lvl w:ilvl="0" w:tplc="D1A6831E">
      <w:start w:val="2"/>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43D33CC5"/>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023EA3"/>
    <w:multiLevelType w:val="hybridMultilevel"/>
    <w:tmpl w:val="C4FC9C6A"/>
    <w:lvl w:ilvl="0" w:tplc="012C4514">
      <w:start w:val="1"/>
      <w:numFmt w:val="decimal"/>
      <w:lvlText w:val="%1)"/>
      <w:lvlJc w:val="left"/>
      <w:pPr>
        <w:ind w:left="1260" w:hanging="360"/>
      </w:pPr>
      <w:rPr>
        <w:rFonts w:hint="default"/>
        <w:b/>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9" w15:restartNumberingAfterBreak="0">
    <w:nsid w:val="497E2A69"/>
    <w:multiLevelType w:val="hybridMultilevel"/>
    <w:tmpl w:val="8F26410E"/>
    <w:lvl w:ilvl="0" w:tplc="641E4E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A976E4"/>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DB29E1"/>
    <w:multiLevelType w:val="hybridMultilevel"/>
    <w:tmpl w:val="2C78D6F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524E5298"/>
    <w:multiLevelType w:val="hybridMultilevel"/>
    <w:tmpl w:val="0136EAB8"/>
    <w:lvl w:ilvl="0" w:tplc="7234BFE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2D4DEB7"/>
    <w:multiLevelType w:val="hybridMultilevel"/>
    <w:tmpl w:val="24A2A4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5AB758B1"/>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226D30"/>
    <w:multiLevelType w:val="hybridMultilevel"/>
    <w:tmpl w:val="47EEFF4C"/>
    <w:lvl w:ilvl="0" w:tplc="902EAF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173390"/>
    <w:multiLevelType w:val="hybridMultilevel"/>
    <w:tmpl w:val="B0763E34"/>
    <w:lvl w:ilvl="0" w:tplc="BA3AF054">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5B37D5"/>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9AC4BD5"/>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A174546"/>
    <w:multiLevelType w:val="hybridMultilevel"/>
    <w:tmpl w:val="0D06F720"/>
    <w:lvl w:ilvl="0" w:tplc="8F342190">
      <w:start w:val="1"/>
      <w:numFmt w:val="decimal"/>
      <w:lvlText w:val="%1."/>
      <w:lvlJc w:val="left"/>
      <w:pPr>
        <w:ind w:left="720" w:hanging="360"/>
      </w:pPr>
      <w:rPr>
        <w:rFonts w:ascii="Verdana" w:eastAsia="Times New Roman" w:hAnsi="Verdana" w:cs="Times New Roman" w:hint="default"/>
        <w:b/>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654FBC"/>
    <w:multiLevelType w:val="hybridMultilevel"/>
    <w:tmpl w:val="79FCB10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7191066A"/>
    <w:multiLevelType w:val="hybridMultilevel"/>
    <w:tmpl w:val="794CF14C"/>
    <w:lvl w:ilvl="0" w:tplc="B9928D4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36F37BD"/>
    <w:multiLevelType w:val="hybridMultilevel"/>
    <w:tmpl w:val="06F4FDDE"/>
    <w:lvl w:ilvl="0" w:tplc="DC8C77B4">
      <w:start w:val="1"/>
      <w:numFmt w:val="lowerLetter"/>
      <w:lvlText w:val="%1)"/>
      <w:lvlJc w:val="left"/>
      <w:pPr>
        <w:ind w:left="502"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8744B95"/>
    <w:multiLevelType w:val="hybridMultilevel"/>
    <w:tmpl w:val="8E9447F0"/>
    <w:lvl w:ilvl="0" w:tplc="1A6285B4">
      <w:start w:val="6"/>
      <w:numFmt w:val="upperRoman"/>
      <w:lvlText w:val="%1."/>
      <w:lvlJc w:val="left"/>
      <w:pPr>
        <w:ind w:left="1080" w:hanging="720"/>
      </w:pPr>
      <w:rPr>
        <w:rFonts w:ascii="Avant Garde" w:hAnsi="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8B4675"/>
    <w:multiLevelType w:val="hybridMultilevel"/>
    <w:tmpl w:val="2A0A2AAE"/>
    <w:lvl w:ilvl="0" w:tplc="09EC2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8C35F6"/>
    <w:multiLevelType w:val="hybridMultilevel"/>
    <w:tmpl w:val="ED766D5A"/>
    <w:lvl w:ilvl="0" w:tplc="080A000F">
      <w:start w:val="1"/>
      <w:numFmt w:val="decimal"/>
      <w:lvlText w:val="%1."/>
      <w:lvlJc w:val="left"/>
      <w:pPr>
        <w:ind w:left="360" w:hanging="360"/>
      </w:pPr>
      <w:rPr>
        <w:rFonts w:hint="default"/>
        <w:b/>
        <w:i w:val="0"/>
        <w:sz w:val="19"/>
        <w:szCs w:val="19"/>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7E270405"/>
    <w:multiLevelType w:val="hybridMultilevel"/>
    <w:tmpl w:val="E5F239FE"/>
    <w:lvl w:ilvl="0" w:tplc="912019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9"/>
  </w:num>
  <w:num w:numId="3">
    <w:abstractNumId w:val="14"/>
  </w:num>
  <w:num w:numId="4">
    <w:abstractNumId w:val="25"/>
  </w:num>
  <w:num w:numId="5">
    <w:abstractNumId w:val="19"/>
  </w:num>
  <w:num w:numId="6">
    <w:abstractNumId w:val="23"/>
  </w:num>
  <w:num w:numId="7">
    <w:abstractNumId w:val="37"/>
  </w:num>
  <w:num w:numId="8">
    <w:abstractNumId w:val="41"/>
  </w:num>
  <w:num w:numId="9">
    <w:abstractNumId w:val="26"/>
  </w:num>
  <w:num w:numId="10">
    <w:abstractNumId w:val="17"/>
  </w:num>
  <w:num w:numId="11">
    <w:abstractNumId w:val="39"/>
  </w:num>
  <w:num w:numId="12">
    <w:abstractNumId w:val="13"/>
  </w:num>
  <w:num w:numId="13">
    <w:abstractNumId w:val="35"/>
  </w:num>
  <w:num w:numId="14">
    <w:abstractNumId w:val="8"/>
  </w:num>
  <w:num w:numId="15">
    <w:abstractNumId w:val="4"/>
  </w:num>
  <w:num w:numId="16">
    <w:abstractNumId w:val="43"/>
  </w:num>
  <w:num w:numId="17">
    <w:abstractNumId w:val="44"/>
  </w:num>
  <w:num w:numId="18">
    <w:abstractNumId w:val="18"/>
  </w:num>
  <w:num w:numId="19">
    <w:abstractNumId w:val="42"/>
  </w:num>
  <w:num w:numId="20">
    <w:abstractNumId w:val="9"/>
  </w:num>
  <w:num w:numId="21">
    <w:abstractNumId w:val="28"/>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33"/>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5"/>
  </w:num>
  <w:num w:numId="32">
    <w:abstractNumId w:val="16"/>
  </w:num>
  <w:num w:numId="33">
    <w:abstractNumId w:val="27"/>
  </w:num>
  <w:num w:numId="34">
    <w:abstractNumId w:val="34"/>
  </w:num>
  <w:num w:numId="35">
    <w:abstractNumId w:val="30"/>
  </w:num>
  <w:num w:numId="36">
    <w:abstractNumId w:val="11"/>
  </w:num>
  <w:num w:numId="37">
    <w:abstractNumId w:val="46"/>
  </w:num>
  <w:num w:numId="38">
    <w:abstractNumId w:val="20"/>
  </w:num>
  <w:num w:numId="39">
    <w:abstractNumId w:val="12"/>
  </w:num>
  <w:num w:numId="40">
    <w:abstractNumId w:val="22"/>
  </w:num>
  <w:num w:numId="41">
    <w:abstractNumId w:val="15"/>
  </w:num>
  <w:num w:numId="42">
    <w:abstractNumId w:val="45"/>
  </w:num>
  <w:num w:numId="43">
    <w:abstractNumId w:val="7"/>
  </w:num>
  <w:num w:numId="44">
    <w:abstractNumId w:val="38"/>
  </w:num>
  <w:num w:numId="45">
    <w:abstractNumId w:val="36"/>
  </w:num>
  <w:num w:numId="46">
    <w:abstractNumId w:val="1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DB"/>
    <w:rsid w:val="00002F2C"/>
    <w:rsid w:val="00003793"/>
    <w:rsid w:val="00003B9E"/>
    <w:rsid w:val="00004404"/>
    <w:rsid w:val="00006510"/>
    <w:rsid w:val="00006E1A"/>
    <w:rsid w:val="0000707C"/>
    <w:rsid w:val="00010236"/>
    <w:rsid w:val="00010F16"/>
    <w:rsid w:val="00012ACF"/>
    <w:rsid w:val="0001304E"/>
    <w:rsid w:val="0001748F"/>
    <w:rsid w:val="000226A4"/>
    <w:rsid w:val="00025059"/>
    <w:rsid w:val="000311C4"/>
    <w:rsid w:val="00031AD4"/>
    <w:rsid w:val="00031DE5"/>
    <w:rsid w:val="000326F3"/>
    <w:rsid w:val="0003304B"/>
    <w:rsid w:val="00035573"/>
    <w:rsid w:val="00036456"/>
    <w:rsid w:val="00036881"/>
    <w:rsid w:val="00037599"/>
    <w:rsid w:val="00037624"/>
    <w:rsid w:val="00042D67"/>
    <w:rsid w:val="00046DC4"/>
    <w:rsid w:val="00050992"/>
    <w:rsid w:val="000515C7"/>
    <w:rsid w:val="00052799"/>
    <w:rsid w:val="000527D9"/>
    <w:rsid w:val="00053278"/>
    <w:rsid w:val="00053729"/>
    <w:rsid w:val="0005486B"/>
    <w:rsid w:val="0005559F"/>
    <w:rsid w:val="0007777F"/>
    <w:rsid w:val="0008050E"/>
    <w:rsid w:val="00080D8C"/>
    <w:rsid w:val="00081C12"/>
    <w:rsid w:val="00081C8E"/>
    <w:rsid w:val="000821CD"/>
    <w:rsid w:val="00082310"/>
    <w:rsid w:val="00083620"/>
    <w:rsid w:val="000841AE"/>
    <w:rsid w:val="000865E8"/>
    <w:rsid w:val="000978D6"/>
    <w:rsid w:val="000A00E2"/>
    <w:rsid w:val="000A1066"/>
    <w:rsid w:val="000A29E4"/>
    <w:rsid w:val="000A3DA1"/>
    <w:rsid w:val="000A3EBD"/>
    <w:rsid w:val="000A4A85"/>
    <w:rsid w:val="000A5E80"/>
    <w:rsid w:val="000A649B"/>
    <w:rsid w:val="000A6E98"/>
    <w:rsid w:val="000A7C05"/>
    <w:rsid w:val="000B1ADB"/>
    <w:rsid w:val="000B276B"/>
    <w:rsid w:val="000B2CD7"/>
    <w:rsid w:val="000B3CD1"/>
    <w:rsid w:val="000C17DB"/>
    <w:rsid w:val="000C202C"/>
    <w:rsid w:val="000C3E19"/>
    <w:rsid w:val="000C765F"/>
    <w:rsid w:val="000C76B5"/>
    <w:rsid w:val="000C7EE4"/>
    <w:rsid w:val="000D6614"/>
    <w:rsid w:val="000D692B"/>
    <w:rsid w:val="000D6E24"/>
    <w:rsid w:val="000E5886"/>
    <w:rsid w:val="000E6009"/>
    <w:rsid w:val="000E6203"/>
    <w:rsid w:val="000F01B7"/>
    <w:rsid w:val="000F4608"/>
    <w:rsid w:val="000F68EA"/>
    <w:rsid w:val="00104403"/>
    <w:rsid w:val="00104F19"/>
    <w:rsid w:val="00106B7D"/>
    <w:rsid w:val="00107ABA"/>
    <w:rsid w:val="00107BAA"/>
    <w:rsid w:val="00112537"/>
    <w:rsid w:val="00112BC7"/>
    <w:rsid w:val="00122BFD"/>
    <w:rsid w:val="00123509"/>
    <w:rsid w:val="00125627"/>
    <w:rsid w:val="00135DAA"/>
    <w:rsid w:val="00137E10"/>
    <w:rsid w:val="00140405"/>
    <w:rsid w:val="001404B3"/>
    <w:rsid w:val="00143293"/>
    <w:rsid w:val="001432F6"/>
    <w:rsid w:val="00144392"/>
    <w:rsid w:val="00146BFE"/>
    <w:rsid w:val="00152619"/>
    <w:rsid w:val="00154C3B"/>
    <w:rsid w:val="00161EDA"/>
    <w:rsid w:val="00165A92"/>
    <w:rsid w:val="00165F16"/>
    <w:rsid w:val="00166A6B"/>
    <w:rsid w:val="0017428C"/>
    <w:rsid w:val="001836C5"/>
    <w:rsid w:val="00190F14"/>
    <w:rsid w:val="00191F5B"/>
    <w:rsid w:val="001A10FA"/>
    <w:rsid w:val="001A1D82"/>
    <w:rsid w:val="001A5C4D"/>
    <w:rsid w:val="001A75DC"/>
    <w:rsid w:val="001A7B06"/>
    <w:rsid w:val="001A7D21"/>
    <w:rsid w:val="001B2D2F"/>
    <w:rsid w:val="001B5475"/>
    <w:rsid w:val="001C0843"/>
    <w:rsid w:val="001C6AFA"/>
    <w:rsid w:val="001C7848"/>
    <w:rsid w:val="001C78D8"/>
    <w:rsid w:val="001D0BBA"/>
    <w:rsid w:val="001D155C"/>
    <w:rsid w:val="001D3713"/>
    <w:rsid w:val="001D4DA7"/>
    <w:rsid w:val="001D660F"/>
    <w:rsid w:val="001D6B43"/>
    <w:rsid w:val="001E072A"/>
    <w:rsid w:val="001E129C"/>
    <w:rsid w:val="001E477E"/>
    <w:rsid w:val="001E55F1"/>
    <w:rsid w:val="001F2B45"/>
    <w:rsid w:val="001F38D2"/>
    <w:rsid w:val="001F4619"/>
    <w:rsid w:val="001F642F"/>
    <w:rsid w:val="0020304D"/>
    <w:rsid w:val="00210A05"/>
    <w:rsid w:val="00214D3C"/>
    <w:rsid w:val="002166C0"/>
    <w:rsid w:val="00217B46"/>
    <w:rsid w:val="00225373"/>
    <w:rsid w:val="0022771F"/>
    <w:rsid w:val="00232FFF"/>
    <w:rsid w:val="00235672"/>
    <w:rsid w:val="00235E23"/>
    <w:rsid w:val="00236785"/>
    <w:rsid w:val="00236F6A"/>
    <w:rsid w:val="002370EE"/>
    <w:rsid w:val="00237365"/>
    <w:rsid w:val="002378BD"/>
    <w:rsid w:val="002424ED"/>
    <w:rsid w:val="00244849"/>
    <w:rsid w:val="00244B09"/>
    <w:rsid w:val="0024686A"/>
    <w:rsid w:val="002517A9"/>
    <w:rsid w:val="00252F32"/>
    <w:rsid w:val="002542D1"/>
    <w:rsid w:val="0025665B"/>
    <w:rsid w:val="002576AE"/>
    <w:rsid w:val="00257CF3"/>
    <w:rsid w:val="00262AF9"/>
    <w:rsid w:val="00265BAA"/>
    <w:rsid w:val="00265F44"/>
    <w:rsid w:val="002702D3"/>
    <w:rsid w:val="0027236D"/>
    <w:rsid w:val="002749AD"/>
    <w:rsid w:val="002750AF"/>
    <w:rsid w:val="002756B0"/>
    <w:rsid w:val="00275A31"/>
    <w:rsid w:val="0028056E"/>
    <w:rsid w:val="00280F4F"/>
    <w:rsid w:val="0028155A"/>
    <w:rsid w:val="002842DD"/>
    <w:rsid w:val="002900BB"/>
    <w:rsid w:val="00291290"/>
    <w:rsid w:val="00292322"/>
    <w:rsid w:val="00295CAC"/>
    <w:rsid w:val="0029770A"/>
    <w:rsid w:val="002A0F9C"/>
    <w:rsid w:val="002A17B9"/>
    <w:rsid w:val="002A4F2C"/>
    <w:rsid w:val="002B03F5"/>
    <w:rsid w:val="002B3506"/>
    <w:rsid w:val="002B4A83"/>
    <w:rsid w:val="002B7996"/>
    <w:rsid w:val="002C13FA"/>
    <w:rsid w:val="002C1532"/>
    <w:rsid w:val="002C2DB0"/>
    <w:rsid w:val="002C5A5A"/>
    <w:rsid w:val="002C5E19"/>
    <w:rsid w:val="002C6D94"/>
    <w:rsid w:val="002D3702"/>
    <w:rsid w:val="002D3B45"/>
    <w:rsid w:val="002D6388"/>
    <w:rsid w:val="002D6F83"/>
    <w:rsid w:val="002E0263"/>
    <w:rsid w:val="002E163C"/>
    <w:rsid w:val="002E1EFA"/>
    <w:rsid w:val="002E7DDA"/>
    <w:rsid w:val="002F5304"/>
    <w:rsid w:val="002F5E57"/>
    <w:rsid w:val="002F6092"/>
    <w:rsid w:val="0030142A"/>
    <w:rsid w:val="00302842"/>
    <w:rsid w:val="00303346"/>
    <w:rsid w:val="003034C9"/>
    <w:rsid w:val="00305165"/>
    <w:rsid w:val="003052F8"/>
    <w:rsid w:val="003131B0"/>
    <w:rsid w:val="00316546"/>
    <w:rsid w:val="0031701C"/>
    <w:rsid w:val="00317C5E"/>
    <w:rsid w:val="00322901"/>
    <w:rsid w:val="003260DA"/>
    <w:rsid w:val="0033063D"/>
    <w:rsid w:val="00332008"/>
    <w:rsid w:val="003349B7"/>
    <w:rsid w:val="00340073"/>
    <w:rsid w:val="0034023B"/>
    <w:rsid w:val="00341689"/>
    <w:rsid w:val="00341FF2"/>
    <w:rsid w:val="003461EB"/>
    <w:rsid w:val="00346BE9"/>
    <w:rsid w:val="00347E31"/>
    <w:rsid w:val="0035061C"/>
    <w:rsid w:val="00350E41"/>
    <w:rsid w:val="003517FB"/>
    <w:rsid w:val="003568C9"/>
    <w:rsid w:val="00363896"/>
    <w:rsid w:val="00364839"/>
    <w:rsid w:val="00366C33"/>
    <w:rsid w:val="00373E4A"/>
    <w:rsid w:val="003740E7"/>
    <w:rsid w:val="00374DEF"/>
    <w:rsid w:val="00375BF6"/>
    <w:rsid w:val="0037616C"/>
    <w:rsid w:val="00376A61"/>
    <w:rsid w:val="0038335E"/>
    <w:rsid w:val="003857E5"/>
    <w:rsid w:val="0039088C"/>
    <w:rsid w:val="003A3C68"/>
    <w:rsid w:val="003A4062"/>
    <w:rsid w:val="003A411D"/>
    <w:rsid w:val="003A674E"/>
    <w:rsid w:val="003A78C1"/>
    <w:rsid w:val="003A7B6A"/>
    <w:rsid w:val="003B1B06"/>
    <w:rsid w:val="003B25BE"/>
    <w:rsid w:val="003B53A1"/>
    <w:rsid w:val="003C0FD6"/>
    <w:rsid w:val="003C5EC5"/>
    <w:rsid w:val="003D03B3"/>
    <w:rsid w:val="003D3166"/>
    <w:rsid w:val="003D5D27"/>
    <w:rsid w:val="003D7D96"/>
    <w:rsid w:val="003E3B56"/>
    <w:rsid w:val="003E4A34"/>
    <w:rsid w:val="003E7AE5"/>
    <w:rsid w:val="003F2E0F"/>
    <w:rsid w:val="003F52D7"/>
    <w:rsid w:val="003F53FA"/>
    <w:rsid w:val="003F6C80"/>
    <w:rsid w:val="00400719"/>
    <w:rsid w:val="00400C9A"/>
    <w:rsid w:val="00401581"/>
    <w:rsid w:val="00402459"/>
    <w:rsid w:val="00403710"/>
    <w:rsid w:val="004039EE"/>
    <w:rsid w:val="00416356"/>
    <w:rsid w:val="004175B9"/>
    <w:rsid w:val="00423134"/>
    <w:rsid w:val="00424162"/>
    <w:rsid w:val="004275FD"/>
    <w:rsid w:val="0043145B"/>
    <w:rsid w:val="004314D7"/>
    <w:rsid w:val="0043665A"/>
    <w:rsid w:val="00451107"/>
    <w:rsid w:val="00451297"/>
    <w:rsid w:val="00452F7E"/>
    <w:rsid w:val="00453C8F"/>
    <w:rsid w:val="00454FC7"/>
    <w:rsid w:val="00465ED6"/>
    <w:rsid w:val="004665A1"/>
    <w:rsid w:val="004708B4"/>
    <w:rsid w:val="00476803"/>
    <w:rsid w:val="00476F5B"/>
    <w:rsid w:val="00480E88"/>
    <w:rsid w:val="00481B2C"/>
    <w:rsid w:val="004835CB"/>
    <w:rsid w:val="00485170"/>
    <w:rsid w:val="00491FB0"/>
    <w:rsid w:val="0049793C"/>
    <w:rsid w:val="004A36EF"/>
    <w:rsid w:val="004A5CAF"/>
    <w:rsid w:val="004B4D98"/>
    <w:rsid w:val="004B5015"/>
    <w:rsid w:val="004B69F9"/>
    <w:rsid w:val="004C0119"/>
    <w:rsid w:val="004C06F9"/>
    <w:rsid w:val="004C29C8"/>
    <w:rsid w:val="004C42DF"/>
    <w:rsid w:val="004C485F"/>
    <w:rsid w:val="004C5E62"/>
    <w:rsid w:val="004C7E2C"/>
    <w:rsid w:val="004E1C83"/>
    <w:rsid w:val="004E6370"/>
    <w:rsid w:val="004F00AE"/>
    <w:rsid w:val="004F0F8B"/>
    <w:rsid w:val="004F69E1"/>
    <w:rsid w:val="004F6F93"/>
    <w:rsid w:val="00500645"/>
    <w:rsid w:val="00501343"/>
    <w:rsid w:val="005016FA"/>
    <w:rsid w:val="00503F10"/>
    <w:rsid w:val="00506640"/>
    <w:rsid w:val="00507616"/>
    <w:rsid w:val="005101A0"/>
    <w:rsid w:val="005124C8"/>
    <w:rsid w:val="00513460"/>
    <w:rsid w:val="00515BC9"/>
    <w:rsid w:val="00517C68"/>
    <w:rsid w:val="00521B16"/>
    <w:rsid w:val="00521C75"/>
    <w:rsid w:val="00521D97"/>
    <w:rsid w:val="00522C81"/>
    <w:rsid w:val="00527B4F"/>
    <w:rsid w:val="0053035E"/>
    <w:rsid w:val="00530AB9"/>
    <w:rsid w:val="00533036"/>
    <w:rsid w:val="00533396"/>
    <w:rsid w:val="005339FA"/>
    <w:rsid w:val="00533F8D"/>
    <w:rsid w:val="0053574B"/>
    <w:rsid w:val="005357BA"/>
    <w:rsid w:val="00535C7A"/>
    <w:rsid w:val="005371E3"/>
    <w:rsid w:val="0054107A"/>
    <w:rsid w:val="00543773"/>
    <w:rsid w:val="0054579B"/>
    <w:rsid w:val="005469C7"/>
    <w:rsid w:val="005506FD"/>
    <w:rsid w:val="00550EEE"/>
    <w:rsid w:val="005528FB"/>
    <w:rsid w:val="00552C6F"/>
    <w:rsid w:val="0055597B"/>
    <w:rsid w:val="00555F41"/>
    <w:rsid w:val="00556101"/>
    <w:rsid w:val="00557C95"/>
    <w:rsid w:val="00557DD0"/>
    <w:rsid w:val="00562C41"/>
    <w:rsid w:val="00562C8E"/>
    <w:rsid w:val="00564314"/>
    <w:rsid w:val="00565304"/>
    <w:rsid w:val="005674D9"/>
    <w:rsid w:val="00572369"/>
    <w:rsid w:val="005804A0"/>
    <w:rsid w:val="0058149F"/>
    <w:rsid w:val="00581893"/>
    <w:rsid w:val="005819B8"/>
    <w:rsid w:val="00582B97"/>
    <w:rsid w:val="00585744"/>
    <w:rsid w:val="005870E6"/>
    <w:rsid w:val="00591E91"/>
    <w:rsid w:val="00594C83"/>
    <w:rsid w:val="00595CBA"/>
    <w:rsid w:val="00595DC3"/>
    <w:rsid w:val="005A11F1"/>
    <w:rsid w:val="005A7AF7"/>
    <w:rsid w:val="005A7DC2"/>
    <w:rsid w:val="005B053C"/>
    <w:rsid w:val="005B5F91"/>
    <w:rsid w:val="005C3A65"/>
    <w:rsid w:val="005C607E"/>
    <w:rsid w:val="005C6DD8"/>
    <w:rsid w:val="005D0117"/>
    <w:rsid w:val="005D3030"/>
    <w:rsid w:val="005D4559"/>
    <w:rsid w:val="005D7F6A"/>
    <w:rsid w:val="005E05A1"/>
    <w:rsid w:val="005E0646"/>
    <w:rsid w:val="005E16EE"/>
    <w:rsid w:val="005E32E0"/>
    <w:rsid w:val="005E638B"/>
    <w:rsid w:val="005F0B89"/>
    <w:rsid w:val="005F64C0"/>
    <w:rsid w:val="005F72A0"/>
    <w:rsid w:val="005F75BB"/>
    <w:rsid w:val="006013B0"/>
    <w:rsid w:val="0060176E"/>
    <w:rsid w:val="00604B61"/>
    <w:rsid w:val="006134DF"/>
    <w:rsid w:val="00613C9E"/>
    <w:rsid w:val="006157CA"/>
    <w:rsid w:val="006174D7"/>
    <w:rsid w:val="00622F59"/>
    <w:rsid w:val="006310FF"/>
    <w:rsid w:val="00634764"/>
    <w:rsid w:val="00634D65"/>
    <w:rsid w:val="00636871"/>
    <w:rsid w:val="00641991"/>
    <w:rsid w:val="00641CF9"/>
    <w:rsid w:val="0064486A"/>
    <w:rsid w:val="00645235"/>
    <w:rsid w:val="00645B7C"/>
    <w:rsid w:val="006500A6"/>
    <w:rsid w:val="00650C46"/>
    <w:rsid w:val="006517CE"/>
    <w:rsid w:val="00651C92"/>
    <w:rsid w:val="00654CAD"/>
    <w:rsid w:val="00656BD1"/>
    <w:rsid w:val="00657652"/>
    <w:rsid w:val="0066067C"/>
    <w:rsid w:val="006626D3"/>
    <w:rsid w:val="0066310A"/>
    <w:rsid w:val="00664D24"/>
    <w:rsid w:val="00666AE2"/>
    <w:rsid w:val="00667F7C"/>
    <w:rsid w:val="0067208F"/>
    <w:rsid w:val="00672A66"/>
    <w:rsid w:val="006737EA"/>
    <w:rsid w:val="00675EE7"/>
    <w:rsid w:val="006769A9"/>
    <w:rsid w:val="00677B36"/>
    <w:rsid w:val="00682AB7"/>
    <w:rsid w:val="00683328"/>
    <w:rsid w:val="00687401"/>
    <w:rsid w:val="00691024"/>
    <w:rsid w:val="006962CA"/>
    <w:rsid w:val="00697A73"/>
    <w:rsid w:val="006A2643"/>
    <w:rsid w:val="006A334A"/>
    <w:rsid w:val="006A3F52"/>
    <w:rsid w:val="006A42D6"/>
    <w:rsid w:val="006A7B14"/>
    <w:rsid w:val="006B15B9"/>
    <w:rsid w:val="006B5C28"/>
    <w:rsid w:val="006B76B0"/>
    <w:rsid w:val="006C02CD"/>
    <w:rsid w:val="006C38EB"/>
    <w:rsid w:val="006C4E97"/>
    <w:rsid w:val="006C6042"/>
    <w:rsid w:val="006C7C9E"/>
    <w:rsid w:val="006D1C82"/>
    <w:rsid w:val="006D271C"/>
    <w:rsid w:val="006D29A7"/>
    <w:rsid w:val="006D32C8"/>
    <w:rsid w:val="006E081B"/>
    <w:rsid w:val="006E1A0B"/>
    <w:rsid w:val="006E6D2C"/>
    <w:rsid w:val="006F1E57"/>
    <w:rsid w:val="006F7A4F"/>
    <w:rsid w:val="006F7B84"/>
    <w:rsid w:val="00700C4F"/>
    <w:rsid w:val="00702F7E"/>
    <w:rsid w:val="00710059"/>
    <w:rsid w:val="0071430A"/>
    <w:rsid w:val="00716593"/>
    <w:rsid w:val="007175D6"/>
    <w:rsid w:val="00721B8F"/>
    <w:rsid w:val="007223C8"/>
    <w:rsid w:val="007225E5"/>
    <w:rsid w:val="00722F1F"/>
    <w:rsid w:val="00725687"/>
    <w:rsid w:val="00726682"/>
    <w:rsid w:val="00730D0D"/>
    <w:rsid w:val="00731447"/>
    <w:rsid w:val="007327D3"/>
    <w:rsid w:val="00733FF2"/>
    <w:rsid w:val="00737FBB"/>
    <w:rsid w:val="00741A37"/>
    <w:rsid w:val="0074293F"/>
    <w:rsid w:val="00743E73"/>
    <w:rsid w:val="007455EA"/>
    <w:rsid w:val="00745711"/>
    <w:rsid w:val="00747AA3"/>
    <w:rsid w:val="00761327"/>
    <w:rsid w:val="00762D30"/>
    <w:rsid w:val="00764B56"/>
    <w:rsid w:val="00766D51"/>
    <w:rsid w:val="00772B97"/>
    <w:rsid w:val="00774551"/>
    <w:rsid w:val="0077528D"/>
    <w:rsid w:val="00775A7E"/>
    <w:rsid w:val="00782B8B"/>
    <w:rsid w:val="0078626E"/>
    <w:rsid w:val="00787644"/>
    <w:rsid w:val="00787710"/>
    <w:rsid w:val="00792AFF"/>
    <w:rsid w:val="00792BAE"/>
    <w:rsid w:val="00797552"/>
    <w:rsid w:val="007A4EC1"/>
    <w:rsid w:val="007A5A8F"/>
    <w:rsid w:val="007A7893"/>
    <w:rsid w:val="007B1A99"/>
    <w:rsid w:val="007B32DB"/>
    <w:rsid w:val="007B3775"/>
    <w:rsid w:val="007B478E"/>
    <w:rsid w:val="007B58D8"/>
    <w:rsid w:val="007B5A44"/>
    <w:rsid w:val="007B61B3"/>
    <w:rsid w:val="007B6325"/>
    <w:rsid w:val="007B6A4F"/>
    <w:rsid w:val="007B6C70"/>
    <w:rsid w:val="007C0C27"/>
    <w:rsid w:val="007C21E2"/>
    <w:rsid w:val="007D2A13"/>
    <w:rsid w:val="007D3609"/>
    <w:rsid w:val="007D64BA"/>
    <w:rsid w:val="007D78C7"/>
    <w:rsid w:val="007E0C6E"/>
    <w:rsid w:val="007E210D"/>
    <w:rsid w:val="007E40CC"/>
    <w:rsid w:val="007E4D2C"/>
    <w:rsid w:val="007F52DC"/>
    <w:rsid w:val="007F5CAD"/>
    <w:rsid w:val="007F6816"/>
    <w:rsid w:val="00800CED"/>
    <w:rsid w:val="00800FA0"/>
    <w:rsid w:val="0080204E"/>
    <w:rsid w:val="008036B0"/>
    <w:rsid w:val="008039FE"/>
    <w:rsid w:val="00807A6A"/>
    <w:rsid w:val="00812A00"/>
    <w:rsid w:val="008132D0"/>
    <w:rsid w:val="00813FDF"/>
    <w:rsid w:val="00814881"/>
    <w:rsid w:val="00814E2D"/>
    <w:rsid w:val="008216F6"/>
    <w:rsid w:val="00834F01"/>
    <w:rsid w:val="0083569B"/>
    <w:rsid w:val="008408E6"/>
    <w:rsid w:val="00841084"/>
    <w:rsid w:val="00846A92"/>
    <w:rsid w:val="008500F1"/>
    <w:rsid w:val="00851891"/>
    <w:rsid w:val="008532F2"/>
    <w:rsid w:val="00863749"/>
    <w:rsid w:val="0086402B"/>
    <w:rsid w:val="00874B63"/>
    <w:rsid w:val="00875B8E"/>
    <w:rsid w:val="00880DEA"/>
    <w:rsid w:val="00882DA2"/>
    <w:rsid w:val="00883396"/>
    <w:rsid w:val="00884102"/>
    <w:rsid w:val="00886B5F"/>
    <w:rsid w:val="00891FCF"/>
    <w:rsid w:val="0089329C"/>
    <w:rsid w:val="008936B1"/>
    <w:rsid w:val="008976BB"/>
    <w:rsid w:val="008A1C5D"/>
    <w:rsid w:val="008A447F"/>
    <w:rsid w:val="008A7E8C"/>
    <w:rsid w:val="008B0769"/>
    <w:rsid w:val="008B1504"/>
    <w:rsid w:val="008B22A9"/>
    <w:rsid w:val="008B4543"/>
    <w:rsid w:val="008B4FD2"/>
    <w:rsid w:val="008B6041"/>
    <w:rsid w:val="008B6DD5"/>
    <w:rsid w:val="008B71C7"/>
    <w:rsid w:val="008C0991"/>
    <w:rsid w:val="008C33F4"/>
    <w:rsid w:val="008C4F75"/>
    <w:rsid w:val="008C64EB"/>
    <w:rsid w:val="008D3407"/>
    <w:rsid w:val="008D5303"/>
    <w:rsid w:val="008D5647"/>
    <w:rsid w:val="008D56F2"/>
    <w:rsid w:val="008D6FF1"/>
    <w:rsid w:val="008D7AC3"/>
    <w:rsid w:val="008D7D49"/>
    <w:rsid w:val="008E0D02"/>
    <w:rsid w:val="008E1823"/>
    <w:rsid w:val="008E6799"/>
    <w:rsid w:val="008E730F"/>
    <w:rsid w:val="008F5DA6"/>
    <w:rsid w:val="00900D0F"/>
    <w:rsid w:val="00901BFF"/>
    <w:rsid w:val="00902239"/>
    <w:rsid w:val="0090620D"/>
    <w:rsid w:val="009126C1"/>
    <w:rsid w:val="0091616B"/>
    <w:rsid w:val="00916B55"/>
    <w:rsid w:val="00926487"/>
    <w:rsid w:val="00926AD6"/>
    <w:rsid w:val="0092778C"/>
    <w:rsid w:val="009314F2"/>
    <w:rsid w:val="00932578"/>
    <w:rsid w:val="009367F6"/>
    <w:rsid w:val="00941437"/>
    <w:rsid w:val="00947C8E"/>
    <w:rsid w:val="009541A6"/>
    <w:rsid w:val="009559E6"/>
    <w:rsid w:val="009572E1"/>
    <w:rsid w:val="00957AAC"/>
    <w:rsid w:val="00962C1A"/>
    <w:rsid w:val="009658F6"/>
    <w:rsid w:val="00966A00"/>
    <w:rsid w:val="0097052E"/>
    <w:rsid w:val="00970ABE"/>
    <w:rsid w:val="00970F4C"/>
    <w:rsid w:val="00973828"/>
    <w:rsid w:val="00974502"/>
    <w:rsid w:val="00974D9E"/>
    <w:rsid w:val="0097553E"/>
    <w:rsid w:val="00982AE4"/>
    <w:rsid w:val="009862DF"/>
    <w:rsid w:val="00991211"/>
    <w:rsid w:val="00992EDC"/>
    <w:rsid w:val="00994B0B"/>
    <w:rsid w:val="009A268B"/>
    <w:rsid w:val="009A5876"/>
    <w:rsid w:val="009A65A0"/>
    <w:rsid w:val="009B322B"/>
    <w:rsid w:val="009B3426"/>
    <w:rsid w:val="009B599A"/>
    <w:rsid w:val="009B6FB4"/>
    <w:rsid w:val="009C1A17"/>
    <w:rsid w:val="009C1BAD"/>
    <w:rsid w:val="009C5CF5"/>
    <w:rsid w:val="009D1320"/>
    <w:rsid w:val="009D2386"/>
    <w:rsid w:val="009D4F6A"/>
    <w:rsid w:val="009D5F01"/>
    <w:rsid w:val="009D67E0"/>
    <w:rsid w:val="009D68CD"/>
    <w:rsid w:val="009E5EF4"/>
    <w:rsid w:val="009F00E9"/>
    <w:rsid w:val="009F4DDA"/>
    <w:rsid w:val="009F500E"/>
    <w:rsid w:val="009F611A"/>
    <w:rsid w:val="00A02365"/>
    <w:rsid w:val="00A045C7"/>
    <w:rsid w:val="00A04E69"/>
    <w:rsid w:val="00A05204"/>
    <w:rsid w:val="00A06C65"/>
    <w:rsid w:val="00A11093"/>
    <w:rsid w:val="00A11D3F"/>
    <w:rsid w:val="00A1250D"/>
    <w:rsid w:val="00A172E5"/>
    <w:rsid w:val="00A20519"/>
    <w:rsid w:val="00A22D01"/>
    <w:rsid w:val="00A255C6"/>
    <w:rsid w:val="00A31D74"/>
    <w:rsid w:val="00A33567"/>
    <w:rsid w:val="00A3434D"/>
    <w:rsid w:val="00A35086"/>
    <w:rsid w:val="00A414AF"/>
    <w:rsid w:val="00A44159"/>
    <w:rsid w:val="00A44A69"/>
    <w:rsid w:val="00A44F1C"/>
    <w:rsid w:val="00A4777F"/>
    <w:rsid w:val="00A50792"/>
    <w:rsid w:val="00A5107F"/>
    <w:rsid w:val="00A52DC9"/>
    <w:rsid w:val="00A53584"/>
    <w:rsid w:val="00A53641"/>
    <w:rsid w:val="00A53AEB"/>
    <w:rsid w:val="00A53E93"/>
    <w:rsid w:val="00A551B3"/>
    <w:rsid w:val="00A565A2"/>
    <w:rsid w:val="00A57425"/>
    <w:rsid w:val="00A60B0A"/>
    <w:rsid w:val="00A60C10"/>
    <w:rsid w:val="00A61AF3"/>
    <w:rsid w:val="00A64325"/>
    <w:rsid w:val="00A64AB0"/>
    <w:rsid w:val="00A67473"/>
    <w:rsid w:val="00A703BC"/>
    <w:rsid w:val="00A708AB"/>
    <w:rsid w:val="00A709BE"/>
    <w:rsid w:val="00A71095"/>
    <w:rsid w:val="00A72B5E"/>
    <w:rsid w:val="00A72F98"/>
    <w:rsid w:val="00A8115A"/>
    <w:rsid w:val="00A8119D"/>
    <w:rsid w:val="00A81C1A"/>
    <w:rsid w:val="00A82485"/>
    <w:rsid w:val="00A859BA"/>
    <w:rsid w:val="00A86D26"/>
    <w:rsid w:val="00A86EB1"/>
    <w:rsid w:val="00A9520E"/>
    <w:rsid w:val="00A95BFA"/>
    <w:rsid w:val="00A95D56"/>
    <w:rsid w:val="00A95D6C"/>
    <w:rsid w:val="00A9603B"/>
    <w:rsid w:val="00A967DB"/>
    <w:rsid w:val="00AA36CC"/>
    <w:rsid w:val="00AA4202"/>
    <w:rsid w:val="00AA4A0E"/>
    <w:rsid w:val="00AA53A6"/>
    <w:rsid w:val="00AA5FA1"/>
    <w:rsid w:val="00AB3BE4"/>
    <w:rsid w:val="00AB6D85"/>
    <w:rsid w:val="00AC32BF"/>
    <w:rsid w:val="00AC7EEE"/>
    <w:rsid w:val="00AD4D49"/>
    <w:rsid w:val="00AE30FB"/>
    <w:rsid w:val="00AF0AB8"/>
    <w:rsid w:val="00AF30E3"/>
    <w:rsid w:val="00AF50FD"/>
    <w:rsid w:val="00AF7AD4"/>
    <w:rsid w:val="00AF7F04"/>
    <w:rsid w:val="00B03D98"/>
    <w:rsid w:val="00B07FF5"/>
    <w:rsid w:val="00B11F53"/>
    <w:rsid w:val="00B12AD3"/>
    <w:rsid w:val="00B155E8"/>
    <w:rsid w:val="00B16F7A"/>
    <w:rsid w:val="00B175FC"/>
    <w:rsid w:val="00B23E52"/>
    <w:rsid w:val="00B245D6"/>
    <w:rsid w:val="00B25DA8"/>
    <w:rsid w:val="00B272C5"/>
    <w:rsid w:val="00B317E1"/>
    <w:rsid w:val="00B330EF"/>
    <w:rsid w:val="00B35920"/>
    <w:rsid w:val="00B36F1A"/>
    <w:rsid w:val="00B37249"/>
    <w:rsid w:val="00B42B75"/>
    <w:rsid w:val="00B43194"/>
    <w:rsid w:val="00B44C36"/>
    <w:rsid w:val="00B50509"/>
    <w:rsid w:val="00B50F4D"/>
    <w:rsid w:val="00B55803"/>
    <w:rsid w:val="00B57E0C"/>
    <w:rsid w:val="00B60EA4"/>
    <w:rsid w:val="00B62671"/>
    <w:rsid w:val="00B65CBE"/>
    <w:rsid w:val="00B718BA"/>
    <w:rsid w:val="00B7359E"/>
    <w:rsid w:val="00B73C8E"/>
    <w:rsid w:val="00B77E9A"/>
    <w:rsid w:val="00B83481"/>
    <w:rsid w:val="00B840F5"/>
    <w:rsid w:val="00B85BE0"/>
    <w:rsid w:val="00B86837"/>
    <w:rsid w:val="00B87875"/>
    <w:rsid w:val="00B96774"/>
    <w:rsid w:val="00B975B8"/>
    <w:rsid w:val="00B97D89"/>
    <w:rsid w:val="00BA2E72"/>
    <w:rsid w:val="00BA33E7"/>
    <w:rsid w:val="00BA61C3"/>
    <w:rsid w:val="00BB4ECD"/>
    <w:rsid w:val="00BB4FF6"/>
    <w:rsid w:val="00BB57B7"/>
    <w:rsid w:val="00BB6272"/>
    <w:rsid w:val="00BB6672"/>
    <w:rsid w:val="00BC47D1"/>
    <w:rsid w:val="00BC5039"/>
    <w:rsid w:val="00BC549F"/>
    <w:rsid w:val="00BD1782"/>
    <w:rsid w:val="00BD4921"/>
    <w:rsid w:val="00BD4C39"/>
    <w:rsid w:val="00BE23E3"/>
    <w:rsid w:val="00BE5A71"/>
    <w:rsid w:val="00BF03D3"/>
    <w:rsid w:val="00C03FC8"/>
    <w:rsid w:val="00C0419C"/>
    <w:rsid w:val="00C06AB6"/>
    <w:rsid w:val="00C06EEE"/>
    <w:rsid w:val="00C07E09"/>
    <w:rsid w:val="00C07EEC"/>
    <w:rsid w:val="00C10A2B"/>
    <w:rsid w:val="00C1303B"/>
    <w:rsid w:val="00C13F62"/>
    <w:rsid w:val="00C2318D"/>
    <w:rsid w:val="00C2435E"/>
    <w:rsid w:val="00C265DB"/>
    <w:rsid w:val="00C31299"/>
    <w:rsid w:val="00C3187D"/>
    <w:rsid w:val="00C32002"/>
    <w:rsid w:val="00C33CA1"/>
    <w:rsid w:val="00C368FB"/>
    <w:rsid w:val="00C44524"/>
    <w:rsid w:val="00C45649"/>
    <w:rsid w:val="00C52D84"/>
    <w:rsid w:val="00C52FB5"/>
    <w:rsid w:val="00C542AC"/>
    <w:rsid w:val="00C578B2"/>
    <w:rsid w:val="00C61064"/>
    <w:rsid w:val="00C622E9"/>
    <w:rsid w:val="00C62818"/>
    <w:rsid w:val="00C64309"/>
    <w:rsid w:val="00C65258"/>
    <w:rsid w:val="00C7520D"/>
    <w:rsid w:val="00C76819"/>
    <w:rsid w:val="00C80762"/>
    <w:rsid w:val="00C83384"/>
    <w:rsid w:val="00C84D11"/>
    <w:rsid w:val="00C8518F"/>
    <w:rsid w:val="00C867EC"/>
    <w:rsid w:val="00C91272"/>
    <w:rsid w:val="00C92D4D"/>
    <w:rsid w:val="00C973C6"/>
    <w:rsid w:val="00C97AFA"/>
    <w:rsid w:val="00CA6484"/>
    <w:rsid w:val="00CA6B73"/>
    <w:rsid w:val="00CB01F1"/>
    <w:rsid w:val="00CB10C4"/>
    <w:rsid w:val="00CB1128"/>
    <w:rsid w:val="00CB2717"/>
    <w:rsid w:val="00CB4176"/>
    <w:rsid w:val="00CB63B9"/>
    <w:rsid w:val="00CB69B8"/>
    <w:rsid w:val="00CB69D3"/>
    <w:rsid w:val="00CC2C2A"/>
    <w:rsid w:val="00CD5503"/>
    <w:rsid w:val="00CD626F"/>
    <w:rsid w:val="00CE0439"/>
    <w:rsid w:val="00CE0F37"/>
    <w:rsid w:val="00CE168E"/>
    <w:rsid w:val="00CE1771"/>
    <w:rsid w:val="00CE1989"/>
    <w:rsid w:val="00CF2B12"/>
    <w:rsid w:val="00CF2F1F"/>
    <w:rsid w:val="00CF4E62"/>
    <w:rsid w:val="00CF684F"/>
    <w:rsid w:val="00CF7FD6"/>
    <w:rsid w:val="00D0203B"/>
    <w:rsid w:val="00D05A94"/>
    <w:rsid w:val="00D10C5B"/>
    <w:rsid w:val="00D11BE6"/>
    <w:rsid w:val="00D1569F"/>
    <w:rsid w:val="00D17FA2"/>
    <w:rsid w:val="00D21985"/>
    <w:rsid w:val="00D3031F"/>
    <w:rsid w:val="00D30801"/>
    <w:rsid w:val="00D31F27"/>
    <w:rsid w:val="00D325C3"/>
    <w:rsid w:val="00D3416E"/>
    <w:rsid w:val="00D438B6"/>
    <w:rsid w:val="00D43DC0"/>
    <w:rsid w:val="00D5089B"/>
    <w:rsid w:val="00D5142A"/>
    <w:rsid w:val="00D52E58"/>
    <w:rsid w:val="00D57658"/>
    <w:rsid w:val="00D67C87"/>
    <w:rsid w:val="00D70090"/>
    <w:rsid w:val="00D800C2"/>
    <w:rsid w:val="00D83C24"/>
    <w:rsid w:val="00D85791"/>
    <w:rsid w:val="00D87FB7"/>
    <w:rsid w:val="00D94584"/>
    <w:rsid w:val="00D9477F"/>
    <w:rsid w:val="00D95DDA"/>
    <w:rsid w:val="00D9682A"/>
    <w:rsid w:val="00DA0A23"/>
    <w:rsid w:val="00DA26B2"/>
    <w:rsid w:val="00DA354A"/>
    <w:rsid w:val="00DA4A67"/>
    <w:rsid w:val="00DA5792"/>
    <w:rsid w:val="00DB062A"/>
    <w:rsid w:val="00DB19AC"/>
    <w:rsid w:val="00DB203A"/>
    <w:rsid w:val="00DC0EC9"/>
    <w:rsid w:val="00DC2B39"/>
    <w:rsid w:val="00DC428F"/>
    <w:rsid w:val="00DC55FA"/>
    <w:rsid w:val="00DC74FC"/>
    <w:rsid w:val="00DD1951"/>
    <w:rsid w:val="00DD289E"/>
    <w:rsid w:val="00DD2CD3"/>
    <w:rsid w:val="00DD61E4"/>
    <w:rsid w:val="00DE1218"/>
    <w:rsid w:val="00DE2070"/>
    <w:rsid w:val="00DE6DF8"/>
    <w:rsid w:val="00DF136D"/>
    <w:rsid w:val="00DF47FF"/>
    <w:rsid w:val="00DF52D3"/>
    <w:rsid w:val="00DF5959"/>
    <w:rsid w:val="00DF692B"/>
    <w:rsid w:val="00E012B9"/>
    <w:rsid w:val="00E01B18"/>
    <w:rsid w:val="00E05820"/>
    <w:rsid w:val="00E06E4F"/>
    <w:rsid w:val="00E10A45"/>
    <w:rsid w:val="00E1246B"/>
    <w:rsid w:val="00E12909"/>
    <w:rsid w:val="00E13381"/>
    <w:rsid w:val="00E13B68"/>
    <w:rsid w:val="00E1446B"/>
    <w:rsid w:val="00E15221"/>
    <w:rsid w:val="00E15CF1"/>
    <w:rsid w:val="00E20C0D"/>
    <w:rsid w:val="00E24A9C"/>
    <w:rsid w:val="00E25336"/>
    <w:rsid w:val="00E27299"/>
    <w:rsid w:val="00E27E41"/>
    <w:rsid w:val="00E31A09"/>
    <w:rsid w:val="00E32FB5"/>
    <w:rsid w:val="00E33C1F"/>
    <w:rsid w:val="00E35508"/>
    <w:rsid w:val="00E368C8"/>
    <w:rsid w:val="00E37D15"/>
    <w:rsid w:val="00E4347A"/>
    <w:rsid w:val="00E43909"/>
    <w:rsid w:val="00E45A22"/>
    <w:rsid w:val="00E45A2B"/>
    <w:rsid w:val="00E45B25"/>
    <w:rsid w:val="00E4620F"/>
    <w:rsid w:val="00E4757D"/>
    <w:rsid w:val="00E532F6"/>
    <w:rsid w:val="00E53DA3"/>
    <w:rsid w:val="00E56802"/>
    <w:rsid w:val="00E6137D"/>
    <w:rsid w:val="00E6260C"/>
    <w:rsid w:val="00E63899"/>
    <w:rsid w:val="00E63968"/>
    <w:rsid w:val="00E652A3"/>
    <w:rsid w:val="00E677B4"/>
    <w:rsid w:val="00E73A36"/>
    <w:rsid w:val="00E75F2D"/>
    <w:rsid w:val="00E8130C"/>
    <w:rsid w:val="00E81DB5"/>
    <w:rsid w:val="00E83CF9"/>
    <w:rsid w:val="00E84B25"/>
    <w:rsid w:val="00E87380"/>
    <w:rsid w:val="00E87EE3"/>
    <w:rsid w:val="00E9010E"/>
    <w:rsid w:val="00E902E1"/>
    <w:rsid w:val="00E91FF3"/>
    <w:rsid w:val="00E9208C"/>
    <w:rsid w:val="00E96CE9"/>
    <w:rsid w:val="00EA0759"/>
    <w:rsid w:val="00EA347E"/>
    <w:rsid w:val="00EA3910"/>
    <w:rsid w:val="00EA3FC1"/>
    <w:rsid w:val="00EA41AF"/>
    <w:rsid w:val="00EA4B47"/>
    <w:rsid w:val="00EA7BE2"/>
    <w:rsid w:val="00EB1041"/>
    <w:rsid w:val="00EB4D69"/>
    <w:rsid w:val="00EB6DBE"/>
    <w:rsid w:val="00EC21B0"/>
    <w:rsid w:val="00EC4BE5"/>
    <w:rsid w:val="00EC74EE"/>
    <w:rsid w:val="00EC7AD6"/>
    <w:rsid w:val="00EC7EF2"/>
    <w:rsid w:val="00ED3868"/>
    <w:rsid w:val="00ED411E"/>
    <w:rsid w:val="00ED745F"/>
    <w:rsid w:val="00EE06D4"/>
    <w:rsid w:val="00EE16A7"/>
    <w:rsid w:val="00EE1892"/>
    <w:rsid w:val="00EE59D2"/>
    <w:rsid w:val="00F00874"/>
    <w:rsid w:val="00F02005"/>
    <w:rsid w:val="00F03C0E"/>
    <w:rsid w:val="00F06AD6"/>
    <w:rsid w:val="00F06B6D"/>
    <w:rsid w:val="00F07639"/>
    <w:rsid w:val="00F10F7A"/>
    <w:rsid w:val="00F11925"/>
    <w:rsid w:val="00F146C2"/>
    <w:rsid w:val="00F152BD"/>
    <w:rsid w:val="00F15628"/>
    <w:rsid w:val="00F167E0"/>
    <w:rsid w:val="00F16FAE"/>
    <w:rsid w:val="00F20C54"/>
    <w:rsid w:val="00F21CA8"/>
    <w:rsid w:val="00F226A2"/>
    <w:rsid w:val="00F312B4"/>
    <w:rsid w:val="00F356CA"/>
    <w:rsid w:val="00F369BB"/>
    <w:rsid w:val="00F369DE"/>
    <w:rsid w:val="00F36D33"/>
    <w:rsid w:val="00F36E78"/>
    <w:rsid w:val="00F40EA3"/>
    <w:rsid w:val="00F42433"/>
    <w:rsid w:val="00F42894"/>
    <w:rsid w:val="00F45389"/>
    <w:rsid w:val="00F50691"/>
    <w:rsid w:val="00F50A4D"/>
    <w:rsid w:val="00F56AFB"/>
    <w:rsid w:val="00F61645"/>
    <w:rsid w:val="00F63C8C"/>
    <w:rsid w:val="00F670F2"/>
    <w:rsid w:val="00F72447"/>
    <w:rsid w:val="00F72FCA"/>
    <w:rsid w:val="00F74E9B"/>
    <w:rsid w:val="00F861CE"/>
    <w:rsid w:val="00F864B1"/>
    <w:rsid w:val="00F91BFF"/>
    <w:rsid w:val="00F92482"/>
    <w:rsid w:val="00F9392B"/>
    <w:rsid w:val="00F970A0"/>
    <w:rsid w:val="00FA2835"/>
    <w:rsid w:val="00FA32E5"/>
    <w:rsid w:val="00FA44B1"/>
    <w:rsid w:val="00FB7084"/>
    <w:rsid w:val="00FC26FD"/>
    <w:rsid w:val="00FC5793"/>
    <w:rsid w:val="00FC7FE1"/>
    <w:rsid w:val="00FD064B"/>
    <w:rsid w:val="00FD29A4"/>
    <w:rsid w:val="00FD2EE1"/>
    <w:rsid w:val="00FD3820"/>
    <w:rsid w:val="00FD5A01"/>
    <w:rsid w:val="00FD5E0E"/>
    <w:rsid w:val="00FD7A30"/>
    <w:rsid w:val="00FD7DAE"/>
    <w:rsid w:val="00FE5643"/>
    <w:rsid w:val="00FE565E"/>
    <w:rsid w:val="00FE62FA"/>
    <w:rsid w:val="00FF69B8"/>
    <w:rsid w:val="00FF7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1B98F"/>
  <w15:docId w15:val="{E1ADB06D-00CB-4050-B5DE-E264E39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DB"/>
    <w:rPr>
      <w:rFonts w:ascii="CG Times" w:hAnsi="CG Times"/>
      <w:sz w:val="24"/>
      <w:szCs w:val="24"/>
      <w:lang w:val="es-MX" w:eastAsia="en-US"/>
    </w:rPr>
  </w:style>
  <w:style w:type="paragraph" w:styleId="Ttulo1">
    <w:name w:val="heading 1"/>
    <w:basedOn w:val="Normal"/>
    <w:next w:val="Normal"/>
    <w:link w:val="Ttulo1Car"/>
    <w:qFormat/>
    <w:rsid w:val="000B1ADB"/>
    <w:pPr>
      <w:keepNext/>
      <w:jc w:val="both"/>
      <w:outlineLvl w:val="0"/>
    </w:pPr>
    <w:rPr>
      <w:rFonts w:ascii="Book Antiqua" w:hAnsi="Book Antiqua"/>
      <w:b/>
      <w:sz w:val="28"/>
      <w:szCs w:val="20"/>
      <w:lang w:val="es-ES_tradnl" w:eastAsia="es-ES"/>
    </w:rPr>
  </w:style>
  <w:style w:type="paragraph" w:styleId="Ttulo2">
    <w:name w:val="heading 2"/>
    <w:basedOn w:val="Normal"/>
    <w:next w:val="Normal"/>
    <w:link w:val="Ttulo2Car"/>
    <w:semiHidden/>
    <w:unhideWhenUsed/>
    <w:qFormat/>
    <w:rsid w:val="001E12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53278"/>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8216F6"/>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qFormat/>
    <w:rsid w:val="000B1ADB"/>
    <w:pPr>
      <w:keepNext/>
      <w:ind w:firstLine="709"/>
      <w:jc w:val="center"/>
      <w:outlineLvl w:val="5"/>
    </w:pPr>
    <w:rPr>
      <w:rFonts w:ascii="AvantGarde" w:eastAsia="Batang" w:hAnsi="AvantGarde" w:cs="Arial"/>
      <w:b/>
      <w:bCs/>
      <w:sz w:val="22"/>
    </w:rPr>
  </w:style>
  <w:style w:type="paragraph" w:styleId="Ttulo7">
    <w:name w:val="heading 7"/>
    <w:basedOn w:val="Normal"/>
    <w:next w:val="Normal"/>
    <w:qFormat/>
    <w:rsid w:val="000B1ADB"/>
    <w:pPr>
      <w:keepNext/>
      <w:jc w:val="center"/>
      <w:outlineLvl w:val="6"/>
    </w:pPr>
    <w:rPr>
      <w:rFonts w:ascii="AvantGarde" w:eastAsia="Batang" w:hAnsi="AvantGarde"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0B1ADB"/>
    <w:rPr>
      <w:rFonts w:ascii="Book Antiqua" w:hAnsi="Book Antiqua"/>
      <w:sz w:val="28"/>
      <w:szCs w:val="20"/>
      <w:lang w:val="es-ES_tradnl" w:eastAsia="es-ES"/>
    </w:rPr>
  </w:style>
  <w:style w:type="paragraph" w:styleId="Textoindependiente2">
    <w:name w:val="Body Text 2"/>
    <w:basedOn w:val="Normal"/>
    <w:rsid w:val="000B1ADB"/>
    <w:pPr>
      <w:jc w:val="both"/>
    </w:pPr>
    <w:rPr>
      <w:rFonts w:ascii="Tahoma" w:hAnsi="Tahoma" w:cs="Tahoma"/>
      <w:b/>
      <w:sz w:val="22"/>
      <w:szCs w:val="20"/>
      <w:lang w:eastAsia="es-ES"/>
    </w:rPr>
  </w:style>
  <w:style w:type="paragraph" w:styleId="Textoindependiente">
    <w:name w:val="Body Text"/>
    <w:basedOn w:val="Normal"/>
    <w:rsid w:val="000B1ADB"/>
    <w:pPr>
      <w:ind w:right="-522"/>
      <w:jc w:val="both"/>
    </w:pPr>
    <w:rPr>
      <w:rFonts w:ascii="Times New Roman" w:hAnsi="Times New Roman"/>
      <w:sz w:val="28"/>
      <w:lang w:val="es-ES" w:eastAsia="es-ES"/>
    </w:rPr>
  </w:style>
  <w:style w:type="paragraph" w:styleId="Encabezado">
    <w:name w:val="header"/>
    <w:basedOn w:val="Normal"/>
    <w:link w:val="EncabezadoCar"/>
    <w:uiPriority w:val="99"/>
    <w:rsid w:val="000B1ADB"/>
    <w:pPr>
      <w:tabs>
        <w:tab w:val="center" w:pos="4252"/>
        <w:tab w:val="right" w:pos="8504"/>
      </w:tabs>
    </w:pPr>
  </w:style>
  <w:style w:type="character" w:styleId="Nmerodepgina">
    <w:name w:val="page number"/>
    <w:basedOn w:val="Fuentedeprrafopredeter"/>
    <w:rsid w:val="000B1ADB"/>
  </w:style>
  <w:style w:type="paragraph" w:styleId="Sangradetextonormal">
    <w:name w:val="Body Text Indent"/>
    <w:basedOn w:val="Normal"/>
    <w:rsid w:val="00F00874"/>
    <w:pPr>
      <w:spacing w:after="120"/>
      <w:ind w:left="283"/>
    </w:pPr>
  </w:style>
  <w:style w:type="paragraph" w:styleId="Piedepgina">
    <w:name w:val="footer"/>
    <w:basedOn w:val="Normal"/>
    <w:link w:val="PiedepginaCar"/>
    <w:uiPriority w:val="99"/>
    <w:rsid w:val="00F00874"/>
    <w:pPr>
      <w:tabs>
        <w:tab w:val="center" w:pos="4252"/>
        <w:tab w:val="right" w:pos="8504"/>
      </w:tabs>
    </w:pPr>
  </w:style>
  <w:style w:type="paragraph" w:styleId="Prrafodelista">
    <w:name w:val="List Paragraph"/>
    <w:basedOn w:val="Normal"/>
    <w:uiPriority w:val="34"/>
    <w:qFormat/>
    <w:rsid w:val="007A7893"/>
    <w:pPr>
      <w:ind w:left="708"/>
    </w:pPr>
  </w:style>
  <w:style w:type="paragraph" w:styleId="NormalWeb">
    <w:name w:val="Normal (Web)"/>
    <w:basedOn w:val="Normal"/>
    <w:uiPriority w:val="99"/>
    <w:rsid w:val="00D83C24"/>
    <w:pPr>
      <w:spacing w:before="100" w:beforeAutospacing="1" w:after="100" w:afterAutospacing="1"/>
    </w:pPr>
    <w:rPr>
      <w:rFonts w:ascii="Arial Unicode MS" w:eastAsia="Arial Unicode MS" w:hAnsi="Arial Unicode MS" w:cs="Arial Unicode MS"/>
      <w:color w:val="000000"/>
      <w:lang w:val="es-ES" w:eastAsia="es-ES"/>
    </w:rPr>
  </w:style>
  <w:style w:type="character" w:styleId="nfasis">
    <w:name w:val="Emphasis"/>
    <w:basedOn w:val="Fuentedeprrafopredeter"/>
    <w:uiPriority w:val="20"/>
    <w:qFormat/>
    <w:rsid w:val="00CF2F1F"/>
    <w:rPr>
      <w:i/>
      <w:iCs/>
    </w:rPr>
  </w:style>
  <w:style w:type="character" w:styleId="Refdecomentario">
    <w:name w:val="annotation reference"/>
    <w:basedOn w:val="Fuentedeprrafopredeter"/>
    <w:rsid w:val="00341FF2"/>
    <w:rPr>
      <w:sz w:val="16"/>
      <w:szCs w:val="16"/>
    </w:rPr>
  </w:style>
  <w:style w:type="paragraph" w:styleId="Textocomentario">
    <w:name w:val="annotation text"/>
    <w:basedOn w:val="Normal"/>
    <w:link w:val="TextocomentarioCar"/>
    <w:uiPriority w:val="99"/>
    <w:rsid w:val="00341FF2"/>
    <w:rPr>
      <w:sz w:val="20"/>
      <w:szCs w:val="20"/>
    </w:rPr>
  </w:style>
  <w:style w:type="character" w:customStyle="1" w:styleId="TextocomentarioCar">
    <w:name w:val="Texto comentario Car"/>
    <w:basedOn w:val="Fuentedeprrafopredeter"/>
    <w:link w:val="Textocomentario"/>
    <w:uiPriority w:val="99"/>
    <w:rsid w:val="00341FF2"/>
    <w:rPr>
      <w:rFonts w:ascii="CG Times" w:hAnsi="CG Times"/>
      <w:lang w:eastAsia="en-US"/>
    </w:rPr>
  </w:style>
  <w:style w:type="paragraph" w:styleId="Asuntodelcomentario">
    <w:name w:val="annotation subject"/>
    <w:basedOn w:val="Textocomentario"/>
    <w:next w:val="Textocomentario"/>
    <w:link w:val="AsuntodelcomentarioCar"/>
    <w:rsid w:val="00341FF2"/>
    <w:rPr>
      <w:b/>
      <w:bCs/>
    </w:rPr>
  </w:style>
  <w:style w:type="character" w:customStyle="1" w:styleId="AsuntodelcomentarioCar">
    <w:name w:val="Asunto del comentario Car"/>
    <w:basedOn w:val="TextocomentarioCar"/>
    <w:link w:val="Asuntodelcomentario"/>
    <w:rsid w:val="00341FF2"/>
    <w:rPr>
      <w:rFonts w:ascii="CG Times" w:hAnsi="CG Times"/>
      <w:b/>
      <w:bCs/>
      <w:lang w:eastAsia="en-US"/>
    </w:rPr>
  </w:style>
  <w:style w:type="paragraph" w:styleId="Textodeglobo">
    <w:name w:val="Balloon Text"/>
    <w:basedOn w:val="Normal"/>
    <w:link w:val="TextodegloboCar"/>
    <w:rsid w:val="00341FF2"/>
    <w:rPr>
      <w:rFonts w:ascii="Tahoma" w:hAnsi="Tahoma" w:cs="Tahoma"/>
      <w:sz w:val="16"/>
      <w:szCs w:val="16"/>
    </w:rPr>
  </w:style>
  <w:style w:type="character" w:customStyle="1" w:styleId="TextodegloboCar">
    <w:name w:val="Texto de globo Car"/>
    <w:basedOn w:val="Fuentedeprrafopredeter"/>
    <w:link w:val="Textodeglobo"/>
    <w:rsid w:val="00341FF2"/>
    <w:rPr>
      <w:rFonts w:ascii="Tahoma" w:hAnsi="Tahoma" w:cs="Tahoma"/>
      <w:sz w:val="16"/>
      <w:szCs w:val="16"/>
      <w:lang w:eastAsia="en-US"/>
    </w:rPr>
  </w:style>
  <w:style w:type="character" w:customStyle="1" w:styleId="PiedepginaCar">
    <w:name w:val="Pie de página Car"/>
    <w:basedOn w:val="Fuentedeprrafopredeter"/>
    <w:link w:val="Piedepgina"/>
    <w:uiPriority w:val="99"/>
    <w:rsid w:val="00A60B0A"/>
    <w:rPr>
      <w:rFonts w:ascii="CG Times" w:hAnsi="CG Times"/>
      <w:sz w:val="24"/>
      <w:szCs w:val="24"/>
      <w:lang w:eastAsia="en-US"/>
    </w:rPr>
  </w:style>
  <w:style w:type="character" w:customStyle="1" w:styleId="Ttulo3Car">
    <w:name w:val="Título 3 Car"/>
    <w:basedOn w:val="Fuentedeprrafopredeter"/>
    <w:link w:val="Ttulo3"/>
    <w:rsid w:val="00053278"/>
    <w:rPr>
      <w:rFonts w:ascii="Cambria" w:eastAsia="Times New Roman" w:hAnsi="Cambria" w:cs="Times New Roman"/>
      <w:b/>
      <w:bCs/>
      <w:sz w:val="26"/>
      <w:szCs w:val="26"/>
      <w:lang w:eastAsia="en-US"/>
    </w:rPr>
  </w:style>
  <w:style w:type="paragraph" w:customStyle="1" w:styleId="Default">
    <w:name w:val="Default"/>
    <w:basedOn w:val="Normal"/>
    <w:rsid w:val="00B65CBE"/>
    <w:pPr>
      <w:autoSpaceDE w:val="0"/>
      <w:autoSpaceDN w:val="0"/>
    </w:pPr>
    <w:rPr>
      <w:rFonts w:ascii="Arial" w:eastAsia="Calibri" w:hAnsi="Arial" w:cs="Arial"/>
      <w:color w:val="000000"/>
      <w:lang w:eastAsia="es-MX"/>
    </w:rPr>
  </w:style>
  <w:style w:type="paragraph" w:customStyle="1" w:styleId="Texto">
    <w:name w:val="Texto"/>
    <w:basedOn w:val="Normal"/>
    <w:link w:val="TextoCar"/>
    <w:rsid w:val="00B65CBE"/>
    <w:pPr>
      <w:spacing w:after="101" w:line="216" w:lineRule="exact"/>
      <w:ind w:firstLine="288"/>
      <w:jc w:val="both"/>
    </w:pPr>
    <w:rPr>
      <w:rFonts w:ascii="Arial" w:hAnsi="Arial" w:cs="Arial"/>
      <w:sz w:val="18"/>
      <w:szCs w:val="20"/>
      <w:lang w:val="es-ES" w:eastAsia="es-ES"/>
    </w:rPr>
  </w:style>
  <w:style w:type="paragraph" w:styleId="Textosinformato">
    <w:name w:val="Plain Text"/>
    <w:basedOn w:val="Normal"/>
    <w:link w:val="TextosinformatoCar"/>
    <w:rsid w:val="00B65CB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B65CBE"/>
    <w:rPr>
      <w:rFonts w:ascii="Courier New" w:hAnsi="Courier New" w:cs="Courier New"/>
      <w:lang w:val="es-ES" w:eastAsia="es-ES"/>
    </w:rPr>
  </w:style>
  <w:style w:type="paragraph" w:styleId="Textonotapie">
    <w:name w:val="footnote text"/>
    <w:basedOn w:val="Normal"/>
    <w:link w:val="TextonotapieCar"/>
    <w:uiPriority w:val="99"/>
    <w:rsid w:val="005124C8"/>
    <w:rPr>
      <w:sz w:val="20"/>
      <w:szCs w:val="20"/>
    </w:rPr>
  </w:style>
  <w:style w:type="character" w:customStyle="1" w:styleId="TextonotapieCar">
    <w:name w:val="Texto nota pie Car"/>
    <w:basedOn w:val="Fuentedeprrafopredeter"/>
    <w:link w:val="Textonotapie"/>
    <w:uiPriority w:val="99"/>
    <w:rsid w:val="005124C8"/>
    <w:rPr>
      <w:rFonts w:ascii="CG Times" w:hAnsi="CG Times"/>
      <w:lang w:eastAsia="en-US"/>
    </w:rPr>
  </w:style>
  <w:style w:type="character" w:styleId="Refdenotaalpie">
    <w:name w:val="footnote reference"/>
    <w:basedOn w:val="Fuentedeprrafopredeter"/>
    <w:uiPriority w:val="99"/>
    <w:rsid w:val="005124C8"/>
    <w:rPr>
      <w:vertAlign w:val="superscript"/>
    </w:rPr>
  </w:style>
  <w:style w:type="character" w:customStyle="1" w:styleId="EncabezadoCar">
    <w:name w:val="Encabezado Car"/>
    <w:basedOn w:val="Fuentedeprrafopredeter"/>
    <w:link w:val="Encabezado"/>
    <w:uiPriority w:val="99"/>
    <w:rsid w:val="002749AD"/>
    <w:rPr>
      <w:rFonts w:ascii="CG Times" w:hAnsi="CG Times"/>
      <w:sz w:val="24"/>
      <w:szCs w:val="24"/>
      <w:lang w:eastAsia="en-US"/>
    </w:rPr>
  </w:style>
  <w:style w:type="character" w:customStyle="1" w:styleId="Ttulo1Car">
    <w:name w:val="Título 1 Car"/>
    <w:basedOn w:val="Fuentedeprrafopredeter"/>
    <w:link w:val="Ttulo1"/>
    <w:rsid w:val="00CF684F"/>
    <w:rPr>
      <w:rFonts w:ascii="Book Antiqua" w:hAnsi="Book Antiqua"/>
      <w:b/>
      <w:sz w:val="28"/>
      <w:lang w:val="es-ES_tradnl" w:eastAsia="es-ES"/>
    </w:rPr>
  </w:style>
  <w:style w:type="paragraph" w:styleId="Mapadeldocumento">
    <w:name w:val="Document Map"/>
    <w:basedOn w:val="Normal"/>
    <w:link w:val="MapadeldocumentoCar"/>
    <w:rsid w:val="00EE59D2"/>
    <w:rPr>
      <w:rFonts w:ascii="Tahoma" w:hAnsi="Tahoma" w:cs="Tahoma"/>
      <w:sz w:val="16"/>
      <w:szCs w:val="16"/>
    </w:rPr>
  </w:style>
  <w:style w:type="character" w:customStyle="1" w:styleId="MapadeldocumentoCar">
    <w:name w:val="Mapa del documento Car"/>
    <w:basedOn w:val="Fuentedeprrafopredeter"/>
    <w:link w:val="Mapadeldocumento"/>
    <w:rsid w:val="00EE59D2"/>
    <w:rPr>
      <w:rFonts w:ascii="Tahoma" w:hAnsi="Tahoma" w:cs="Tahoma"/>
      <w:sz w:val="16"/>
      <w:szCs w:val="16"/>
      <w:lang w:eastAsia="en-US"/>
    </w:rPr>
  </w:style>
  <w:style w:type="paragraph" w:styleId="Sinespaciado">
    <w:name w:val="No Spacing"/>
    <w:uiPriority w:val="1"/>
    <w:qFormat/>
    <w:rsid w:val="0053574B"/>
    <w:rPr>
      <w:rFonts w:ascii="Calibri" w:eastAsia="Calibri" w:hAnsi="Calibri"/>
      <w:sz w:val="22"/>
      <w:szCs w:val="22"/>
      <w:lang w:val="es-MX" w:eastAsia="en-US"/>
    </w:rPr>
  </w:style>
  <w:style w:type="character" w:customStyle="1" w:styleId="TextoCar">
    <w:name w:val="Texto Car"/>
    <w:basedOn w:val="Fuentedeprrafopredeter"/>
    <w:link w:val="Texto"/>
    <w:rsid w:val="006E1A0B"/>
    <w:rPr>
      <w:rFonts w:ascii="Arial" w:hAnsi="Arial" w:cs="Arial"/>
      <w:sz w:val="18"/>
    </w:rPr>
  </w:style>
  <w:style w:type="character" w:customStyle="1" w:styleId="Ttulo4Car">
    <w:name w:val="Título 4 Car"/>
    <w:basedOn w:val="Fuentedeprrafopredeter"/>
    <w:link w:val="Ttulo4"/>
    <w:rsid w:val="008216F6"/>
    <w:rPr>
      <w:rFonts w:asciiTheme="majorHAnsi" w:eastAsiaTheme="majorEastAsia" w:hAnsiTheme="majorHAnsi" w:cstheme="majorBidi"/>
      <w:b/>
      <w:bCs/>
      <w:i/>
      <w:iCs/>
      <w:color w:val="4F81BD" w:themeColor="accent1"/>
      <w:sz w:val="24"/>
      <w:szCs w:val="24"/>
      <w:lang w:val="es-MX" w:eastAsia="en-US"/>
    </w:rPr>
  </w:style>
  <w:style w:type="paragraph" w:styleId="Subttulo">
    <w:name w:val="Subtitle"/>
    <w:basedOn w:val="Normal"/>
    <w:next w:val="Normal"/>
    <w:link w:val="SubttuloCar"/>
    <w:qFormat/>
    <w:rsid w:val="00E73A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E73A36"/>
    <w:rPr>
      <w:rFonts w:asciiTheme="minorHAnsi" w:eastAsiaTheme="minorEastAsia" w:hAnsiTheme="minorHAnsi" w:cstheme="minorBidi"/>
      <w:color w:val="5A5A5A" w:themeColor="text1" w:themeTint="A5"/>
      <w:spacing w:val="15"/>
      <w:sz w:val="22"/>
      <w:szCs w:val="22"/>
      <w:lang w:val="es-MX" w:eastAsia="en-US"/>
    </w:rPr>
  </w:style>
  <w:style w:type="character" w:styleId="Nmerodelnea">
    <w:name w:val="line number"/>
    <w:basedOn w:val="Fuentedeprrafopredeter"/>
    <w:semiHidden/>
    <w:unhideWhenUsed/>
    <w:rsid w:val="00683328"/>
  </w:style>
  <w:style w:type="character" w:styleId="Textodelmarcadordeposicin">
    <w:name w:val="Placeholder Text"/>
    <w:basedOn w:val="Fuentedeprrafopredeter"/>
    <w:uiPriority w:val="99"/>
    <w:semiHidden/>
    <w:rsid w:val="00966A00"/>
    <w:rPr>
      <w:color w:val="808080"/>
    </w:rPr>
  </w:style>
  <w:style w:type="character" w:styleId="Textoennegrita">
    <w:name w:val="Strong"/>
    <w:basedOn w:val="Fuentedeprrafopredeter"/>
    <w:uiPriority w:val="22"/>
    <w:qFormat/>
    <w:rsid w:val="008408E6"/>
    <w:rPr>
      <w:b/>
      <w:bCs/>
    </w:rPr>
  </w:style>
  <w:style w:type="character" w:customStyle="1" w:styleId="Ttulo2Car">
    <w:name w:val="Título 2 Car"/>
    <w:basedOn w:val="Fuentedeprrafopredeter"/>
    <w:link w:val="Ttulo2"/>
    <w:semiHidden/>
    <w:rsid w:val="001E129C"/>
    <w:rPr>
      <w:rFonts w:asciiTheme="majorHAnsi" w:eastAsiaTheme="majorEastAsia" w:hAnsiTheme="majorHAnsi" w:cstheme="majorBidi"/>
      <w:color w:val="365F91" w:themeColor="accent1" w:themeShade="BF"/>
      <w:sz w:val="26"/>
      <w:szCs w:val="2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465">
      <w:bodyDiv w:val="1"/>
      <w:marLeft w:val="0"/>
      <w:marRight w:val="0"/>
      <w:marTop w:val="0"/>
      <w:marBottom w:val="0"/>
      <w:divBdr>
        <w:top w:val="none" w:sz="0" w:space="0" w:color="auto"/>
        <w:left w:val="none" w:sz="0" w:space="0" w:color="auto"/>
        <w:bottom w:val="none" w:sz="0" w:space="0" w:color="auto"/>
        <w:right w:val="none" w:sz="0" w:space="0" w:color="auto"/>
      </w:divBdr>
    </w:div>
    <w:div w:id="357585388">
      <w:bodyDiv w:val="1"/>
      <w:marLeft w:val="0"/>
      <w:marRight w:val="0"/>
      <w:marTop w:val="0"/>
      <w:marBottom w:val="0"/>
      <w:divBdr>
        <w:top w:val="none" w:sz="0" w:space="0" w:color="auto"/>
        <w:left w:val="none" w:sz="0" w:space="0" w:color="auto"/>
        <w:bottom w:val="none" w:sz="0" w:space="0" w:color="auto"/>
        <w:right w:val="none" w:sz="0" w:space="0" w:color="auto"/>
      </w:divBdr>
    </w:div>
    <w:div w:id="420881477">
      <w:bodyDiv w:val="1"/>
      <w:marLeft w:val="0"/>
      <w:marRight w:val="0"/>
      <w:marTop w:val="0"/>
      <w:marBottom w:val="0"/>
      <w:divBdr>
        <w:top w:val="none" w:sz="0" w:space="0" w:color="auto"/>
        <w:left w:val="none" w:sz="0" w:space="0" w:color="auto"/>
        <w:bottom w:val="none" w:sz="0" w:space="0" w:color="auto"/>
        <w:right w:val="none" w:sz="0" w:space="0" w:color="auto"/>
      </w:divBdr>
    </w:div>
    <w:div w:id="791360692">
      <w:bodyDiv w:val="1"/>
      <w:marLeft w:val="0"/>
      <w:marRight w:val="0"/>
      <w:marTop w:val="0"/>
      <w:marBottom w:val="0"/>
      <w:divBdr>
        <w:top w:val="none" w:sz="0" w:space="0" w:color="auto"/>
        <w:left w:val="none" w:sz="0" w:space="0" w:color="auto"/>
        <w:bottom w:val="none" w:sz="0" w:space="0" w:color="auto"/>
        <w:right w:val="none" w:sz="0" w:space="0" w:color="auto"/>
      </w:divBdr>
    </w:div>
    <w:div w:id="1371685179">
      <w:bodyDiv w:val="1"/>
      <w:marLeft w:val="0"/>
      <w:marRight w:val="0"/>
      <w:marTop w:val="0"/>
      <w:marBottom w:val="0"/>
      <w:divBdr>
        <w:top w:val="none" w:sz="0" w:space="0" w:color="auto"/>
        <w:left w:val="none" w:sz="0" w:space="0" w:color="auto"/>
        <w:bottom w:val="none" w:sz="0" w:space="0" w:color="auto"/>
        <w:right w:val="none" w:sz="0" w:space="0" w:color="auto"/>
      </w:divBdr>
    </w:div>
    <w:div w:id="1491872492">
      <w:bodyDiv w:val="1"/>
      <w:marLeft w:val="0"/>
      <w:marRight w:val="0"/>
      <w:marTop w:val="0"/>
      <w:marBottom w:val="0"/>
      <w:divBdr>
        <w:top w:val="none" w:sz="0" w:space="0" w:color="auto"/>
        <w:left w:val="none" w:sz="0" w:space="0" w:color="auto"/>
        <w:bottom w:val="none" w:sz="0" w:space="0" w:color="auto"/>
        <w:right w:val="none" w:sz="0" w:space="0" w:color="auto"/>
      </w:divBdr>
    </w:div>
    <w:div w:id="1528368332">
      <w:bodyDiv w:val="1"/>
      <w:marLeft w:val="0"/>
      <w:marRight w:val="0"/>
      <w:marTop w:val="0"/>
      <w:marBottom w:val="0"/>
      <w:divBdr>
        <w:top w:val="none" w:sz="0" w:space="0" w:color="auto"/>
        <w:left w:val="none" w:sz="0" w:space="0" w:color="auto"/>
        <w:bottom w:val="none" w:sz="0" w:space="0" w:color="auto"/>
        <w:right w:val="none" w:sz="0" w:space="0" w:color="auto"/>
      </w:divBdr>
    </w:div>
    <w:div w:id="1709333151">
      <w:bodyDiv w:val="1"/>
      <w:marLeft w:val="0"/>
      <w:marRight w:val="0"/>
      <w:marTop w:val="0"/>
      <w:marBottom w:val="0"/>
      <w:divBdr>
        <w:top w:val="none" w:sz="0" w:space="0" w:color="auto"/>
        <w:left w:val="none" w:sz="0" w:space="0" w:color="auto"/>
        <w:bottom w:val="none" w:sz="0" w:space="0" w:color="auto"/>
        <w:right w:val="none" w:sz="0" w:space="0" w:color="auto"/>
      </w:divBdr>
    </w:div>
    <w:div w:id="1790658128">
      <w:bodyDiv w:val="1"/>
      <w:marLeft w:val="0"/>
      <w:marRight w:val="0"/>
      <w:marTop w:val="0"/>
      <w:marBottom w:val="0"/>
      <w:divBdr>
        <w:top w:val="none" w:sz="0" w:space="0" w:color="auto"/>
        <w:left w:val="none" w:sz="0" w:space="0" w:color="auto"/>
        <w:bottom w:val="none" w:sz="0" w:space="0" w:color="auto"/>
        <w:right w:val="none" w:sz="0" w:space="0" w:color="auto"/>
      </w:divBdr>
    </w:div>
    <w:div w:id="1924678372">
      <w:bodyDiv w:val="1"/>
      <w:marLeft w:val="0"/>
      <w:marRight w:val="0"/>
      <w:marTop w:val="0"/>
      <w:marBottom w:val="0"/>
      <w:divBdr>
        <w:top w:val="none" w:sz="0" w:space="0" w:color="auto"/>
        <w:left w:val="none" w:sz="0" w:space="0" w:color="auto"/>
        <w:bottom w:val="none" w:sz="0" w:space="0" w:color="auto"/>
        <w:right w:val="none" w:sz="0" w:space="0" w:color="auto"/>
      </w:divBdr>
    </w:div>
    <w:div w:id="21374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Org95</b:Tag>
    <b:SourceType>Report</b:SourceType>
    <b:Guid>{F71244E9-CF87-4B0C-A7C8-B9EB43580590}</b:Guid>
    <b:Author>
      <b:Author>
        <b:Corporate>Organización de las Naciones Unidas</b:Corporate>
      </b:Author>
    </b:Author>
    <b:Title>Informe de la Cuarta Conferencia Mundial sobre la Mujer</b:Title>
    <b:Year>1995</b:Year>
    <b:Publisher>ONU</b:Publisher>
    <b:City>Beijing</b:City>
    <b:RefOrder>7</b:RefOrder>
  </b:Source>
  <b:Source>
    <b:Tag>Org13</b:Tag>
    <b:SourceType>DocumentFromInternetSite</b:SourceType>
    <b:Guid>{10FF7D85-8138-4473-8814-C560F3F4876F}</b:Guid>
    <b:Author>
      <b:Author>
        <b:Corporate>Organziación Panamericana de la Salud</b:Corporate>
      </b:Author>
    </b:Author>
    <b:Title>Comprender y abordad la violencia contra las mujeres.</b:Title>
    <b:Year>2013</b:Year>
    <b:URL>https://apps.who.int/iris/bitstream/handle/10665/98821/WHO_RHR_12.37_spa.pdf;jsessionid=2EED517AA783CFBBD6106C49C4802E2F?sequence=1</b:URL>
    <b:RefOrder>3</b:RefOrder>
  </b:Source>
</b:Sources>
</file>

<file path=customXml/itemProps1.xml><?xml version="1.0" encoding="utf-8"?>
<ds:datastoreItem xmlns:ds="http://schemas.openxmlformats.org/officeDocument/2006/customXml" ds:itemID="{F915A4AB-ECBD-44C1-8ECC-7CC1321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11</Pages>
  <Words>4170</Words>
  <Characters>22936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Proyecto de Dictamen</vt:lpstr>
    </vt:vector>
  </TitlesOfParts>
  <Company>HP</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Dictamen</dc:title>
  <dc:subject>Archivo</dc:subject>
  <dc:creator/>
  <cp:keywords>PROYECTO DE DICTAMEN</cp:keywords>
  <cp:lastModifiedBy>Marco Antonio Hernández Arellano</cp:lastModifiedBy>
  <cp:revision>46</cp:revision>
  <cp:lastPrinted>2022-03-28T22:42:00Z</cp:lastPrinted>
  <dcterms:created xsi:type="dcterms:W3CDTF">2019-09-13T18:18:00Z</dcterms:created>
  <dcterms:modified xsi:type="dcterms:W3CDTF">2022-03-29T18:01:00Z</dcterms:modified>
  <cp:contentStatus>borrador</cp:contentStatus>
</cp:coreProperties>
</file>