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2435" w14:textId="77777777" w:rsidR="00587867" w:rsidRDefault="00587867" w:rsidP="00587867">
      <w:pPr>
        <w:jc w:val="both"/>
        <w:rPr>
          <w:rFonts w:ascii="Arial" w:hAnsi="Arial" w:cs="Arial"/>
          <w:b/>
        </w:rPr>
      </w:pPr>
      <w:r>
        <w:rPr>
          <w:rFonts w:ascii="Arial" w:hAnsi="Arial" w:cs="Arial"/>
          <w:b/>
        </w:rPr>
        <w:t>Diputada Irma Leticia González Sánchez</w:t>
      </w:r>
    </w:p>
    <w:p w14:paraId="2BB9BAFB" w14:textId="77777777" w:rsidR="00587867" w:rsidRPr="00D84AAC" w:rsidRDefault="00587867" w:rsidP="00587867">
      <w:pPr>
        <w:jc w:val="both"/>
        <w:rPr>
          <w:rFonts w:ascii="Arial" w:hAnsi="Arial" w:cs="Arial"/>
          <w:b/>
        </w:rPr>
      </w:pPr>
      <w:r>
        <w:rPr>
          <w:rFonts w:ascii="Arial" w:hAnsi="Arial" w:cs="Arial"/>
          <w:b/>
        </w:rPr>
        <w:t>Presidenta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0959E93E" w:rsidR="00581795" w:rsidRPr="00581795" w:rsidRDefault="00581795" w:rsidP="00825BD1">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propuesta de punto de acuerdo formulado por la diputada Ruth Noemí Tiscareño Agoitia a efecto de exhortar al titular de la Secretaría de Educación Pública, al titular del Gobierno del Estado de Guanajuato, al titular de la Secretaría de Educación del Estado de Guanajuato, al titular de la Secretaría de Infraestructura, Conectividad y Movilidad, así como a los cuarenta y seis municipios del Estado de Guanajuato para que, en ejercicio de sus atribuciones y de manera coordinada, realicen un estudio del estado en el que se encuentran las escuelas públicas dentro de su demarcación territorial; y una vez identificado el estado en el que se encuentran los centros educativos públicos, implementen un plan de rehabilitación de dichos espacios que permita el regreso a clases de los alumnos y destinen el máximo de los recursos disponibles para llevar a cabo la rehabilitación de los espacios educativos, que garanticen los servicios mínimos de operatividad para el regreso a clases</w:t>
      </w:r>
      <w:r w:rsidRPr="00581795">
        <w:rPr>
          <w:rFonts w:ascii="Arial" w:hAnsi="Arial" w:cs="Arial"/>
        </w:rPr>
        <w:t>.</w:t>
      </w:r>
    </w:p>
    <w:bookmarkEnd w:id="0"/>
    <w:p w14:paraId="70A47DD4" w14:textId="77777777" w:rsidR="00581795" w:rsidRPr="00581795" w:rsidRDefault="00581795" w:rsidP="004D1F1A">
      <w:pPr>
        <w:spacing w:line="276" w:lineRule="auto"/>
        <w:jc w:val="both"/>
        <w:rPr>
          <w:rFonts w:ascii="Arial" w:hAnsi="Arial" w:cs="Arial"/>
        </w:rPr>
      </w:pPr>
    </w:p>
    <w:p w14:paraId="717C0FCC" w14:textId="11D2546E"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596E39">
        <w:rPr>
          <w:rFonts w:ascii="Arial" w:hAnsi="Arial" w:cs="Arial"/>
        </w:rPr>
        <w:t>II</w:t>
      </w:r>
      <w:r w:rsidR="00F54D98">
        <w:rPr>
          <w:rFonts w:ascii="Arial" w:hAnsi="Arial" w:cs="Arial"/>
        </w:rPr>
        <w:t xml:space="preserve">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Pr="00581795" w:rsidRDefault="00581795" w:rsidP="004D1F1A">
      <w:pPr>
        <w:pStyle w:val="Sinespaciado"/>
        <w:spacing w:line="276" w:lineRule="auto"/>
        <w:jc w:val="both"/>
        <w:rPr>
          <w:rFonts w:ascii="Arial" w:hAnsi="Arial" w:cs="Arial"/>
          <w:szCs w:val="24"/>
        </w:rPr>
      </w:pPr>
    </w:p>
    <w:p w14:paraId="5202B79B" w14:textId="77777777" w:rsidR="00581795" w:rsidRPr="00F01E21"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6BA3BCF8" w:rsidR="00581795" w:rsidRPr="00F01E21"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4D1F1A">
      <w:pPr>
        <w:pStyle w:val="Sinespaciado"/>
        <w:spacing w:line="276" w:lineRule="auto"/>
        <w:jc w:val="both"/>
        <w:rPr>
          <w:rFonts w:ascii="Arial" w:hAnsi="Arial" w:cs="Arial"/>
          <w:sz w:val="24"/>
          <w:szCs w:val="24"/>
        </w:rPr>
      </w:pPr>
    </w:p>
    <w:p w14:paraId="6FF360A6" w14:textId="226A873B"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855BFE">
        <w:rPr>
          <w:rFonts w:ascii="Arial" w:hAnsi="Arial" w:cs="Arial"/>
          <w:sz w:val="24"/>
          <w:szCs w:val="24"/>
        </w:rPr>
        <w:t xml:space="preserve">20 de diciembre </w:t>
      </w:r>
      <w:r w:rsidR="000A79DB">
        <w:rPr>
          <w:rFonts w:ascii="Arial" w:hAnsi="Arial" w:cs="Arial"/>
          <w:sz w:val="24"/>
          <w:szCs w:val="24"/>
        </w:rPr>
        <w:t>del año 202</w:t>
      </w:r>
      <w:r w:rsidR="00DC54D3">
        <w:rPr>
          <w:rFonts w:ascii="Arial" w:hAnsi="Arial" w:cs="Arial"/>
          <w:sz w:val="24"/>
          <w:szCs w:val="24"/>
        </w:rPr>
        <w:t>1</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270F2">
        <w:rPr>
          <w:rFonts w:ascii="Arial" w:hAnsi="Arial" w:cs="Arial"/>
          <w:sz w:val="24"/>
          <w:szCs w:val="24"/>
        </w:rPr>
        <w:t>II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37D31F32" w14:textId="0999A97D" w:rsidR="00E772DC" w:rsidRDefault="00581795" w:rsidP="004D1F1A">
      <w:pPr>
        <w:pStyle w:val="Sinespaciado"/>
        <w:spacing w:line="276" w:lineRule="auto"/>
        <w:jc w:val="both"/>
        <w:rPr>
          <w:rFonts w:ascii="Arial" w:hAnsi="Arial" w:cs="Arial"/>
          <w:sz w:val="24"/>
          <w:szCs w:val="24"/>
        </w:rPr>
      </w:pPr>
      <w:r w:rsidRPr="000A40B3">
        <w:rPr>
          <w:rFonts w:ascii="Arial" w:hAnsi="Arial" w:cs="Arial"/>
          <w:sz w:val="24"/>
          <w:szCs w:val="24"/>
        </w:rPr>
        <w:lastRenderedPageBreak/>
        <w:tab/>
      </w:r>
      <w:r>
        <w:rPr>
          <w:rFonts w:ascii="Arial" w:hAnsi="Arial" w:cs="Arial"/>
          <w:sz w:val="24"/>
          <w:szCs w:val="24"/>
        </w:rPr>
        <w:t xml:space="preserve">Posteriormente, el </w:t>
      </w:r>
      <w:r w:rsidR="00985B5E">
        <w:rPr>
          <w:rFonts w:ascii="Arial" w:hAnsi="Arial" w:cs="Arial"/>
          <w:sz w:val="24"/>
          <w:szCs w:val="24"/>
        </w:rPr>
        <w:t>13 de enero del año 2022</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9307F6">
        <w:rPr>
          <w:rFonts w:ascii="Arial" w:hAnsi="Arial" w:cs="Arial"/>
          <w:sz w:val="24"/>
          <w:szCs w:val="24"/>
        </w:rPr>
        <w:t xml:space="preserve">, </w:t>
      </w:r>
      <w:r w:rsidR="00691119">
        <w:rPr>
          <w:rFonts w:ascii="Arial" w:hAnsi="Arial" w:cs="Arial"/>
          <w:sz w:val="24"/>
          <w:szCs w:val="24"/>
        </w:rPr>
        <w:t>fijándose una metodología de estudio y análisis</w:t>
      </w:r>
      <w:r w:rsidR="00537867">
        <w:rPr>
          <w:rFonts w:ascii="Arial" w:hAnsi="Arial" w:cs="Arial"/>
          <w:sz w:val="24"/>
          <w:szCs w:val="24"/>
        </w:rPr>
        <w:t>.</w:t>
      </w:r>
    </w:p>
    <w:p w14:paraId="6707D575" w14:textId="3294DA6C" w:rsidR="00537867" w:rsidRDefault="00537867" w:rsidP="004D1F1A">
      <w:pPr>
        <w:pStyle w:val="Sinespaciado"/>
        <w:spacing w:line="276" w:lineRule="auto"/>
        <w:jc w:val="both"/>
        <w:rPr>
          <w:rFonts w:ascii="Arial" w:hAnsi="Arial" w:cs="Arial"/>
          <w:sz w:val="24"/>
          <w:szCs w:val="24"/>
        </w:rPr>
      </w:pPr>
    </w:p>
    <w:p w14:paraId="1BFED34E" w14:textId="77777777" w:rsidR="00537867" w:rsidRDefault="00537867" w:rsidP="00537867">
      <w:pPr>
        <w:pStyle w:val="Sinespaciado"/>
        <w:spacing w:line="276" w:lineRule="auto"/>
        <w:ind w:firstLine="709"/>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Metodología de trabajo </w:t>
      </w:r>
    </w:p>
    <w:p w14:paraId="19FD129B" w14:textId="77777777" w:rsidR="00537867" w:rsidRDefault="00537867" w:rsidP="00537867">
      <w:pPr>
        <w:pStyle w:val="Sinespaciado"/>
        <w:spacing w:line="276" w:lineRule="auto"/>
        <w:jc w:val="both"/>
        <w:rPr>
          <w:rFonts w:ascii="Arial" w:eastAsiaTheme="minorHAnsi" w:hAnsi="Arial" w:cs="Arial"/>
          <w:sz w:val="24"/>
          <w:szCs w:val="24"/>
          <w:lang w:eastAsia="en-US"/>
        </w:rPr>
      </w:pPr>
    </w:p>
    <w:p w14:paraId="1CBF91C9" w14:textId="77777777" w:rsidR="00537867" w:rsidRPr="0005563C" w:rsidRDefault="00537867" w:rsidP="00537867">
      <w:pPr>
        <w:pStyle w:val="Sinespaciado"/>
        <w:spacing w:line="276" w:lineRule="auto"/>
        <w:ind w:firstLine="709"/>
        <w:jc w:val="both"/>
        <w:rPr>
          <w:rFonts w:ascii="Arial" w:eastAsiaTheme="minorHAnsi" w:hAnsi="Arial" w:cs="Arial"/>
          <w:sz w:val="24"/>
          <w:szCs w:val="24"/>
          <w:lang w:eastAsia="en-US"/>
        </w:rPr>
      </w:pPr>
      <w:r w:rsidRPr="0005563C">
        <w:rPr>
          <w:rFonts w:ascii="Arial" w:eastAsiaTheme="minorHAnsi" w:hAnsi="Arial" w:cs="Arial"/>
          <w:sz w:val="24"/>
          <w:szCs w:val="24"/>
          <w:lang w:eastAsia="en-US"/>
        </w:rPr>
        <w:t>La metodología de trabajo aprobada se desarrolló de la siguiente forma:</w:t>
      </w:r>
    </w:p>
    <w:p w14:paraId="7C489ED0" w14:textId="77777777" w:rsidR="00537867" w:rsidRPr="0005563C" w:rsidRDefault="00537867" w:rsidP="00537867">
      <w:pPr>
        <w:pStyle w:val="Sinespaciado"/>
        <w:spacing w:line="276" w:lineRule="auto"/>
        <w:ind w:left="709"/>
        <w:jc w:val="both"/>
        <w:rPr>
          <w:rFonts w:ascii="Arial" w:eastAsiaTheme="minorHAnsi" w:hAnsi="Arial" w:cs="Arial"/>
          <w:sz w:val="24"/>
          <w:szCs w:val="24"/>
          <w:lang w:eastAsia="en-US"/>
        </w:rPr>
      </w:pPr>
    </w:p>
    <w:p w14:paraId="090186C1" w14:textId="0F62F2E4" w:rsidR="00537867" w:rsidRPr="0005563C" w:rsidRDefault="0005563C" w:rsidP="0005563C">
      <w:pPr>
        <w:pStyle w:val="Prrafodelista"/>
        <w:numPr>
          <w:ilvl w:val="0"/>
          <w:numId w:val="9"/>
        </w:numPr>
        <w:spacing w:line="276" w:lineRule="auto"/>
        <w:ind w:left="0" w:firstLine="709"/>
        <w:jc w:val="both"/>
        <w:rPr>
          <w:rFonts w:ascii="Arial" w:hAnsi="Arial" w:cs="Arial"/>
          <w:sz w:val="24"/>
          <w:szCs w:val="24"/>
        </w:rPr>
      </w:pPr>
      <w:r w:rsidRPr="0005563C">
        <w:rPr>
          <w:rFonts w:ascii="Arial" w:eastAsia="Batang" w:hAnsi="Arial" w:cs="Arial"/>
          <w:sz w:val="24"/>
          <w:szCs w:val="24"/>
        </w:rPr>
        <w:t>Una mesa de trabajo donde participaran las diputadas y el diputado integrante de esta comisión, diputadas y diputados que así lo deseen, personal asesor de los grupos parlamentarios y la secretaría técnica de la comisión</w:t>
      </w:r>
      <w:r w:rsidRPr="0005563C">
        <w:rPr>
          <w:rFonts w:ascii="Arial" w:hAnsi="Arial" w:cs="Arial"/>
          <w:sz w:val="24"/>
          <w:szCs w:val="24"/>
        </w:rPr>
        <w:t>.</w:t>
      </w:r>
    </w:p>
    <w:p w14:paraId="675B6362" w14:textId="77777777" w:rsidR="005E370E" w:rsidRDefault="005E370E" w:rsidP="004D1F1A">
      <w:pPr>
        <w:pStyle w:val="Sinespaciado"/>
        <w:spacing w:line="276" w:lineRule="auto"/>
        <w:jc w:val="both"/>
        <w:rPr>
          <w:rFonts w:ascii="Arial" w:hAnsi="Arial" w:cs="Arial"/>
          <w:sz w:val="24"/>
          <w:szCs w:val="24"/>
        </w:rPr>
      </w:pPr>
    </w:p>
    <w:p w14:paraId="125FB492" w14:textId="44784629" w:rsidR="008C0950" w:rsidRDefault="001D583E" w:rsidP="004D1F1A">
      <w:pPr>
        <w:pStyle w:val="Sinespaciado"/>
        <w:spacing w:line="276" w:lineRule="auto"/>
        <w:ind w:firstLine="709"/>
        <w:jc w:val="both"/>
        <w:rPr>
          <w:rFonts w:ascii="Arial" w:hAnsi="Arial" w:cs="Arial"/>
          <w:sz w:val="24"/>
          <w:szCs w:val="24"/>
        </w:rPr>
      </w:pPr>
      <w:r>
        <w:rPr>
          <w:rFonts w:ascii="Arial" w:hAnsi="Arial" w:cs="Arial"/>
          <w:sz w:val="24"/>
          <w:szCs w:val="24"/>
        </w:rPr>
        <w:t>En</w:t>
      </w:r>
      <w:r w:rsidR="00CA7743">
        <w:rPr>
          <w:rFonts w:ascii="Arial" w:hAnsi="Arial" w:cs="Arial"/>
          <w:sz w:val="24"/>
          <w:szCs w:val="24"/>
        </w:rPr>
        <w:t xml:space="preserve"> ese sentido la mesa de trabajo se llevó a cabo en</w:t>
      </w:r>
      <w:r>
        <w:rPr>
          <w:rFonts w:ascii="Arial" w:hAnsi="Arial" w:cs="Arial"/>
          <w:sz w:val="24"/>
          <w:szCs w:val="24"/>
        </w:rPr>
        <w:t xml:space="preserve"> fecha </w:t>
      </w:r>
      <w:r w:rsidR="00112323">
        <w:rPr>
          <w:rFonts w:ascii="Arial" w:hAnsi="Arial" w:cs="Arial"/>
          <w:sz w:val="24"/>
          <w:szCs w:val="24"/>
        </w:rPr>
        <w:t>26</w:t>
      </w:r>
      <w:r>
        <w:rPr>
          <w:rFonts w:ascii="Arial" w:hAnsi="Arial" w:cs="Arial"/>
          <w:sz w:val="24"/>
          <w:szCs w:val="24"/>
        </w:rPr>
        <w:t xml:space="preserve"> de febrero del año 2022</w:t>
      </w:r>
      <w:r w:rsidR="00826F7B">
        <w:rPr>
          <w:rFonts w:ascii="Arial" w:hAnsi="Arial" w:cs="Arial"/>
          <w:sz w:val="24"/>
          <w:szCs w:val="24"/>
        </w:rPr>
        <w:t>, tomando como acuerdo</w:t>
      </w:r>
      <w:r w:rsidR="00CA7743">
        <w:rPr>
          <w:rFonts w:ascii="Arial" w:hAnsi="Arial" w:cs="Arial"/>
          <w:sz w:val="24"/>
          <w:szCs w:val="24"/>
        </w:rPr>
        <w:t xml:space="preserve"> </w:t>
      </w:r>
      <w:r w:rsidR="00826F7B">
        <w:rPr>
          <w:rFonts w:ascii="Arial" w:hAnsi="Arial" w:cs="Arial"/>
          <w:sz w:val="24"/>
          <w:szCs w:val="24"/>
        </w:rPr>
        <w:t>e</w:t>
      </w:r>
      <w:r w:rsidR="00BF0E78" w:rsidRPr="00BF0E78">
        <w:rPr>
          <w:rFonts w:ascii="Arial" w:hAnsi="Arial" w:cs="Arial"/>
          <w:sz w:val="24"/>
          <w:szCs w:val="24"/>
        </w:rPr>
        <w:t>nviar oficio al titular de la Secretaría de Educación del Estado de Guanajuato para que informe cuántas escuelas públicas en el Estado requieren rehabilitación de infraestructura que garanticen los servicios mínimos de operatividad para el regreso a clases, si existe recurso destinado para ello y en su caso el monto del mismo</w:t>
      </w:r>
      <w:r w:rsidR="00675A53">
        <w:rPr>
          <w:rFonts w:ascii="Arial" w:hAnsi="Arial" w:cs="Arial"/>
          <w:sz w:val="24"/>
          <w:szCs w:val="24"/>
        </w:rPr>
        <w:t>.</w:t>
      </w:r>
    </w:p>
    <w:p w14:paraId="62122009" w14:textId="6C63EA7C" w:rsidR="00405741" w:rsidRDefault="00405741" w:rsidP="004D1F1A">
      <w:pPr>
        <w:pStyle w:val="Sinespaciado"/>
        <w:spacing w:line="276" w:lineRule="auto"/>
        <w:ind w:firstLine="709"/>
        <w:jc w:val="both"/>
        <w:rPr>
          <w:rFonts w:ascii="Arial" w:hAnsi="Arial" w:cs="Arial"/>
          <w:sz w:val="24"/>
          <w:szCs w:val="24"/>
        </w:rPr>
      </w:pPr>
    </w:p>
    <w:p w14:paraId="5027827E" w14:textId="4C291E20" w:rsidR="00405741" w:rsidRDefault="00405741" w:rsidP="004F125D">
      <w:pPr>
        <w:pStyle w:val="Sinespaciado"/>
        <w:spacing w:line="276" w:lineRule="auto"/>
        <w:ind w:firstLine="709"/>
        <w:jc w:val="both"/>
        <w:rPr>
          <w:rFonts w:ascii="Arial" w:hAnsi="Arial" w:cs="Arial"/>
          <w:sz w:val="24"/>
          <w:szCs w:val="24"/>
        </w:rPr>
      </w:pPr>
      <w:r>
        <w:rPr>
          <w:rFonts w:ascii="Arial" w:hAnsi="Arial" w:cs="Arial"/>
          <w:sz w:val="24"/>
          <w:szCs w:val="24"/>
        </w:rPr>
        <w:t xml:space="preserve">En fecha </w:t>
      </w:r>
      <w:r w:rsidR="00035058">
        <w:rPr>
          <w:rFonts w:ascii="Arial" w:hAnsi="Arial" w:cs="Arial"/>
          <w:sz w:val="24"/>
          <w:szCs w:val="24"/>
        </w:rPr>
        <w:t>10 de febrero</w:t>
      </w:r>
      <w:r w:rsidR="00EC4BE2">
        <w:rPr>
          <w:rFonts w:ascii="Arial" w:hAnsi="Arial" w:cs="Arial"/>
          <w:sz w:val="24"/>
          <w:szCs w:val="24"/>
        </w:rPr>
        <w:t xml:space="preserve"> del año en curso</w:t>
      </w:r>
      <w:r w:rsidR="00D916F9">
        <w:rPr>
          <w:rFonts w:ascii="Arial" w:hAnsi="Arial" w:cs="Arial"/>
          <w:sz w:val="24"/>
          <w:szCs w:val="24"/>
        </w:rPr>
        <w:t>, en sesión ordinaria del pleno del Congreso se dio cuenta con el oficio suscrito</w:t>
      </w:r>
      <w:r w:rsidR="001B2280">
        <w:rPr>
          <w:rFonts w:ascii="Arial" w:hAnsi="Arial" w:cs="Arial"/>
          <w:sz w:val="24"/>
          <w:szCs w:val="24"/>
        </w:rPr>
        <w:t xml:space="preserve"> por el </w:t>
      </w:r>
      <w:r w:rsidR="001B2280" w:rsidRPr="001B2280">
        <w:rPr>
          <w:rFonts w:ascii="Arial" w:hAnsi="Arial" w:cs="Arial"/>
          <w:sz w:val="24"/>
          <w:szCs w:val="24"/>
        </w:rPr>
        <w:t>Subsecretario de educación básica y el Subsecretario de educación media superior y superior, ambos de la Secretaría de Educación del Estado,</w:t>
      </w:r>
      <w:r w:rsidR="00577403">
        <w:rPr>
          <w:rFonts w:ascii="Arial" w:hAnsi="Arial" w:cs="Arial"/>
          <w:sz w:val="24"/>
          <w:szCs w:val="24"/>
        </w:rPr>
        <w:t xml:space="preserve"> mediante el cual</w:t>
      </w:r>
      <w:r w:rsidR="001B2280" w:rsidRPr="001B2280">
        <w:rPr>
          <w:rFonts w:ascii="Arial" w:hAnsi="Arial" w:cs="Arial"/>
          <w:sz w:val="24"/>
          <w:szCs w:val="24"/>
        </w:rPr>
        <w:t xml:space="preserve"> remit</w:t>
      </w:r>
      <w:r w:rsidR="00577403">
        <w:rPr>
          <w:rFonts w:ascii="Arial" w:hAnsi="Arial" w:cs="Arial"/>
          <w:sz w:val="24"/>
          <w:szCs w:val="24"/>
        </w:rPr>
        <w:t>ieron</w:t>
      </w:r>
      <w:r w:rsidR="001B2280" w:rsidRPr="001B2280">
        <w:rPr>
          <w:rFonts w:ascii="Arial" w:hAnsi="Arial" w:cs="Arial"/>
          <w:sz w:val="24"/>
          <w:szCs w:val="24"/>
        </w:rPr>
        <w:t xml:space="preserve"> la información que le fue solicitada </w:t>
      </w:r>
      <w:r w:rsidR="004F125D">
        <w:rPr>
          <w:rFonts w:ascii="Arial" w:hAnsi="Arial" w:cs="Arial"/>
          <w:sz w:val="24"/>
          <w:szCs w:val="24"/>
        </w:rPr>
        <w:t>dándose cuenta de la misma en la reunión de esta comisión de fecha 01 de marzo del año 2022</w:t>
      </w:r>
      <w:r w:rsidR="001B2280">
        <w:rPr>
          <w:rFonts w:ascii="Arial" w:hAnsi="Arial" w:cs="Arial"/>
          <w:sz w:val="24"/>
          <w:szCs w:val="24"/>
        </w:rPr>
        <w:t>.</w:t>
      </w:r>
    </w:p>
    <w:p w14:paraId="0B00C36E" w14:textId="77777777" w:rsidR="001B2280" w:rsidRDefault="001B2280" w:rsidP="004D1F1A">
      <w:pPr>
        <w:pStyle w:val="Sinespaciado"/>
        <w:spacing w:line="276" w:lineRule="auto"/>
        <w:ind w:firstLine="709"/>
        <w:jc w:val="both"/>
        <w:rPr>
          <w:rFonts w:ascii="Arial" w:hAnsi="Arial" w:cs="Arial"/>
          <w:sz w:val="24"/>
          <w:szCs w:val="24"/>
        </w:rPr>
      </w:pPr>
    </w:p>
    <w:p w14:paraId="23682A16" w14:textId="7B63DB42" w:rsidR="00E16265" w:rsidRDefault="00242C83" w:rsidP="004D1F1A">
      <w:pPr>
        <w:pStyle w:val="Sinespaciado"/>
        <w:spacing w:line="276" w:lineRule="auto"/>
        <w:ind w:firstLine="709"/>
        <w:jc w:val="both"/>
        <w:rPr>
          <w:rFonts w:ascii="Arial" w:hAnsi="Arial" w:cs="Arial"/>
          <w:sz w:val="24"/>
          <w:szCs w:val="24"/>
        </w:rPr>
      </w:pPr>
      <w:r>
        <w:rPr>
          <w:rFonts w:ascii="Arial" w:hAnsi="Arial" w:cs="Arial"/>
          <w:sz w:val="24"/>
          <w:szCs w:val="24"/>
        </w:rPr>
        <w:t>Finalmente</w:t>
      </w:r>
      <w:r w:rsidR="002F62BD">
        <w:rPr>
          <w:rFonts w:ascii="Arial" w:hAnsi="Arial" w:cs="Arial"/>
          <w:sz w:val="24"/>
          <w:szCs w:val="24"/>
        </w:rPr>
        <w:t>,</w:t>
      </w:r>
      <w:r>
        <w:rPr>
          <w:rFonts w:ascii="Arial" w:hAnsi="Arial" w:cs="Arial"/>
          <w:sz w:val="24"/>
          <w:szCs w:val="24"/>
        </w:rPr>
        <w:t xml:space="preserve"> 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1580DD9B" w14:textId="77777777" w:rsidR="00581795" w:rsidRDefault="00581795" w:rsidP="004D1F1A">
      <w:pPr>
        <w:pStyle w:val="Sinespaciado"/>
        <w:spacing w:line="276" w:lineRule="auto"/>
        <w:jc w:val="both"/>
        <w:rPr>
          <w:rFonts w:ascii="Arial" w:hAnsi="Arial" w:cs="Arial"/>
          <w:sz w:val="24"/>
          <w:szCs w:val="24"/>
        </w:rPr>
      </w:pPr>
    </w:p>
    <w:p w14:paraId="105C1B25" w14:textId="77777777"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3456F7D4"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C340B0">
        <w:rPr>
          <w:rFonts w:ascii="Arial" w:hAnsi="Arial" w:cs="Arial"/>
          <w:sz w:val="24"/>
          <w:szCs w:val="24"/>
        </w:rPr>
        <w:t>El</w:t>
      </w:r>
      <w:r w:rsidRPr="00D649AF">
        <w:rPr>
          <w:rFonts w:ascii="Arial" w:hAnsi="Arial" w:cs="Arial"/>
          <w:sz w:val="24"/>
          <w:szCs w:val="24"/>
        </w:rPr>
        <w:t xml:space="preserve"> 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78ED8BBA" w14:textId="77777777" w:rsidR="0044341F" w:rsidRPr="00EA3A1E" w:rsidRDefault="00164E3D" w:rsidP="00203F12">
      <w:pPr>
        <w:ind w:left="709" w:right="616"/>
        <w:jc w:val="both"/>
        <w:rPr>
          <w:rFonts w:ascii="Arial" w:hAnsi="Arial" w:cs="Arial"/>
          <w:i/>
          <w:iCs/>
          <w:sz w:val="20"/>
          <w:szCs w:val="20"/>
        </w:rPr>
      </w:pPr>
      <w:bookmarkStart w:id="1" w:name="_Hlk8030224"/>
      <w:r w:rsidRPr="00EA3A1E">
        <w:rPr>
          <w:rFonts w:ascii="Arial" w:hAnsi="Arial" w:cs="Arial"/>
          <w:i/>
          <w:iCs/>
          <w:sz w:val="20"/>
          <w:szCs w:val="20"/>
        </w:rPr>
        <w:t>“</w:t>
      </w:r>
      <w:r w:rsidR="0044341F" w:rsidRPr="00EA3A1E">
        <w:rPr>
          <w:rFonts w:ascii="Arial" w:hAnsi="Arial" w:cs="Arial"/>
          <w:i/>
          <w:iCs/>
          <w:sz w:val="20"/>
          <w:szCs w:val="20"/>
        </w:rPr>
        <w:t xml:space="preserve">Como es un hecho notorio la pandemia ocasionada por el virus SARS2-COV19 altero el cauce normal de la vida de las personas.  </w:t>
      </w:r>
    </w:p>
    <w:p w14:paraId="4C165FAC" w14:textId="77777777" w:rsidR="0044341F" w:rsidRPr="00EA3A1E" w:rsidRDefault="0044341F" w:rsidP="00203F12">
      <w:pPr>
        <w:spacing w:after="24"/>
        <w:ind w:left="709" w:right="616"/>
        <w:jc w:val="both"/>
        <w:rPr>
          <w:rFonts w:ascii="Arial" w:hAnsi="Arial" w:cs="Arial"/>
          <w:i/>
          <w:iCs/>
          <w:sz w:val="20"/>
          <w:szCs w:val="20"/>
        </w:rPr>
      </w:pPr>
      <w:r w:rsidRPr="00EA3A1E">
        <w:rPr>
          <w:rFonts w:ascii="Arial" w:hAnsi="Arial" w:cs="Arial"/>
          <w:i/>
          <w:iCs/>
          <w:sz w:val="20"/>
          <w:szCs w:val="20"/>
        </w:rPr>
        <w:t xml:space="preserve"> </w:t>
      </w:r>
    </w:p>
    <w:p w14:paraId="11612221" w14:textId="77777777" w:rsidR="0044341F" w:rsidRPr="00EA3A1E" w:rsidRDefault="0044341F" w:rsidP="00203F12">
      <w:pPr>
        <w:ind w:left="709" w:right="616"/>
        <w:jc w:val="both"/>
        <w:rPr>
          <w:rFonts w:ascii="Arial" w:hAnsi="Arial" w:cs="Arial"/>
          <w:i/>
          <w:iCs/>
          <w:sz w:val="20"/>
          <w:szCs w:val="20"/>
        </w:rPr>
      </w:pPr>
      <w:r w:rsidRPr="00EA3A1E">
        <w:rPr>
          <w:rFonts w:ascii="Arial" w:hAnsi="Arial" w:cs="Arial"/>
          <w:i/>
          <w:iCs/>
          <w:sz w:val="20"/>
          <w:szCs w:val="20"/>
        </w:rPr>
        <w:t xml:space="preserve">Desde su aparición y el confinamiento interpuesto por las autoridades de salud, nuestras niñas, niños, adolescentes y demás personas en general, dejaron de asistir a las escuelas, tomando clases a distancia, mediante las plataformas tecnológicas.  </w:t>
      </w:r>
    </w:p>
    <w:p w14:paraId="5666FAE4" w14:textId="77777777" w:rsidR="0044341F" w:rsidRPr="00EA3A1E" w:rsidRDefault="0044341F" w:rsidP="00203F12">
      <w:pPr>
        <w:spacing w:after="19"/>
        <w:ind w:left="709" w:right="616"/>
        <w:jc w:val="both"/>
        <w:rPr>
          <w:rFonts w:ascii="Arial" w:hAnsi="Arial" w:cs="Arial"/>
          <w:i/>
          <w:iCs/>
          <w:sz w:val="20"/>
          <w:szCs w:val="20"/>
        </w:rPr>
      </w:pPr>
      <w:r w:rsidRPr="00EA3A1E">
        <w:rPr>
          <w:rFonts w:ascii="Arial" w:hAnsi="Arial" w:cs="Arial"/>
          <w:i/>
          <w:iCs/>
          <w:sz w:val="20"/>
          <w:szCs w:val="20"/>
        </w:rPr>
        <w:t xml:space="preserve"> </w:t>
      </w:r>
    </w:p>
    <w:p w14:paraId="6CCFCD59" w14:textId="01F49C24" w:rsidR="001369EC" w:rsidRDefault="0044341F" w:rsidP="00203F12">
      <w:pPr>
        <w:ind w:left="709" w:right="616"/>
        <w:jc w:val="both"/>
        <w:rPr>
          <w:rFonts w:ascii="Arial" w:hAnsi="Arial" w:cs="Arial"/>
          <w:i/>
          <w:iCs/>
          <w:color w:val="2A2A2A"/>
          <w:sz w:val="20"/>
          <w:szCs w:val="20"/>
        </w:rPr>
      </w:pPr>
      <w:r w:rsidRPr="00EA3A1E">
        <w:rPr>
          <w:rFonts w:ascii="Arial" w:hAnsi="Arial" w:cs="Arial"/>
          <w:i/>
          <w:iCs/>
          <w:sz w:val="20"/>
          <w:szCs w:val="20"/>
        </w:rPr>
        <w:t>Dicho cambio en el curso normal de las cosas, trajo consigo que los centros educativos de todo el Estado fuesen descuidados por todas las autoridades competentes, es decir, dejados a merced de ser susceptibles de robos y actos vandálicos, por lo menos durante más de un año y medio</w:t>
      </w:r>
      <w:r w:rsidR="001369EC" w:rsidRPr="00EA3A1E">
        <w:rPr>
          <w:rFonts w:ascii="Arial" w:hAnsi="Arial" w:cs="Arial"/>
          <w:i/>
          <w:iCs/>
          <w:color w:val="2A2A2A"/>
          <w:sz w:val="20"/>
          <w:szCs w:val="20"/>
        </w:rPr>
        <w:t>.</w:t>
      </w:r>
    </w:p>
    <w:p w14:paraId="2016D172" w14:textId="77777777" w:rsidR="00203F12" w:rsidRPr="00EA3A1E" w:rsidRDefault="00203F12" w:rsidP="00203F12">
      <w:pPr>
        <w:ind w:left="709" w:right="616"/>
        <w:jc w:val="both"/>
        <w:rPr>
          <w:rFonts w:ascii="Arial" w:hAnsi="Arial" w:cs="Arial"/>
          <w:i/>
          <w:iCs/>
          <w:color w:val="2A2A2A"/>
          <w:sz w:val="20"/>
          <w:szCs w:val="20"/>
        </w:rPr>
      </w:pPr>
    </w:p>
    <w:p w14:paraId="7FC9B5A6" w14:textId="23F05D8C" w:rsidR="00EA3A1E" w:rsidRDefault="00EA3A1E" w:rsidP="00203F12">
      <w:pPr>
        <w:ind w:left="709" w:right="616"/>
        <w:jc w:val="both"/>
        <w:rPr>
          <w:rFonts w:ascii="Arial" w:hAnsi="Arial" w:cs="Arial"/>
          <w:i/>
          <w:iCs/>
          <w:sz w:val="20"/>
          <w:szCs w:val="20"/>
        </w:rPr>
      </w:pPr>
      <w:r w:rsidRPr="00EA3A1E">
        <w:rPr>
          <w:rFonts w:ascii="Arial" w:hAnsi="Arial" w:cs="Arial"/>
          <w:i/>
          <w:iCs/>
          <w:sz w:val="20"/>
          <w:szCs w:val="20"/>
        </w:rPr>
        <w:t>Hacia junio del presente año, se establecieron lineamientos en la materia, con la finalidad de implementar el regreso a clases presenciales, para las niñas, niños, adolescentes y personas en general en nuestro Estado.</w:t>
      </w:r>
    </w:p>
    <w:p w14:paraId="57419887" w14:textId="77777777" w:rsidR="00203F12" w:rsidRPr="00EA3A1E" w:rsidRDefault="00203F12" w:rsidP="00203F12">
      <w:pPr>
        <w:ind w:left="709" w:right="616"/>
        <w:jc w:val="both"/>
        <w:rPr>
          <w:rFonts w:ascii="Arial" w:hAnsi="Arial" w:cs="Arial"/>
          <w:i/>
          <w:iCs/>
          <w:sz w:val="20"/>
          <w:szCs w:val="20"/>
        </w:rPr>
      </w:pPr>
    </w:p>
    <w:p w14:paraId="6AB5FB4C" w14:textId="77777777" w:rsidR="00EA3A1E" w:rsidRPr="00EA3A1E" w:rsidRDefault="00EA3A1E" w:rsidP="00203F12">
      <w:pPr>
        <w:ind w:left="709" w:right="616"/>
        <w:jc w:val="both"/>
        <w:rPr>
          <w:rFonts w:ascii="Arial" w:hAnsi="Arial" w:cs="Arial"/>
          <w:i/>
          <w:iCs/>
          <w:sz w:val="20"/>
          <w:szCs w:val="20"/>
        </w:rPr>
      </w:pPr>
      <w:r w:rsidRPr="00EA3A1E">
        <w:rPr>
          <w:rFonts w:ascii="Arial" w:hAnsi="Arial" w:cs="Arial"/>
          <w:i/>
          <w:iCs/>
          <w:sz w:val="20"/>
          <w:szCs w:val="20"/>
        </w:rPr>
        <w:t xml:space="preserve">Conforme se ha dado este retorno gradual a clases, en todo nuestro Estado, se han evidenciado que las escuelas fueron víctimas de robos en su equipamiento, de actos vandálicos, que no cuentan con luz, mucho menos con el servicio de agua potable, en pocas palabras, que muchas de ellas no cuentan con el equipamiento necesario que permita el retorno de los alumnos a sus aulas. </w:t>
      </w:r>
    </w:p>
    <w:p w14:paraId="62768B9B" w14:textId="77777777" w:rsidR="00EA3A1E" w:rsidRPr="00EA3A1E" w:rsidRDefault="00EA3A1E" w:rsidP="00203F12">
      <w:pPr>
        <w:spacing w:after="19"/>
        <w:ind w:left="709" w:right="616"/>
        <w:jc w:val="both"/>
        <w:rPr>
          <w:rFonts w:ascii="Arial" w:hAnsi="Arial" w:cs="Arial"/>
          <w:i/>
          <w:iCs/>
          <w:sz w:val="20"/>
          <w:szCs w:val="20"/>
        </w:rPr>
      </w:pPr>
      <w:r w:rsidRPr="00EA3A1E">
        <w:rPr>
          <w:rFonts w:ascii="Arial" w:hAnsi="Arial" w:cs="Arial"/>
          <w:i/>
          <w:iCs/>
          <w:sz w:val="20"/>
          <w:szCs w:val="20"/>
        </w:rPr>
        <w:t xml:space="preserve"> </w:t>
      </w:r>
    </w:p>
    <w:p w14:paraId="78D6B7A2" w14:textId="77777777" w:rsidR="00EA3A1E" w:rsidRPr="00EA3A1E" w:rsidRDefault="00EA3A1E" w:rsidP="00203F12">
      <w:pPr>
        <w:ind w:left="709" w:right="616"/>
        <w:jc w:val="both"/>
        <w:rPr>
          <w:rFonts w:ascii="Arial" w:hAnsi="Arial" w:cs="Arial"/>
          <w:i/>
          <w:iCs/>
          <w:sz w:val="20"/>
          <w:szCs w:val="20"/>
        </w:rPr>
      </w:pPr>
      <w:r w:rsidRPr="00EA3A1E">
        <w:rPr>
          <w:rFonts w:ascii="Arial" w:hAnsi="Arial" w:cs="Arial"/>
          <w:i/>
          <w:iCs/>
          <w:sz w:val="20"/>
          <w:szCs w:val="20"/>
        </w:rPr>
        <w:t>En ese sentido, debemos de tomar en cuenta que</w:t>
      </w:r>
      <w:r w:rsidRPr="00EA3A1E">
        <w:rPr>
          <w:rFonts w:ascii="Arial" w:hAnsi="Arial" w:cs="Arial"/>
          <w:b/>
          <w:i/>
          <w:iCs/>
          <w:sz w:val="20"/>
          <w:szCs w:val="20"/>
        </w:rPr>
        <w:t xml:space="preserve"> </w:t>
      </w:r>
      <w:r w:rsidRPr="00EA3A1E">
        <w:rPr>
          <w:rFonts w:ascii="Arial" w:hAnsi="Arial" w:cs="Arial"/>
          <w:i/>
          <w:iCs/>
          <w:sz w:val="20"/>
          <w:szCs w:val="20"/>
        </w:rPr>
        <w:t xml:space="preserve">la educación es un objetivo global, del cual el Estado mexicano está obligado a adoptar todas las medidas necesarias para proteger, respectar y facilitar el ejercicio del derecho a la educación en todo el país. </w:t>
      </w:r>
    </w:p>
    <w:p w14:paraId="604FCB7E" w14:textId="77777777" w:rsidR="00EA3A1E" w:rsidRPr="00EA3A1E" w:rsidRDefault="00EA3A1E" w:rsidP="00203F12">
      <w:pPr>
        <w:spacing w:after="14"/>
        <w:ind w:left="709" w:right="616"/>
        <w:jc w:val="both"/>
        <w:rPr>
          <w:rFonts w:ascii="Arial" w:hAnsi="Arial" w:cs="Arial"/>
          <w:i/>
          <w:iCs/>
          <w:sz w:val="20"/>
          <w:szCs w:val="20"/>
        </w:rPr>
      </w:pPr>
      <w:r w:rsidRPr="00EA3A1E">
        <w:rPr>
          <w:rFonts w:ascii="Arial" w:hAnsi="Arial" w:cs="Arial"/>
          <w:i/>
          <w:iCs/>
          <w:sz w:val="20"/>
          <w:szCs w:val="20"/>
        </w:rPr>
        <w:t xml:space="preserve"> </w:t>
      </w:r>
    </w:p>
    <w:p w14:paraId="617947B7" w14:textId="77777777" w:rsidR="002C1828" w:rsidRDefault="00EA3A1E" w:rsidP="002C1828">
      <w:pPr>
        <w:ind w:left="709" w:right="616"/>
        <w:jc w:val="both"/>
        <w:rPr>
          <w:rFonts w:ascii="Arial" w:hAnsi="Arial" w:cs="Arial"/>
          <w:i/>
          <w:iCs/>
          <w:sz w:val="20"/>
          <w:szCs w:val="20"/>
        </w:rPr>
      </w:pPr>
      <w:r w:rsidRPr="00581E88">
        <w:rPr>
          <w:rFonts w:ascii="Arial" w:hAnsi="Arial" w:cs="Arial"/>
          <w:bCs/>
          <w:i/>
          <w:iCs/>
          <w:sz w:val="20"/>
          <w:szCs w:val="20"/>
        </w:rPr>
        <w:t>Que este derecho a la educación es esencial para el ejercicio de otros derechos, por lo que, el establecimiento y funcionamiento de las escuelas públicas figura entre las más altas funciones del Estado,</w:t>
      </w:r>
      <w:r w:rsidRPr="00EA3A1E">
        <w:rPr>
          <w:rFonts w:ascii="Arial" w:hAnsi="Arial" w:cs="Arial"/>
          <w:i/>
          <w:iCs/>
          <w:sz w:val="20"/>
          <w:szCs w:val="20"/>
        </w:rPr>
        <w:t xml:space="preserve"> así, todas las autoridades del Estado, en el ámbito de sus atribuciones están obligadas a cumplir con la protección a este derecho, lo que implica, en el caso concreto que, se lleve a cabo un análisis del cómo se encuentran las instalaciones de todos los centros educativos públicos en el Estado, para que, una vez identificados los problemas, en el ámbito de sus atribuciones y hasta el máximo de los recursos disponibles, se puedan rehabilitar de manera urgente, cuando menos, los servicios mínimos indispensables de operatividad en todas las escuelas en el Estado</w:t>
      </w:r>
      <w:r w:rsidR="00203F12">
        <w:rPr>
          <w:rFonts w:ascii="Arial" w:hAnsi="Arial" w:cs="Arial"/>
          <w:i/>
          <w:iCs/>
          <w:sz w:val="20"/>
          <w:szCs w:val="20"/>
        </w:rPr>
        <w:t>.</w:t>
      </w:r>
    </w:p>
    <w:p w14:paraId="013D6060" w14:textId="77777777" w:rsidR="002C1828" w:rsidRPr="002C1828" w:rsidRDefault="002C1828" w:rsidP="002C1828">
      <w:pPr>
        <w:ind w:left="709" w:right="616"/>
        <w:jc w:val="both"/>
        <w:rPr>
          <w:rFonts w:ascii="Arial" w:hAnsi="Arial" w:cs="Arial"/>
          <w:i/>
          <w:iCs/>
          <w:sz w:val="20"/>
          <w:szCs w:val="20"/>
        </w:rPr>
      </w:pPr>
    </w:p>
    <w:p w14:paraId="26A48737" w14:textId="04C1288D" w:rsidR="001369EC" w:rsidRPr="002C1828" w:rsidRDefault="005C5EBB" w:rsidP="002C1828">
      <w:pPr>
        <w:ind w:left="709" w:right="616"/>
        <w:jc w:val="both"/>
        <w:rPr>
          <w:rFonts w:ascii="Arial" w:hAnsi="Arial" w:cs="Arial"/>
          <w:i/>
          <w:iCs/>
          <w:sz w:val="20"/>
          <w:szCs w:val="20"/>
        </w:rPr>
      </w:pPr>
      <w:r w:rsidRPr="002C1828">
        <w:rPr>
          <w:rFonts w:ascii="Arial" w:hAnsi="Arial" w:cs="Arial"/>
          <w:i/>
          <w:iCs/>
          <w:color w:val="2A2A2A"/>
          <w:w w:val="95"/>
          <w:sz w:val="20"/>
          <w:szCs w:val="20"/>
        </w:rPr>
        <w:t>…”</w:t>
      </w:r>
    </w:p>
    <w:p w14:paraId="34757602" w14:textId="10E40527" w:rsidR="001369EC" w:rsidRPr="00510D04" w:rsidRDefault="001369EC" w:rsidP="004D1F1A">
      <w:pPr>
        <w:pStyle w:val="Textoindependiente"/>
        <w:spacing w:before="161" w:line="276" w:lineRule="auto"/>
        <w:ind w:left="709" w:right="49" w:hanging="1"/>
        <w:jc w:val="both"/>
        <w:rPr>
          <w:i/>
          <w:iCs/>
          <w:sz w:val="20"/>
          <w:szCs w:val="20"/>
        </w:rPr>
      </w:pPr>
    </w:p>
    <w:p w14:paraId="66AFB968" w14:textId="4250A5F8" w:rsidR="00F85728" w:rsidRDefault="00581795" w:rsidP="00C30860">
      <w:pPr>
        <w:spacing w:line="276" w:lineRule="auto"/>
        <w:ind w:firstLine="709"/>
        <w:jc w:val="both"/>
        <w:rPr>
          <w:rFonts w:ascii="Arial" w:hAnsi="Arial" w:cs="Arial"/>
        </w:rPr>
      </w:pPr>
      <w:r w:rsidRPr="00581795">
        <w:rPr>
          <w:rFonts w:ascii="Arial" w:hAnsi="Arial" w:cs="Arial"/>
        </w:rPr>
        <w:t>Derivado de las anteriores los que integramos la comisión dictaminadora valoramos la propuesta presentada</w:t>
      </w:r>
      <w:r w:rsidR="00D51EC6">
        <w:rPr>
          <w:rFonts w:ascii="Arial" w:hAnsi="Arial" w:cs="Arial"/>
        </w:rPr>
        <w:t xml:space="preserve"> y considerando que</w:t>
      </w:r>
      <w:r w:rsidR="00D51EC6" w:rsidRPr="00D51EC6">
        <w:rPr>
          <w:rFonts w:ascii="Arial" w:hAnsi="Arial" w:cs="Arial"/>
        </w:rPr>
        <w:t xml:space="preserve"> tener escuelas en buen estado es</w:t>
      </w:r>
      <w:r w:rsidR="00D51EC6">
        <w:rPr>
          <w:rFonts w:ascii="Arial" w:hAnsi="Arial" w:cs="Arial"/>
        </w:rPr>
        <w:t xml:space="preserve"> un factor</w:t>
      </w:r>
      <w:r w:rsidR="00D51EC6" w:rsidRPr="00D51EC6">
        <w:rPr>
          <w:rFonts w:ascii="Arial" w:hAnsi="Arial" w:cs="Arial"/>
        </w:rPr>
        <w:t xml:space="preserve"> determinante para lograr que los alumnos obtengan los resultados académicos esperados</w:t>
      </w:r>
      <w:r w:rsidR="00D51EC6">
        <w:rPr>
          <w:rFonts w:ascii="Arial" w:hAnsi="Arial" w:cs="Arial"/>
        </w:rPr>
        <w:t>.</w:t>
      </w:r>
    </w:p>
    <w:p w14:paraId="124079C0" w14:textId="77777777" w:rsidR="00F85728" w:rsidRDefault="00F85728" w:rsidP="00C30860">
      <w:pPr>
        <w:spacing w:line="276" w:lineRule="auto"/>
        <w:ind w:firstLine="709"/>
        <w:jc w:val="both"/>
        <w:rPr>
          <w:rFonts w:ascii="Arial" w:hAnsi="Arial" w:cs="Arial"/>
        </w:rPr>
      </w:pPr>
    </w:p>
    <w:p w14:paraId="7063FA1E" w14:textId="1534D298" w:rsidR="00A35E82" w:rsidRDefault="00D51EC6" w:rsidP="00C30860">
      <w:pPr>
        <w:spacing w:line="276" w:lineRule="auto"/>
        <w:ind w:firstLine="709"/>
        <w:jc w:val="both"/>
        <w:rPr>
          <w:rFonts w:ascii="Arial" w:hAnsi="Arial" w:cs="Arial"/>
        </w:rPr>
      </w:pPr>
      <w:r>
        <w:rPr>
          <w:rFonts w:ascii="Arial" w:hAnsi="Arial" w:cs="Arial"/>
        </w:rPr>
        <w:lastRenderedPageBreak/>
        <w:t xml:space="preserve">En ese sentido </w:t>
      </w:r>
      <w:r w:rsidR="001A56FB">
        <w:rPr>
          <w:rFonts w:ascii="Arial" w:hAnsi="Arial" w:cs="Arial"/>
        </w:rPr>
        <w:t xml:space="preserve">y con base en la información </w:t>
      </w:r>
      <w:r w:rsidR="001A56FB" w:rsidRPr="00922DE1">
        <w:rPr>
          <w:rFonts w:ascii="Arial" w:hAnsi="Arial" w:cs="Arial"/>
        </w:rPr>
        <w:t>remitid</w:t>
      </w:r>
      <w:r w:rsidR="001A56FB">
        <w:rPr>
          <w:rFonts w:ascii="Arial" w:hAnsi="Arial" w:cs="Arial"/>
        </w:rPr>
        <w:t xml:space="preserve">a </w:t>
      </w:r>
      <w:r w:rsidR="001A56FB" w:rsidRPr="00922DE1">
        <w:rPr>
          <w:rFonts w:ascii="Arial" w:hAnsi="Arial" w:cs="Arial"/>
        </w:rPr>
        <w:t>por la autoridad consultad</w:t>
      </w:r>
      <w:r w:rsidR="001A56FB">
        <w:rPr>
          <w:rFonts w:ascii="Arial" w:hAnsi="Arial" w:cs="Arial"/>
        </w:rPr>
        <w:t>a</w:t>
      </w:r>
      <w:r w:rsidR="001A56FB" w:rsidRPr="00922DE1">
        <w:rPr>
          <w:rFonts w:ascii="Arial" w:hAnsi="Arial" w:cs="Arial"/>
        </w:rPr>
        <w:t xml:space="preserve"> a la que se pretendía exhortar</w:t>
      </w:r>
      <w:r w:rsidR="001A56FB">
        <w:rPr>
          <w:rFonts w:ascii="Arial" w:hAnsi="Arial" w:cs="Arial"/>
        </w:rPr>
        <w:t xml:space="preserve"> </w:t>
      </w:r>
      <w:r w:rsidR="00BC73D0">
        <w:rPr>
          <w:rFonts w:ascii="Arial" w:hAnsi="Arial" w:cs="Arial"/>
        </w:rPr>
        <w:t xml:space="preserve">se considera que el Gobierno del Estado </w:t>
      </w:r>
      <w:r w:rsidR="00C30860">
        <w:rPr>
          <w:rFonts w:ascii="Arial" w:hAnsi="Arial" w:cs="Arial"/>
        </w:rPr>
        <w:t xml:space="preserve">cuenta con </w:t>
      </w:r>
      <w:r w:rsidR="00CE4F5D">
        <w:rPr>
          <w:rFonts w:ascii="Arial" w:hAnsi="Arial" w:cs="Arial"/>
        </w:rPr>
        <w:t>la identificación de los planteles educativos</w:t>
      </w:r>
      <w:r w:rsidR="00996D30">
        <w:rPr>
          <w:rFonts w:ascii="Arial" w:hAnsi="Arial" w:cs="Arial"/>
        </w:rPr>
        <w:t xml:space="preserve"> del nivel básico y medio superior</w:t>
      </w:r>
      <w:r w:rsidR="00E55E1B">
        <w:rPr>
          <w:rFonts w:ascii="Arial" w:hAnsi="Arial" w:cs="Arial"/>
        </w:rPr>
        <w:t xml:space="preserve"> que requieren </w:t>
      </w:r>
      <w:r w:rsidR="005E5661">
        <w:rPr>
          <w:rFonts w:ascii="Arial" w:hAnsi="Arial" w:cs="Arial"/>
        </w:rPr>
        <w:t xml:space="preserve">rehabilitación </w:t>
      </w:r>
      <w:r w:rsidR="008D6C8F">
        <w:rPr>
          <w:rFonts w:ascii="Arial" w:hAnsi="Arial" w:cs="Arial"/>
        </w:rPr>
        <w:t>de infraestructura, contando con</w:t>
      </w:r>
      <w:r w:rsidR="00D66F99">
        <w:rPr>
          <w:rFonts w:ascii="Arial" w:hAnsi="Arial" w:cs="Arial"/>
        </w:rPr>
        <w:t xml:space="preserve"> un</w:t>
      </w:r>
      <w:r w:rsidR="008D6C8F">
        <w:rPr>
          <w:rFonts w:ascii="Arial" w:hAnsi="Arial" w:cs="Arial"/>
        </w:rPr>
        <w:t xml:space="preserve"> presupuesto</w:t>
      </w:r>
      <w:r w:rsidR="009D4B4B">
        <w:rPr>
          <w:rFonts w:ascii="Arial" w:hAnsi="Arial" w:cs="Arial"/>
        </w:rPr>
        <w:t xml:space="preserve"> para la obras </w:t>
      </w:r>
      <w:r w:rsidR="00A91ECC">
        <w:rPr>
          <w:rFonts w:ascii="Arial" w:hAnsi="Arial" w:cs="Arial"/>
        </w:rPr>
        <w:t>correspondientes</w:t>
      </w:r>
      <w:r w:rsidR="00460284">
        <w:rPr>
          <w:rFonts w:ascii="Arial" w:hAnsi="Arial" w:cs="Arial"/>
        </w:rPr>
        <w:t>, desprendiéndose también que</w:t>
      </w:r>
      <w:r w:rsidR="00F30E2F">
        <w:rPr>
          <w:rFonts w:ascii="Arial" w:hAnsi="Arial" w:cs="Arial"/>
        </w:rPr>
        <w:t xml:space="preserve"> </w:t>
      </w:r>
      <w:r w:rsidR="00460284" w:rsidRPr="00460284">
        <w:rPr>
          <w:rFonts w:ascii="Arial" w:hAnsi="Arial" w:cs="Arial"/>
        </w:rPr>
        <w:t>la</w:t>
      </w:r>
      <w:r w:rsidR="00460284">
        <w:rPr>
          <w:rFonts w:ascii="Arial" w:hAnsi="Arial" w:cs="Arial"/>
        </w:rPr>
        <w:t xml:space="preserve"> rehabilitación de los espacios </w:t>
      </w:r>
      <w:r w:rsidR="00954019">
        <w:rPr>
          <w:rFonts w:ascii="Arial" w:hAnsi="Arial" w:cs="Arial"/>
        </w:rPr>
        <w:t xml:space="preserve">educativos en el Estado se encuentran en ejecución de </w:t>
      </w:r>
      <w:r w:rsidR="00460284" w:rsidRPr="00460284">
        <w:rPr>
          <w:rFonts w:ascii="Arial" w:hAnsi="Arial" w:cs="Arial"/>
        </w:rPr>
        <w:t>inversiones</w:t>
      </w:r>
      <w:r w:rsidR="00954019">
        <w:rPr>
          <w:rFonts w:ascii="Arial" w:hAnsi="Arial" w:cs="Arial"/>
        </w:rPr>
        <w:t>, teniendo</w:t>
      </w:r>
      <w:r w:rsidR="00460284" w:rsidRPr="00460284">
        <w:rPr>
          <w:rFonts w:ascii="Arial" w:hAnsi="Arial" w:cs="Arial"/>
        </w:rPr>
        <w:t xml:space="preserve"> un papel fundamental </w:t>
      </w:r>
      <w:r w:rsidR="00954019">
        <w:rPr>
          <w:rFonts w:ascii="Arial" w:hAnsi="Arial" w:cs="Arial"/>
        </w:rPr>
        <w:t>en el regreso a clases</w:t>
      </w:r>
      <w:r w:rsidR="0080629A">
        <w:rPr>
          <w:rFonts w:ascii="Arial" w:hAnsi="Arial" w:cs="Arial"/>
        </w:rPr>
        <w:t xml:space="preserve">, garantizando el </w:t>
      </w:r>
      <w:r w:rsidR="00460284" w:rsidRPr="00460284">
        <w:rPr>
          <w:rFonts w:ascii="Arial" w:hAnsi="Arial" w:cs="Arial"/>
        </w:rPr>
        <w:t>acceso de los estudiantes al sistema escolar y mejorar su rendimiento</w:t>
      </w:r>
      <w:r w:rsidR="0080629A">
        <w:rPr>
          <w:rFonts w:ascii="Arial" w:hAnsi="Arial" w:cs="Arial"/>
        </w:rPr>
        <w:t>.</w:t>
      </w:r>
    </w:p>
    <w:p w14:paraId="0BEAC809" w14:textId="77777777" w:rsidR="004A5809" w:rsidRDefault="004A5809" w:rsidP="004D1F1A">
      <w:pPr>
        <w:spacing w:line="276" w:lineRule="auto"/>
        <w:ind w:firstLine="709"/>
        <w:jc w:val="both"/>
        <w:rPr>
          <w:rFonts w:ascii="Arial" w:hAnsi="Arial" w:cs="Arial"/>
        </w:rPr>
      </w:pPr>
    </w:p>
    <w:p w14:paraId="1DEDD523" w14:textId="7C05267B" w:rsidR="00581795" w:rsidRPr="00581795" w:rsidRDefault="00581795" w:rsidP="004D1F1A">
      <w:pPr>
        <w:spacing w:line="276" w:lineRule="auto"/>
        <w:jc w:val="both"/>
        <w:rPr>
          <w:rFonts w:ascii="Arial" w:hAnsi="Arial" w:cs="Arial"/>
        </w:rPr>
      </w:pPr>
      <w:r w:rsidRPr="00581795">
        <w:rPr>
          <w:rFonts w:ascii="Arial" w:hAnsi="Arial" w:cs="Arial"/>
        </w:rPr>
        <w:tab/>
        <w:t>Por lo anteriormente expuesto y con fundamento en el artículo 171 la Ley Orgánica del Poder Legislativo del Estado de Guanajuato, nos permitimos proponer a la Asamblea la aprobación del siguiente:</w:t>
      </w:r>
    </w:p>
    <w:bookmarkEnd w:id="1"/>
    <w:p w14:paraId="6CED7919" w14:textId="77777777" w:rsidR="00581795" w:rsidRDefault="00581795" w:rsidP="004D1F1A">
      <w:pPr>
        <w:spacing w:line="276" w:lineRule="auto"/>
        <w:rPr>
          <w:rFonts w:ascii="Arial" w:hAnsi="Arial" w:cs="Arial"/>
          <w:b/>
        </w:rPr>
      </w:pPr>
    </w:p>
    <w:p w14:paraId="0B4D71E9" w14:textId="77777777" w:rsidR="00581795" w:rsidRDefault="00581795" w:rsidP="004D1F1A">
      <w:pPr>
        <w:spacing w:line="276" w:lineRule="auto"/>
        <w:jc w:val="center"/>
        <w:rPr>
          <w:rFonts w:ascii="Arial" w:hAnsi="Arial" w:cs="Arial"/>
          <w:b/>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t>ACUERDO</w:t>
      </w:r>
    </w:p>
    <w:p w14:paraId="144CC324" w14:textId="77777777" w:rsidR="00581795" w:rsidRPr="00581795" w:rsidRDefault="00581795" w:rsidP="004D1F1A">
      <w:pPr>
        <w:spacing w:line="276" w:lineRule="auto"/>
        <w:rPr>
          <w:rFonts w:ascii="Arial" w:hAnsi="Arial" w:cs="Arial"/>
          <w:sz w:val="37"/>
        </w:rPr>
      </w:pPr>
    </w:p>
    <w:p w14:paraId="5FE6F7DF" w14:textId="4404F810" w:rsidR="00581795" w:rsidRPr="00581795" w:rsidRDefault="00581795" w:rsidP="004D1F1A">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la propuesta de </w:t>
      </w:r>
      <w:r w:rsidR="00AB0644" w:rsidRPr="00CD0461">
        <w:rPr>
          <w:rFonts w:ascii="Arial" w:hAnsi="Arial" w:cs="Arial"/>
        </w:rPr>
        <w:t xml:space="preserve">punto de acuerdo </w:t>
      </w:r>
      <w:r w:rsidR="0080629A" w:rsidRPr="008244C0">
        <w:rPr>
          <w:rFonts w:ascii="Arial" w:hAnsi="Arial" w:cs="Arial"/>
        </w:rPr>
        <w:t>formulado por la diputada Ruth Noemí Tiscareño Agoitia a efecto de exhortar al titular de la Secretaría de Educación Pública, al titular del Gobierno del Estado de Guanajuato, al titular de la Secretaría de Educación del Estado de Guanajuato, al titular de la Secretaría de Infraestructura, Conectividad y Movilidad, así como a los cuarenta y seis municipios del Estado de Guanajuato para que, en ejercicio de sus atribuciones y de manera coordinada, realicen un estudio del estado en el que se encuentran las escuelas públicas dentro de su demarcación territorial; y una vez identificado el estado en el que se encuentran los centros educativos públicos, implementen un plan de rehabilitación de dichos espacios que permita el regreso a clases de los alumnos y destinen el máximo de los recursos disponibles para llevar a cabo la rehabilitación de los espacios educativos, que garanticen los servicios mínimos de operatividad para el regreso a clases</w:t>
      </w:r>
      <w:r w:rsidRPr="00581795">
        <w:rPr>
          <w:rFonts w:ascii="Arial" w:hAnsi="Arial" w:cs="Arial"/>
        </w:rPr>
        <w:t>.</w:t>
      </w:r>
    </w:p>
    <w:p w14:paraId="3ABFFDE7" w14:textId="77777777" w:rsidR="00581795" w:rsidRPr="00581795" w:rsidRDefault="00581795" w:rsidP="004D1F1A">
      <w:pPr>
        <w:spacing w:line="276" w:lineRule="auto"/>
        <w:jc w:val="both"/>
        <w:rPr>
          <w:rFonts w:ascii="Arial" w:hAnsi="Arial" w:cs="Arial"/>
        </w:rPr>
      </w:pPr>
    </w:p>
    <w:p w14:paraId="28F79FE2" w14:textId="25C1F883"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Gto., </w:t>
      </w:r>
      <w:r w:rsidR="00D66F99">
        <w:rPr>
          <w:rFonts w:ascii="Arial" w:eastAsia="Arial Unicode MS" w:hAnsi="Arial" w:cs="Arial"/>
          <w:b/>
          <w:sz w:val="24"/>
          <w:szCs w:val="24"/>
        </w:rPr>
        <w:t xml:space="preserve">05 de abril </w:t>
      </w:r>
      <w:r w:rsidR="00A278DF">
        <w:rPr>
          <w:rFonts w:ascii="Arial" w:eastAsia="Arial Unicode MS" w:hAnsi="Arial" w:cs="Arial"/>
          <w:b/>
          <w:sz w:val="24"/>
          <w:szCs w:val="24"/>
        </w:rPr>
        <w:t>de 2022</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02F1E5F5" w14:textId="77777777" w:rsidR="00581795" w:rsidRPr="00581795" w:rsidRDefault="00581795" w:rsidP="004D1F1A">
      <w:pPr>
        <w:pStyle w:val="Sinespaciado"/>
        <w:spacing w:line="276" w:lineRule="auto"/>
        <w:ind w:firstLine="708"/>
        <w:jc w:val="both"/>
        <w:rPr>
          <w:rFonts w:ascii="Arial" w:eastAsia="Arial Unicode MS" w:hAnsi="Arial" w:cs="Arial"/>
          <w:sz w:val="24"/>
          <w:szCs w:val="24"/>
        </w:rPr>
      </w:pPr>
    </w:p>
    <w:p w14:paraId="150F8827" w14:textId="7ADA4E10" w:rsidR="00581795" w:rsidRDefault="00581795" w:rsidP="004D1F1A">
      <w:pPr>
        <w:pStyle w:val="Sinespaciado"/>
        <w:spacing w:line="276" w:lineRule="auto"/>
        <w:ind w:firstLine="708"/>
        <w:jc w:val="both"/>
        <w:rPr>
          <w:rFonts w:ascii="Arial" w:eastAsia="Arial Unicode MS" w:hAnsi="Arial" w:cs="Arial"/>
          <w:sz w:val="24"/>
          <w:szCs w:val="24"/>
        </w:rPr>
      </w:pPr>
    </w:p>
    <w:p w14:paraId="23F1B8A5" w14:textId="77777777" w:rsidR="00914C6B" w:rsidRPr="00581795" w:rsidRDefault="00914C6B" w:rsidP="004D1F1A">
      <w:pPr>
        <w:pStyle w:val="Sinespaciado"/>
        <w:spacing w:line="276" w:lineRule="auto"/>
        <w:ind w:firstLine="708"/>
        <w:jc w:val="both"/>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319D8D35"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lastRenderedPageBreak/>
              <w:t xml:space="preserve">Dip.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29ADCEA9" w14:textId="14C9FF1D"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tc>
      </w:tr>
      <w:tr w:rsidR="00581795" w:rsidRPr="00581795" w14:paraId="093E3DCA" w14:textId="77777777" w:rsidTr="006368F4">
        <w:tc>
          <w:tcPr>
            <w:tcW w:w="4411" w:type="dxa"/>
          </w:tcPr>
          <w:p w14:paraId="5ED8AA59" w14:textId="6DEC5C51" w:rsidR="00581795" w:rsidRDefault="00581795" w:rsidP="004D1F1A">
            <w:pPr>
              <w:pStyle w:val="Sinespaciado"/>
              <w:spacing w:line="276" w:lineRule="auto"/>
              <w:jc w:val="center"/>
              <w:rPr>
                <w:rFonts w:ascii="Arial" w:eastAsia="Arial Unicode MS" w:hAnsi="Arial" w:cs="Arial"/>
                <w:b/>
                <w:sz w:val="24"/>
                <w:szCs w:val="24"/>
              </w:rPr>
            </w:pPr>
          </w:p>
          <w:p w14:paraId="1F9E7EEC" w14:textId="77777777" w:rsidR="00AB5241" w:rsidRPr="00581795" w:rsidRDefault="00AB5241" w:rsidP="004D1F1A">
            <w:pPr>
              <w:pStyle w:val="Sinespaciado"/>
              <w:spacing w:line="276" w:lineRule="auto"/>
              <w:jc w:val="center"/>
              <w:rPr>
                <w:rFonts w:ascii="Arial" w:eastAsia="Arial Unicode MS" w:hAnsi="Arial" w:cs="Arial"/>
                <w:b/>
                <w:sz w:val="24"/>
                <w:szCs w:val="24"/>
              </w:rPr>
            </w:pPr>
          </w:p>
          <w:p w14:paraId="390BFA44" w14:textId="77777777" w:rsidR="00581795" w:rsidRPr="00581795" w:rsidRDefault="00581795" w:rsidP="004D1F1A">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77777777" w:rsidR="00581795" w:rsidRDefault="00581795" w:rsidP="004D1F1A">
            <w:pPr>
              <w:pStyle w:val="Sinespaciado"/>
              <w:spacing w:line="276" w:lineRule="auto"/>
              <w:jc w:val="center"/>
              <w:rPr>
                <w:rFonts w:ascii="Arial" w:eastAsia="Arial Unicode MS" w:hAnsi="Arial" w:cs="Arial"/>
                <w:b/>
                <w:sz w:val="24"/>
                <w:szCs w:val="24"/>
              </w:rPr>
            </w:pPr>
          </w:p>
          <w:p w14:paraId="7425A21C" w14:textId="62B4F487" w:rsidR="007C6C4B" w:rsidRDefault="007C6C4B" w:rsidP="004D1F1A">
            <w:pPr>
              <w:pStyle w:val="Sinespaciado"/>
              <w:spacing w:line="276" w:lineRule="auto"/>
              <w:jc w:val="center"/>
              <w:rPr>
                <w:rFonts w:ascii="Arial" w:eastAsia="Arial Unicode MS" w:hAnsi="Arial" w:cs="Arial"/>
                <w:b/>
                <w:sz w:val="24"/>
                <w:szCs w:val="24"/>
              </w:rPr>
            </w:pPr>
          </w:p>
          <w:p w14:paraId="5315BCED" w14:textId="77777777" w:rsidR="00AB5241" w:rsidRDefault="00AB5241" w:rsidP="004D1F1A">
            <w:pPr>
              <w:pStyle w:val="Sinespaciado"/>
              <w:spacing w:line="276" w:lineRule="auto"/>
              <w:jc w:val="center"/>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Dip.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Pr="00581795" w:rsidRDefault="00581795" w:rsidP="004D1F1A">
            <w:pPr>
              <w:pStyle w:val="Sinespaciado"/>
              <w:spacing w:line="276" w:lineRule="auto"/>
              <w:ind w:firstLine="708"/>
              <w:jc w:val="center"/>
              <w:rPr>
                <w:rFonts w:ascii="Arial" w:eastAsia="Arial Unicode MS" w:hAnsi="Arial" w:cs="Arial"/>
                <w:b/>
                <w:sz w:val="24"/>
                <w:szCs w:val="24"/>
              </w:rPr>
            </w:pPr>
          </w:p>
          <w:p w14:paraId="444FC8A3" w14:textId="1E77E201" w:rsidR="00581795" w:rsidRDefault="00581795" w:rsidP="004D1F1A">
            <w:pPr>
              <w:pStyle w:val="Sinespaciado"/>
              <w:spacing w:line="276" w:lineRule="auto"/>
              <w:ind w:firstLine="708"/>
              <w:jc w:val="center"/>
              <w:rPr>
                <w:rFonts w:ascii="Arial" w:eastAsia="Arial Unicode MS" w:hAnsi="Arial" w:cs="Arial"/>
                <w:b/>
                <w:sz w:val="24"/>
                <w:szCs w:val="24"/>
              </w:rPr>
            </w:pPr>
          </w:p>
          <w:p w14:paraId="7825F1AA" w14:textId="77777777" w:rsidR="00AB5241" w:rsidRPr="00581795" w:rsidRDefault="00AB5241" w:rsidP="004D1F1A">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4D1F1A">
            <w:pPr>
              <w:pStyle w:val="Sinespaciado"/>
              <w:spacing w:line="276" w:lineRule="auto"/>
              <w:ind w:hanging="9"/>
              <w:jc w:val="center"/>
              <w:rPr>
                <w:rFonts w:ascii="Arial" w:eastAsia="Arial Unicode MS" w:hAnsi="Arial" w:cs="Arial"/>
                <w:b/>
                <w:sz w:val="24"/>
                <w:szCs w:val="24"/>
              </w:rPr>
            </w:pPr>
          </w:p>
          <w:p w14:paraId="0D6BE4B6" w14:textId="03FDC0CB" w:rsidR="007C6C4B" w:rsidRDefault="007C6C4B" w:rsidP="004D1F1A">
            <w:pPr>
              <w:pStyle w:val="Sinespaciado"/>
              <w:spacing w:line="276" w:lineRule="auto"/>
              <w:ind w:hanging="9"/>
              <w:jc w:val="center"/>
              <w:rPr>
                <w:rFonts w:ascii="Arial" w:eastAsia="Arial Unicode MS" w:hAnsi="Arial" w:cs="Arial"/>
                <w:b/>
                <w:sz w:val="24"/>
                <w:szCs w:val="24"/>
              </w:rPr>
            </w:pPr>
          </w:p>
          <w:p w14:paraId="38D9E66A" w14:textId="77777777" w:rsidR="00AB5241" w:rsidRDefault="00AB5241" w:rsidP="004D1F1A">
            <w:pPr>
              <w:pStyle w:val="Sinespaciado"/>
              <w:spacing w:line="276" w:lineRule="auto"/>
              <w:ind w:hanging="9"/>
              <w:jc w:val="center"/>
              <w:rPr>
                <w:rFonts w:ascii="Arial" w:eastAsia="Arial Unicode MS" w:hAnsi="Arial" w:cs="Arial"/>
                <w:b/>
                <w:sz w:val="24"/>
                <w:szCs w:val="24"/>
              </w:rPr>
            </w:pPr>
          </w:p>
          <w:p w14:paraId="34A79ECD" w14:textId="628F4A51"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E23016F" w14:textId="29F9C44C" w:rsidR="00AB5241"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p w14:paraId="23E45283" w14:textId="2CB847CF" w:rsidR="007C6C4B" w:rsidRPr="00581795" w:rsidRDefault="007C6C4B" w:rsidP="004D1F1A">
            <w:pPr>
              <w:pStyle w:val="Sinespaciado"/>
              <w:spacing w:line="276" w:lineRule="auto"/>
              <w:ind w:hanging="9"/>
              <w:jc w:val="center"/>
              <w:rPr>
                <w:rFonts w:ascii="Arial" w:eastAsia="Arial Unicode MS" w:hAnsi="Arial" w:cs="Arial"/>
                <w:b/>
                <w:sz w:val="24"/>
                <w:szCs w:val="24"/>
              </w:rPr>
            </w:pPr>
          </w:p>
        </w:tc>
      </w:tr>
    </w:tbl>
    <w:p w14:paraId="4A15375A" w14:textId="77777777" w:rsidR="001764D8" w:rsidRPr="00581795" w:rsidRDefault="001764D8" w:rsidP="004D1F1A">
      <w:pPr>
        <w:spacing w:line="276" w:lineRule="auto"/>
        <w:rPr>
          <w:rFonts w:ascii="Arial" w:hAnsi="Arial" w:cs="Arial"/>
        </w:rPr>
      </w:pPr>
    </w:p>
    <w:sectPr w:rsidR="001764D8" w:rsidRPr="00581795" w:rsidSect="00A97ECA">
      <w:headerReference w:type="default" r:id="rId8"/>
      <w:footerReference w:type="default" r:id="rId9"/>
      <w:pgSz w:w="12240" w:h="15840"/>
      <w:pgMar w:top="2836"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D323" w14:textId="77777777" w:rsidR="0031104E" w:rsidRDefault="0031104E" w:rsidP="008157F5">
      <w:r>
        <w:separator/>
      </w:r>
    </w:p>
  </w:endnote>
  <w:endnote w:type="continuationSeparator" w:id="0">
    <w:p w14:paraId="24DE65B4" w14:textId="77777777" w:rsidR="0031104E" w:rsidRDefault="0031104E"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B9DA" w14:textId="77777777" w:rsidR="0031104E" w:rsidRDefault="0031104E" w:rsidP="008157F5">
      <w:r>
        <w:separator/>
      </w:r>
    </w:p>
  </w:footnote>
  <w:footnote w:type="continuationSeparator" w:id="0">
    <w:p w14:paraId="30235EA0" w14:textId="77777777" w:rsidR="0031104E" w:rsidRDefault="0031104E" w:rsidP="0081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1BBDF127" w14:textId="77777777" w:rsidR="00A005FA" w:rsidRPr="00C20C18" w:rsidRDefault="00A005FA" w:rsidP="00A005FA">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60D92C80" w14:textId="77777777" w:rsidR="00A005FA" w:rsidRPr="00C20C18" w:rsidRDefault="00A005FA" w:rsidP="00A005FA">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1BBDF127" w14:textId="77777777" w:rsidR="00A005FA" w:rsidRPr="00C20C18" w:rsidRDefault="00A005FA" w:rsidP="00A005FA">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60D92C80" w14:textId="77777777" w:rsidR="00A005FA" w:rsidRPr="00C20C18" w:rsidRDefault="00A005FA" w:rsidP="00A005FA">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jc w:val="left"/>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jc w:val="left"/>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5072864">
    <w:abstractNumId w:val="6"/>
  </w:num>
  <w:num w:numId="2" w16cid:durableId="159005505">
    <w:abstractNumId w:val="7"/>
  </w:num>
  <w:num w:numId="3" w16cid:durableId="1837186215">
    <w:abstractNumId w:val="4"/>
  </w:num>
  <w:num w:numId="4" w16cid:durableId="1053312553">
    <w:abstractNumId w:val="8"/>
  </w:num>
  <w:num w:numId="5" w16cid:durableId="260337225">
    <w:abstractNumId w:val="5"/>
  </w:num>
  <w:num w:numId="6" w16cid:durableId="1912235199">
    <w:abstractNumId w:val="2"/>
  </w:num>
  <w:num w:numId="7" w16cid:durableId="124547179">
    <w:abstractNumId w:val="0"/>
  </w:num>
  <w:num w:numId="8" w16cid:durableId="954139833">
    <w:abstractNumId w:val="1"/>
  </w:num>
  <w:num w:numId="9" w16cid:durableId="1941066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2196B"/>
    <w:rsid w:val="00035058"/>
    <w:rsid w:val="0005563C"/>
    <w:rsid w:val="0006261B"/>
    <w:rsid w:val="00075973"/>
    <w:rsid w:val="000832F0"/>
    <w:rsid w:val="000A79DB"/>
    <w:rsid w:val="000A7F28"/>
    <w:rsid w:val="000B7665"/>
    <w:rsid w:val="000C3E28"/>
    <w:rsid w:val="000E10C9"/>
    <w:rsid w:val="001021C8"/>
    <w:rsid w:val="00112323"/>
    <w:rsid w:val="001139AE"/>
    <w:rsid w:val="00120F19"/>
    <w:rsid w:val="001369EC"/>
    <w:rsid w:val="001379D7"/>
    <w:rsid w:val="00164E3D"/>
    <w:rsid w:val="001764D8"/>
    <w:rsid w:val="001A56FB"/>
    <w:rsid w:val="001B2280"/>
    <w:rsid w:val="001D583E"/>
    <w:rsid w:val="001E23FE"/>
    <w:rsid w:val="001E3C94"/>
    <w:rsid w:val="001F4C3F"/>
    <w:rsid w:val="00203F12"/>
    <w:rsid w:val="0022101D"/>
    <w:rsid w:val="00225CB6"/>
    <w:rsid w:val="002270F2"/>
    <w:rsid w:val="00234B59"/>
    <w:rsid w:val="00242C83"/>
    <w:rsid w:val="00243770"/>
    <w:rsid w:val="002707EE"/>
    <w:rsid w:val="0027593A"/>
    <w:rsid w:val="0027705A"/>
    <w:rsid w:val="00293C1C"/>
    <w:rsid w:val="002A1D8C"/>
    <w:rsid w:val="002B0834"/>
    <w:rsid w:val="002C1749"/>
    <w:rsid w:val="002C1828"/>
    <w:rsid w:val="002C3DB3"/>
    <w:rsid w:val="002C7449"/>
    <w:rsid w:val="002D6038"/>
    <w:rsid w:val="002E3719"/>
    <w:rsid w:val="002F62BD"/>
    <w:rsid w:val="00301969"/>
    <w:rsid w:val="0031104E"/>
    <w:rsid w:val="003114F0"/>
    <w:rsid w:val="00321A46"/>
    <w:rsid w:val="0032269F"/>
    <w:rsid w:val="00322FE1"/>
    <w:rsid w:val="003335B7"/>
    <w:rsid w:val="00333706"/>
    <w:rsid w:val="003368B2"/>
    <w:rsid w:val="00345A48"/>
    <w:rsid w:val="003558BB"/>
    <w:rsid w:val="003866E0"/>
    <w:rsid w:val="00396887"/>
    <w:rsid w:val="003C3E04"/>
    <w:rsid w:val="003D38E1"/>
    <w:rsid w:val="003D405D"/>
    <w:rsid w:val="003D52A3"/>
    <w:rsid w:val="00405741"/>
    <w:rsid w:val="00411719"/>
    <w:rsid w:val="0041734E"/>
    <w:rsid w:val="004239CD"/>
    <w:rsid w:val="00437C6F"/>
    <w:rsid w:val="0044341F"/>
    <w:rsid w:val="00460284"/>
    <w:rsid w:val="00460C93"/>
    <w:rsid w:val="00471267"/>
    <w:rsid w:val="0047606C"/>
    <w:rsid w:val="004829CB"/>
    <w:rsid w:val="004A5809"/>
    <w:rsid w:val="004C44FD"/>
    <w:rsid w:val="004D1F1A"/>
    <w:rsid w:val="004E24CE"/>
    <w:rsid w:val="004F125D"/>
    <w:rsid w:val="004F37C8"/>
    <w:rsid w:val="004F61B8"/>
    <w:rsid w:val="00504268"/>
    <w:rsid w:val="00510D04"/>
    <w:rsid w:val="00525D9E"/>
    <w:rsid w:val="00537867"/>
    <w:rsid w:val="00553DE7"/>
    <w:rsid w:val="00577403"/>
    <w:rsid w:val="00581795"/>
    <w:rsid w:val="00581E88"/>
    <w:rsid w:val="00587867"/>
    <w:rsid w:val="00592EFC"/>
    <w:rsid w:val="00596A06"/>
    <w:rsid w:val="00596E39"/>
    <w:rsid w:val="005A5DE1"/>
    <w:rsid w:val="005C5EBB"/>
    <w:rsid w:val="005E370E"/>
    <w:rsid w:val="005E47FA"/>
    <w:rsid w:val="005E5661"/>
    <w:rsid w:val="005F53DB"/>
    <w:rsid w:val="00624968"/>
    <w:rsid w:val="006368F4"/>
    <w:rsid w:val="00637001"/>
    <w:rsid w:val="0064177D"/>
    <w:rsid w:val="0064473C"/>
    <w:rsid w:val="00651A51"/>
    <w:rsid w:val="00653E2A"/>
    <w:rsid w:val="00661080"/>
    <w:rsid w:val="00667BB9"/>
    <w:rsid w:val="00675A53"/>
    <w:rsid w:val="00683D15"/>
    <w:rsid w:val="00691119"/>
    <w:rsid w:val="006B5240"/>
    <w:rsid w:val="006B5960"/>
    <w:rsid w:val="006C3695"/>
    <w:rsid w:val="006D67BC"/>
    <w:rsid w:val="006E67DA"/>
    <w:rsid w:val="00702758"/>
    <w:rsid w:val="00711ADC"/>
    <w:rsid w:val="00714235"/>
    <w:rsid w:val="0072632B"/>
    <w:rsid w:val="007307F4"/>
    <w:rsid w:val="00771B07"/>
    <w:rsid w:val="00785E8D"/>
    <w:rsid w:val="007946BD"/>
    <w:rsid w:val="007A25AC"/>
    <w:rsid w:val="007B6E9E"/>
    <w:rsid w:val="007C6C4B"/>
    <w:rsid w:val="007E1097"/>
    <w:rsid w:val="007F1938"/>
    <w:rsid w:val="007F37C9"/>
    <w:rsid w:val="007F7DF3"/>
    <w:rsid w:val="0080629A"/>
    <w:rsid w:val="0081078B"/>
    <w:rsid w:val="0081418B"/>
    <w:rsid w:val="008157F5"/>
    <w:rsid w:val="00816672"/>
    <w:rsid w:val="0082368F"/>
    <w:rsid w:val="008244C0"/>
    <w:rsid w:val="00825BD1"/>
    <w:rsid w:val="00826F7B"/>
    <w:rsid w:val="0083266A"/>
    <w:rsid w:val="00850968"/>
    <w:rsid w:val="00855BFE"/>
    <w:rsid w:val="008B4FDC"/>
    <w:rsid w:val="008C0950"/>
    <w:rsid w:val="008D6C8F"/>
    <w:rsid w:val="00900DD2"/>
    <w:rsid w:val="00914C6B"/>
    <w:rsid w:val="009206E1"/>
    <w:rsid w:val="00923BF4"/>
    <w:rsid w:val="009307F6"/>
    <w:rsid w:val="0093206D"/>
    <w:rsid w:val="00932904"/>
    <w:rsid w:val="00937211"/>
    <w:rsid w:val="00943322"/>
    <w:rsid w:val="009469AF"/>
    <w:rsid w:val="00954019"/>
    <w:rsid w:val="00955A08"/>
    <w:rsid w:val="009613E8"/>
    <w:rsid w:val="00985B5E"/>
    <w:rsid w:val="00996D30"/>
    <w:rsid w:val="009A407A"/>
    <w:rsid w:val="009D4B4B"/>
    <w:rsid w:val="00A005FA"/>
    <w:rsid w:val="00A23AD6"/>
    <w:rsid w:val="00A278DF"/>
    <w:rsid w:val="00A35E82"/>
    <w:rsid w:val="00A43F54"/>
    <w:rsid w:val="00A50A29"/>
    <w:rsid w:val="00A8288D"/>
    <w:rsid w:val="00A91ECC"/>
    <w:rsid w:val="00A97ECA"/>
    <w:rsid w:val="00AB0644"/>
    <w:rsid w:val="00AB0CBF"/>
    <w:rsid w:val="00AB39DC"/>
    <w:rsid w:val="00AB5241"/>
    <w:rsid w:val="00AC055A"/>
    <w:rsid w:val="00B05166"/>
    <w:rsid w:val="00B07C3C"/>
    <w:rsid w:val="00B132DA"/>
    <w:rsid w:val="00B13AD0"/>
    <w:rsid w:val="00B45BCA"/>
    <w:rsid w:val="00B46D1B"/>
    <w:rsid w:val="00B71084"/>
    <w:rsid w:val="00B824FA"/>
    <w:rsid w:val="00BC73D0"/>
    <w:rsid w:val="00BE1CB7"/>
    <w:rsid w:val="00BF0E78"/>
    <w:rsid w:val="00BF2298"/>
    <w:rsid w:val="00BF5436"/>
    <w:rsid w:val="00C0613E"/>
    <w:rsid w:val="00C2198F"/>
    <w:rsid w:val="00C30860"/>
    <w:rsid w:val="00C340B0"/>
    <w:rsid w:val="00C449DD"/>
    <w:rsid w:val="00C65CBC"/>
    <w:rsid w:val="00C75348"/>
    <w:rsid w:val="00CA7743"/>
    <w:rsid w:val="00CB312F"/>
    <w:rsid w:val="00CD0461"/>
    <w:rsid w:val="00CD6784"/>
    <w:rsid w:val="00CE4F5D"/>
    <w:rsid w:val="00CF6572"/>
    <w:rsid w:val="00CF6E76"/>
    <w:rsid w:val="00D2197E"/>
    <w:rsid w:val="00D23E17"/>
    <w:rsid w:val="00D331C4"/>
    <w:rsid w:val="00D51EC6"/>
    <w:rsid w:val="00D620BE"/>
    <w:rsid w:val="00D66F99"/>
    <w:rsid w:val="00D779E7"/>
    <w:rsid w:val="00D916F9"/>
    <w:rsid w:val="00DC54D3"/>
    <w:rsid w:val="00DE1598"/>
    <w:rsid w:val="00E00265"/>
    <w:rsid w:val="00E066A1"/>
    <w:rsid w:val="00E16265"/>
    <w:rsid w:val="00E16D7E"/>
    <w:rsid w:val="00E322C6"/>
    <w:rsid w:val="00E366C7"/>
    <w:rsid w:val="00E55E1B"/>
    <w:rsid w:val="00E772DC"/>
    <w:rsid w:val="00EA3A1E"/>
    <w:rsid w:val="00EB02F8"/>
    <w:rsid w:val="00EC4BE2"/>
    <w:rsid w:val="00EF03CE"/>
    <w:rsid w:val="00EF6785"/>
    <w:rsid w:val="00EF7A8B"/>
    <w:rsid w:val="00F0077E"/>
    <w:rsid w:val="00F129B0"/>
    <w:rsid w:val="00F3068C"/>
    <w:rsid w:val="00F307BF"/>
    <w:rsid w:val="00F30E2F"/>
    <w:rsid w:val="00F54D98"/>
    <w:rsid w:val="00F84823"/>
    <w:rsid w:val="00F85728"/>
    <w:rsid w:val="00F92F2F"/>
    <w:rsid w:val="00FA1D60"/>
    <w:rsid w:val="00FB19E1"/>
    <w:rsid w:val="00FE1500"/>
    <w:rsid w:val="00FE50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1312</Words>
  <Characters>7219</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69</cp:revision>
  <cp:lastPrinted>2022-01-11T22:22:00Z</cp:lastPrinted>
  <dcterms:created xsi:type="dcterms:W3CDTF">2022-04-03T01:23:00Z</dcterms:created>
  <dcterms:modified xsi:type="dcterms:W3CDTF">2022-04-03T19:35:00Z</dcterms:modified>
</cp:coreProperties>
</file>