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46A4" w14:textId="77777777" w:rsidR="00CD235F" w:rsidRDefault="00CD235F" w:rsidP="0004560A">
      <w:pPr>
        <w:spacing w:line="276" w:lineRule="auto"/>
        <w:jc w:val="both"/>
        <w:rPr>
          <w:rFonts w:ascii="Arial" w:hAnsi="Arial" w:cs="Arial"/>
          <w:b/>
        </w:rPr>
      </w:pPr>
      <w:r>
        <w:rPr>
          <w:rFonts w:ascii="Arial" w:hAnsi="Arial" w:cs="Arial"/>
          <w:b/>
        </w:rPr>
        <w:t>Diputada Irma Leticia González Sánchez</w:t>
      </w:r>
    </w:p>
    <w:p w14:paraId="531ABB59" w14:textId="77777777" w:rsidR="00CD235F" w:rsidRPr="00D84AAC" w:rsidRDefault="00CD235F" w:rsidP="0004560A">
      <w:pPr>
        <w:spacing w:line="276" w:lineRule="auto"/>
        <w:jc w:val="both"/>
        <w:rPr>
          <w:rFonts w:ascii="Arial" w:hAnsi="Arial" w:cs="Arial"/>
          <w:b/>
        </w:rPr>
      </w:pPr>
      <w:r>
        <w:rPr>
          <w:rFonts w:ascii="Arial" w:hAnsi="Arial" w:cs="Arial"/>
          <w:b/>
        </w:rPr>
        <w:t>Presidenta del Congreso del Estado</w:t>
      </w:r>
    </w:p>
    <w:p w14:paraId="439220E5" w14:textId="77777777" w:rsidR="00CD235F" w:rsidRPr="00D84AAC" w:rsidRDefault="00CD235F" w:rsidP="0004560A">
      <w:pPr>
        <w:spacing w:line="276" w:lineRule="auto"/>
        <w:jc w:val="both"/>
        <w:rPr>
          <w:rFonts w:ascii="Arial" w:hAnsi="Arial" w:cs="Arial"/>
          <w:b/>
        </w:rPr>
      </w:pPr>
      <w:r w:rsidRPr="00D84AAC">
        <w:rPr>
          <w:rFonts w:ascii="Arial" w:hAnsi="Arial" w:cs="Arial"/>
          <w:b/>
        </w:rPr>
        <w:t>P r e s e n t e.</w:t>
      </w:r>
    </w:p>
    <w:p w14:paraId="60B10CDF" w14:textId="5C877875" w:rsidR="00581795" w:rsidRPr="00DE2C1D" w:rsidRDefault="00581795" w:rsidP="0004560A">
      <w:pPr>
        <w:spacing w:line="276" w:lineRule="auto"/>
        <w:ind w:firstLine="567"/>
        <w:jc w:val="both"/>
        <w:rPr>
          <w:rFonts w:ascii="Arial" w:hAnsi="Arial" w:cs="Arial"/>
        </w:rPr>
      </w:pPr>
    </w:p>
    <w:p w14:paraId="542513D1" w14:textId="77777777" w:rsidR="0047606C" w:rsidRPr="00DE2C1D" w:rsidRDefault="0047606C" w:rsidP="0004560A">
      <w:pPr>
        <w:spacing w:line="276" w:lineRule="auto"/>
        <w:ind w:firstLine="567"/>
        <w:jc w:val="both"/>
        <w:rPr>
          <w:rFonts w:ascii="Arial" w:hAnsi="Arial" w:cs="Arial"/>
        </w:rPr>
      </w:pPr>
    </w:p>
    <w:p w14:paraId="2E9F1D13" w14:textId="15F37784" w:rsidR="00A44800" w:rsidRDefault="00DE2C1D" w:rsidP="0004560A">
      <w:pPr>
        <w:spacing w:line="276" w:lineRule="auto"/>
        <w:ind w:left="-3" w:firstLine="567"/>
        <w:jc w:val="both"/>
        <w:rPr>
          <w:rFonts w:ascii="Arial" w:hAnsi="Arial" w:cs="Arial"/>
        </w:rPr>
      </w:pPr>
      <w:r w:rsidRPr="00DE2C1D">
        <w:rPr>
          <w:rFonts w:ascii="Arial" w:hAnsi="Arial" w:cs="Arial"/>
        </w:rPr>
        <w:t>Las diputadas y el diputado que integramos la Comisión de Educación, Ciencia y Tecnología y Cultura de la Sexagésima Quinta Legislatura del Congreso del Estado de Guanajuato, en los términos del artículo 176 de la Ley Orgánica del Poder Legislativo del Estado,</w:t>
      </w:r>
      <w:r w:rsidR="00C37D7F">
        <w:rPr>
          <w:rFonts w:ascii="Arial" w:hAnsi="Arial" w:cs="Arial"/>
        </w:rPr>
        <w:t xml:space="preserve"> recibimos para efecto de estudio y dictamen </w:t>
      </w:r>
      <w:r w:rsidR="007821A7">
        <w:rPr>
          <w:rFonts w:ascii="Arial" w:hAnsi="Arial" w:cs="Arial"/>
        </w:rPr>
        <w:t>la i</w:t>
      </w:r>
      <w:r w:rsidR="007821A7" w:rsidRPr="007821A7">
        <w:rPr>
          <w:rFonts w:ascii="Arial" w:hAnsi="Arial" w:cs="Arial"/>
        </w:rPr>
        <w:t>niciativa</w:t>
      </w:r>
      <w:r w:rsidR="00A44800">
        <w:rPr>
          <w:rFonts w:ascii="Arial" w:hAnsi="Arial" w:cs="Arial"/>
        </w:rPr>
        <w:t xml:space="preserve"> formulada </w:t>
      </w:r>
      <w:r w:rsidR="007821A7" w:rsidRPr="007821A7">
        <w:rPr>
          <w:rFonts w:ascii="Arial" w:hAnsi="Arial" w:cs="Arial"/>
        </w:rPr>
        <w:t xml:space="preserve"> </w:t>
      </w:r>
      <w:r w:rsidR="00A44800">
        <w:rPr>
          <w:rFonts w:ascii="Arial" w:hAnsi="Arial" w:cs="Arial"/>
        </w:rPr>
        <w:t>por la</w:t>
      </w:r>
      <w:r w:rsidR="005179B5">
        <w:rPr>
          <w:rFonts w:ascii="Arial" w:hAnsi="Arial" w:cs="Arial"/>
        </w:rPr>
        <w:t xml:space="preserve"> diputada y el diputado integrantes del grupo parlamentario Partido Verde Ecologista de México</w:t>
      </w:r>
      <w:r w:rsidR="00A44800">
        <w:rPr>
          <w:rFonts w:ascii="Arial" w:hAnsi="Arial" w:cs="Arial"/>
        </w:rPr>
        <w:t>,</w:t>
      </w:r>
      <w:r w:rsidR="00A44800" w:rsidRPr="007821A7">
        <w:rPr>
          <w:rFonts w:ascii="Arial" w:hAnsi="Arial" w:cs="Arial"/>
        </w:rPr>
        <w:t xml:space="preserve"> </w:t>
      </w:r>
      <w:r w:rsidR="00A14196">
        <w:rPr>
          <w:rFonts w:ascii="Arial" w:hAnsi="Arial" w:cs="Arial"/>
        </w:rPr>
        <w:t xml:space="preserve">en la Sexagésima Cuarta Legislatura, </w:t>
      </w:r>
      <w:r w:rsidR="007821A7" w:rsidRPr="007821A7">
        <w:rPr>
          <w:rFonts w:ascii="Arial" w:hAnsi="Arial" w:cs="Arial"/>
        </w:rPr>
        <w:t xml:space="preserve">por la cual se </w:t>
      </w:r>
      <w:r w:rsidR="005179B5">
        <w:rPr>
          <w:rFonts w:ascii="Arial" w:hAnsi="Arial" w:cs="Arial"/>
        </w:rPr>
        <w:t xml:space="preserve">reforman y adicionan diversos artículos </w:t>
      </w:r>
      <w:r w:rsidR="007821A7" w:rsidRPr="007821A7">
        <w:rPr>
          <w:rFonts w:ascii="Arial" w:hAnsi="Arial" w:cs="Arial"/>
        </w:rPr>
        <w:t>de la Ley de Educación</w:t>
      </w:r>
      <w:r w:rsidR="005179B5">
        <w:rPr>
          <w:rFonts w:ascii="Arial" w:hAnsi="Arial" w:cs="Arial"/>
        </w:rPr>
        <w:t xml:space="preserve"> para el Estado de Guanajuato</w:t>
      </w:r>
      <w:r w:rsidR="009777B6">
        <w:rPr>
          <w:rFonts w:ascii="Arial" w:hAnsi="Arial" w:cs="Arial"/>
        </w:rPr>
        <w:t>.</w:t>
      </w:r>
    </w:p>
    <w:p w14:paraId="79F06195" w14:textId="77777777" w:rsidR="00A44800" w:rsidRDefault="00A44800" w:rsidP="0004560A">
      <w:pPr>
        <w:spacing w:line="276" w:lineRule="auto"/>
        <w:ind w:left="-3" w:firstLine="567"/>
        <w:jc w:val="both"/>
        <w:rPr>
          <w:rFonts w:ascii="Arial" w:hAnsi="Arial" w:cs="Arial"/>
        </w:rPr>
      </w:pPr>
    </w:p>
    <w:p w14:paraId="1F7B2314" w14:textId="292B372C" w:rsidR="00E16E04" w:rsidRPr="00581795" w:rsidRDefault="00DE2C1D" w:rsidP="0004560A">
      <w:pPr>
        <w:spacing w:line="276" w:lineRule="auto"/>
        <w:ind w:left="-3" w:firstLine="567"/>
        <w:jc w:val="both"/>
        <w:rPr>
          <w:rFonts w:ascii="Arial" w:hAnsi="Arial" w:cs="Arial"/>
        </w:rPr>
      </w:pPr>
      <w:r w:rsidRPr="00DE2C1D">
        <w:rPr>
          <w:rFonts w:ascii="Arial" w:hAnsi="Arial" w:cs="Arial"/>
        </w:rPr>
        <w:t>Esta Comisión, con fundamento en lo dispuesto por los artículos 89 fracción V, 109</w:t>
      </w:r>
      <w:r w:rsidR="00ED51DC">
        <w:rPr>
          <w:rFonts w:ascii="Arial" w:hAnsi="Arial" w:cs="Arial"/>
        </w:rPr>
        <w:t xml:space="preserve"> fracción I</w:t>
      </w:r>
      <w:r w:rsidRPr="00DE2C1D">
        <w:rPr>
          <w:rFonts w:ascii="Arial" w:hAnsi="Arial" w:cs="Arial"/>
        </w:rPr>
        <w:t xml:space="preserve"> y 171 de la Ley Orgánica del Poder Legislativo del Estado de Guanajuato, formulamos a la Asamblea </w:t>
      </w:r>
      <w:r w:rsidR="00E16E04" w:rsidRPr="00581795">
        <w:rPr>
          <w:rFonts w:ascii="Arial" w:hAnsi="Arial" w:cs="Arial"/>
        </w:rPr>
        <w:t>el presente dictamen, con base en las siguientes:</w:t>
      </w:r>
    </w:p>
    <w:p w14:paraId="4617B1FA" w14:textId="51FD7A4D" w:rsidR="00DE2C1D" w:rsidRDefault="00DE2C1D" w:rsidP="0004560A">
      <w:pPr>
        <w:spacing w:line="276" w:lineRule="auto"/>
        <w:ind w:left="-3" w:firstLine="567"/>
        <w:jc w:val="both"/>
        <w:rPr>
          <w:rFonts w:ascii="Arial" w:eastAsia="Arial" w:hAnsi="Arial" w:cs="Arial"/>
          <w:b/>
        </w:rPr>
      </w:pPr>
    </w:p>
    <w:p w14:paraId="6958FE81" w14:textId="77777777" w:rsidR="007F5DF0" w:rsidRPr="00581795" w:rsidRDefault="007F5DF0" w:rsidP="0004560A">
      <w:pPr>
        <w:pStyle w:val="Sinespaciado"/>
        <w:spacing w:line="276" w:lineRule="auto"/>
        <w:jc w:val="both"/>
        <w:rPr>
          <w:rFonts w:ascii="Arial" w:hAnsi="Arial" w:cs="Arial"/>
          <w:szCs w:val="24"/>
        </w:rPr>
      </w:pPr>
    </w:p>
    <w:p w14:paraId="16288198" w14:textId="77777777" w:rsidR="007F5DF0" w:rsidRPr="00F01E21" w:rsidRDefault="007F5DF0" w:rsidP="0004560A">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2B0058D2" w14:textId="77777777" w:rsidR="007F5DF0" w:rsidRPr="00F01E21" w:rsidRDefault="007F5DF0" w:rsidP="0004560A">
      <w:pPr>
        <w:pStyle w:val="Sinespaciado"/>
        <w:spacing w:line="276" w:lineRule="auto"/>
        <w:jc w:val="both"/>
        <w:rPr>
          <w:rFonts w:ascii="Arial" w:hAnsi="Arial" w:cs="Arial"/>
          <w:sz w:val="24"/>
          <w:szCs w:val="24"/>
        </w:rPr>
      </w:pPr>
      <w:r>
        <w:rPr>
          <w:rFonts w:ascii="Arial" w:hAnsi="Arial" w:cs="Arial"/>
          <w:sz w:val="24"/>
          <w:szCs w:val="24"/>
        </w:rPr>
        <w:tab/>
      </w:r>
    </w:p>
    <w:p w14:paraId="475C3765" w14:textId="77777777" w:rsidR="007F5DF0" w:rsidRPr="00F01E21" w:rsidRDefault="007F5DF0" w:rsidP="0004560A">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37C605FE" w14:textId="77777777" w:rsidR="007F5DF0" w:rsidRPr="00F01E21" w:rsidRDefault="007F5DF0" w:rsidP="0004560A">
      <w:pPr>
        <w:pStyle w:val="Sinespaciado"/>
        <w:spacing w:line="276" w:lineRule="auto"/>
        <w:jc w:val="both"/>
        <w:rPr>
          <w:rFonts w:ascii="Arial" w:hAnsi="Arial" w:cs="Arial"/>
          <w:sz w:val="24"/>
          <w:szCs w:val="24"/>
        </w:rPr>
      </w:pPr>
    </w:p>
    <w:p w14:paraId="42E0B51E" w14:textId="1CB051CA" w:rsidR="007F5DF0" w:rsidRDefault="007F5DF0" w:rsidP="0004560A">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fecha </w:t>
      </w:r>
      <w:r w:rsidR="00711B93">
        <w:rPr>
          <w:rFonts w:ascii="Arial" w:hAnsi="Arial" w:cs="Arial"/>
          <w:sz w:val="24"/>
          <w:szCs w:val="24"/>
        </w:rPr>
        <w:t>13 de mayo del 2021</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a la Comisión de Educación, Ciencia y Tecnología</w:t>
      </w:r>
      <w:r w:rsidR="00AC4343">
        <w:rPr>
          <w:rFonts w:ascii="Arial" w:hAnsi="Arial" w:cs="Arial"/>
          <w:sz w:val="24"/>
          <w:szCs w:val="24"/>
        </w:rPr>
        <w:t xml:space="preserve"> de la Sexagésima Cuarta Legislatura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 con fundamento en el artículo 10</w:t>
      </w:r>
      <w:r>
        <w:rPr>
          <w:rFonts w:ascii="Arial" w:hAnsi="Arial" w:cs="Arial"/>
          <w:sz w:val="24"/>
          <w:szCs w:val="24"/>
        </w:rPr>
        <w:t>9</w:t>
      </w:r>
      <w:r w:rsidRPr="00F01E21">
        <w:rPr>
          <w:rFonts w:ascii="Arial" w:hAnsi="Arial" w:cs="Arial"/>
          <w:sz w:val="24"/>
          <w:szCs w:val="24"/>
        </w:rPr>
        <w:t xml:space="preserve"> fracci</w:t>
      </w:r>
      <w:r>
        <w:rPr>
          <w:rFonts w:ascii="Arial" w:hAnsi="Arial" w:cs="Arial"/>
          <w:sz w:val="24"/>
          <w:szCs w:val="24"/>
        </w:rPr>
        <w:t xml:space="preserve">ón I </w:t>
      </w:r>
      <w:r w:rsidRPr="00F01E21">
        <w:rPr>
          <w:rFonts w:ascii="Arial" w:hAnsi="Arial" w:cs="Arial"/>
          <w:sz w:val="24"/>
          <w:szCs w:val="24"/>
        </w:rPr>
        <w:t>de la Ley Orgánica del Poder Legislativo del Estado de Guanajuato</w:t>
      </w:r>
      <w:r w:rsidR="007E7D9B">
        <w:rPr>
          <w:rFonts w:ascii="Arial" w:hAnsi="Arial" w:cs="Arial"/>
          <w:sz w:val="24"/>
          <w:szCs w:val="24"/>
        </w:rPr>
        <w:t>, misma que fue radicada por la Comisión en fecha 20 de mayo del mismo año</w:t>
      </w:r>
      <w:r>
        <w:rPr>
          <w:rFonts w:ascii="Arial" w:hAnsi="Arial" w:cs="Arial"/>
          <w:sz w:val="24"/>
          <w:szCs w:val="24"/>
        </w:rPr>
        <w:t>.</w:t>
      </w:r>
    </w:p>
    <w:p w14:paraId="1BBB6788" w14:textId="77777777" w:rsidR="00FA2808" w:rsidRDefault="00FA2808" w:rsidP="0004560A">
      <w:pPr>
        <w:pStyle w:val="Sinespaciado"/>
        <w:spacing w:line="276" w:lineRule="auto"/>
        <w:jc w:val="both"/>
        <w:rPr>
          <w:rFonts w:ascii="Arial" w:hAnsi="Arial" w:cs="Arial"/>
          <w:sz w:val="24"/>
          <w:szCs w:val="24"/>
        </w:rPr>
      </w:pPr>
    </w:p>
    <w:p w14:paraId="4F45388E" w14:textId="31960F4A" w:rsidR="00FA2808" w:rsidRDefault="00FA2808" w:rsidP="0004560A">
      <w:pPr>
        <w:pStyle w:val="Sinespaciado"/>
        <w:spacing w:line="276" w:lineRule="auto"/>
        <w:ind w:firstLine="709"/>
        <w:jc w:val="both"/>
        <w:rPr>
          <w:rFonts w:ascii="Arial" w:hAnsi="Arial" w:cs="Arial"/>
          <w:sz w:val="24"/>
          <w:szCs w:val="24"/>
        </w:rPr>
      </w:pPr>
      <w:r>
        <w:rPr>
          <w:rFonts w:ascii="Arial" w:hAnsi="Arial" w:cs="Arial"/>
          <w:sz w:val="24"/>
          <w:szCs w:val="24"/>
        </w:rPr>
        <w:t xml:space="preserve">Quienes integramos la Comisión de Educación, Ciencia y Tecnología y Cultura, recibimos los pendientes legislativos de la Sexagésima Cuarta Legislatura </w:t>
      </w:r>
      <w:r>
        <w:rPr>
          <w:rFonts w:ascii="Arial" w:hAnsi="Arial" w:cs="Arial"/>
          <w:sz w:val="24"/>
          <w:szCs w:val="24"/>
        </w:rPr>
        <w:lastRenderedPageBreak/>
        <w:t xml:space="preserve">en fecha 12 de octubre del año 2021, dentro de los cuales se encontraba la </w:t>
      </w:r>
      <w:r w:rsidR="00E662BB">
        <w:rPr>
          <w:rFonts w:ascii="Arial" w:hAnsi="Arial" w:cs="Arial"/>
          <w:sz w:val="24"/>
          <w:szCs w:val="24"/>
        </w:rPr>
        <w:t xml:space="preserve">iniciativa </w:t>
      </w:r>
      <w:r>
        <w:rPr>
          <w:rFonts w:ascii="Arial" w:hAnsi="Arial" w:cs="Arial"/>
          <w:sz w:val="24"/>
          <w:szCs w:val="24"/>
        </w:rPr>
        <w:t>que ahora se dictamina.</w:t>
      </w:r>
    </w:p>
    <w:p w14:paraId="2D977814" w14:textId="757FD78E" w:rsidR="00FA2808" w:rsidRDefault="00A44800" w:rsidP="0004560A">
      <w:pPr>
        <w:pStyle w:val="Sinespaciado"/>
        <w:tabs>
          <w:tab w:val="left" w:pos="3569"/>
        </w:tabs>
        <w:spacing w:line="276" w:lineRule="auto"/>
        <w:ind w:firstLine="709"/>
        <w:jc w:val="both"/>
        <w:rPr>
          <w:rFonts w:ascii="Arial" w:hAnsi="Arial" w:cs="Arial"/>
          <w:sz w:val="24"/>
          <w:szCs w:val="24"/>
        </w:rPr>
      </w:pPr>
      <w:r>
        <w:rPr>
          <w:rFonts w:ascii="Arial" w:hAnsi="Arial" w:cs="Arial"/>
          <w:sz w:val="24"/>
          <w:szCs w:val="24"/>
        </w:rPr>
        <w:tab/>
      </w:r>
    </w:p>
    <w:p w14:paraId="26E65E99" w14:textId="5C861B4D" w:rsidR="00FA2808" w:rsidRDefault="006B64BA" w:rsidP="0004560A">
      <w:pPr>
        <w:pStyle w:val="Sinespaciado"/>
        <w:spacing w:line="276" w:lineRule="auto"/>
        <w:ind w:firstLine="709"/>
        <w:jc w:val="both"/>
        <w:rPr>
          <w:rFonts w:ascii="Arial" w:hAnsi="Arial" w:cs="Arial"/>
          <w:sz w:val="24"/>
          <w:szCs w:val="24"/>
        </w:rPr>
      </w:pPr>
      <w:r>
        <w:rPr>
          <w:rFonts w:ascii="Arial" w:hAnsi="Arial" w:cs="Arial"/>
          <w:sz w:val="24"/>
          <w:szCs w:val="24"/>
        </w:rPr>
        <w:t>L</w:t>
      </w:r>
      <w:r w:rsidR="00FA2808">
        <w:rPr>
          <w:rFonts w:ascii="Arial" w:hAnsi="Arial" w:cs="Arial"/>
          <w:sz w:val="24"/>
          <w:szCs w:val="24"/>
        </w:rPr>
        <w:t>a presidencia de esta Comisión Educación, Ciencia y Tecnología y Cultura con fundamento en los artículos 94 fracción VII y 272 fracción VIII inciso e) de la Ley Orgánica del Poder Legislativo del Estado de Guanajuato instruyó a la Secretaría Técnica para que elaborara el proyecto de dictamen, mismo que fue materia de revisión por quienes integran esta comisión.</w:t>
      </w:r>
    </w:p>
    <w:p w14:paraId="37764516" w14:textId="77777777" w:rsidR="00FA2808" w:rsidRPr="00F01E21" w:rsidRDefault="00FA2808" w:rsidP="0004560A">
      <w:pPr>
        <w:pStyle w:val="Sinespaciado"/>
        <w:spacing w:line="276" w:lineRule="auto"/>
        <w:jc w:val="both"/>
        <w:rPr>
          <w:rFonts w:ascii="Arial" w:hAnsi="Arial" w:cs="Arial"/>
          <w:sz w:val="24"/>
          <w:szCs w:val="24"/>
        </w:rPr>
      </w:pPr>
    </w:p>
    <w:p w14:paraId="4191238E" w14:textId="77777777" w:rsidR="007F5DF0" w:rsidRDefault="007F5DF0" w:rsidP="0004560A">
      <w:pPr>
        <w:pStyle w:val="Sinespaciado"/>
        <w:spacing w:line="276" w:lineRule="auto"/>
        <w:jc w:val="both"/>
        <w:rPr>
          <w:rFonts w:ascii="Book Antiqua" w:hAnsi="Book Antiqua" w:cs="Arial"/>
          <w:szCs w:val="24"/>
        </w:rPr>
      </w:pPr>
    </w:p>
    <w:p w14:paraId="39AE243C" w14:textId="099BAD05" w:rsidR="00DE2C1D" w:rsidRDefault="00DE2C1D" w:rsidP="0004560A">
      <w:pPr>
        <w:spacing w:line="276" w:lineRule="auto"/>
        <w:ind w:left="567"/>
        <w:jc w:val="both"/>
        <w:rPr>
          <w:rFonts w:ascii="Arial" w:hAnsi="Arial" w:cs="Arial"/>
          <w:b/>
          <w:bCs/>
        </w:rPr>
      </w:pPr>
      <w:r w:rsidRPr="001A5155">
        <w:rPr>
          <w:rFonts w:ascii="Arial" w:hAnsi="Arial" w:cs="Arial"/>
          <w:b/>
          <w:bCs/>
        </w:rPr>
        <w:t xml:space="preserve">Contenido de la propuesta de la iniciativa: </w:t>
      </w:r>
    </w:p>
    <w:p w14:paraId="34494699" w14:textId="77777777" w:rsidR="001A5155" w:rsidRPr="001A5155" w:rsidRDefault="001A5155" w:rsidP="0004560A">
      <w:pPr>
        <w:spacing w:line="276" w:lineRule="auto"/>
        <w:ind w:left="567"/>
        <w:jc w:val="both"/>
        <w:rPr>
          <w:rFonts w:ascii="Arial" w:hAnsi="Arial" w:cs="Arial"/>
          <w:b/>
          <w:bCs/>
        </w:rPr>
      </w:pPr>
    </w:p>
    <w:p w14:paraId="26C26312" w14:textId="19D5E902" w:rsidR="001A5155" w:rsidRDefault="00314DD1" w:rsidP="0004560A">
      <w:pPr>
        <w:spacing w:line="276" w:lineRule="auto"/>
        <w:ind w:right="49"/>
        <w:jc w:val="both"/>
        <w:rPr>
          <w:rFonts w:ascii="Arial" w:eastAsia="Arial" w:hAnsi="Arial" w:cs="Arial"/>
          <w:bCs/>
          <w:iCs/>
        </w:rPr>
      </w:pPr>
      <w:r>
        <w:rPr>
          <w:rFonts w:ascii="Arial" w:eastAsia="Arial" w:hAnsi="Arial" w:cs="Arial"/>
          <w:bCs/>
          <w:iCs/>
        </w:rPr>
        <w:t>La iniciativa pretende r</w:t>
      </w:r>
      <w:r w:rsidR="00F50EA5" w:rsidRPr="00314DD1">
        <w:rPr>
          <w:rFonts w:ascii="Arial" w:eastAsia="Arial" w:hAnsi="Arial" w:cs="Arial"/>
          <w:bCs/>
          <w:iCs/>
        </w:rPr>
        <w:t>eformar</w:t>
      </w:r>
      <w:r w:rsidR="00F50EA5" w:rsidRPr="00314DD1">
        <w:rPr>
          <w:rFonts w:ascii="Arial" w:hAnsi="Arial" w:cs="Arial"/>
          <w:bCs/>
          <w:iCs/>
        </w:rPr>
        <w:t xml:space="preserve"> los artículos 5, fracciones VIII y IX; 15, fracción VII; 29, fracción IV; 41,</w:t>
      </w:r>
      <w:r w:rsidRPr="00314DD1">
        <w:rPr>
          <w:rFonts w:ascii="Arial" w:hAnsi="Arial" w:cs="Arial"/>
          <w:bCs/>
          <w:iCs/>
        </w:rPr>
        <w:t xml:space="preserve"> </w:t>
      </w:r>
      <w:r w:rsidR="00F50EA5" w:rsidRPr="00314DD1">
        <w:rPr>
          <w:rFonts w:ascii="Arial" w:hAnsi="Arial" w:cs="Arial"/>
          <w:bCs/>
          <w:iCs/>
        </w:rPr>
        <w:t xml:space="preserve">fracción II; y 42, fracciones X, XXI y XXXI; </w:t>
      </w:r>
      <w:r>
        <w:rPr>
          <w:rFonts w:ascii="Arial" w:hAnsi="Arial" w:cs="Arial"/>
          <w:bCs/>
          <w:iCs/>
        </w:rPr>
        <w:t xml:space="preserve">así como </w:t>
      </w:r>
      <w:r w:rsidR="00F50EA5" w:rsidRPr="00314DD1">
        <w:rPr>
          <w:rFonts w:ascii="Arial" w:eastAsia="Arial" w:hAnsi="Arial" w:cs="Arial"/>
          <w:bCs/>
          <w:iCs/>
        </w:rPr>
        <w:t>adiciona</w:t>
      </w:r>
      <w:r>
        <w:rPr>
          <w:rFonts w:ascii="Arial" w:eastAsia="Arial" w:hAnsi="Arial" w:cs="Arial"/>
          <w:bCs/>
          <w:iCs/>
        </w:rPr>
        <w:t>r</w:t>
      </w:r>
      <w:r w:rsidR="00F50EA5" w:rsidRPr="00314DD1">
        <w:rPr>
          <w:rFonts w:ascii="Arial" w:hAnsi="Arial" w:cs="Arial"/>
          <w:bCs/>
          <w:iCs/>
        </w:rPr>
        <w:t xml:space="preserve"> los artículos 3, fracción III bis; 14, fracción III bis; 18, fracción VI bis; 42, fracción XLVIII bis, 57, párrafos segundo y tercero; 64, párrafo tercero; y 104, párrafo segundo todos de la </w:t>
      </w:r>
      <w:r w:rsidR="00F50EA5" w:rsidRPr="00314DD1">
        <w:rPr>
          <w:rFonts w:ascii="Arial" w:eastAsia="Arial" w:hAnsi="Arial" w:cs="Arial"/>
          <w:bCs/>
          <w:iCs/>
        </w:rPr>
        <w:t>Ley de Educación para el Estado de Guanajuato</w:t>
      </w:r>
      <w:r>
        <w:rPr>
          <w:rFonts w:ascii="Arial" w:eastAsia="Arial" w:hAnsi="Arial" w:cs="Arial"/>
          <w:bCs/>
          <w:iCs/>
        </w:rPr>
        <w:t>.</w:t>
      </w:r>
    </w:p>
    <w:p w14:paraId="3E589EAF" w14:textId="77777777" w:rsidR="00314DD1" w:rsidRPr="00314DD1" w:rsidRDefault="00314DD1" w:rsidP="0004560A">
      <w:pPr>
        <w:spacing w:line="276" w:lineRule="auto"/>
        <w:ind w:right="49"/>
        <w:jc w:val="both"/>
        <w:rPr>
          <w:rFonts w:ascii="Arial" w:hAnsi="Arial" w:cs="Arial"/>
          <w:bCs/>
          <w:iCs/>
        </w:rPr>
      </w:pPr>
    </w:p>
    <w:p w14:paraId="6674DC13" w14:textId="77777777" w:rsidR="00DE2C1D" w:rsidRPr="00DE2C1D" w:rsidRDefault="00DE2C1D" w:rsidP="0004560A">
      <w:pPr>
        <w:numPr>
          <w:ilvl w:val="0"/>
          <w:numId w:val="11"/>
        </w:numPr>
        <w:spacing w:after="449" w:line="276" w:lineRule="auto"/>
        <w:ind w:left="426" w:right="1"/>
        <w:jc w:val="both"/>
        <w:rPr>
          <w:rFonts w:ascii="Arial" w:hAnsi="Arial" w:cs="Arial"/>
        </w:rPr>
      </w:pPr>
      <w:r w:rsidRPr="00DE2C1D">
        <w:rPr>
          <w:rFonts w:ascii="Arial" w:eastAsia="Arial" w:hAnsi="Arial" w:cs="Arial"/>
          <w:b/>
        </w:rPr>
        <w:t>Consideraciones de la Comisión de Educación, Ciencia y Tecnología y Cultura.</w:t>
      </w:r>
    </w:p>
    <w:p w14:paraId="2C2BB153" w14:textId="1FD24E16" w:rsidR="00DE2C1D" w:rsidRDefault="00DE2C1D" w:rsidP="0004560A">
      <w:pPr>
        <w:spacing w:line="276" w:lineRule="auto"/>
        <w:ind w:left="-3" w:firstLine="567"/>
        <w:jc w:val="both"/>
        <w:rPr>
          <w:rFonts w:ascii="Arial" w:hAnsi="Arial" w:cs="Arial"/>
        </w:rPr>
      </w:pPr>
      <w:r w:rsidRPr="00DE2C1D">
        <w:rPr>
          <w:rFonts w:ascii="Arial" w:hAnsi="Arial" w:cs="Arial"/>
        </w:rPr>
        <w:t xml:space="preserve">De conformidad con lo dispuesto por el artículo 109 de la Ley Orgánica del Poder Legislativo del Estado de Guanajuato, el estudio y conocimiento del presente asunto es competencia de la Comisión que ahora dictamina. </w:t>
      </w:r>
    </w:p>
    <w:p w14:paraId="10EED2E1" w14:textId="351CBB82" w:rsidR="00A26498" w:rsidRDefault="00A26498" w:rsidP="0004560A">
      <w:pPr>
        <w:spacing w:line="276" w:lineRule="auto"/>
        <w:ind w:left="-3" w:firstLine="567"/>
        <w:jc w:val="both"/>
        <w:rPr>
          <w:rFonts w:ascii="Arial" w:hAnsi="Arial" w:cs="Arial"/>
        </w:rPr>
      </w:pPr>
    </w:p>
    <w:p w14:paraId="2A5245CA" w14:textId="50D1C1A5" w:rsidR="00A26498" w:rsidRDefault="00A26498" w:rsidP="0004560A">
      <w:pPr>
        <w:spacing w:line="276" w:lineRule="auto"/>
        <w:ind w:left="-3" w:firstLine="567"/>
        <w:jc w:val="both"/>
        <w:rPr>
          <w:rFonts w:ascii="Arial" w:hAnsi="Arial" w:cs="Arial"/>
        </w:rPr>
      </w:pPr>
      <w:r>
        <w:rPr>
          <w:rFonts w:ascii="Arial" w:hAnsi="Arial" w:cs="Arial"/>
        </w:rPr>
        <w:t>La</w:t>
      </w:r>
      <w:r w:rsidRPr="00D649AF">
        <w:rPr>
          <w:rFonts w:ascii="Arial" w:hAnsi="Arial" w:cs="Arial"/>
        </w:rPr>
        <w:t xml:space="preserve"> proponente </w:t>
      </w:r>
      <w:r>
        <w:rPr>
          <w:rFonts w:ascii="Arial" w:hAnsi="Arial" w:cs="Arial"/>
        </w:rPr>
        <w:t>manifestó en la parte expositiva de</w:t>
      </w:r>
      <w:r w:rsidR="006B64BA">
        <w:rPr>
          <w:rFonts w:ascii="Arial" w:hAnsi="Arial" w:cs="Arial"/>
        </w:rPr>
        <w:t xml:space="preserve"> </w:t>
      </w:r>
      <w:r>
        <w:rPr>
          <w:rFonts w:ascii="Arial" w:hAnsi="Arial" w:cs="Arial"/>
        </w:rPr>
        <w:t>l</w:t>
      </w:r>
      <w:r w:rsidR="006B64BA">
        <w:rPr>
          <w:rFonts w:ascii="Arial" w:hAnsi="Arial" w:cs="Arial"/>
        </w:rPr>
        <w:t>a</w:t>
      </w:r>
      <w:r>
        <w:rPr>
          <w:rFonts w:ascii="Arial" w:hAnsi="Arial" w:cs="Arial"/>
        </w:rPr>
        <w:t xml:space="preserve"> </w:t>
      </w:r>
      <w:r w:rsidR="006B64BA">
        <w:rPr>
          <w:rFonts w:ascii="Arial" w:hAnsi="Arial" w:cs="Arial"/>
        </w:rPr>
        <w:t xml:space="preserve">iniciativa </w:t>
      </w:r>
      <w:r>
        <w:rPr>
          <w:rFonts w:ascii="Arial" w:hAnsi="Arial" w:cs="Arial"/>
        </w:rPr>
        <w:t>lo siguiente:</w:t>
      </w:r>
      <w:r w:rsidRPr="00D649AF">
        <w:rPr>
          <w:rFonts w:ascii="Arial" w:hAnsi="Arial" w:cs="Arial"/>
        </w:rPr>
        <w:t xml:space="preserve">  </w:t>
      </w:r>
    </w:p>
    <w:p w14:paraId="317D5B12" w14:textId="311B95FC" w:rsidR="00A26498" w:rsidRDefault="00A26498" w:rsidP="0004560A">
      <w:pPr>
        <w:spacing w:line="276" w:lineRule="auto"/>
        <w:ind w:left="-3" w:firstLine="567"/>
        <w:jc w:val="both"/>
        <w:rPr>
          <w:rFonts w:ascii="Arial" w:hAnsi="Arial" w:cs="Arial"/>
        </w:rPr>
      </w:pPr>
    </w:p>
    <w:p w14:paraId="11EE36C1" w14:textId="77777777" w:rsidR="00E35496" w:rsidRDefault="00E35496" w:rsidP="0004560A">
      <w:pPr>
        <w:spacing w:line="276" w:lineRule="auto"/>
        <w:ind w:left="567" w:right="758"/>
        <w:jc w:val="both"/>
        <w:rPr>
          <w:rFonts w:ascii="Arial" w:hAnsi="Arial" w:cs="Arial"/>
          <w:i/>
          <w:iCs/>
          <w:sz w:val="20"/>
          <w:szCs w:val="20"/>
        </w:rPr>
      </w:pPr>
      <w:r>
        <w:rPr>
          <w:rFonts w:ascii="Arial" w:hAnsi="Arial" w:cs="Arial"/>
          <w:i/>
          <w:iCs/>
          <w:sz w:val="20"/>
          <w:szCs w:val="20"/>
        </w:rPr>
        <w:t>“…</w:t>
      </w:r>
    </w:p>
    <w:p w14:paraId="66A24EE8" w14:textId="77777777" w:rsidR="00E35496" w:rsidRDefault="00E35496" w:rsidP="0004560A">
      <w:pPr>
        <w:spacing w:line="276" w:lineRule="auto"/>
        <w:ind w:left="567" w:right="758"/>
        <w:jc w:val="both"/>
        <w:rPr>
          <w:rFonts w:ascii="Arial" w:hAnsi="Arial" w:cs="Arial"/>
          <w:i/>
          <w:iCs/>
          <w:sz w:val="20"/>
          <w:szCs w:val="20"/>
        </w:rPr>
      </w:pPr>
    </w:p>
    <w:p w14:paraId="57DF439A" w14:textId="77777777" w:rsidR="005E43F3" w:rsidRPr="003B1CBE" w:rsidRDefault="005E43F3"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Actualmente la discriminación por orientación sexual se ha convertido en uno de los problemas más preocupantes de los sistemas escolares en gran parte del territorio mexicano, ya que provoca daños psicoemocionales en las víctimas, y por ende las relaciones entre estudiantes se vuelven más violentas, transformando las escuelas en lugares inseguros y poco gratificantes para el aprendizaje y el desarrollo personal.  </w:t>
      </w:r>
    </w:p>
    <w:p w14:paraId="2B3142FD" w14:textId="77777777" w:rsidR="005E43F3" w:rsidRPr="003B1CBE" w:rsidRDefault="005E43F3"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w:t>
      </w:r>
    </w:p>
    <w:p w14:paraId="1BE3A7CC" w14:textId="77777777" w:rsidR="005E43F3" w:rsidRPr="003B1CBE" w:rsidRDefault="005E43F3"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lastRenderedPageBreak/>
        <w:t xml:space="preserve"> Han sido infinidad de denuncias por discriminación por orientación sexual que los medios de comunicaciones reflejan en sus columnas, obteniendo testimonios de víctimas de violencia homofóbica en las escuelas. Haciendo necesario que se busquen mecanismos y herramientas que permitan promover e incentivar en las comunidades educativas lugares seguros y con un ambiente de inclusión y no discriminación a la diversidad sexual. </w:t>
      </w:r>
    </w:p>
    <w:p w14:paraId="07A90651" w14:textId="77777777" w:rsidR="005E43F3" w:rsidRPr="003B1CBE" w:rsidRDefault="005E43F3"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w:t>
      </w:r>
    </w:p>
    <w:p w14:paraId="79DBB69C" w14:textId="6D6B9077" w:rsidR="005E43F3" w:rsidRPr="003B1CBE" w:rsidRDefault="005E43F3" w:rsidP="0004560A">
      <w:pPr>
        <w:spacing w:after="137" w:line="276" w:lineRule="auto"/>
        <w:ind w:left="567" w:right="415"/>
        <w:jc w:val="both"/>
        <w:rPr>
          <w:rFonts w:ascii="Arial" w:hAnsi="Arial" w:cs="Arial"/>
          <w:i/>
          <w:iCs/>
          <w:sz w:val="20"/>
          <w:szCs w:val="20"/>
        </w:rPr>
      </w:pPr>
      <w:r w:rsidRPr="003B1CBE">
        <w:rPr>
          <w:rFonts w:ascii="Arial" w:hAnsi="Arial" w:cs="Arial"/>
          <w:i/>
          <w:iCs/>
          <w:sz w:val="20"/>
          <w:szCs w:val="20"/>
        </w:rPr>
        <w:t>México, y en específico Guanajuato se ha caracterizado por minimizar muchas de las acciones violentas que se presenta en las escuelas del estado, provocadas por el desconocimiento de alumnos, docentes y padres de familia para entender, aceptar e incluir a las personas con diversidad sexual</w:t>
      </w:r>
    </w:p>
    <w:p w14:paraId="4AC2C334" w14:textId="77777777" w:rsidR="005E43F3" w:rsidRPr="003B1CBE" w:rsidRDefault="005E43F3" w:rsidP="0004560A">
      <w:pPr>
        <w:tabs>
          <w:tab w:val="center" w:pos="384"/>
          <w:tab w:val="center" w:pos="4665"/>
        </w:tabs>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Los datos son contundentes y reflejan claramente nuestra realidad:  </w:t>
      </w:r>
    </w:p>
    <w:p w14:paraId="2CC76DA5" w14:textId="77777777" w:rsidR="005E43F3" w:rsidRPr="003B1CBE" w:rsidRDefault="005E43F3" w:rsidP="0004560A">
      <w:p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 </w:t>
      </w:r>
    </w:p>
    <w:p w14:paraId="7CC6581A" w14:textId="666FF7FC" w:rsidR="005E43F3" w:rsidRPr="00EC2BBD" w:rsidRDefault="005E43F3" w:rsidP="0004560A">
      <w:pPr>
        <w:pStyle w:val="Prrafodelista"/>
        <w:numPr>
          <w:ilvl w:val="0"/>
          <w:numId w:val="19"/>
        </w:numPr>
        <w:spacing w:after="0" w:line="276" w:lineRule="auto"/>
        <w:ind w:left="851" w:right="415" w:firstLine="283"/>
        <w:jc w:val="both"/>
        <w:rPr>
          <w:rFonts w:ascii="Arial" w:hAnsi="Arial" w:cs="Arial"/>
          <w:i/>
          <w:iCs/>
          <w:sz w:val="20"/>
          <w:szCs w:val="20"/>
        </w:rPr>
      </w:pPr>
      <w:r w:rsidRPr="003B1CBE">
        <w:rPr>
          <w:rFonts w:ascii="Arial" w:hAnsi="Arial" w:cs="Arial"/>
          <w:i/>
          <w:iCs/>
          <w:sz w:val="20"/>
          <w:szCs w:val="20"/>
        </w:rPr>
        <w:t>Con la segunda Encuesta Nacional sobre Violencia Escolar para alumnos LGBTTTIQ en México, realizada por la Coalición de Organizaciones contra el acoso escolar por orientación sexual, identidad o expresión de género en México en 2017, el 38.8% de</w:t>
      </w:r>
      <w:r w:rsidR="00EC2BBD">
        <w:rPr>
          <w:rFonts w:ascii="Arial" w:hAnsi="Arial" w:cs="Arial"/>
          <w:i/>
          <w:iCs/>
          <w:sz w:val="20"/>
          <w:szCs w:val="20"/>
        </w:rPr>
        <w:t xml:space="preserve"> </w:t>
      </w:r>
      <w:r w:rsidRPr="00EC2BBD">
        <w:rPr>
          <w:rFonts w:ascii="Arial" w:hAnsi="Arial" w:cs="Arial"/>
          <w:i/>
          <w:iCs/>
          <w:sz w:val="20"/>
          <w:szCs w:val="20"/>
        </w:rPr>
        <w:t xml:space="preserve">estudiantes entre 13 y 20 años decidieron interrumpir sus estudios al ser víctimas de alguna agresión por su orientación sexual y el 37.7% tomó la misma decisión al ser víctimas por su expresión de género (manera de vestir, peinados o conducta).  </w:t>
      </w:r>
    </w:p>
    <w:p w14:paraId="602EC5E5" w14:textId="77777777" w:rsidR="005E43F3" w:rsidRPr="003B1CBE" w:rsidRDefault="005E43F3" w:rsidP="0004560A">
      <w:p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 </w:t>
      </w:r>
    </w:p>
    <w:p w14:paraId="7D6AC41F" w14:textId="77777777" w:rsidR="005E43F3" w:rsidRPr="003B1CBE" w:rsidRDefault="005E43F3" w:rsidP="0004560A">
      <w:pPr>
        <w:numPr>
          <w:ilvl w:val="0"/>
          <w:numId w:val="15"/>
        </w:num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Estos números demuestran que, la mayoría de los estudiantes de personas LGBTTTIQ tienen que reprimir, ocultar o fingir sus preferencias para ser aceptados por sus compañeros. </w:t>
      </w:r>
    </w:p>
    <w:p w14:paraId="03F2C29D" w14:textId="77777777" w:rsidR="005E43F3" w:rsidRPr="003B1CBE" w:rsidRDefault="005E43F3" w:rsidP="0004560A">
      <w:p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 </w:t>
      </w:r>
    </w:p>
    <w:p w14:paraId="1320C380" w14:textId="77777777" w:rsidR="005E43F3" w:rsidRPr="003B1CBE" w:rsidRDefault="005E43F3" w:rsidP="0004560A">
      <w:pPr>
        <w:numPr>
          <w:ilvl w:val="0"/>
          <w:numId w:val="15"/>
        </w:num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Y aunque los casos más graves suelen presentarse en la adolescencia, la encuesta de Alianza por la Diversidad y la CNDH registró que el 56% de los casos se suscitaron en la primaria, el 28% en la secundaria, el 13% en la preparatoria y el 3% en la universidad. </w:t>
      </w:r>
    </w:p>
    <w:p w14:paraId="6AF8BD65" w14:textId="77777777" w:rsidR="005E43F3" w:rsidRPr="003B1CBE" w:rsidRDefault="005E43F3" w:rsidP="0004560A">
      <w:p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 </w:t>
      </w:r>
    </w:p>
    <w:p w14:paraId="6386B8DC" w14:textId="77777777" w:rsidR="005E43F3" w:rsidRPr="003B1CBE" w:rsidRDefault="005E43F3" w:rsidP="0004560A">
      <w:pPr>
        <w:numPr>
          <w:ilvl w:val="0"/>
          <w:numId w:val="15"/>
        </w:numPr>
        <w:spacing w:line="276" w:lineRule="auto"/>
        <w:ind w:left="851" w:right="415" w:firstLine="283"/>
        <w:jc w:val="both"/>
        <w:rPr>
          <w:rFonts w:ascii="Arial" w:hAnsi="Arial" w:cs="Arial"/>
          <w:i/>
          <w:iCs/>
          <w:sz w:val="20"/>
          <w:szCs w:val="20"/>
        </w:rPr>
      </w:pPr>
      <w:r w:rsidRPr="003B1CBE">
        <w:rPr>
          <w:rFonts w:ascii="Arial" w:hAnsi="Arial" w:cs="Arial"/>
          <w:i/>
          <w:iCs/>
          <w:sz w:val="20"/>
          <w:szCs w:val="20"/>
        </w:rPr>
        <w:t>Aunque los jóvenes conozcan de la existencia de instituciones como el Consejo Nacional para Prevenir la Discriminación (</w:t>
      </w:r>
      <w:proofErr w:type="spellStart"/>
      <w:r w:rsidRPr="003B1CBE">
        <w:rPr>
          <w:rFonts w:ascii="Arial" w:hAnsi="Arial" w:cs="Arial"/>
          <w:i/>
          <w:iCs/>
          <w:sz w:val="20"/>
          <w:szCs w:val="20"/>
        </w:rPr>
        <w:t>Conapred</w:t>
      </w:r>
      <w:proofErr w:type="spellEnd"/>
      <w:r w:rsidRPr="003B1CBE">
        <w:rPr>
          <w:rFonts w:ascii="Arial" w:hAnsi="Arial" w:cs="Arial"/>
          <w:i/>
          <w:iCs/>
          <w:sz w:val="20"/>
          <w:szCs w:val="20"/>
        </w:rPr>
        <w:t xml:space="preserve">), solo el 27.6% de los encuestados han acudido a ellas para denunciar las agresiones. Y de este porcentaje, el 32% recibió una atención deficiente, el 13% asegura que su caso fue ignorado y al 9.5% el personal de la institución les recomendó no decir nada. </w:t>
      </w:r>
    </w:p>
    <w:p w14:paraId="426EC2CA" w14:textId="77777777" w:rsidR="005E43F3" w:rsidRPr="003B1CBE" w:rsidRDefault="005E43F3" w:rsidP="0004560A">
      <w:p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 </w:t>
      </w:r>
    </w:p>
    <w:p w14:paraId="2E338451" w14:textId="77777777" w:rsidR="005E43F3" w:rsidRPr="003B1CBE" w:rsidRDefault="005E43F3" w:rsidP="0004560A">
      <w:pPr>
        <w:numPr>
          <w:ilvl w:val="0"/>
          <w:numId w:val="15"/>
        </w:numPr>
        <w:spacing w:line="276" w:lineRule="auto"/>
        <w:ind w:left="851" w:right="415" w:firstLine="283"/>
        <w:jc w:val="both"/>
        <w:rPr>
          <w:rFonts w:ascii="Arial" w:hAnsi="Arial" w:cs="Arial"/>
          <w:i/>
          <w:iCs/>
          <w:sz w:val="20"/>
          <w:szCs w:val="20"/>
        </w:rPr>
      </w:pPr>
      <w:r w:rsidRPr="003B1CBE">
        <w:rPr>
          <w:rFonts w:ascii="Arial" w:hAnsi="Arial" w:cs="Arial"/>
          <w:i/>
          <w:iCs/>
          <w:sz w:val="20"/>
          <w:szCs w:val="20"/>
        </w:rPr>
        <w:t xml:space="preserve">Pero esa indiferencia se reporta desde la etapa escolar, pues cuando se les preguntó a los alumnos afectados las medidas que tomaban los maestros o autoridades escolares al presenciar el acoso escolar, las respuestas fueron: No hacían nada, les parecía algo normal 48%, no se percataban del acoso escolar 24%, llamaban </w:t>
      </w:r>
      <w:r w:rsidRPr="003B1CBE">
        <w:rPr>
          <w:rFonts w:ascii="Arial" w:hAnsi="Arial" w:cs="Arial"/>
          <w:i/>
          <w:iCs/>
          <w:sz w:val="20"/>
          <w:szCs w:val="20"/>
        </w:rPr>
        <w:lastRenderedPageBreak/>
        <w:t xml:space="preserve">la atención a los agresores 14%, eran cómplices 11%, y castigaban a los agresores, solo un 3%. </w:t>
      </w:r>
    </w:p>
    <w:p w14:paraId="0967F577" w14:textId="77777777" w:rsidR="005E43F3" w:rsidRPr="003B1CBE" w:rsidRDefault="005E43F3"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w:t>
      </w:r>
    </w:p>
    <w:p w14:paraId="74408821" w14:textId="77777777" w:rsidR="005E43F3" w:rsidRPr="003B1CBE" w:rsidRDefault="005E43F3"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Lo anterior, nos demuestra que este tipo discriminación que se da en las escuelas, suele expresarse en distintas formas de violencia que van de las agresiones físicas a la exclusión social, pasando, por las descalificaciones, las burlas o los insultos. Este fenómeno es conocido como “acoso escolar homofóbico”. </w:t>
      </w:r>
    </w:p>
    <w:p w14:paraId="6AB35924" w14:textId="77777777" w:rsidR="005E43F3" w:rsidRPr="003B1CBE" w:rsidRDefault="005E43F3"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w:t>
      </w:r>
    </w:p>
    <w:p w14:paraId="668798CC" w14:textId="4D65318D" w:rsidR="00C3429C" w:rsidRDefault="00C3429C" w:rsidP="0004560A">
      <w:pPr>
        <w:spacing w:after="137" w:line="276" w:lineRule="auto"/>
        <w:ind w:left="567" w:right="415"/>
        <w:jc w:val="both"/>
        <w:rPr>
          <w:rFonts w:ascii="Arial" w:hAnsi="Arial" w:cs="Arial"/>
          <w:i/>
          <w:iCs/>
          <w:sz w:val="20"/>
          <w:szCs w:val="20"/>
        </w:rPr>
      </w:pPr>
      <w:r>
        <w:rPr>
          <w:rFonts w:ascii="Arial" w:hAnsi="Arial" w:cs="Arial"/>
          <w:i/>
          <w:iCs/>
          <w:sz w:val="20"/>
          <w:szCs w:val="20"/>
        </w:rPr>
        <w:t>..</w:t>
      </w:r>
      <w:r w:rsidR="005E43F3" w:rsidRPr="003B1CBE">
        <w:rPr>
          <w:rFonts w:ascii="Arial" w:hAnsi="Arial" w:cs="Arial"/>
          <w:i/>
          <w:iCs/>
          <w:sz w:val="20"/>
          <w:szCs w:val="20"/>
        </w:rPr>
        <w:t xml:space="preserve">. </w:t>
      </w:r>
    </w:p>
    <w:p w14:paraId="344D55EF" w14:textId="7AFDCA3C" w:rsidR="005E43F3" w:rsidRPr="003B1CBE" w:rsidRDefault="005E43F3" w:rsidP="0004560A">
      <w:pPr>
        <w:spacing w:after="137" w:line="276" w:lineRule="auto"/>
        <w:ind w:left="567" w:right="415"/>
        <w:jc w:val="both"/>
        <w:rPr>
          <w:rFonts w:ascii="Arial" w:hAnsi="Arial" w:cs="Arial"/>
          <w:i/>
          <w:iCs/>
          <w:sz w:val="20"/>
          <w:szCs w:val="20"/>
        </w:rPr>
      </w:pPr>
      <w:r w:rsidRPr="003B1CBE">
        <w:rPr>
          <w:rFonts w:ascii="Arial" w:hAnsi="Arial" w:cs="Arial"/>
          <w:i/>
          <w:iCs/>
          <w:sz w:val="20"/>
          <w:szCs w:val="20"/>
        </w:rPr>
        <w:t>En este sentido, proponemos en la presente iniciativa diversas reformas a la Ley de Educación para el Estado de Guanajuato, en los siguientes aspectos</w:t>
      </w:r>
    </w:p>
    <w:p w14:paraId="41635846" w14:textId="77777777" w:rsidR="005E43F3" w:rsidRPr="003B1CBE" w:rsidRDefault="005E43F3" w:rsidP="0004560A">
      <w:pPr>
        <w:numPr>
          <w:ilvl w:val="0"/>
          <w:numId w:val="16"/>
        </w:numPr>
        <w:spacing w:after="5"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Se incorpora al glosario el término de diversidad sexual, como todas las posibilidades que tienen las personas de asumir, expresar y vivir su sexualidad, así como de asumir expresiones, orientaciones e identidades sexuales. Parte del reconocimiento de que todos los cuerpos, todas las sensaciones y todos los deseos tienen derecho a existir y manifestarse, sin más límites que el respeto a los derechos de las otras personas. </w:t>
      </w:r>
    </w:p>
    <w:p w14:paraId="1B3E4CE0" w14:textId="77777777" w:rsidR="005E43F3" w:rsidRPr="003B1CBE" w:rsidRDefault="005E43F3" w:rsidP="0004560A">
      <w:pPr>
        <w:spacing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 </w:t>
      </w:r>
    </w:p>
    <w:p w14:paraId="4017DFE1" w14:textId="77777777" w:rsidR="005E43F3" w:rsidRPr="003B1CBE" w:rsidRDefault="005E43F3" w:rsidP="0004560A">
      <w:pPr>
        <w:numPr>
          <w:ilvl w:val="0"/>
          <w:numId w:val="16"/>
        </w:numPr>
        <w:spacing w:after="5"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Se precisa que la educación impartida en el estado de Guanajuato responderá a diversos criterios, entre ellos, se incorpora la participación de manera activa en una sociedad de no discriminación a la diversidad sexual. </w:t>
      </w:r>
    </w:p>
    <w:p w14:paraId="6EF47E8C" w14:textId="77777777" w:rsidR="005E43F3" w:rsidRPr="003B1CBE" w:rsidRDefault="005E43F3" w:rsidP="0004560A">
      <w:pPr>
        <w:spacing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 </w:t>
      </w:r>
    </w:p>
    <w:p w14:paraId="34A7A976" w14:textId="77777777" w:rsidR="005E43F3" w:rsidRPr="003B1CBE" w:rsidRDefault="005E43F3" w:rsidP="0004560A">
      <w:pPr>
        <w:numPr>
          <w:ilvl w:val="0"/>
          <w:numId w:val="16"/>
        </w:numPr>
        <w:spacing w:after="5"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Por lo que se refiere a los fines de la educación, se incorpora la de formar personas comprometidas con el respeto a la diversidad sexual, a la no discriminación y un fuerte vínculo para participación en una sociedad más incluyente. </w:t>
      </w:r>
    </w:p>
    <w:p w14:paraId="1F1CDD39" w14:textId="77777777" w:rsidR="005E43F3" w:rsidRPr="003B1CBE" w:rsidRDefault="005E43F3" w:rsidP="0004560A">
      <w:pPr>
        <w:spacing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 </w:t>
      </w:r>
    </w:p>
    <w:p w14:paraId="315FA6E1" w14:textId="77777777" w:rsidR="005E43F3" w:rsidRPr="003B1CBE" w:rsidRDefault="005E43F3" w:rsidP="0004560A">
      <w:pPr>
        <w:numPr>
          <w:ilvl w:val="0"/>
          <w:numId w:val="16"/>
        </w:numPr>
        <w:spacing w:after="5"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Por lo que se refiere al fomento de valores humanos en el sector educativo, se incorpora el respeto a la diversidad sexual, como un elemento fundamental de la inclusión y no discriminación. </w:t>
      </w:r>
    </w:p>
    <w:p w14:paraId="3D91D10B" w14:textId="77777777" w:rsidR="005E43F3" w:rsidRPr="003B1CBE" w:rsidRDefault="005E43F3" w:rsidP="0004560A">
      <w:pPr>
        <w:spacing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 </w:t>
      </w:r>
    </w:p>
    <w:p w14:paraId="31A096A5" w14:textId="77777777" w:rsidR="00E01316" w:rsidRDefault="005E43F3" w:rsidP="0004560A">
      <w:pPr>
        <w:numPr>
          <w:ilvl w:val="0"/>
          <w:numId w:val="16"/>
        </w:numPr>
        <w:spacing w:after="5" w:line="276" w:lineRule="auto"/>
        <w:ind w:left="1276" w:right="415" w:hanging="425"/>
        <w:jc w:val="both"/>
        <w:rPr>
          <w:rFonts w:ascii="Arial" w:hAnsi="Arial" w:cs="Arial"/>
          <w:i/>
          <w:iCs/>
          <w:sz w:val="20"/>
          <w:szCs w:val="20"/>
        </w:rPr>
      </w:pPr>
      <w:r w:rsidRPr="003B1CBE">
        <w:rPr>
          <w:rFonts w:ascii="Arial" w:hAnsi="Arial" w:cs="Arial"/>
          <w:i/>
          <w:iCs/>
          <w:sz w:val="20"/>
          <w:szCs w:val="20"/>
        </w:rPr>
        <w:t xml:space="preserve">Se incorpora como una atribución del titular del Poder Ejecutivo de Estado, la creación de políticas públicas que eliminen la violencia escolar por discriminación de razones de raza, color, religión y diversidad sexual.  </w:t>
      </w:r>
    </w:p>
    <w:p w14:paraId="78BFF53B" w14:textId="77777777" w:rsidR="00E01316" w:rsidRDefault="00E01316" w:rsidP="0004560A">
      <w:pPr>
        <w:pStyle w:val="Prrafodelista"/>
        <w:spacing w:line="276" w:lineRule="auto"/>
        <w:ind w:right="415"/>
        <w:rPr>
          <w:rFonts w:ascii="Arial" w:hAnsi="Arial" w:cs="Arial"/>
          <w:i/>
          <w:iCs/>
          <w:sz w:val="20"/>
          <w:szCs w:val="20"/>
        </w:rPr>
      </w:pPr>
    </w:p>
    <w:p w14:paraId="4E83D6A6" w14:textId="77777777" w:rsidR="00E01316" w:rsidRDefault="005E43F3" w:rsidP="0004560A">
      <w:pPr>
        <w:numPr>
          <w:ilvl w:val="0"/>
          <w:numId w:val="16"/>
        </w:numPr>
        <w:spacing w:after="5" w:line="276" w:lineRule="auto"/>
        <w:ind w:left="1276" w:right="415" w:hanging="425"/>
        <w:jc w:val="both"/>
        <w:rPr>
          <w:rFonts w:ascii="Arial" w:hAnsi="Arial" w:cs="Arial"/>
          <w:i/>
          <w:iCs/>
          <w:sz w:val="20"/>
          <w:szCs w:val="20"/>
        </w:rPr>
      </w:pPr>
      <w:r w:rsidRPr="00E01316">
        <w:rPr>
          <w:rFonts w:ascii="Arial" w:hAnsi="Arial" w:cs="Arial"/>
          <w:i/>
          <w:iCs/>
          <w:sz w:val="20"/>
          <w:szCs w:val="20"/>
        </w:rPr>
        <w:t xml:space="preserve">Asimismo, se incorpora en las atribuciones de la Secretaría de Educación, elaborar el programa escolar de educación en la sexualidad y la diversidad sexual, mismo que contemplará los aspectos físicos y psicológicos de los sexos, las enfermedades de transmisión sexual, la prevención y detección temprana del </w:t>
      </w:r>
      <w:r w:rsidRPr="00E01316">
        <w:rPr>
          <w:rFonts w:ascii="Arial" w:hAnsi="Arial" w:cs="Arial"/>
          <w:i/>
          <w:iCs/>
          <w:sz w:val="20"/>
          <w:szCs w:val="20"/>
        </w:rPr>
        <w:lastRenderedPageBreak/>
        <w:t>cáncer de mama y cérvico uterino; así como aspectos para asumir, expresar y vivir su sexualidad, expresiones, orientaciones e identidades sexuales, y el respeto a los derechos de las otras personas</w:t>
      </w:r>
      <w:r w:rsidR="00E01316">
        <w:rPr>
          <w:rFonts w:ascii="Arial" w:hAnsi="Arial" w:cs="Arial"/>
          <w:i/>
          <w:iCs/>
          <w:sz w:val="20"/>
          <w:szCs w:val="20"/>
        </w:rPr>
        <w:t>.</w:t>
      </w:r>
    </w:p>
    <w:p w14:paraId="32CE8841" w14:textId="77777777" w:rsidR="00E01316" w:rsidRDefault="00E01316" w:rsidP="0004560A">
      <w:pPr>
        <w:pStyle w:val="Prrafodelista"/>
        <w:spacing w:line="276" w:lineRule="auto"/>
        <w:ind w:right="415"/>
        <w:rPr>
          <w:rFonts w:ascii="Arial" w:hAnsi="Arial" w:cs="Arial"/>
          <w:i/>
          <w:iCs/>
          <w:sz w:val="20"/>
          <w:szCs w:val="20"/>
        </w:rPr>
      </w:pPr>
    </w:p>
    <w:p w14:paraId="5ACFA9B9" w14:textId="69ADE054" w:rsidR="0078601D" w:rsidRPr="00E01316" w:rsidRDefault="0078601D" w:rsidP="0004560A">
      <w:pPr>
        <w:numPr>
          <w:ilvl w:val="0"/>
          <w:numId w:val="16"/>
        </w:numPr>
        <w:spacing w:after="5" w:line="276" w:lineRule="auto"/>
        <w:ind w:left="1276" w:right="415" w:hanging="425"/>
        <w:jc w:val="both"/>
        <w:rPr>
          <w:rFonts w:ascii="Arial" w:hAnsi="Arial" w:cs="Arial"/>
          <w:i/>
          <w:iCs/>
          <w:sz w:val="20"/>
          <w:szCs w:val="20"/>
        </w:rPr>
      </w:pPr>
      <w:r w:rsidRPr="00E01316">
        <w:rPr>
          <w:rFonts w:ascii="Arial" w:hAnsi="Arial" w:cs="Arial"/>
          <w:i/>
          <w:iCs/>
          <w:sz w:val="20"/>
          <w:szCs w:val="20"/>
        </w:rPr>
        <w:t xml:space="preserve">Y, por último, se específica que en:  </w:t>
      </w:r>
    </w:p>
    <w:p w14:paraId="6BAF065B" w14:textId="77777777" w:rsidR="0078601D" w:rsidRPr="003B1CBE" w:rsidRDefault="0078601D"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w:t>
      </w:r>
    </w:p>
    <w:p w14:paraId="3A47B58D" w14:textId="4D70283D" w:rsidR="0078601D" w:rsidRPr="00E01316" w:rsidRDefault="0078601D" w:rsidP="0004560A">
      <w:pPr>
        <w:pStyle w:val="Prrafodelista"/>
        <w:numPr>
          <w:ilvl w:val="1"/>
          <w:numId w:val="16"/>
        </w:numPr>
        <w:spacing w:after="137" w:line="276" w:lineRule="auto"/>
        <w:ind w:left="1276" w:right="415" w:firstLine="142"/>
        <w:jc w:val="both"/>
        <w:rPr>
          <w:rFonts w:ascii="Arial" w:hAnsi="Arial" w:cs="Arial"/>
          <w:i/>
          <w:iCs/>
          <w:sz w:val="20"/>
          <w:szCs w:val="20"/>
        </w:rPr>
      </w:pPr>
      <w:r w:rsidRPr="00E01316">
        <w:rPr>
          <w:rFonts w:ascii="Arial" w:hAnsi="Arial" w:cs="Arial"/>
          <w:i/>
          <w:iCs/>
          <w:sz w:val="20"/>
          <w:szCs w:val="20"/>
        </w:rPr>
        <w:t xml:space="preserve">La </w:t>
      </w:r>
      <w:r w:rsidRPr="00E01316">
        <w:rPr>
          <w:rFonts w:ascii="Arial" w:hAnsi="Arial" w:cs="Arial"/>
          <w:b/>
          <w:i/>
          <w:iCs/>
          <w:sz w:val="20"/>
          <w:szCs w:val="20"/>
        </w:rPr>
        <w:t>educación primaria</w:t>
      </w:r>
      <w:r w:rsidRPr="00E01316">
        <w:rPr>
          <w:rFonts w:ascii="Arial" w:hAnsi="Arial" w:cs="Arial"/>
          <w:i/>
          <w:iCs/>
          <w:sz w:val="20"/>
          <w:szCs w:val="20"/>
        </w:rPr>
        <w:t xml:space="preserve"> debe introducir a los educandos al conocimiento integral de su cuerpo y la sexualidad, así como a la reproducción humana, la planificación familiar, a la paternidad y maternidad responsables y la diversidad sexual</w:t>
      </w:r>
    </w:p>
    <w:p w14:paraId="0DD8CC87" w14:textId="512B02F3" w:rsidR="00E01316" w:rsidRDefault="0078601D" w:rsidP="0004560A">
      <w:pPr>
        <w:numPr>
          <w:ilvl w:val="1"/>
          <w:numId w:val="16"/>
        </w:numPr>
        <w:spacing w:after="5" w:line="276" w:lineRule="auto"/>
        <w:ind w:left="1276" w:right="415" w:firstLine="142"/>
        <w:jc w:val="both"/>
        <w:rPr>
          <w:rFonts w:ascii="Arial" w:hAnsi="Arial" w:cs="Arial"/>
          <w:i/>
          <w:iCs/>
          <w:sz w:val="20"/>
          <w:szCs w:val="20"/>
        </w:rPr>
      </w:pPr>
      <w:r w:rsidRPr="003B1CBE">
        <w:rPr>
          <w:rFonts w:ascii="Arial" w:hAnsi="Arial" w:cs="Arial"/>
          <w:i/>
          <w:iCs/>
          <w:sz w:val="20"/>
          <w:szCs w:val="20"/>
        </w:rPr>
        <w:t xml:space="preserve">La </w:t>
      </w:r>
      <w:r w:rsidRPr="003B1CBE">
        <w:rPr>
          <w:rFonts w:ascii="Arial" w:hAnsi="Arial" w:cs="Arial"/>
          <w:b/>
          <w:i/>
          <w:iCs/>
          <w:sz w:val="20"/>
          <w:szCs w:val="20"/>
        </w:rPr>
        <w:t>educación secundaria</w:t>
      </w:r>
      <w:r w:rsidRPr="003B1CBE">
        <w:rPr>
          <w:rFonts w:ascii="Arial" w:hAnsi="Arial" w:cs="Arial"/>
          <w:i/>
          <w:iCs/>
          <w:sz w:val="20"/>
          <w:szCs w:val="20"/>
        </w:rPr>
        <w:t xml:space="preserve"> debe profundizar en los educandos el conocimiento sobre la sexualidad, así como lo relativo a la reproducción humana, la planificación familiar, a la paternidad y maternidad responsables; así como a la prevención de enfermedades de </w:t>
      </w:r>
      <w:proofErr w:type="gramStart"/>
      <w:r w:rsidRPr="003B1CBE">
        <w:rPr>
          <w:rFonts w:ascii="Arial" w:hAnsi="Arial" w:cs="Arial"/>
          <w:i/>
          <w:iCs/>
          <w:sz w:val="20"/>
          <w:szCs w:val="20"/>
        </w:rPr>
        <w:t>transmisión sexual y la diversidad sexual</w:t>
      </w:r>
      <w:proofErr w:type="gramEnd"/>
      <w:r w:rsidRPr="003B1CBE">
        <w:rPr>
          <w:rFonts w:ascii="Arial" w:hAnsi="Arial" w:cs="Arial"/>
          <w:i/>
          <w:iCs/>
          <w:sz w:val="20"/>
          <w:szCs w:val="20"/>
        </w:rPr>
        <w:t xml:space="preserve">.   </w:t>
      </w:r>
    </w:p>
    <w:p w14:paraId="7A1D0F0C" w14:textId="77777777" w:rsidR="00E01316" w:rsidRDefault="00E01316" w:rsidP="0004560A">
      <w:pPr>
        <w:spacing w:after="5" w:line="276" w:lineRule="auto"/>
        <w:ind w:left="1418" w:right="415"/>
        <w:jc w:val="both"/>
        <w:rPr>
          <w:rFonts w:ascii="Arial" w:hAnsi="Arial" w:cs="Arial"/>
          <w:i/>
          <w:iCs/>
          <w:sz w:val="20"/>
          <w:szCs w:val="20"/>
        </w:rPr>
      </w:pPr>
    </w:p>
    <w:p w14:paraId="371DC462" w14:textId="41390BE0" w:rsidR="0078601D" w:rsidRDefault="0078601D" w:rsidP="0004560A">
      <w:pPr>
        <w:numPr>
          <w:ilvl w:val="1"/>
          <w:numId w:val="16"/>
        </w:numPr>
        <w:spacing w:after="5" w:line="276" w:lineRule="auto"/>
        <w:ind w:left="1276" w:right="415" w:firstLine="142"/>
        <w:jc w:val="both"/>
        <w:rPr>
          <w:rFonts w:ascii="Arial" w:hAnsi="Arial" w:cs="Arial"/>
          <w:i/>
          <w:iCs/>
          <w:sz w:val="20"/>
          <w:szCs w:val="20"/>
        </w:rPr>
      </w:pPr>
      <w:r w:rsidRPr="00E01316">
        <w:rPr>
          <w:rFonts w:ascii="Arial" w:hAnsi="Arial" w:cs="Arial"/>
          <w:i/>
          <w:iCs/>
          <w:sz w:val="20"/>
          <w:szCs w:val="20"/>
        </w:rPr>
        <w:t xml:space="preserve">La </w:t>
      </w:r>
      <w:r w:rsidRPr="00E01316">
        <w:rPr>
          <w:rFonts w:ascii="Arial" w:hAnsi="Arial" w:cs="Arial"/>
          <w:b/>
          <w:i/>
          <w:iCs/>
          <w:sz w:val="20"/>
          <w:szCs w:val="20"/>
        </w:rPr>
        <w:t>educación media superior</w:t>
      </w:r>
      <w:r w:rsidRPr="00E01316">
        <w:rPr>
          <w:rFonts w:ascii="Arial" w:hAnsi="Arial" w:cs="Arial"/>
          <w:i/>
          <w:iCs/>
          <w:sz w:val="20"/>
          <w:szCs w:val="20"/>
        </w:rPr>
        <w:t xml:space="preserve"> reforzará los conocimientos de los educandos sobre la sexualidad, la reproducción humana, la planificación familiar, la paternidad y maternidad responsables; así como a la prevención de enfermedades de </w:t>
      </w:r>
      <w:proofErr w:type="gramStart"/>
      <w:r w:rsidRPr="00E01316">
        <w:rPr>
          <w:rFonts w:ascii="Arial" w:hAnsi="Arial" w:cs="Arial"/>
          <w:i/>
          <w:iCs/>
          <w:sz w:val="20"/>
          <w:szCs w:val="20"/>
        </w:rPr>
        <w:t>transmisión sexual y la diversidad sexual</w:t>
      </w:r>
      <w:proofErr w:type="gramEnd"/>
      <w:r w:rsidR="00E01316">
        <w:rPr>
          <w:rFonts w:ascii="Arial" w:hAnsi="Arial" w:cs="Arial"/>
          <w:i/>
          <w:iCs/>
          <w:sz w:val="20"/>
          <w:szCs w:val="20"/>
        </w:rPr>
        <w:t>.</w:t>
      </w:r>
    </w:p>
    <w:p w14:paraId="44897381" w14:textId="77777777" w:rsidR="00E01316" w:rsidRPr="00E01316" w:rsidRDefault="00E01316" w:rsidP="0004560A">
      <w:pPr>
        <w:spacing w:after="5" w:line="276" w:lineRule="auto"/>
        <w:ind w:right="415"/>
        <w:jc w:val="both"/>
        <w:rPr>
          <w:rFonts w:ascii="Arial" w:hAnsi="Arial" w:cs="Arial"/>
          <w:i/>
          <w:iCs/>
          <w:sz w:val="20"/>
          <w:szCs w:val="20"/>
        </w:rPr>
      </w:pPr>
    </w:p>
    <w:p w14:paraId="48FB334E" w14:textId="77777777" w:rsidR="0078601D" w:rsidRPr="003B1CBE" w:rsidRDefault="0078601D"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En este sentido, la presente iniciativa engloba diversas acciones de una estrategia integral para combatir la violencia entre los escolares por la intolerancia y falta de respeto hacía sus compañeros que expresan de diferente manera su diversidad sexual. Comprendiendo lo siguiente: medidas preventivas con la creación de una política pública por parte del titular del poder ejecutivo del estado, contra la violencia escolar para enfrentar la discriminación por orientación sexual o acoso escolar homofóbico; promoción de derechos humanos; homofobia escolar en la mira; toma de conciencia; formación de profesores; programas de educación sexual; aportes de la sociedad civil; contención, seguimiento y tutorías; material educativo; escuela espacio seguro; registro de información; y, combate a la hegemonía del paradigma heterosexista. </w:t>
      </w:r>
    </w:p>
    <w:p w14:paraId="67EC2601" w14:textId="77777777" w:rsidR="0078601D" w:rsidRPr="003B1CBE" w:rsidRDefault="0078601D"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w:t>
      </w:r>
    </w:p>
    <w:p w14:paraId="697AD911" w14:textId="77777777" w:rsidR="0078601D" w:rsidRPr="003B1CBE" w:rsidRDefault="0078601D"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En consecuencia, debemos ser conscientes que el tema de la diversidad sexual en las escuelas es un tema que tenemos la obligación y el compromiso de atenderlo de manera puntual, sin cortapisas. Visibilizarlo, ayudaría a comprender por parte de los alumnos, docentes y padres de familia la eliminación de la violencia en las escuelas por este tipo de comportamientos de intolerancia y discriminación. </w:t>
      </w:r>
    </w:p>
    <w:p w14:paraId="28E63FD0" w14:textId="77777777" w:rsidR="0078601D" w:rsidRPr="003B1CBE" w:rsidRDefault="0078601D"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w:t>
      </w:r>
    </w:p>
    <w:p w14:paraId="19C15005" w14:textId="777194BA" w:rsidR="0078601D" w:rsidRDefault="0078601D" w:rsidP="0004560A">
      <w:pPr>
        <w:spacing w:line="276" w:lineRule="auto"/>
        <w:ind w:left="567" w:right="415"/>
        <w:jc w:val="both"/>
        <w:rPr>
          <w:rFonts w:ascii="Arial" w:hAnsi="Arial" w:cs="Arial"/>
          <w:i/>
          <w:iCs/>
          <w:sz w:val="20"/>
          <w:szCs w:val="20"/>
        </w:rPr>
      </w:pPr>
      <w:r w:rsidRPr="003B1CBE">
        <w:rPr>
          <w:rFonts w:ascii="Arial" w:hAnsi="Arial" w:cs="Arial"/>
          <w:i/>
          <w:iCs/>
          <w:sz w:val="20"/>
          <w:szCs w:val="20"/>
        </w:rPr>
        <w:t xml:space="preserve"> Y es importante resaltar la gran labor que debe desempeñar la Secretaría de Educación, en la elaboración del programa escolar de educación en la sexualidad y la diversidad </w:t>
      </w:r>
      <w:r w:rsidRPr="003B1CBE">
        <w:rPr>
          <w:rFonts w:ascii="Arial" w:hAnsi="Arial" w:cs="Arial"/>
          <w:i/>
          <w:iCs/>
          <w:sz w:val="20"/>
          <w:szCs w:val="20"/>
        </w:rPr>
        <w:lastRenderedPageBreak/>
        <w:t xml:space="preserve">sexual, con un enfoque de derechos humanos, privilegiando el reconocimiento y valoración de la diversidad sexual. </w:t>
      </w:r>
    </w:p>
    <w:p w14:paraId="5B639B14" w14:textId="77777777" w:rsidR="00407501" w:rsidRPr="003B1CBE" w:rsidRDefault="00407501" w:rsidP="0004560A">
      <w:pPr>
        <w:spacing w:line="276" w:lineRule="auto"/>
        <w:ind w:left="567" w:right="415"/>
        <w:jc w:val="both"/>
        <w:rPr>
          <w:rFonts w:ascii="Arial" w:hAnsi="Arial" w:cs="Arial"/>
          <w:i/>
          <w:iCs/>
          <w:sz w:val="20"/>
          <w:szCs w:val="20"/>
        </w:rPr>
      </w:pPr>
    </w:p>
    <w:p w14:paraId="5397D893" w14:textId="1F281E20" w:rsidR="00E35496" w:rsidRPr="003B1CBE" w:rsidRDefault="0078601D" w:rsidP="0004560A">
      <w:pPr>
        <w:spacing w:after="137" w:line="276" w:lineRule="auto"/>
        <w:ind w:left="567" w:right="415"/>
        <w:jc w:val="both"/>
        <w:rPr>
          <w:rFonts w:ascii="Arial" w:hAnsi="Arial" w:cs="Arial"/>
          <w:i/>
          <w:iCs/>
          <w:sz w:val="20"/>
          <w:szCs w:val="20"/>
        </w:rPr>
      </w:pPr>
      <w:r w:rsidRPr="003B1CBE">
        <w:rPr>
          <w:rFonts w:ascii="Arial" w:hAnsi="Arial" w:cs="Arial"/>
          <w:i/>
          <w:iCs/>
          <w:sz w:val="20"/>
          <w:szCs w:val="20"/>
        </w:rPr>
        <w:t xml:space="preserve">Con esta iniciativa, estaríamos contribuyendo al cumplimiento de la </w:t>
      </w:r>
      <w:r w:rsidRPr="003B1CBE">
        <w:rPr>
          <w:rFonts w:ascii="Arial" w:hAnsi="Arial" w:cs="Arial"/>
          <w:b/>
          <w:i/>
          <w:iCs/>
          <w:sz w:val="20"/>
          <w:szCs w:val="20"/>
        </w:rPr>
        <w:t>“Agenda 2030 para el Desarrollo Sostenible”</w:t>
      </w:r>
      <w:r w:rsidRPr="003B1CBE">
        <w:rPr>
          <w:rFonts w:ascii="Arial" w:hAnsi="Arial" w:cs="Arial"/>
          <w:i/>
          <w:iCs/>
          <w:sz w:val="20"/>
          <w:szCs w:val="20"/>
        </w:rPr>
        <w:t xml:space="preserve"> de la Organización de las Naciones Unidas, buscando alcanzar las metas del objetivo 4 </w:t>
      </w:r>
      <w:r w:rsidRPr="003B1CBE">
        <w:rPr>
          <w:rFonts w:ascii="Arial" w:hAnsi="Arial" w:cs="Arial"/>
          <w:b/>
          <w:i/>
          <w:iCs/>
          <w:sz w:val="20"/>
          <w:szCs w:val="20"/>
        </w:rPr>
        <w:t xml:space="preserve">“Educación de Calidad” </w:t>
      </w:r>
      <w:r w:rsidRPr="003B1CBE">
        <w:rPr>
          <w:rFonts w:ascii="Arial" w:hAnsi="Arial" w:cs="Arial"/>
          <w:i/>
          <w:iCs/>
          <w:sz w:val="20"/>
          <w:szCs w:val="20"/>
        </w:rPr>
        <w:t>resultando necesaria la labor que desempeñan los profesores en el fomento de una cultura de respeto a la diversidad sexual de los alumnos, ya que los profesores no son sólo portadores de conocimiento, sino también son portadores de valores, principios</w:t>
      </w:r>
      <w:r w:rsidR="00407501">
        <w:rPr>
          <w:rFonts w:ascii="Arial" w:hAnsi="Arial" w:cs="Arial"/>
          <w:i/>
          <w:iCs/>
          <w:sz w:val="20"/>
          <w:szCs w:val="20"/>
        </w:rPr>
        <w:t xml:space="preserve"> </w:t>
      </w:r>
      <w:r w:rsidRPr="003B1CBE">
        <w:rPr>
          <w:rFonts w:ascii="Arial" w:hAnsi="Arial" w:cs="Arial"/>
          <w:i/>
          <w:iCs/>
          <w:sz w:val="20"/>
          <w:szCs w:val="20"/>
        </w:rPr>
        <w:t xml:space="preserve">ideas que pueden propiciar un ambiente incluyente, no discriminatorio y seguro para los alumnos. </w:t>
      </w:r>
    </w:p>
    <w:p w14:paraId="035C5174" w14:textId="7D6929AB" w:rsidR="00E35496" w:rsidRPr="00E35496" w:rsidRDefault="00E57891" w:rsidP="0004560A">
      <w:pPr>
        <w:spacing w:after="188" w:line="276" w:lineRule="auto"/>
        <w:ind w:left="567" w:right="758"/>
        <w:jc w:val="both"/>
        <w:rPr>
          <w:rFonts w:ascii="Arial" w:hAnsi="Arial" w:cs="Arial"/>
          <w:i/>
          <w:iCs/>
          <w:sz w:val="20"/>
          <w:szCs w:val="20"/>
        </w:rPr>
      </w:pPr>
      <w:r>
        <w:rPr>
          <w:rFonts w:ascii="Arial" w:hAnsi="Arial" w:cs="Arial"/>
          <w:i/>
          <w:iCs/>
          <w:sz w:val="20"/>
          <w:szCs w:val="20"/>
        </w:rPr>
        <w:t>…</w:t>
      </w:r>
    </w:p>
    <w:p w14:paraId="59DC17EB" w14:textId="112382A3" w:rsidR="001A5155" w:rsidRPr="0019073E" w:rsidRDefault="00E57891" w:rsidP="0004560A">
      <w:pPr>
        <w:spacing w:after="236" w:line="276" w:lineRule="auto"/>
        <w:ind w:left="567" w:right="758"/>
        <w:jc w:val="both"/>
        <w:rPr>
          <w:rFonts w:ascii="Arial" w:hAnsi="Arial" w:cs="Arial"/>
          <w:i/>
          <w:iCs/>
          <w:sz w:val="20"/>
          <w:szCs w:val="20"/>
        </w:rPr>
      </w:pPr>
      <w:r>
        <w:rPr>
          <w:rFonts w:ascii="Arial" w:hAnsi="Arial" w:cs="Arial"/>
          <w:i/>
          <w:iCs/>
          <w:sz w:val="20"/>
          <w:szCs w:val="20"/>
        </w:rPr>
        <w:t>…</w:t>
      </w:r>
      <w:r w:rsidR="003B60DC">
        <w:rPr>
          <w:rFonts w:ascii="Arial" w:hAnsi="Arial" w:cs="Arial"/>
          <w:i/>
          <w:iCs/>
          <w:sz w:val="20"/>
          <w:szCs w:val="20"/>
        </w:rPr>
        <w:t>”</w:t>
      </w:r>
    </w:p>
    <w:p w14:paraId="7613103A" w14:textId="1D7051F4" w:rsidR="006B3B94" w:rsidRDefault="00E57891" w:rsidP="0004560A">
      <w:pPr>
        <w:spacing w:line="276" w:lineRule="auto"/>
        <w:ind w:left="-3" w:firstLine="567"/>
        <w:jc w:val="both"/>
        <w:rPr>
          <w:rFonts w:ascii="Arial" w:hAnsi="Arial" w:cs="Arial"/>
        </w:rPr>
      </w:pPr>
      <w:r>
        <w:rPr>
          <w:rFonts w:ascii="Arial" w:hAnsi="Arial" w:cs="Arial"/>
        </w:rPr>
        <w:t>La</w:t>
      </w:r>
      <w:r w:rsidR="00A26498" w:rsidRPr="00D649AF">
        <w:rPr>
          <w:rFonts w:ascii="Arial" w:hAnsi="Arial" w:cs="Arial"/>
        </w:rPr>
        <w:t xml:space="preserve"> </w:t>
      </w:r>
      <w:r w:rsidR="00634EF8">
        <w:rPr>
          <w:rFonts w:ascii="Arial" w:hAnsi="Arial" w:cs="Arial"/>
        </w:rPr>
        <w:t xml:space="preserve">y el </w:t>
      </w:r>
      <w:r w:rsidR="00A26498" w:rsidRPr="00D649AF">
        <w:rPr>
          <w:rFonts w:ascii="Arial" w:hAnsi="Arial" w:cs="Arial"/>
        </w:rPr>
        <w:t>proponente</w:t>
      </w:r>
      <w:r w:rsidR="00634EF8">
        <w:rPr>
          <w:rFonts w:ascii="Arial" w:hAnsi="Arial" w:cs="Arial"/>
        </w:rPr>
        <w:t>s</w:t>
      </w:r>
      <w:r w:rsidR="00A26498" w:rsidRPr="00D649AF">
        <w:rPr>
          <w:rFonts w:ascii="Arial" w:hAnsi="Arial" w:cs="Arial"/>
        </w:rPr>
        <w:t xml:space="preserve"> </w:t>
      </w:r>
      <w:r w:rsidR="00A26498">
        <w:rPr>
          <w:rFonts w:ascii="Arial" w:hAnsi="Arial" w:cs="Arial"/>
        </w:rPr>
        <w:t>manifest</w:t>
      </w:r>
      <w:r w:rsidR="005353E4">
        <w:rPr>
          <w:rFonts w:ascii="Arial" w:hAnsi="Arial" w:cs="Arial"/>
        </w:rPr>
        <w:t>aron</w:t>
      </w:r>
      <w:r w:rsidR="00A26498">
        <w:rPr>
          <w:rFonts w:ascii="Arial" w:hAnsi="Arial" w:cs="Arial"/>
        </w:rPr>
        <w:t xml:space="preserve"> </w:t>
      </w:r>
      <w:r w:rsidR="002E41B0">
        <w:rPr>
          <w:rFonts w:ascii="Arial" w:hAnsi="Arial" w:cs="Arial"/>
        </w:rPr>
        <w:t xml:space="preserve">que la intención de su iniciativa es </w:t>
      </w:r>
      <w:r w:rsidR="00AB23CB">
        <w:rPr>
          <w:rFonts w:ascii="Arial" w:eastAsia="Times New Roman" w:hAnsi="Arial" w:cs="Arial"/>
          <w:lang w:eastAsia="es-MX"/>
        </w:rPr>
        <w:t>establecer acciones para una estrategia integral con el fin de combatir la violencia entre los escolares por la intolerancia hacía los compañeros que expresan de diferente manera su diversidad sexual</w:t>
      </w:r>
      <w:r w:rsidR="00C705AA">
        <w:rPr>
          <w:rFonts w:ascii="Arial" w:hAnsi="Arial" w:cs="Arial"/>
        </w:rPr>
        <w:t xml:space="preserve">, sin embargo debe considerarse </w:t>
      </w:r>
      <w:r w:rsidR="007F66CB">
        <w:rPr>
          <w:rFonts w:ascii="Arial" w:hAnsi="Arial" w:cs="Arial"/>
        </w:rPr>
        <w:t xml:space="preserve">que el objetivo que pretende la iniciante ya se encuentra </w:t>
      </w:r>
      <w:r w:rsidR="00821B6D">
        <w:rPr>
          <w:rFonts w:ascii="Arial" w:hAnsi="Arial" w:cs="Arial"/>
        </w:rPr>
        <w:t xml:space="preserve">protegido </w:t>
      </w:r>
      <w:r w:rsidR="008B1589">
        <w:rPr>
          <w:rFonts w:ascii="Arial" w:hAnsi="Arial" w:cs="Arial"/>
        </w:rPr>
        <w:t xml:space="preserve">por </w:t>
      </w:r>
      <w:r w:rsidR="002864E4">
        <w:rPr>
          <w:rFonts w:ascii="Arial" w:hAnsi="Arial" w:cs="Arial"/>
        </w:rPr>
        <w:t xml:space="preserve">la Constitución </w:t>
      </w:r>
      <w:r w:rsidR="00B60F21">
        <w:rPr>
          <w:rFonts w:ascii="Arial" w:hAnsi="Arial" w:cs="Arial"/>
        </w:rPr>
        <w:t xml:space="preserve">Política de los Estados Unidos Mexicanos, así como el diverso </w:t>
      </w:r>
      <w:r w:rsidR="00821B6D">
        <w:rPr>
          <w:rFonts w:ascii="Arial" w:hAnsi="Arial" w:cs="Arial"/>
        </w:rPr>
        <w:t>marco legal federal y estatal</w:t>
      </w:r>
      <w:r w:rsidR="008B1589">
        <w:rPr>
          <w:rFonts w:ascii="Arial" w:hAnsi="Arial" w:cs="Arial"/>
        </w:rPr>
        <w:t xml:space="preserve"> en materia de derechos humanos, al garantizar </w:t>
      </w:r>
      <w:r w:rsidR="00E45994">
        <w:rPr>
          <w:rFonts w:ascii="Arial" w:hAnsi="Arial" w:cs="Arial"/>
        </w:rPr>
        <w:t xml:space="preserve">la protección ante </w:t>
      </w:r>
      <w:r w:rsidR="008B1589">
        <w:rPr>
          <w:rFonts w:ascii="Arial" w:hAnsi="Arial" w:cs="Arial"/>
        </w:rPr>
        <w:t>cualquier tipo de discriminación</w:t>
      </w:r>
      <w:r w:rsidR="00DE2C1D" w:rsidRPr="00DE2C1D">
        <w:rPr>
          <w:rFonts w:ascii="Arial" w:hAnsi="Arial" w:cs="Arial"/>
        </w:rPr>
        <w:t>.</w:t>
      </w:r>
    </w:p>
    <w:p w14:paraId="5F544B37" w14:textId="0FEFB446" w:rsidR="006B3B94" w:rsidRDefault="006B3B94" w:rsidP="0004560A">
      <w:pPr>
        <w:spacing w:line="276" w:lineRule="auto"/>
        <w:ind w:left="-3" w:firstLine="567"/>
        <w:jc w:val="both"/>
        <w:rPr>
          <w:rFonts w:ascii="Arial" w:hAnsi="Arial" w:cs="Arial"/>
        </w:rPr>
      </w:pPr>
    </w:p>
    <w:p w14:paraId="64948E2C" w14:textId="4CDD3C3D" w:rsidR="00B65869" w:rsidRDefault="00E36096" w:rsidP="0004560A">
      <w:pPr>
        <w:spacing w:line="276" w:lineRule="auto"/>
        <w:ind w:left="-3" w:firstLine="567"/>
        <w:jc w:val="both"/>
        <w:rPr>
          <w:rFonts w:ascii="Arial" w:eastAsia="Times New Roman" w:hAnsi="Arial" w:cs="Arial"/>
          <w:lang w:eastAsia="es-MX"/>
        </w:rPr>
      </w:pPr>
      <w:r w:rsidRPr="00A17D65">
        <w:rPr>
          <w:rFonts w:ascii="Arial" w:eastAsia="Times New Roman" w:hAnsi="Arial" w:cs="Arial"/>
          <w:lang w:eastAsia="es-MX"/>
        </w:rPr>
        <w:t xml:space="preserve">La universalidad </w:t>
      </w:r>
      <w:r w:rsidR="00A17D65">
        <w:rPr>
          <w:rFonts w:ascii="Arial" w:eastAsia="Times New Roman" w:hAnsi="Arial" w:cs="Arial"/>
          <w:lang w:eastAsia="es-MX"/>
        </w:rPr>
        <w:t xml:space="preserve">de los Derechos Humanos </w:t>
      </w:r>
      <w:r w:rsidRPr="00A17D65">
        <w:rPr>
          <w:rFonts w:ascii="Arial" w:eastAsia="Times New Roman" w:hAnsi="Arial" w:cs="Arial"/>
          <w:lang w:eastAsia="es-MX"/>
        </w:rPr>
        <w:t xml:space="preserve">significa que todas las personas tienen </w:t>
      </w:r>
      <w:r w:rsidR="00A17D65">
        <w:rPr>
          <w:rFonts w:ascii="Arial" w:eastAsia="Times New Roman" w:hAnsi="Arial" w:cs="Arial"/>
          <w:lang w:eastAsia="es-MX"/>
        </w:rPr>
        <w:t>garantías</w:t>
      </w:r>
      <w:r w:rsidRPr="00A17D65">
        <w:rPr>
          <w:rFonts w:ascii="Arial" w:eastAsia="Times New Roman" w:hAnsi="Arial" w:cs="Arial"/>
          <w:lang w:eastAsia="es-MX"/>
        </w:rPr>
        <w:t xml:space="preserve"> simplemente por su condición de ser humanos, independientemente de donde vivan y quienes sean, así como de su situación o características particulares. Debe entenderse que la universalidad está estrechamente vinculada a los siguientes principios fundamentales de los derechos humanos: la interdependencia, la indivisibilidad, la igualdad y la dignidad</w:t>
      </w:r>
      <w:r w:rsidR="00B65869">
        <w:rPr>
          <w:rFonts w:ascii="Arial" w:eastAsia="Times New Roman" w:hAnsi="Arial" w:cs="Arial"/>
          <w:lang w:eastAsia="es-MX"/>
        </w:rPr>
        <w:t>.</w:t>
      </w:r>
    </w:p>
    <w:p w14:paraId="6CEBEAC5" w14:textId="77777777" w:rsidR="00B65869" w:rsidRDefault="00B65869" w:rsidP="0004560A">
      <w:pPr>
        <w:spacing w:line="276" w:lineRule="auto"/>
        <w:ind w:left="-3" w:firstLine="567"/>
        <w:jc w:val="both"/>
        <w:rPr>
          <w:rFonts w:ascii="Arial" w:eastAsia="Times New Roman" w:hAnsi="Arial" w:cs="Arial"/>
          <w:lang w:eastAsia="es-MX"/>
        </w:rPr>
      </w:pPr>
    </w:p>
    <w:p w14:paraId="71F6E6E9" w14:textId="721A38FB" w:rsidR="00E36096" w:rsidRDefault="00E36096" w:rsidP="0004560A">
      <w:pPr>
        <w:spacing w:line="276" w:lineRule="auto"/>
        <w:ind w:left="-3" w:firstLine="567"/>
        <w:jc w:val="both"/>
        <w:rPr>
          <w:rFonts w:ascii="Arial" w:eastAsia="Times New Roman" w:hAnsi="Arial" w:cs="Arial"/>
          <w:lang w:eastAsia="es-MX"/>
        </w:rPr>
      </w:pPr>
      <w:r w:rsidRPr="00A17D65">
        <w:rPr>
          <w:rFonts w:ascii="Arial" w:eastAsia="Times New Roman" w:hAnsi="Arial" w:cs="Arial"/>
          <w:lang w:eastAsia="es-MX"/>
        </w:rPr>
        <w:t>De</w:t>
      </w:r>
      <w:r w:rsidR="00B65869">
        <w:rPr>
          <w:rFonts w:ascii="Arial" w:eastAsia="Times New Roman" w:hAnsi="Arial" w:cs="Arial"/>
          <w:lang w:eastAsia="es-MX"/>
        </w:rPr>
        <w:t xml:space="preserve"> lo anterior </w:t>
      </w:r>
      <w:r w:rsidRPr="00A17D65">
        <w:rPr>
          <w:rFonts w:ascii="Arial" w:eastAsia="Times New Roman" w:hAnsi="Arial" w:cs="Arial"/>
          <w:lang w:eastAsia="es-MX"/>
        </w:rPr>
        <w:t>se desta</w:t>
      </w:r>
      <w:r w:rsidR="00B65869">
        <w:rPr>
          <w:rFonts w:ascii="Arial" w:eastAsia="Times New Roman" w:hAnsi="Arial" w:cs="Arial"/>
          <w:lang w:eastAsia="es-MX"/>
        </w:rPr>
        <w:t>ca</w:t>
      </w:r>
      <w:r w:rsidRPr="00A17D65">
        <w:rPr>
          <w:rFonts w:ascii="Arial" w:eastAsia="Times New Roman" w:hAnsi="Arial" w:cs="Arial"/>
          <w:lang w:eastAsia="es-MX"/>
        </w:rPr>
        <w:t xml:space="preserve"> que nuestra Norma Suprema reconozca derechos sin considerar características especiales, estereotipos, preferencias u orientaciones, sino que se enfoca en ser una auténtica norma jurídica con las bases, los fundamentos y herramientas a través de las cuales las personas puedan convivir y desarrollarse armónicamente dentro de la sociedad, así como que las autoridades </w:t>
      </w:r>
      <w:r w:rsidRPr="00A17D65">
        <w:rPr>
          <w:rFonts w:ascii="Arial" w:eastAsia="Times New Roman" w:hAnsi="Arial" w:cs="Arial"/>
          <w:lang w:eastAsia="es-MX"/>
        </w:rPr>
        <w:lastRenderedPageBreak/>
        <w:t>estén sujetas a ciertas obligaciones y competencias para el desenvolvimiento de sus actuaciones</w:t>
      </w:r>
      <w:r w:rsidR="00C3087E">
        <w:rPr>
          <w:rFonts w:ascii="Arial" w:eastAsia="Times New Roman" w:hAnsi="Arial" w:cs="Arial"/>
          <w:lang w:eastAsia="es-MX"/>
        </w:rPr>
        <w:t>.</w:t>
      </w:r>
    </w:p>
    <w:p w14:paraId="7308ED24" w14:textId="387E76F0" w:rsidR="00C3087E" w:rsidRDefault="00C3087E" w:rsidP="0004560A">
      <w:pPr>
        <w:spacing w:line="276" w:lineRule="auto"/>
        <w:ind w:left="-3" w:firstLine="567"/>
        <w:jc w:val="both"/>
        <w:rPr>
          <w:rFonts w:ascii="Arial" w:eastAsia="Times New Roman" w:hAnsi="Arial" w:cs="Arial"/>
          <w:lang w:eastAsia="es-MX"/>
        </w:rPr>
      </w:pPr>
    </w:p>
    <w:p w14:paraId="01F69B11" w14:textId="24E9849B" w:rsidR="006A0F02" w:rsidRDefault="001740C6" w:rsidP="006A0F02">
      <w:pPr>
        <w:spacing w:line="276" w:lineRule="auto"/>
        <w:ind w:left="-3" w:firstLine="567"/>
        <w:jc w:val="both"/>
        <w:rPr>
          <w:rFonts w:ascii="Arial" w:hAnsi="Arial" w:cs="Arial"/>
        </w:rPr>
      </w:pPr>
      <w:r>
        <w:rPr>
          <w:rFonts w:ascii="Arial" w:hAnsi="Arial" w:cs="Arial"/>
        </w:rPr>
        <w:t>La</w:t>
      </w:r>
      <w:r w:rsidR="00AE3A0D" w:rsidRPr="00AE3A0D">
        <w:rPr>
          <w:rFonts w:ascii="Arial" w:hAnsi="Arial" w:cs="Arial"/>
        </w:rPr>
        <w:t xml:space="preserve"> Constitución Política de los Estados Unidos Mexicanos, establece expresamente </w:t>
      </w:r>
      <w:r>
        <w:rPr>
          <w:rFonts w:ascii="Arial" w:hAnsi="Arial" w:cs="Arial"/>
        </w:rPr>
        <w:t>el</w:t>
      </w:r>
      <w:r w:rsidR="00AE3A0D" w:rsidRPr="00AE3A0D">
        <w:rPr>
          <w:rFonts w:ascii="Arial" w:hAnsi="Arial" w:cs="Arial"/>
        </w:rPr>
        <w:t xml:space="preserve"> principio antidiscriminatorio </w:t>
      </w:r>
      <w:r w:rsidR="00B65591">
        <w:rPr>
          <w:rFonts w:ascii="Arial" w:hAnsi="Arial" w:cs="Arial"/>
        </w:rPr>
        <w:t>en</w:t>
      </w:r>
      <w:r w:rsidR="00AE3A0D" w:rsidRPr="00AE3A0D">
        <w:rPr>
          <w:rFonts w:ascii="Arial" w:hAnsi="Arial" w:cs="Arial"/>
        </w:rPr>
        <w:t xml:space="preserve"> su artículo </w:t>
      </w:r>
      <w:r w:rsidR="00B65591">
        <w:rPr>
          <w:rFonts w:ascii="Arial" w:hAnsi="Arial" w:cs="Arial"/>
        </w:rPr>
        <w:t>1, quinto párrafo</w:t>
      </w:r>
      <w:r w:rsidR="00F16AE0">
        <w:rPr>
          <w:rStyle w:val="Refdenotaalpie"/>
          <w:rFonts w:ascii="Arial" w:hAnsi="Arial" w:cs="Arial"/>
        </w:rPr>
        <w:footnoteReference w:id="1"/>
      </w:r>
      <w:r w:rsidR="00B65591">
        <w:rPr>
          <w:rFonts w:ascii="Arial" w:hAnsi="Arial" w:cs="Arial"/>
        </w:rPr>
        <w:t xml:space="preserve">, donde queda </w:t>
      </w:r>
      <w:r w:rsidR="00AE3A0D" w:rsidRPr="00AE3A0D">
        <w:rPr>
          <w:rFonts w:ascii="Arial" w:hAnsi="Arial" w:cs="Arial"/>
        </w:rPr>
        <w:t>prohibi</w:t>
      </w:r>
      <w:r w:rsidR="00B65591">
        <w:rPr>
          <w:rFonts w:ascii="Arial" w:hAnsi="Arial" w:cs="Arial"/>
        </w:rPr>
        <w:t>da</w:t>
      </w:r>
      <w:r w:rsidR="00AE3A0D" w:rsidRPr="00AE3A0D">
        <w:rPr>
          <w:rFonts w:ascii="Arial" w:hAnsi="Arial" w:cs="Arial"/>
        </w:rPr>
        <w:t xml:space="preserve"> toda forma de discriminación que tenga por objeto anular o menoscabar los derechos y libertades de las personas</w:t>
      </w:r>
      <w:r w:rsidR="00C82E68">
        <w:rPr>
          <w:rFonts w:ascii="Arial" w:hAnsi="Arial" w:cs="Arial"/>
        </w:rPr>
        <w:t xml:space="preserve">, por ende </w:t>
      </w:r>
      <w:r w:rsidR="00AE3A0D" w:rsidRPr="00AE3A0D">
        <w:rPr>
          <w:rFonts w:ascii="Arial" w:hAnsi="Arial" w:cs="Arial"/>
        </w:rPr>
        <w:t>e</w:t>
      </w:r>
      <w:r w:rsidR="00C82E68">
        <w:rPr>
          <w:rFonts w:ascii="Arial" w:hAnsi="Arial" w:cs="Arial"/>
        </w:rPr>
        <w:t xml:space="preserve">n dicho artículo </w:t>
      </w:r>
      <w:r w:rsidR="00AE3A0D" w:rsidRPr="00AE3A0D">
        <w:rPr>
          <w:rFonts w:ascii="Arial" w:hAnsi="Arial" w:cs="Arial"/>
        </w:rPr>
        <w:t>ha quedado claramente establecido que la no discriminación es un derecho fundamental amparado por la carta magna, mismo que debe ser desarrollado por todas las autoridades para garantizar el acceso a todos los demás derechos reconocidos en favor de las personas</w:t>
      </w:r>
      <w:r w:rsidR="00BA4483">
        <w:rPr>
          <w:rFonts w:ascii="Arial" w:hAnsi="Arial" w:cs="Arial"/>
        </w:rPr>
        <w:t>.</w:t>
      </w:r>
    </w:p>
    <w:p w14:paraId="59D72C9F" w14:textId="77777777" w:rsidR="00627BBC" w:rsidRDefault="00627BBC" w:rsidP="0004560A">
      <w:pPr>
        <w:spacing w:line="276" w:lineRule="auto"/>
        <w:ind w:left="-3" w:firstLine="567"/>
        <w:jc w:val="both"/>
        <w:rPr>
          <w:rFonts w:ascii="Arial" w:hAnsi="Arial" w:cs="Arial"/>
        </w:rPr>
      </w:pPr>
    </w:p>
    <w:p w14:paraId="5D6B1BF6" w14:textId="77777777" w:rsidR="00627BBC" w:rsidRDefault="00F02C14" w:rsidP="0004560A">
      <w:pPr>
        <w:spacing w:line="276" w:lineRule="auto"/>
        <w:ind w:left="-3" w:firstLine="567"/>
        <w:jc w:val="both"/>
        <w:rPr>
          <w:rFonts w:ascii="Arial" w:hAnsi="Arial" w:cs="Arial"/>
        </w:rPr>
      </w:pPr>
      <w:r w:rsidRPr="00744F51">
        <w:rPr>
          <w:rFonts w:ascii="Arial" w:hAnsi="Arial" w:cs="Arial"/>
        </w:rPr>
        <w:t xml:space="preserve">Ahora bien, </w:t>
      </w:r>
      <w:r w:rsidR="00744F51">
        <w:rPr>
          <w:rFonts w:ascii="Arial" w:hAnsi="Arial" w:cs="Arial"/>
        </w:rPr>
        <w:t xml:space="preserve">en concordancia con el </w:t>
      </w:r>
      <w:r w:rsidRPr="00744F51">
        <w:rPr>
          <w:rFonts w:ascii="Arial" w:hAnsi="Arial" w:cs="Arial"/>
        </w:rPr>
        <w:t>texto constitucional antes citado, la</w:t>
      </w:r>
      <w:r w:rsidR="00744F51">
        <w:rPr>
          <w:rFonts w:ascii="Arial" w:hAnsi="Arial" w:cs="Arial"/>
        </w:rPr>
        <w:t xml:space="preserve"> garantía de</w:t>
      </w:r>
      <w:r w:rsidRPr="00744F51">
        <w:rPr>
          <w:rFonts w:ascii="Arial" w:hAnsi="Arial" w:cs="Arial"/>
        </w:rPr>
        <w:t xml:space="preserve"> no discriminación ha sido desarrollada </w:t>
      </w:r>
      <w:r w:rsidR="00744F51">
        <w:rPr>
          <w:rFonts w:ascii="Arial" w:hAnsi="Arial" w:cs="Arial"/>
        </w:rPr>
        <w:t xml:space="preserve">con la </w:t>
      </w:r>
      <w:r w:rsidRPr="00744F51">
        <w:rPr>
          <w:rFonts w:ascii="Arial" w:hAnsi="Arial" w:cs="Arial"/>
        </w:rPr>
        <w:t>norma secundaria denominada Ley Federal Para Prevenir y Eliminar la Discriminación,</w:t>
      </w:r>
      <w:r w:rsidR="009450EA">
        <w:rPr>
          <w:rFonts w:ascii="Arial" w:hAnsi="Arial" w:cs="Arial"/>
        </w:rPr>
        <w:t xml:space="preserve"> la cual tiene como objeto </w:t>
      </w:r>
      <w:r w:rsidRPr="00744F51">
        <w:rPr>
          <w:rFonts w:ascii="Arial" w:eastAsia="Courier New" w:hAnsi="Arial" w:cs="Arial"/>
        </w:rPr>
        <w:t xml:space="preserve">prevenir y eliminar todas las formas de discriminación que se ejerzan contra cualquier, así como promover la igualdad de </w:t>
      </w:r>
      <w:r w:rsidRPr="00744F51">
        <w:rPr>
          <w:rFonts w:ascii="Arial" w:hAnsi="Arial" w:cs="Arial"/>
        </w:rPr>
        <w:t>oportunidades y de trato</w:t>
      </w:r>
      <w:r w:rsidR="009450EA">
        <w:rPr>
          <w:rFonts w:ascii="Arial" w:hAnsi="Arial" w:cs="Arial"/>
        </w:rPr>
        <w:t>.</w:t>
      </w:r>
      <w:r w:rsidR="00B60A6F">
        <w:rPr>
          <w:rStyle w:val="Refdenotaalpie"/>
          <w:rFonts w:ascii="Arial" w:hAnsi="Arial" w:cs="Arial"/>
        </w:rPr>
        <w:footnoteReference w:id="2"/>
      </w:r>
    </w:p>
    <w:p w14:paraId="7323B992" w14:textId="77777777" w:rsidR="00627BBC" w:rsidRDefault="00627BBC" w:rsidP="0004560A">
      <w:pPr>
        <w:spacing w:line="276" w:lineRule="auto"/>
        <w:ind w:left="-3" w:firstLine="567"/>
        <w:jc w:val="both"/>
        <w:rPr>
          <w:rFonts w:ascii="Arial" w:hAnsi="Arial" w:cs="Arial"/>
        </w:rPr>
      </w:pPr>
    </w:p>
    <w:p w14:paraId="260562B1" w14:textId="001F779F" w:rsidR="00627BBC" w:rsidRPr="009E1C81" w:rsidRDefault="009E1C81" w:rsidP="0004560A">
      <w:pPr>
        <w:spacing w:line="276" w:lineRule="auto"/>
        <w:ind w:left="-3" w:firstLine="567"/>
        <w:jc w:val="both"/>
        <w:rPr>
          <w:rFonts w:ascii="Arial" w:hAnsi="Arial" w:cs="Arial"/>
        </w:rPr>
      </w:pPr>
      <w:r>
        <w:rPr>
          <w:rFonts w:ascii="Arial" w:hAnsi="Arial" w:cs="Arial"/>
        </w:rPr>
        <w:t>Con l</w:t>
      </w:r>
      <w:r w:rsidR="00523990">
        <w:rPr>
          <w:rFonts w:ascii="Arial" w:hAnsi="Arial" w:cs="Arial"/>
        </w:rPr>
        <w:t>a</w:t>
      </w:r>
      <w:r>
        <w:rPr>
          <w:rFonts w:ascii="Arial" w:hAnsi="Arial" w:cs="Arial"/>
        </w:rPr>
        <w:t xml:space="preserve"> Ley referida </w:t>
      </w:r>
      <w:r w:rsidR="00627BBC" w:rsidRPr="00627BBC">
        <w:rPr>
          <w:rFonts w:ascii="Arial" w:hAnsi="Arial" w:cs="Arial"/>
        </w:rPr>
        <w:t>se crea la estrategia federal para hacer frente a la discriminación, a través del Consejo Nacional para Prevenir la Discriminación, que es un organismo descentralizado sectorizado a la Secretaría de Gobernación, con personalidad jurídica y patrimonio propios, mismo que goza de autonomía técnica y de gestión, y contará con los recursos suficientes que anualmente se le asignen en el Presupuesto de Egresos de la Federación</w:t>
      </w:r>
      <w:r w:rsidR="003A167B">
        <w:rPr>
          <w:rFonts w:ascii="Arial" w:hAnsi="Arial" w:cs="Arial"/>
        </w:rPr>
        <w:t xml:space="preserve">, dicho Consejo cuenta con las </w:t>
      </w:r>
      <w:r w:rsidR="00627BBC" w:rsidRPr="009E1C81">
        <w:rPr>
          <w:rFonts w:ascii="Arial" w:hAnsi="Arial" w:cs="Arial"/>
        </w:rPr>
        <w:t xml:space="preserve">más amplias atribuciones en la materia </w:t>
      </w:r>
      <w:r w:rsidR="003A167B">
        <w:rPr>
          <w:rFonts w:ascii="Arial" w:hAnsi="Arial" w:cs="Arial"/>
        </w:rPr>
        <w:t>para</w:t>
      </w:r>
      <w:r w:rsidR="00627BBC" w:rsidRPr="009E1C81">
        <w:rPr>
          <w:rFonts w:ascii="Arial" w:hAnsi="Arial" w:cs="Arial"/>
        </w:rPr>
        <w:t xml:space="preserve"> brindar una efectiva protección del derecho a la no discriminación de las personas que viven y transitan por el territorio nacional, </w:t>
      </w:r>
      <w:r w:rsidR="00627BBC" w:rsidRPr="009E1C81">
        <w:rPr>
          <w:rFonts w:ascii="Arial" w:hAnsi="Arial" w:cs="Arial"/>
        </w:rPr>
        <w:lastRenderedPageBreak/>
        <w:t>con mayor apego a los instrumentos internacionales en la materia ratificados por el Estado mexicano.</w:t>
      </w:r>
    </w:p>
    <w:p w14:paraId="7D0DB440" w14:textId="77777777" w:rsidR="00627BBC" w:rsidRDefault="00627BBC" w:rsidP="0004560A">
      <w:pPr>
        <w:spacing w:line="276" w:lineRule="auto"/>
        <w:ind w:left="-3" w:firstLine="567"/>
        <w:jc w:val="both"/>
        <w:rPr>
          <w:rFonts w:ascii="Arial" w:hAnsi="Arial" w:cs="Arial"/>
        </w:rPr>
      </w:pPr>
    </w:p>
    <w:p w14:paraId="53578851" w14:textId="1E6C2F6E" w:rsidR="003037F6" w:rsidRDefault="00344543" w:rsidP="0004560A">
      <w:pPr>
        <w:spacing w:line="276" w:lineRule="auto"/>
        <w:ind w:left="-3" w:firstLine="567"/>
        <w:jc w:val="both"/>
        <w:rPr>
          <w:rFonts w:ascii="Arial" w:hAnsi="Arial" w:cs="Arial"/>
        </w:rPr>
      </w:pPr>
      <w:r w:rsidRPr="000E0AA2">
        <w:rPr>
          <w:rFonts w:ascii="Arial" w:hAnsi="Arial" w:cs="Arial"/>
        </w:rPr>
        <w:t xml:space="preserve">Es así </w:t>
      </w:r>
      <w:proofErr w:type="gramStart"/>
      <w:r w:rsidRPr="000E0AA2">
        <w:rPr>
          <w:rFonts w:ascii="Arial" w:hAnsi="Arial" w:cs="Arial"/>
        </w:rPr>
        <w:t>que</w:t>
      </w:r>
      <w:proofErr w:type="gramEnd"/>
      <w:r w:rsidRPr="000E0AA2">
        <w:rPr>
          <w:rFonts w:ascii="Arial" w:hAnsi="Arial" w:cs="Arial"/>
        </w:rPr>
        <w:t xml:space="preserve"> derivada de dicha estrategia nacional, las entidades federativas crean las leyes locales contra la discriminación, todas ellas con la consolidación de instituciones para la lucha contra la discriminación </w:t>
      </w:r>
      <w:r w:rsidR="000E0AA2" w:rsidRPr="000E0AA2">
        <w:rPr>
          <w:rFonts w:ascii="Arial" w:hAnsi="Arial" w:cs="Arial"/>
        </w:rPr>
        <w:t>con</w:t>
      </w:r>
      <w:r w:rsidRPr="000E0AA2">
        <w:rPr>
          <w:rFonts w:ascii="Arial" w:hAnsi="Arial" w:cs="Arial"/>
        </w:rPr>
        <w:t xml:space="preserve"> un Modelo de Ley para Prevenir y Eliminar la Discriminación en las Entidades Federativas</w:t>
      </w:r>
      <w:r w:rsidR="000E0AA2" w:rsidRPr="000E0AA2">
        <w:rPr>
          <w:rFonts w:ascii="Arial" w:hAnsi="Arial" w:cs="Arial"/>
        </w:rPr>
        <w:t>.</w:t>
      </w:r>
    </w:p>
    <w:p w14:paraId="5AA67629" w14:textId="3F0FE86C" w:rsidR="000E0AA2" w:rsidRDefault="000E0AA2" w:rsidP="0004560A">
      <w:pPr>
        <w:spacing w:line="276" w:lineRule="auto"/>
        <w:ind w:left="-3" w:firstLine="567"/>
        <w:jc w:val="both"/>
        <w:rPr>
          <w:rFonts w:ascii="Arial" w:hAnsi="Arial" w:cs="Arial"/>
        </w:rPr>
      </w:pPr>
    </w:p>
    <w:p w14:paraId="2CEF5FC0" w14:textId="77777777" w:rsidR="008C507E" w:rsidRDefault="000E0AA2" w:rsidP="0004560A">
      <w:pPr>
        <w:spacing w:line="276" w:lineRule="auto"/>
        <w:ind w:left="-3" w:firstLine="567"/>
        <w:jc w:val="both"/>
        <w:rPr>
          <w:rFonts w:ascii="Arial" w:hAnsi="Arial" w:cs="Arial"/>
        </w:rPr>
      </w:pPr>
      <w:r w:rsidRPr="001E1340">
        <w:rPr>
          <w:rFonts w:ascii="Arial" w:hAnsi="Arial" w:cs="Arial"/>
        </w:rPr>
        <w:t>En armonía con lo anterior, es que</w:t>
      </w:r>
      <w:r w:rsidR="00CC4D33" w:rsidRPr="001E1340">
        <w:rPr>
          <w:rFonts w:ascii="Arial" w:hAnsi="Arial" w:cs="Arial"/>
        </w:rPr>
        <w:t xml:space="preserve"> en cuanto al Estado d</w:t>
      </w:r>
      <w:r w:rsidRPr="001E1340">
        <w:rPr>
          <w:rFonts w:ascii="Arial" w:hAnsi="Arial" w:cs="Arial"/>
        </w:rPr>
        <w:t xml:space="preserve">e Guanajuato encontramos que el artículo 1 de </w:t>
      </w:r>
      <w:r w:rsidR="00CC4D33" w:rsidRPr="001E1340">
        <w:rPr>
          <w:rFonts w:ascii="Arial" w:hAnsi="Arial" w:cs="Arial"/>
        </w:rPr>
        <w:t>la</w:t>
      </w:r>
      <w:r w:rsidRPr="001E1340">
        <w:rPr>
          <w:rFonts w:ascii="Arial" w:hAnsi="Arial" w:cs="Arial"/>
        </w:rPr>
        <w:t xml:space="preserve"> Carta Magna establece también </w:t>
      </w:r>
      <w:r w:rsidR="001E1340" w:rsidRPr="001E1340">
        <w:rPr>
          <w:rFonts w:ascii="Arial" w:hAnsi="Arial" w:cs="Arial"/>
        </w:rPr>
        <w:t>los conceptos de</w:t>
      </w:r>
      <w:r w:rsidRPr="001E1340">
        <w:rPr>
          <w:rFonts w:ascii="Arial" w:hAnsi="Arial" w:cs="Arial"/>
        </w:rPr>
        <w:t xml:space="preserve"> antidiscriminación</w:t>
      </w:r>
      <w:r w:rsidR="001E1340" w:rsidRPr="001E1340">
        <w:rPr>
          <w:rFonts w:ascii="Arial" w:hAnsi="Arial" w:cs="Arial"/>
        </w:rPr>
        <w:t xml:space="preserve">, </w:t>
      </w:r>
      <w:r w:rsidR="001E1340">
        <w:rPr>
          <w:rFonts w:ascii="Arial" w:hAnsi="Arial" w:cs="Arial"/>
        </w:rPr>
        <w:t xml:space="preserve">prohibiendo entonces </w:t>
      </w:r>
      <w:r w:rsidR="001E1340" w:rsidRPr="001E1340">
        <w:rPr>
          <w:rFonts w:ascii="Arial" w:hAnsi="Arial" w:cs="Arial"/>
        </w:rPr>
        <w:t>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6A666EA" w14:textId="77777777" w:rsidR="008C507E" w:rsidRDefault="008C507E" w:rsidP="0004560A">
      <w:pPr>
        <w:spacing w:line="276" w:lineRule="auto"/>
        <w:ind w:left="-3" w:firstLine="567"/>
        <w:jc w:val="both"/>
        <w:rPr>
          <w:rFonts w:ascii="Arial" w:hAnsi="Arial" w:cs="Arial"/>
        </w:rPr>
      </w:pPr>
    </w:p>
    <w:p w14:paraId="3C081853" w14:textId="30F71A5D" w:rsidR="00A219C4" w:rsidRPr="00A219C4" w:rsidRDefault="00A219C4" w:rsidP="0004560A">
      <w:pPr>
        <w:spacing w:line="276" w:lineRule="auto"/>
        <w:ind w:left="-3" w:firstLine="567"/>
        <w:jc w:val="both"/>
        <w:rPr>
          <w:rFonts w:ascii="Arial" w:hAnsi="Arial" w:cs="Arial"/>
        </w:rPr>
      </w:pPr>
      <w:r w:rsidRPr="0047575E">
        <w:rPr>
          <w:rFonts w:ascii="Arial" w:hAnsi="Arial" w:cs="Arial"/>
        </w:rPr>
        <w:t>Asimismo,</w:t>
      </w:r>
      <w:r w:rsidR="0047575E" w:rsidRPr="0047575E">
        <w:rPr>
          <w:rFonts w:ascii="Arial" w:hAnsi="Arial" w:cs="Arial"/>
        </w:rPr>
        <w:t xml:space="preserve"> con la cláusula antidiscriminación, esta Entidad Federativa cuenta con una Ley para Prevenir, Atender y Erradicar la Discriminación en el Estado</w:t>
      </w:r>
      <w:r w:rsidR="00E13A0B">
        <w:rPr>
          <w:rStyle w:val="Refdenotaalpie"/>
          <w:rFonts w:ascii="Arial" w:hAnsi="Arial" w:cs="Arial"/>
        </w:rPr>
        <w:footnoteReference w:id="3"/>
      </w:r>
      <w:r w:rsidR="0047575E" w:rsidRPr="0047575E">
        <w:rPr>
          <w:rFonts w:ascii="Arial" w:hAnsi="Arial" w:cs="Arial"/>
        </w:rPr>
        <w:t>, a través de la cual se busca desarrollar las obligaciones inherentes al aseguramiento del derecho a la no discriminación</w:t>
      </w:r>
      <w:r>
        <w:rPr>
          <w:rFonts w:ascii="Arial" w:hAnsi="Arial" w:cs="Arial"/>
        </w:rPr>
        <w:t xml:space="preserve">, </w:t>
      </w:r>
      <w:r w:rsidRPr="00A219C4">
        <w:rPr>
          <w:rFonts w:ascii="Arial" w:hAnsi="Arial" w:cs="Arial"/>
        </w:rPr>
        <w:t>establec</w:t>
      </w:r>
      <w:r w:rsidR="0026728D">
        <w:rPr>
          <w:rFonts w:ascii="Arial" w:hAnsi="Arial" w:cs="Arial"/>
        </w:rPr>
        <w:t xml:space="preserve">iendo </w:t>
      </w:r>
      <w:r w:rsidR="008C507E">
        <w:rPr>
          <w:rFonts w:ascii="Arial" w:hAnsi="Arial" w:cs="Arial"/>
        </w:rPr>
        <w:t>como</w:t>
      </w:r>
      <w:r w:rsidRPr="00A219C4">
        <w:rPr>
          <w:rFonts w:ascii="Arial" w:hAnsi="Arial" w:cs="Arial"/>
        </w:rPr>
        <w:t xml:space="preserve"> objeto prevenir, atender y erradicar todas las formas de discriminación que se ejerzan en contra de cualquier persona, a través del establecimiento de políticas públicas que permitan modificar las circunstancias que limiten el reconocimiento, respeto, promoción y garantía del goce y ejercicio de los derechos humanos, así como promover la igualdad de oportunidades y de trato.</w:t>
      </w:r>
    </w:p>
    <w:p w14:paraId="2F08DCD1" w14:textId="1D99F1E2" w:rsidR="003037F6" w:rsidRDefault="003037F6" w:rsidP="0004560A">
      <w:pPr>
        <w:spacing w:line="276" w:lineRule="auto"/>
        <w:ind w:left="-3" w:firstLine="567"/>
        <w:jc w:val="both"/>
        <w:rPr>
          <w:rFonts w:ascii="Arial" w:hAnsi="Arial" w:cs="Arial"/>
        </w:rPr>
      </w:pPr>
    </w:p>
    <w:p w14:paraId="6CFC5774" w14:textId="7D791AA1" w:rsidR="00A219C4" w:rsidRDefault="003923D0" w:rsidP="0004560A">
      <w:pPr>
        <w:spacing w:line="276" w:lineRule="auto"/>
        <w:ind w:left="-3" w:firstLine="567"/>
        <w:jc w:val="both"/>
        <w:rPr>
          <w:rFonts w:ascii="Arial" w:hAnsi="Arial" w:cs="Arial"/>
        </w:rPr>
      </w:pPr>
      <w:r>
        <w:rPr>
          <w:rFonts w:ascii="Arial" w:hAnsi="Arial" w:cs="Arial"/>
        </w:rPr>
        <w:t xml:space="preserve">En ese tenor y al igual que la federación se cuenta con el </w:t>
      </w:r>
      <w:r w:rsidRPr="008C507E">
        <w:rPr>
          <w:rFonts w:ascii="Arial" w:hAnsi="Arial" w:cs="Arial"/>
        </w:rPr>
        <w:t>Consejo para Prevenir, Atender y Erradicar la Discriminación en el Estado de Guanajuato</w:t>
      </w:r>
      <w:r w:rsidR="00265C0E">
        <w:rPr>
          <w:rFonts w:ascii="Arial" w:hAnsi="Arial" w:cs="Arial"/>
        </w:rPr>
        <w:t>, donde como parte de sus integrantes se encuentra el titular de la Secretaría de Educación</w:t>
      </w:r>
      <w:r w:rsidR="00301757">
        <w:rPr>
          <w:rFonts w:ascii="Arial" w:hAnsi="Arial" w:cs="Arial"/>
        </w:rPr>
        <w:t xml:space="preserve">, por lo que las atribuciones le son aplicables de forma obligatoria, entendiéndose que la Ley en comento </w:t>
      </w:r>
      <w:r w:rsidR="00225388">
        <w:rPr>
          <w:rFonts w:ascii="Arial" w:hAnsi="Arial" w:cs="Arial"/>
        </w:rPr>
        <w:t xml:space="preserve">rige la política pública en la materia, así como las acciones afirmativas que permiten </w:t>
      </w:r>
      <w:r w:rsidR="003A1C0C">
        <w:rPr>
          <w:rFonts w:ascii="Arial" w:hAnsi="Arial" w:cs="Arial"/>
        </w:rPr>
        <w:t>cumplir el objetivo en el ámbito educativo.</w:t>
      </w:r>
    </w:p>
    <w:p w14:paraId="29FF885A" w14:textId="4B1EB3E5" w:rsidR="003A1C0C" w:rsidRDefault="003A1C0C" w:rsidP="0004560A">
      <w:pPr>
        <w:spacing w:line="276" w:lineRule="auto"/>
        <w:ind w:left="-3" w:firstLine="567"/>
        <w:jc w:val="both"/>
        <w:rPr>
          <w:rFonts w:ascii="Arial" w:hAnsi="Arial" w:cs="Arial"/>
        </w:rPr>
      </w:pPr>
    </w:p>
    <w:p w14:paraId="0CF0186F" w14:textId="65112990" w:rsidR="00280CB8" w:rsidRDefault="004303EA" w:rsidP="0004560A">
      <w:pPr>
        <w:spacing w:line="276" w:lineRule="auto"/>
        <w:ind w:left="-3" w:firstLine="567"/>
        <w:jc w:val="both"/>
        <w:rPr>
          <w:rFonts w:ascii="Arial" w:hAnsi="Arial" w:cs="Arial"/>
        </w:rPr>
      </w:pPr>
      <w:r>
        <w:rPr>
          <w:rFonts w:ascii="Arial" w:hAnsi="Arial" w:cs="Arial"/>
        </w:rPr>
        <w:t xml:space="preserve">Aunado a todo lo anterior, es importante señalar que la </w:t>
      </w:r>
      <w:hyperlink r:id="rId8" w:history="1">
        <w:r w:rsidRPr="004303EA">
          <w:rPr>
            <w:rFonts w:ascii="Arial" w:hAnsi="Arial" w:cs="Arial"/>
          </w:rPr>
          <w:t>Ley para una Convivencia Libre de Violencia en el Entorno Escolar para el Estado de Guanajuato y sus Municipios</w:t>
        </w:r>
      </w:hyperlink>
      <w:r>
        <w:rPr>
          <w:rFonts w:ascii="Arial" w:hAnsi="Arial" w:cs="Arial"/>
        </w:rPr>
        <w:t xml:space="preserve">, </w:t>
      </w:r>
      <w:r w:rsidR="007E47D4">
        <w:rPr>
          <w:rFonts w:ascii="Arial" w:hAnsi="Arial" w:cs="Arial"/>
        </w:rPr>
        <w:t xml:space="preserve">establece  la no discriminación </w:t>
      </w:r>
      <w:r w:rsidR="00280CB8">
        <w:rPr>
          <w:rFonts w:ascii="Arial" w:hAnsi="Arial" w:cs="Arial"/>
        </w:rPr>
        <w:t>como uno de los principios rectores de la misma</w:t>
      </w:r>
      <w:r w:rsidR="007E47D4">
        <w:rPr>
          <w:rFonts w:ascii="Arial" w:hAnsi="Arial" w:cs="Arial"/>
        </w:rPr>
        <w:t>.</w:t>
      </w:r>
    </w:p>
    <w:p w14:paraId="23FC6881" w14:textId="77777777" w:rsidR="00280CB8" w:rsidRDefault="00280CB8" w:rsidP="0004560A">
      <w:pPr>
        <w:spacing w:line="276" w:lineRule="auto"/>
        <w:ind w:left="-3" w:firstLine="567"/>
        <w:jc w:val="both"/>
        <w:rPr>
          <w:rFonts w:ascii="Arial" w:hAnsi="Arial" w:cs="Arial"/>
        </w:rPr>
      </w:pPr>
    </w:p>
    <w:p w14:paraId="73E831CE" w14:textId="402B0EB9" w:rsidR="003A1C0C" w:rsidRDefault="00280CB8" w:rsidP="0004560A">
      <w:pPr>
        <w:spacing w:line="276" w:lineRule="auto"/>
        <w:ind w:left="-3" w:firstLine="567"/>
        <w:jc w:val="both"/>
        <w:rPr>
          <w:rFonts w:ascii="Arial" w:hAnsi="Arial" w:cs="Arial"/>
        </w:rPr>
      </w:pPr>
      <w:r>
        <w:rPr>
          <w:rFonts w:ascii="Arial" w:hAnsi="Arial" w:cs="Arial"/>
        </w:rPr>
        <w:t xml:space="preserve">De igual forma, </w:t>
      </w:r>
      <w:r w:rsidR="007E47D4">
        <w:rPr>
          <w:rFonts w:ascii="Arial" w:hAnsi="Arial" w:cs="Arial"/>
        </w:rPr>
        <w:t xml:space="preserve">también rige diversos aspectos que protegen cualquier discriminación </w:t>
      </w:r>
      <w:r w:rsidR="00274D4F">
        <w:rPr>
          <w:rFonts w:ascii="Arial" w:hAnsi="Arial" w:cs="Arial"/>
        </w:rPr>
        <w:t>por violencia sexual</w:t>
      </w:r>
      <w:r w:rsidR="007E47D4">
        <w:rPr>
          <w:rFonts w:ascii="Arial" w:hAnsi="Arial" w:cs="Arial"/>
        </w:rPr>
        <w:t xml:space="preserve"> en la comunidad educativa</w:t>
      </w:r>
      <w:r w:rsidR="00274D4F">
        <w:rPr>
          <w:rFonts w:ascii="Arial" w:hAnsi="Arial" w:cs="Arial"/>
        </w:rPr>
        <w:t xml:space="preserve">, tal y cono lo establece </w:t>
      </w:r>
      <w:r w:rsidR="00ED5210">
        <w:rPr>
          <w:rFonts w:ascii="Arial" w:hAnsi="Arial" w:cs="Arial"/>
        </w:rPr>
        <w:t xml:space="preserve">el artículo 25, </w:t>
      </w:r>
      <w:r w:rsidR="001C74B1">
        <w:rPr>
          <w:rFonts w:ascii="Arial" w:hAnsi="Arial" w:cs="Arial"/>
        </w:rPr>
        <w:t>-</w:t>
      </w:r>
      <w:r w:rsidR="00ED5210" w:rsidRPr="001C74B1">
        <w:rPr>
          <w:rFonts w:ascii="Arial" w:hAnsi="Arial" w:cs="Arial"/>
          <w:i/>
          <w:iCs/>
        </w:rPr>
        <w:t>tipos de violencia escolar</w:t>
      </w:r>
      <w:r w:rsidR="001C74B1">
        <w:rPr>
          <w:rFonts w:ascii="Arial" w:hAnsi="Arial" w:cs="Arial"/>
          <w:i/>
          <w:iCs/>
        </w:rPr>
        <w:t>-</w:t>
      </w:r>
      <w:r w:rsidR="00ED5210">
        <w:rPr>
          <w:rFonts w:ascii="Arial" w:hAnsi="Arial" w:cs="Arial"/>
        </w:rPr>
        <w:t xml:space="preserve">, en su fracción VI que define a la </w:t>
      </w:r>
      <w:r w:rsidR="001C74B1">
        <w:rPr>
          <w:rFonts w:ascii="Arial" w:hAnsi="Arial" w:cs="Arial"/>
        </w:rPr>
        <w:t>v</w:t>
      </w:r>
      <w:r w:rsidR="00ED5210" w:rsidRPr="00ED5210">
        <w:rPr>
          <w:rFonts w:ascii="Arial" w:hAnsi="Arial" w:cs="Arial"/>
        </w:rPr>
        <w:t xml:space="preserve">iolencia </w:t>
      </w:r>
      <w:r w:rsidR="001C74B1">
        <w:rPr>
          <w:rFonts w:ascii="Arial" w:hAnsi="Arial" w:cs="Arial"/>
        </w:rPr>
        <w:t>s</w:t>
      </w:r>
      <w:r w:rsidR="00ED5210" w:rsidRPr="00ED5210">
        <w:rPr>
          <w:rFonts w:ascii="Arial" w:hAnsi="Arial" w:cs="Arial"/>
        </w:rPr>
        <w:t>exual</w:t>
      </w:r>
      <w:r w:rsidR="00ED5210">
        <w:rPr>
          <w:rFonts w:ascii="Arial" w:hAnsi="Arial" w:cs="Arial"/>
        </w:rPr>
        <w:t xml:space="preserve"> como t</w:t>
      </w:r>
      <w:r w:rsidR="00ED5210" w:rsidRPr="00ED5210">
        <w:rPr>
          <w:rFonts w:ascii="Arial" w:hAnsi="Arial" w:cs="Arial"/>
        </w:rPr>
        <w:t>oda agresión relacionada con la sexualidad, que denote discriminación, obscenidad, tocamientos, hostigamiento, acoso o abuso de orden sexua</w:t>
      </w:r>
      <w:r w:rsidR="00ED5210">
        <w:rPr>
          <w:rFonts w:ascii="Arial" w:hAnsi="Arial" w:cs="Arial"/>
        </w:rPr>
        <w:t>l.</w:t>
      </w:r>
    </w:p>
    <w:p w14:paraId="4EE0AC31" w14:textId="1C3ABD9A" w:rsidR="00D974C3" w:rsidRDefault="00D974C3" w:rsidP="0004560A">
      <w:pPr>
        <w:spacing w:line="276" w:lineRule="auto"/>
        <w:ind w:left="-3" w:firstLine="567"/>
        <w:jc w:val="both"/>
        <w:rPr>
          <w:rFonts w:ascii="Arial" w:hAnsi="Arial" w:cs="Arial"/>
        </w:rPr>
      </w:pPr>
    </w:p>
    <w:p w14:paraId="148882B5" w14:textId="75A2C887" w:rsidR="00D974C3" w:rsidRDefault="00D974C3" w:rsidP="00D974C3">
      <w:pPr>
        <w:spacing w:line="276" w:lineRule="auto"/>
        <w:ind w:left="-3" w:firstLine="567"/>
        <w:jc w:val="both"/>
        <w:rPr>
          <w:rFonts w:ascii="Arial" w:hAnsi="Arial" w:cs="Arial"/>
        </w:rPr>
      </w:pPr>
      <w:r>
        <w:rPr>
          <w:rFonts w:ascii="Arial" w:hAnsi="Arial" w:cs="Arial"/>
        </w:rPr>
        <w:t xml:space="preserve">Ahora bien, tanto la Ley General de Educación como la correspondiente Ley de Educación para el Estado de Guanajuato, establecen que </w:t>
      </w:r>
      <w:r>
        <w:rPr>
          <w:rFonts w:ascii="Arial" w:hAnsi="Arial" w:cs="Arial"/>
        </w:rPr>
        <w:t>las políticas públicas</w:t>
      </w:r>
      <w:r>
        <w:rPr>
          <w:rFonts w:ascii="Arial" w:hAnsi="Arial" w:cs="Arial"/>
        </w:rPr>
        <w:t xml:space="preserve"> en la educación deberán ser, entre otras, basadas en el respeto de la diversidad como medio fundamental para la construcción de una sociedad equitativa y solidaria. </w:t>
      </w:r>
    </w:p>
    <w:p w14:paraId="005CA2D3" w14:textId="2836B315" w:rsidR="001C74B1" w:rsidRDefault="001C74B1" w:rsidP="0004560A">
      <w:pPr>
        <w:spacing w:line="276" w:lineRule="auto"/>
        <w:ind w:left="-3" w:firstLine="567"/>
        <w:jc w:val="both"/>
        <w:rPr>
          <w:rFonts w:ascii="Arial" w:hAnsi="Arial" w:cs="Arial"/>
        </w:rPr>
      </w:pPr>
    </w:p>
    <w:p w14:paraId="37937799" w14:textId="5373B11C" w:rsidR="00DE2C1D" w:rsidRPr="00DE2C1D" w:rsidRDefault="001C74B1" w:rsidP="0004560A">
      <w:pPr>
        <w:spacing w:line="276" w:lineRule="auto"/>
        <w:ind w:left="-3" w:firstLine="567"/>
        <w:jc w:val="both"/>
        <w:rPr>
          <w:rFonts w:ascii="Arial" w:hAnsi="Arial" w:cs="Arial"/>
        </w:rPr>
      </w:pPr>
      <w:r>
        <w:rPr>
          <w:rFonts w:ascii="Arial" w:hAnsi="Arial" w:cs="Arial"/>
        </w:rPr>
        <w:t xml:space="preserve">Con todo lo anterior </w:t>
      </w:r>
      <w:r w:rsidR="00C05BC5">
        <w:rPr>
          <w:rFonts w:ascii="Arial" w:hAnsi="Arial" w:cs="Arial"/>
        </w:rPr>
        <w:t>quienes integramos la comisión dictaminadora consideramos que la</w:t>
      </w:r>
      <w:r w:rsidR="00932D84">
        <w:rPr>
          <w:rFonts w:ascii="Arial" w:hAnsi="Arial" w:cs="Arial"/>
        </w:rPr>
        <w:t>s acciones de prevención, atención y erradicación a cualquier tipo de discriminación de carácter sexual</w:t>
      </w:r>
      <w:r w:rsidR="00051C0B">
        <w:rPr>
          <w:rFonts w:ascii="Arial" w:hAnsi="Arial" w:cs="Arial"/>
        </w:rPr>
        <w:t xml:space="preserve"> como derecho humano, </w:t>
      </w:r>
      <w:r w:rsidR="00B60144">
        <w:rPr>
          <w:rFonts w:ascii="Arial" w:hAnsi="Arial" w:cs="Arial"/>
        </w:rPr>
        <w:t xml:space="preserve">se encuentra </w:t>
      </w:r>
      <w:r w:rsidR="00C773EC">
        <w:rPr>
          <w:rFonts w:ascii="Arial" w:hAnsi="Arial" w:cs="Arial"/>
        </w:rPr>
        <w:t xml:space="preserve">regulado </w:t>
      </w:r>
      <w:r w:rsidR="00051C0B">
        <w:rPr>
          <w:rFonts w:ascii="Arial" w:hAnsi="Arial" w:cs="Arial"/>
        </w:rPr>
        <w:t>en el marco jurídico y federal ya existente</w:t>
      </w:r>
      <w:r w:rsidR="00046B1F">
        <w:rPr>
          <w:rFonts w:ascii="Arial" w:hAnsi="Arial" w:cs="Arial"/>
        </w:rPr>
        <w:t xml:space="preserve">, aunado a </w:t>
      </w:r>
      <w:r w:rsidR="00173EA0" w:rsidRPr="00046B1F">
        <w:rPr>
          <w:rFonts w:ascii="Arial" w:hAnsi="Arial" w:cs="Arial"/>
        </w:rPr>
        <w:t>que la garantía de no discriminación</w:t>
      </w:r>
      <w:r w:rsidR="00046B1F" w:rsidRPr="00046B1F">
        <w:rPr>
          <w:rFonts w:ascii="Arial" w:hAnsi="Arial" w:cs="Arial"/>
        </w:rPr>
        <w:t xml:space="preserve"> como un derecho universal </w:t>
      </w:r>
      <w:r w:rsidR="00C3087E" w:rsidRPr="00046B1F">
        <w:rPr>
          <w:rFonts w:ascii="Arial" w:hAnsi="Arial" w:cs="Arial"/>
        </w:rPr>
        <w:t xml:space="preserve">no hace distinción alguna, sino que establece que deben de respetarse los derechos y libertades de todas las personas, </w:t>
      </w:r>
      <w:r w:rsidR="00C80857" w:rsidRPr="00046B1F">
        <w:rPr>
          <w:rFonts w:ascii="Arial" w:hAnsi="Arial" w:cs="Arial"/>
        </w:rPr>
        <w:t xml:space="preserve">sin </w:t>
      </w:r>
      <w:r w:rsidR="0022470E" w:rsidRPr="00046B1F">
        <w:rPr>
          <w:rFonts w:ascii="Arial" w:hAnsi="Arial" w:cs="Arial"/>
        </w:rPr>
        <w:t>precisar alguna característica en particular</w:t>
      </w:r>
      <w:r w:rsidR="00C3087E" w:rsidRPr="00046B1F">
        <w:rPr>
          <w:rFonts w:ascii="Arial" w:hAnsi="Arial" w:cs="Arial"/>
        </w:rPr>
        <w:t>, sino que es entendida en sentido general y lato de lo que significa ser una persona, independientemente de sus condiciones o de la forma en que decida relacionarse o comportarse</w:t>
      </w:r>
      <w:r w:rsidR="00046B1F" w:rsidRPr="00046B1F">
        <w:rPr>
          <w:rFonts w:ascii="Arial" w:hAnsi="Arial" w:cs="Arial"/>
        </w:rPr>
        <w:t>,</w:t>
      </w:r>
      <w:r w:rsidR="00DE2C1D" w:rsidRPr="00DE2C1D">
        <w:rPr>
          <w:rFonts w:ascii="Arial" w:hAnsi="Arial" w:cs="Arial"/>
        </w:rPr>
        <w:t xml:space="preserve"> por tal</w:t>
      </w:r>
      <w:r w:rsidR="00046B1F">
        <w:rPr>
          <w:rFonts w:ascii="Arial" w:hAnsi="Arial" w:cs="Arial"/>
        </w:rPr>
        <w:t>es</w:t>
      </w:r>
      <w:r w:rsidR="00DE2C1D" w:rsidRPr="00DE2C1D">
        <w:rPr>
          <w:rFonts w:ascii="Arial" w:hAnsi="Arial" w:cs="Arial"/>
        </w:rPr>
        <w:t xml:space="preserve"> raz</w:t>
      </w:r>
      <w:r w:rsidR="00046B1F">
        <w:rPr>
          <w:rFonts w:ascii="Arial" w:hAnsi="Arial" w:cs="Arial"/>
        </w:rPr>
        <w:t>ones</w:t>
      </w:r>
      <w:r w:rsidR="00DE2C1D" w:rsidRPr="00DE2C1D">
        <w:rPr>
          <w:rFonts w:ascii="Arial" w:hAnsi="Arial" w:cs="Arial"/>
        </w:rPr>
        <w:t xml:space="preserve"> es que se dictamina en sentido negativo, y esta Comisión determin</w:t>
      </w:r>
      <w:r w:rsidR="00F013DA">
        <w:rPr>
          <w:rFonts w:ascii="Arial" w:hAnsi="Arial" w:cs="Arial"/>
        </w:rPr>
        <w:t>a</w:t>
      </w:r>
      <w:r w:rsidR="00DE2C1D" w:rsidRPr="00DE2C1D">
        <w:rPr>
          <w:rFonts w:ascii="Arial" w:hAnsi="Arial" w:cs="Arial"/>
        </w:rPr>
        <w:t xml:space="preserve"> el archivo definitivo de la iniciativa descrita en el presente dictamen. </w:t>
      </w:r>
    </w:p>
    <w:p w14:paraId="5CE49C6E" w14:textId="77777777" w:rsidR="001A5155" w:rsidRDefault="001A5155" w:rsidP="0004560A">
      <w:pPr>
        <w:spacing w:line="276" w:lineRule="auto"/>
        <w:jc w:val="both"/>
        <w:rPr>
          <w:rFonts w:ascii="Arial" w:hAnsi="Arial" w:cs="Arial"/>
        </w:rPr>
      </w:pPr>
    </w:p>
    <w:p w14:paraId="108643B4" w14:textId="09B2C587" w:rsidR="00DE2C1D" w:rsidRPr="00DE2C1D" w:rsidRDefault="00DE2C1D" w:rsidP="0004560A">
      <w:pPr>
        <w:spacing w:line="276" w:lineRule="auto"/>
        <w:ind w:left="-3" w:firstLine="567"/>
        <w:jc w:val="both"/>
        <w:rPr>
          <w:rFonts w:ascii="Arial" w:hAnsi="Arial" w:cs="Arial"/>
        </w:rPr>
      </w:pPr>
      <w:r w:rsidRPr="00DE2C1D">
        <w:rPr>
          <w:rFonts w:ascii="Arial" w:hAnsi="Arial" w:cs="Arial"/>
        </w:rPr>
        <w:t>Por lo expuesto y fundado</w:t>
      </w:r>
      <w:r w:rsidR="009A77E2">
        <w:rPr>
          <w:rFonts w:ascii="Arial" w:hAnsi="Arial" w:cs="Arial"/>
        </w:rPr>
        <w:t xml:space="preserve">, </w:t>
      </w:r>
      <w:r w:rsidR="009A77E2" w:rsidRPr="00DE2C1D">
        <w:rPr>
          <w:rFonts w:ascii="Arial" w:hAnsi="Arial" w:cs="Arial"/>
        </w:rPr>
        <w:t>las diputadas el diputado que integramos esta Comisión de Educación, Ciencia y Tecnología y Cultura</w:t>
      </w:r>
      <w:r w:rsidRPr="00DE2C1D">
        <w:rPr>
          <w:rFonts w:ascii="Arial" w:hAnsi="Arial" w:cs="Arial"/>
        </w:rPr>
        <w:t xml:space="preserve">, respetuosamente solicitamos a esta Asamblea se apruebe el siguiente: </w:t>
      </w:r>
    </w:p>
    <w:p w14:paraId="6AAE808C" w14:textId="03D078FE" w:rsidR="001A5155" w:rsidRDefault="001A5155" w:rsidP="0004560A">
      <w:pPr>
        <w:spacing w:after="436" w:line="276" w:lineRule="auto"/>
        <w:ind w:left="18" w:right="2" w:firstLine="567"/>
        <w:jc w:val="both"/>
        <w:rPr>
          <w:rFonts w:ascii="Arial" w:eastAsia="Arial" w:hAnsi="Arial" w:cs="Arial"/>
          <w:b/>
        </w:rPr>
      </w:pPr>
    </w:p>
    <w:p w14:paraId="6FBE4D23" w14:textId="58B4CEC1" w:rsidR="005C34EB" w:rsidRDefault="005C34EB" w:rsidP="0004560A">
      <w:pPr>
        <w:spacing w:after="436" w:line="276" w:lineRule="auto"/>
        <w:ind w:left="18" w:right="2" w:firstLine="567"/>
        <w:jc w:val="both"/>
        <w:rPr>
          <w:rFonts w:ascii="Arial" w:eastAsia="Arial" w:hAnsi="Arial" w:cs="Arial"/>
          <w:b/>
        </w:rPr>
      </w:pPr>
    </w:p>
    <w:p w14:paraId="2B6CB342" w14:textId="77777777" w:rsidR="005C34EB" w:rsidRDefault="005C34EB" w:rsidP="0004560A">
      <w:pPr>
        <w:spacing w:after="436" w:line="276" w:lineRule="auto"/>
        <w:ind w:left="18" w:right="2" w:firstLine="567"/>
        <w:jc w:val="both"/>
        <w:rPr>
          <w:rFonts w:ascii="Arial" w:eastAsia="Arial" w:hAnsi="Arial" w:cs="Arial"/>
          <w:b/>
        </w:rPr>
      </w:pPr>
    </w:p>
    <w:p w14:paraId="09E00F1C" w14:textId="43866841" w:rsidR="00DE2C1D" w:rsidRPr="00DE2C1D" w:rsidRDefault="00DE2C1D" w:rsidP="005C34EB">
      <w:pPr>
        <w:spacing w:after="436" w:line="276" w:lineRule="auto"/>
        <w:ind w:left="18" w:right="2" w:hanging="18"/>
        <w:jc w:val="center"/>
        <w:rPr>
          <w:rFonts w:ascii="Arial" w:hAnsi="Arial" w:cs="Arial"/>
        </w:rPr>
      </w:pPr>
      <w:r w:rsidRPr="00DE2C1D">
        <w:rPr>
          <w:rFonts w:ascii="Arial" w:eastAsia="Arial" w:hAnsi="Arial" w:cs="Arial"/>
          <w:b/>
        </w:rPr>
        <w:t>ACUERDO</w:t>
      </w:r>
    </w:p>
    <w:p w14:paraId="73B059EB" w14:textId="27D30FAB" w:rsidR="00DE2C1D" w:rsidRPr="00DE2C1D" w:rsidRDefault="00DE2C1D" w:rsidP="0004560A">
      <w:pPr>
        <w:spacing w:after="265" w:line="276" w:lineRule="auto"/>
        <w:ind w:left="-3" w:firstLine="567"/>
        <w:jc w:val="both"/>
        <w:rPr>
          <w:rFonts w:ascii="Arial" w:hAnsi="Arial" w:cs="Arial"/>
        </w:rPr>
      </w:pPr>
      <w:r w:rsidRPr="00DE2C1D">
        <w:rPr>
          <w:rFonts w:ascii="Arial" w:eastAsia="Arial" w:hAnsi="Arial" w:cs="Arial"/>
          <w:b/>
        </w:rPr>
        <w:t>ÚNICO:</w:t>
      </w:r>
      <w:r w:rsidRPr="00DE2C1D">
        <w:rPr>
          <w:rFonts w:ascii="Arial" w:hAnsi="Arial" w:cs="Arial"/>
        </w:rPr>
        <w:t xml:space="preserve"> Se ordena el archivo definitivo de la </w:t>
      </w:r>
      <w:r w:rsidR="00A14196">
        <w:rPr>
          <w:rFonts w:ascii="Arial" w:hAnsi="Arial" w:cs="Arial"/>
        </w:rPr>
        <w:t>i</w:t>
      </w:r>
      <w:r w:rsidR="00A14196" w:rsidRPr="007821A7">
        <w:rPr>
          <w:rFonts w:ascii="Arial" w:hAnsi="Arial" w:cs="Arial"/>
        </w:rPr>
        <w:t>niciativa</w:t>
      </w:r>
      <w:r w:rsidR="00A14196">
        <w:rPr>
          <w:rFonts w:ascii="Arial" w:hAnsi="Arial" w:cs="Arial"/>
        </w:rPr>
        <w:t xml:space="preserve"> formulada por la diputada y el diputado integrantes del Grupo Parlamentario Partido Verde Ecologista de México,</w:t>
      </w:r>
      <w:r w:rsidR="00A14196" w:rsidRPr="007821A7">
        <w:rPr>
          <w:rFonts w:ascii="Arial" w:hAnsi="Arial" w:cs="Arial"/>
        </w:rPr>
        <w:t xml:space="preserve"> </w:t>
      </w:r>
      <w:r w:rsidR="00A14196">
        <w:rPr>
          <w:rFonts w:ascii="Arial" w:hAnsi="Arial" w:cs="Arial"/>
        </w:rPr>
        <w:t xml:space="preserve">en la Sexagésima Cuarta Legislatura, </w:t>
      </w:r>
      <w:r w:rsidR="00A14196" w:rsidRPr="007821A7">
        <w:rPr>
          <w:rFonts w:ascii="Arial" w:hAnsi="Arial" w:cs="Arial"/>
        </w:rPr>
        <w:t xml:space="preserve">por la cual se </w:t>
      </w:r>
      <w:r w:rsidR="00A14196">
        <w:rPr>
          <w:rFonts w:ascii="Arial" w:hAnsi="Arial" w:cs="Arial"/>
        </w:rPr>
        <w:t xml:space="preserve">reforman y adicionan diversos artículos </w:t>
      </w:r>
      <w:r w:rsidR="00A14196" w:rsidRPr="007821A7">
        <w:rPr>
          <w:rFonts w:ascii="Arial" w:hAnsi="Arial" w:cs="Arial"/>
        </w:rPr>
        <w:t>de la Ley de Educación</w:t>
      </w:r>
      <w:r w:rsidR="00A14196">
        <w:rPr>
          <w:rFonts w:ascii="Arial" w:hAnsi="Arial" w:cs="Arial"/>
        </w:rPr>
        <w:t xml:space="preserve"> para el Estado de Guanajuato</w:t>
      </w:r>
      <w:r w:rsidRPr="00DE2C1D">
        <w:rPr>
          <w:rFonts w:ascii="Arial" w:hAnsi="Arial" w:cs="Arial"/>
        </w:rPr>
        <w:t xml:space="preserve">. </w:t>
      </w:r>
    </w:p>
    <w:p w14:paraId="5FE6F7DF" w14:textId="2FAE7032" w:rsidR="00581795" w:rsidRDefault="00581795" w:rsidP="0004560A">
      <w:pPr>
        <w:spacing w:line="276" w:lineRule="auto"/>
        <w:ind w:firstLine="567"/>
        <w:jc w:val="both"/>
        <w:rPr>
          <w:rFonts w:ascii="Arial" w:hAnsi="Arial" w:cs="Arial"/>
        </w:rPr>
      </w:pPr>
    </w:p>
    <w:p w14:paraId="52130A53" w14:textId="3F7FFC07" w:rsidR="009777B6" w:rsidRDefault="009777B6" w:rsidP="0004560A">
      <w:pPr>
        <w:spacing w:line="276" w:lineRule="auto"/>
        <w:ind w:firstLine="567"/>
        <w:jc w:val="both"/>
        <w:rPr>
          <w:rFonts w:ascii="Arial" w:hAnsi="Arial" w:cs="Arial"/>
        </w:rPr>
      </w:pPr>
    </w:p>
    <w:p w14:paraId="5CC3F914" w14:textId="7B68F7B7" w:rsidR="00F732DF" w:rsidRPr="00581795" w:rsidRDefault="00F732DF" w:rsidP="0004560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04560A">
        <w:rPr>
          <w:rFonts w:ascii="Arial" w:eastAsia="Arial Unicode MS" w:hAnsi="Arial" w:cs="Arial"/>
          <w:b/>
          <w:sz w:val="24"/>
          <w:szCs w:val="24"/>
        </w:rPr>
        <w:t>03 de mayo</w:t>
      </w:r>
      <w:r>
        <w:rPr>
          <w:rFonts w:ascii="Arial" w:eastAsia="Arial Unicode MS" w:hAnsi="Arial" w:cs="Arial"/>
          <w:b/>
          <w:sz w:val="24"/>
          <w:szCs w:val="24"/>
        </w:rPr>
        <w:t xml:space="preserve"> de 2022</w:t>
      </w:r>
    </w:p>
    <w:p w14:paraId="65376136" w14:textId="77777777" w:rsidR="00F732DF" w:rsidRPr="00581795" w:rsidRDefault="00F732DF" w:rsidP="0004560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Pr="00A278DF">
        <w:rPr>
          <w:rFonts w:ascii="Arial" w:eastAsia="Arial Unicode MS" w:hAnsi="Arial" w:cs="Arial"/>
          <w:b/>
          <w:sz w:val="24"/>
          <w:szCs w:val="24"/>
        </w:rPr>
        <w:t>Educación, Ciencia y Tecnología y Cultura</w:t>
      </w:r>
    </w:p>
    <w:p w14:paraId="18993281" w14:textId="77777777" w:rsidR="00F732DF" w:rsidRPr="00581795" w:rsidRDefault="00F732DF" w:rsidP="0004560A">
      <w:pPr>
        <w:pStyle w:val="Sinespaciado"/>
        <w:spacing w:line="276" w:lineRule="auto"/>
        <w:ind w:firstLine="708"/>
        <w:jc w:val="both"/>
        <w:rPr>
          <w:rFonts w:ascii="Arial" w:eastAsia="Arial Unicode MS" w:hAnsi="Arial" w:cs="Arial"/>
          <w:sz w:val="24"/>
          <w:szCs w:val="24"/>
        </w:rPr>
      </w:pPr>
    </w:p>
    <w:p w14:paraId="48334931" w14:textId="77777777" w:rsidR="00F732DF" w:rsidRDefault="00F732DF" w:rsidP="0004560A">
      <w:pPr>
        <w:pStyle w:val="Sinespaciado"/>
        <w:spacing w:line="276" w:lineRule="auto"/>
        <w:ind w:firstLine="708"/>
        <w:jc w:val="both"/>
        <w:rPr>
          <w:rFonts w:ascii="Arial" w:eastAsia="Arial Unicode MS" w:hAnsi="Arial" w:cs="Arial"/>
          <w:sz w:val="24"/>
          <w:szCs w:val="24"/>
        </w:rPr>
      </w:pPr>
    </w:p>
    <w:p w14:paraId="4390F268" w14:textId="77777777" w:rsidR="00351C98" w:rsidRPr="005E288E" w:rsidRDefault="00351C98" w:rsidP="0004560A">
      <w:pPr>
        <w:pStyle w:val="Sinespaciado"/>
        <w:spacing w:line="276" w:lineRule="auto"/>
        <w:ind w:firstLine="708"/>
        <w:jc w:val="center"/>
        <w:rPr>
          <w:rFonts w:ascii="Arial" w:eastAsia="Arial Unicode MS" w:hAnsi="Arial" w:cs="Arial"/>
          <w:bCs/>
          <w:i/>
          <w:iCs/>
        </w:rPr>
      </w:pPr>
      <w:r w:rsidRPr="005E288E">
        <w:rPr>
          <w:rFonts w:ascii="Arial" w:eastAsia="Arial Unicode MS" w:hAnsi="Arial" w:cs="Arial"/>
          <w:bCs/>
          <w:i/>
          <w:iCs/>
        </w:rPr>
        <w:t>Firma electrónica</w:t>
      </w:r>
    </w:p>
    <w:tbl>
      <w:tblPr>
        <w:tblW w:w="0" w:type="auto"/>
        <w:tblLook w:val="04A0" w:firstRow="1" w:lastRow="0" w:firstColumn="1" w:lastColumn="0" w:noHBand="0" w:noVBand="1"/>
      </w:tblPr>
      <w:tblGrid>
        <w:gridCol w:w="4411"/>
        <w:gridCol w:w="4427"/>
      </w:tblGrid>
      <w:tr w:rsidR="00F732DF" w:rsidRPr="00581795" w14:paraId="2F67C016" w14:textId="77777777" w:rsidTr="001264DB">
        <w:tc>
          <w:tcPr>
            <w:tcW w:w="8838" w:type="dxa"/>
            <w:gridSpan w:val="2"/>
          </w:tcPr>
          <w:p w14:paraId="75FE76D5" w14:textId="77777777" w:rsidR="00F732DF" w:rsidRPr="00581795" w:rsidRDefault="00F732DF" w:rsidP="0004560A">
            <w:pPr>
              <w:pStyle w:val="Sinespaciado"/>
              <w:spacing w:line="276" w:lineRule="auto"/>
              <w:ind w:firstLine="708"/>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María de la Luz Hernández Martínez</w:t>
            </w:r>
          </w:p>
          <w:p w14:paraId="3E21BD4B" w14:textId="77777777" w:rsidR="00F732DF" w:rsidRPr="00581795" w:rsidRDefault="00F732DF" w:rsidP="0004560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Pr>
                <w:rFonts w:ascii="Arial" w:eastAsia="Arial Unicode MS" w:hAnsi="Arial" w:cs="Arial"/>
                <w:b/>
                <w:sz w:val="24"/>
                <w:szCs w:val="24"/>
              </w:rPr>
              <w:t>a</w:t>
            </w:r>
          </w:p>
        </w:tc>
      </w:tr>
      <w:tr w:rsidR="00F732DF" w:rsidRPr="00581795" w14:paraId="320827D6" w14:textId="77777777" w:rsidTr="001264DB">
        <w:tc>
          <w:tcPr>
            <w:tcW w:w="4411" w:type="dxa"/>
          </w:tcPr>
          <w:p w14:paraId="3A40DDAA" w14:textId="77777777" w:rsidR="00F732DF" w:rsidRDefault="00F732DF" w:rsidP="0004560A">
            <w:pPr>
              <w:pStyle w:val="Sinespaciado"/>
              <w:spacing w:line="276" w:lineRule="auto"/>
              <w:jc w:val="center"/>
              <w:rPr>
                <w:rFonts w:ascii="Arial" w:eastAsia="Arial Unicode MS" w:hAnsi="Arial" w:cs="Arial"/>
                <w:b/>
                <w:sz w:val="24"/>
                <w:szCs w:val="24"/>
              </w:rPr>
            </w:pPr>
          </w:p>
          <w:p w14:paraId="65849C25" w14:textId="77777777" w:rsidR="00F732DF" w:rsidRPr="00581795" w:rsidRDefault="00F732DF" w:rsidP="0004560A">
            <w:pPr>
              <w:pStyle w:val="Sinespaciado"/>
              <w:spacing w:line="276" w:lineRule="auto"/>
              <w:jc w:val="center"/>
              <w:rPr>
                <w:rFonts w:ascii="Arial" w:eastAsia="Arial Unicode MS" w:hAnsi="Arial" w:cs="Arial"/>
                <w:b/>
                <w:sz w:val="24"/>
                <w:szCs w:val="24"/>
              </w:rPr>
            </w:pPr>
          </w:p>
          <w:p w14:paraId="5ED07998" w14:textId="77777777" w:rsidR="00351C98" w:rsidRPr="005E288E" w:rsidRDefault="00351C98" w:rsidP="0004560A">
            <w:pPr>
              <w:pStyle w:val="Sinespaciado"/>
              <w:spacing w:line="276" w:lineRule="auto"/>
              <w:ind w:firstLine="38"/>
              <w:jc w:val="center"/>
              <w:rPr>
                <w:rFonts w:ascii="Arial" w:eastAsia="Arial Unicode MS" w:hAnsi="Arial" w:cs="Arial"/>
                <w:bCs/>
                <w:i/>
                <w:iCs/>
              </w:rPr>
            </w:pPr>
            <w:r w:rsidRPr="005E288E">
              <w:rPr>
                <w:rFonts w:ascii="Arial" w:eastAsia="Arial Unicode MS" w:hAnsi="Arial" w:cs="Arial"/>
                <w:bCs/>
                <w:i/>
                <w:iCs/>
              </w:rPr>
              <w:t>Firma electrónica</w:t>
            </w:r>
          </w:p>
          <w:p w14:paraId="3010FAA9" w14:textId="77777777" w:rsidR="00F732DF" w:rsidRPr="00581795" w:rsidRDefault="00F732DF" w:rsidP="0004560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166CF160" w14:textId="77777777" w:rsidR="00F732DF" w:rsidRPr="00581795" w:rsidRDefault="00F732DF" w:rsidP="0004560A">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6C74AA64" w14:textId="77777777" w:rsidR="00F732DF" w:rsidRDefault="00F732DF" w:rsidP="0004560A">
            <w:pPr>
              <w:pStyle w:val="Sinespaciado"/>
              <w:spacing w:line="276" w:lineRule="auto"/>
              <w:jc w:val="center"/>
              <w:rPr>
                <w:rFonts w:ascii="Arial" w:eastAsia="Arial Unicode MS" w:hAnsi="Arial" w:cs="Arial"/>
                <w:b/>
                <w:sz w:val="24"/>
                <w:szCs w:val="24"/>
              </w:rPr>
            </w:pPr>
          </w:p>
          <w:p w14:paraId="52B9B936" w14:textId="77777777" w:rsidR="00F732DF" w:rsidRDefault="00F732DF" w:rsidP="0004560A">
            <w:pPr>
              <w:pStyle w:val="Sinespaciado"/>
              <w:spacing w:line="276" w:lineRule="auto"/>
              <w:jc w:val="center"/>
              <w:rPr>
                <w:rFonts w:ascii="Arial" w:eastAsia="Arial Unicode MS" w:hAnsi="Arial" w:cs="Arial"/>
                <w:b/>
                <w:sz w:val="24"/>
                <w:szCs w:val="24"/>
              </w:rPr>
            </w:pPr>
          </w:p>
          <w:p w14:paraId="44D5BEE5" w14:textId="77777777" w:rsidR="00351C98" w:rsidRPr="005E288E" w:rsidRDefault="00351C98" w:rsidP="0004560A">
            <w:pPr>
              <w:pStyle w:val="Sinespaciado"/>
              <w:spacing w:line="276" w:lineRule="auto"/>
              <w:ind w:firstLine="708"/>
              <w:jc w:val="center"/>
              <w:rPr>
                <w:rFonts w:ascii="Arial" w:eastAsia="Arial Unicode MS" w:hAnsi="Arial" w:cs="Arial"/>
                <w:bCs/>
                <w:i/>
                <w:iCs/>
              </w:rPr>
            </w:pPr>
            <w:r w:rsidRPr="005E288E">
              <w:rPr>
                <w:rFonts w:ascii="Arial" w:eastAsia="Arial Unicode MS" w:hAnsi="Arial" w:cs="Arial"/>
                <w:bCs/>
                <w:i/>
                <w:iCs/>
              </w:rPr>
              <w:t>Firma electrónica</w:t>
            </w:r>
          </w:p>
          <w:p w14:paraId="25462F6C" w14:textId="77777777" w:rsidR="00F732DF" w:rsidRDefault="00F732DF" w:rsidP="0004560A">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proofErr w:type="spellStart"/>
            <w:r>
              <w:rPr>
                <w:rFonts w:ascii="Arial" w:eastAsia="Arial Unicode MS" w:hAnsi="Arial" w:cs="Arial"/>
                <w:b/>
                <w:sz w:val="24"/>
                <w:szCs w:val="24"/>
              </w:rPr>
              <w:t>Yulma</w:t>
            </w:r>
            <w:proofErr w:type="spellEnd"/>
            <w:r>
              <w:rPr>
                <w:rFonts w:ascii="Arial" w:eastAsia="Arial Unicode MS" w:hAnsi="Arial" w:cs="Arial"/>
                <w:b/>
                <w:sz w:val="24"/>
                <w:szCs w:val="24"/>
              </w:rPr>
              <w:t xml:space="preserve"> Rocha Aguilar</w:t>
            </w:r>
          </w:p>
          <w:p w14:paraId="1095F5DD" w14:textId="77777777" w:rsidR="00F732DF" w:rsidRPr="00581795" w:rsidRDefault="00F732DF" w:rsidP="0004560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6405D887" w14:textId="77777777" w:rsidR="00F732DF" w:rsidRPr="00581795" w:rsidRDefault="00F732DF" w:rsidP="0004560A">
            <w:pPr>
              <w:pStyle w:val="Sinespaciado"/>
              <w:spacing w:line="276" w:lineRule="auto"/>
              <w:ind w:firstLine="708"/>
              <w:jc w:val="center"/>
              <w:rPr>
                <w:rFonts w:ascii="Arial" w:eastAsia="Arial Unicode MS" w:hAnsi="Arial" w:cs="Arial"/>
                <w:b/>
                <w:sz w:val="24"/>
                <w:szCs w:val="24"/>
              </w:rPr>
            </w:pPr>
          </w:p>
          <w:p w14:paraId="4F50AA8E" w14:textId="77777777" w:rsidR="00F732DF" w:rsidRDefault="00F732DF" w:rsidP="0004560A">
            <w:pPr>
              <w:pStyle w:val="Sinespaciado"/>
              <w:spacing w:line="276" w:lineRule="auto"/>
              <w:ind w:firstLine="708"/>
              <w:jc w:val="center"/>
              <w:rPr>
                <w:rFonts w:ascii="Arial" w:eastAsia="Arial Unicode MS" w:hAnsi="Arial" w:cs="Arial"/>
                <w:b/>
                <w:sz w:val="24"/>
                <w:szCs w:val="24"/>
              </w:rPr>
            </w:pPr>
          </w:p>
          <w:p w14:paraId="5AAE3F66" w14:textId="77777777" w:rsidR="00351C98" w:rsidRPr="005E288E" w:rsidRDefault="00351C98" w:rsidP="0004560A">
            <w:pPr>
              <w:pStyle w:val="Sinespaciado"/>
              <w:spacing w:line="276" w:lineRule="auto"/>
              <w:ind w:firstLine="708"/>
              <w:jc w:val="center"/>
              <w:rPr>
                <w:rFonts w:ascii="Arial" w:eastAsia="Arial Unicode MS" w:hAnsi="Arial" w:cs="Arial"/>
                <w:bCs/>
                <w:i/>
                <w:iCs/>
              </w:rPr>
            </w:pPr>
            <w:r w:rsidRPr="005E288E">
              <w:rPr>
                <w:rFonts w:ascii="Arial" w:eastAsia="Arial Unicode MS" w:hAnsi="Arial" w:cs="Arial"/>
                <w:bCs/>
                <w:i/>
                <w:iCs/>
              </w:rPr>
              <w:t>Firma electrónica</w:t>
            </w:r>
          </w:p>
          <w:p w14:paraId="2F9FD106" w14:textId="77777777" w:rsidR="00F732DF" w:rsidRDefault="00F732DF" w:rsidP="0004560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Lilia Margarita Rionda Salas</w:t>
            </w:r>
          </w:p>
          <w:p w14:paraId="21229C50" w14:textId="77777777" w:rsidR="00F732DF" w:rsidRDefault="00F732DF" w:rsidP="0004560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47D36754" w14:textId="77777777" w:rsidR="00F732DF" w:rsidRDefault="00F732DF" w:rsidP="0004560A">
            <w:pPr>
              <w:pStyle w:val="Sinespaciado"/>
              <w:spacing w:line="276" w:lineRule="auto"/>
              <w:ind w:hanging="9"/>
              <w:jc w:val="center"/>
              <w:rPr>
                <w:rFonts w:ascii="Arial" w:eastAsia="Arial Unicode MS" w:hAnsi="Arial" w:cs="Arial"/>
                <w:b/>
                <w:sz w:val="24"/>
                <w:szCs w:val="24"/>
              </w:rPr>
            </w:pPr>
          </w:p>
          <w:p w14:paraId="142FD92F" w14:textId="77777777" w:rsidR="00F732DF" w:rsidRDefault="00F732DF" w:rsidP="0004560A">
            <w:pPr>
              <w:pStyle w:val="Sinespaciado"/>
              <w:spacing w:line="276" w:lineRule="auto"/>
              <w:ind w:hanging="9"/>
              <w:jc w:val="center"/>
              <w:rPr>
                <w:rFonts w:ascii="Arial" w:eastAsia="Arial Unicode MS" w:hAnsi="Arial" w:cs="Arial"/>
                <w:b/>
                <w:sz w:val="24"/>
                <w:szCs w:val="24"/>
              </w:rPr>
            </w:pPr>
          </w:p>
          <w:p w14:paraId="0B6FA056" w14:textId="77777777" w:rsidR="00351C98" w:rsidRPr="005E288E" w:rsidRDefault="00351C98" w:rsidP="0004560A">
            <w:pPr>
              <w:pStyle w:val="Sinespaciado"/>
              <w:spacing w:line="276" w:lineRule="auto"/>
              <w:ind w:firstLine="708"/>
              <w:jc w:val="center"/>
              <w:rPr>
                <w:rFonts w:ascii="Arial" w:eastAsia="Arial Unicode MS" w:hAnsi="Arial" w:cs="Arial"/>
                <w:bCs/>
                <w:i/>
                <w:iCs/>
              </w:rPr>
            </w:pPr>
            <w:r w:rsidRPr="005E288E">
              <w:rPr>
                <w:rFonts w:ascii="Arial" w:eastAsia="Arial Unicode MS" w:hAnsi="Arial" w:cs="Arial"/>
                <w:bCs/>
                <w:i/>
                <w:iCs/>
              </w:rPr>
              <w:t>Firma electrónica</w:t>
            </w:r>
          </w:p>
          <w:p w14:paraId="7644F77E" w14:textId="77777777" w:rsidR="00F732DF" w:rsidRDefault="00F732DF" w:rsidP="0004560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3D4F9B5E" w14:textId="368A2B6B" w:rsidR="00F732DF" w:rsidRPr="00581795" w:rsidRDefault="00F732DF" w:rsidP="00D974C3">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4A15375A" w14:textId="77777777" w:rsidR="001764D8" w:rsidRPr="00DE2C1D" w:rsidRDefault="001764D8" w:rsidP="0004560A">
      <w:pPr>
        <w:spacing w:line="276" w:lineRule="auto"/>
        <w:ind w:firstLine="567"/>
        <w:jc w:val="both"/>
        <w:rPr>
          <w:rFonts w:ascii="Arial" w:hAnsi="Arial" w:cs="Arial"/>
        </w:rPr>
      </w:pPr>
    </w:p>
    <w:sectPr w:rsidR="001764D8" w:rsidRPr="00DE2C1D" w:rsidSect="001E4297">
      <w:headerReference w:type="default" r:id="rId9"/>
      <w:footerReference w:type="default" r:id="rId10"/>
      <w:pgSz w:w="12240" w:h="15840"/>
      <w:pgMar w:top="3403" w:right="1701" w:bottom="1134"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79D8" w14:textId="77777777" w:rsidR="00582C37" w:rsidRDefault="00582C37" w:rsidP="008157F5">
      <w:r>
        <w:separator/>
      </w:r>
    </w:p>
  </w:endnote>
  <w:endnote w:type="continuationSeparator" w:id="0">
    <w:p w14:paraId="6C7FEDA8" w14:textId="77777777" w:rsidR="00582C37" w:rsidRDefault="00582C37"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8C5A" w14:textId="77777777" w:rsidR="00582C37" w:rsidRDefault="00582C37" w:rsidP="008157F5">
      <w:r>
        <w:separator/>
      </w:r>
    </w:p>
  </w:footnote>
  <w:footnote w:type="continuationSeparator" w:id="0">
    <w:p w14:paraId="1213C8EF" w14:textId="77777777" w:rsidR="00582C37" w:rsidRDefault="00582C37" w:rsidP="008157F5">
      <w:r>
        <w:continuationSeparator/>
      </w:r>
    </w:p>
  </w:footnote>
  <w:footnote w:id="1">
    <w:p w14:paraId="25E248AC" w14:textId="691D5AF4" w:rsidR="00F16AE0" w:rsidRPr="00F16AE0" w:rsidRDefault="00F16AE0" w:rsidP="00F16AE0">
      <w:pPr>
        <w:pStyle w:val="Texto"/>
        <w:spacing w:after="0" w:line="240" w:lineRule="auto"/>
        <w:rPr>
          <w:i/>
          <w:iCs/>
          <w:color w:val="000000"/>
          <w:sz w:val="16"/>
          <w:szCs w:val="16"/>
        </w:rPr>
      </w:pPr>
      <w:r>
        <w:rPr>
          <w:rStyle w:val="Refdenotaalpie"/>
        </w:rPr>
        <w:footnoteRef/>
      </w:r>
      <w:r>
        <w:t xml:space="preserve"> </w:t>
      </w:r>
      <w:bookmarkStart w:id="0" w:name="Artículo_1o"/>
      <w:r w:rsidRPr="00F16AE0">
        <w:rPr>
          <w:b/>
          <w:i/>
          <w:iCs/>
          <w:color w:val="000000"/>
          <w:sz w:val="16"/>
          <w:szCs w:val="16"/>
        </w:rPr>
        <w:t>Artículo 1o</w:t>
      </w:r>
      <w:bookmarkEnd w:id="0"/>
      <w:r w:rsidRPr="00F16AE0">
        <w:rPr>
          <w:b/>
          <w:i/>
          <w:iCs/>
          <w:color w:val="000000"/>
          <w:sz w:val="16"/>
          <w:szCs w:val="16"/>
        </w:rPr>
        <w:t>.</w:t>
      </w:r>
      <w:r w:rsidRPr="00F16AE0">
        <w:rPr>
          <w:i/>
          <w:iCs/>
          <w:color w:val="000000"/>
          <w:sz w:val="16"/>
          <w:szCs w:val="16"/>
        </w:rPr>
        <w:t xml:space="preserve"> En los Estados Unidos …</w:t>
      </w:r>
    </w:p>
    <w:p w14:paraId="34F23BA0" w14:textId="69DACDAE" w:rsidR="00F16AE0" w:rsidRPr="00F16AE0" w:rsidRDefault="00F16AE0" w:rsidP="00F16AE0">
      <w:pPr>
        <w:pStyle w:val="Texto"/>
        <w:spacing w:after="0" w:line="240" w:lineRule="auto"/>
        <w:rPr>
          <w:i/>
          <w:iCs/>
          <w:color w:val="000000"/>
          <w:sz w:val="16"/>
          <w:szCs w:val="16"/>
        </w:rPr>
      </w:pPr>
      <w:r w:rsidRPr="00F16AE0">
        <w:rPr>
          <w:i/>
          <w:iCs/>
          <w:color w:val="000000"/>
          <w:sz w:val="16"/>
          <w:szCs w:val="16"/>
        </w:rPr>
        <w:t>Las normas relativas ...</w:t>
      </w:r>
    </w:p>
    <w:p w14:paraId="090583F4" w14:textId="70895D55" w:rsidR="00F16AE0" w:rsidRPr="00F16AE0" w:rsidRDefault="00F16AE0" w:rsidP="00F16AE0">
      <w:pPr>
        <w:pStyle w:val="Texto"/>
        <w:spacing w:after="0" w:line="240" w:lineRule="auto"/>
        <w:rPr>
          <w:i/>
          <w:iCs/>
          <w:color w:val="000000"/>
          <w:sz w:val="16"/>
          <w:szCs w:val="16"/>
        </w:rPr>
      </w:pPr>
      <w:r w:rsidRPr="00F16AE0">
        <w:rPr>
          <w:i/>
          <w:iCs/>
          <w:color w:val="000000"/>
          <w:sz w:val="16"/>
          <w:szCs w:val="16"/>
        </w:rPr>
        <w:t>Todas las autoridades ...</w:t>
      </w:r>
    </w:p>
    <w:p w14:paraId="2F50A8A0" w14:textId="4033E38E" w:rsidR="00F16AE0" w:rsidRPr="00F16AE0" w:rsidRDefault="00F16AE0" w:rsidP="00F16AE0">
      <w:pPr>
        <w:ind w:firstLine="289"/>
        <w:jc w:val="both"/>
        <w:rPr>
          <w:rFonts w:ascii="Arial" w:hAnsi="Arial" w:cs="Arial"/>
          <w:i/>
          <w:iCs/>
          <w:sz w:val="16"/>
          <w:szCs w:val="16"/>
        </w:rPr>
      </w:pPr>
      <w:r w:rsidRPr="00F16AE0">
        <w:rPr>
          <w:rFonts w:ascii="Arial" w:hAnsi="Arial" w:cs="Arial"/>
          <w:i/>
          <w:iCs/>
          <w:sz w:val="16"/>
          <w:szCs w:val="16"/>
        </w:rPr>
        <w:t>Está prohibida la ...</w:t>
      </w:r>
    </w:p>
    <w:p w14:paraId="4461C915" w14:textId="77777777" w:rsidR="00F16AE0" w:rsidRPr="00F16AE0" w:rsidRDefault="00F16AE0" w:rsidP="00F16AE0">
      <w:pPr>
        <w:pStyle w:val="Texto"/>
        <w:spacing w:after="0" w:line="240" w:lineRule="auto"/>
        <w:rPr>
          <w:i/>
          <w:iCs/>
          <w:color w:val="000000"/>
          <w:sz w:val="16"/>
          <w:szCs w:val="16"/>
        </w:rPr>
      </w:pPr>
      <w:r w:rsidRPr="00F16AE0">
        <w:rPr>
          <w:i/>
          <w:iCs/>
          <w:color w:val="000000"/>
          <w:sz w:val="16"/>
          <w:szCs w:val="16"/>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8B70970" w14:textId="766C04FD" w:rsidR="00F16AE0" w:rsidRPr="002B09CB" w:rsidRDefault="00F16AE0">
      <w:pPr>
        <w:pStyle w:val="Textonotapie"/>
        <w:rPr>
          <w:rFonts w:ascii="Arial" w:hAnsi="Arial" w:cs="Arial"/>
          <w:sz w:val="16"/>
          <w:szCs w:val="16"/>
        </w:rPr>
      </w:pPr>
    </w:p>
  </w:footnote>
  <w:footnote w:id="2">
    <w:p w14:paraId="65DB60E9" w14:textId="5A8821E1" w:rsidR="00B60A6F" w:rsidRPr="002B09CB" w:rsidRDefault="00B60A6F">
      <w:pPr>
        <w:pStyle w:val="Textonotapie"/>
        <w:rPr>
          <w:rFonts w:ascii="Arial" w:hAnsi="Arial" w:cs="Arial"/>
          <w:sz w:val="16"/>
          <w:szCs w:val="16"/>
        </w:rPr>
      </w:pPr>
      <w:r w:rsidRPr="002B09CB">
        <w:rPr>
          <w:rStyle w:val="Refdenotaalpie"/>
          <w:rFonts w:ascii="Arial" w:hAnsi="Arial" w:cs="Arial"/>
          <w:sz w:val="16"/>
          <w:szCs w:val="16"/>
        </w:rPr>
        <w:footnoteRef/>
      </w:r>
      <w:r w:rsidRPr="002B09CB">
        <w:rPr>
          <w:rFonts w:ascii="Arial" w:hAnsi="Arial" w:cs="Arial"/>
          <w:sz w:val="16"/>
          <w:szCs w:val="16"/>
        </w:rPr>
        <w:t xml:space="preserve"> </w:t>
      </w:r>
      <w:hyperlink r:id="rId1" w:history="1">
        <w:r w:rsidRPr="002B09CB">
          <w:rPr>
            <w:rStyle w:val="Hipervnculo"/>
            <w:rFonts w:ascii="Arial" w:hAnsi="Arial" w:cs="Arial"/>
            <w:sz w:val="16"/>
            <w:szCs w:val="16"/>
          </w:rPr>
          <w:t>Ley Federal para Prevenir y Eliminar la Discriminación (diputados.gob.mx)</w:t>
        </w:r>
      </w:hyperlink>
    </w:p>
    <w:p w14:paraId="3388AE20" w14:textId="77777777" w:rsidR="002B09CB" w:rsidRDefault="002B09CB">
      <w:pPr>
        <w:pStyle w:val="Textonotapie"/>
      </w:pPr>
    </w:p>
  </w:footnote>
  <w:footnote w:id="3">
    <w:p w14:paraId="12BB3F00" w14:textId="00AA4F8B" w:rsidR="00E13A0B" w:rsidRPr="004F79E4" w:rsidRDefault="00E13A0B">
      <w:pPr>
        <w:pStyle w:val="Textonotapie"/>
        <w:rPr>
          <w:rFonts w:ascii="Arial" w:hAnsi="Arial" w:cs="Arial"/>
          <w:sz w:val="16"/>
          <w:szCs w:val="16"/>
        </w:rPr>
      </w:pPr>
      <w:r w:rsidRPr="004F79E4">
        <w:rPr>
          <w:rStyle w:val="Refdenotaalpie"/>
          <w:rFonts w:ascii="Arial" w:hAnsi="Arial" w:cs="Arial"/>
          <w:sz w:val="16"/>
          <w:szCs w:val="16"/>
        </w:rPr>
        <w:footnoteRef/>
      </w:r>
      <w:r w:rsidRPr="004F79E4">
        <w:rPr>
          <w:rFonts w:ascii="Arial" w:hAnsi="Arial" w:cs="Arial"/>
          <w:sz w:val="16"/>
          <w:szCs w:val="16"/>
        </w:rPr>
        <w:t xml:space="preserve"> </w:t>
      </w:r>
      <w:hyperlink r:id="rId2" w:history="1">
        <w:r w:rsidRPr="004F79E4">
          <w:rPr>
            <w:rStyle w:val="Hipervnculo"/>
            <w:rFonts w:ascii="Arial" w:hAnsi="Arial" w:cs="Arial"/>
            <w:sz w:val="16"/>
            <w:szCs w:val="16"/>
          </w:rPr>
          <w:t>Editadas PDF - OneDrive (sharepoint.com)</w:t>
        </w:r>
      </w:hyperlink>
      <w:r w:rsidR="004F79E4" w:rsidRPr="004F79E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353B" w14:textId="409C3239" w:rsidR="003B614B" w:rsidRDefault="00572987" w:rsidP="003B614B">
    <w:r>
      <w:rPr>
        <w:rFonts w:ascii="Times New Roman" w:eastAsiaTheme="minorEastAsia" w:hAnsi="Times New Roman" w:cs="Times New Roman"/>
        <w:noProof/>
      </w:rPr>
      <mc:AlternateContent>
        <mc:Choice Requires="wps">
          <w:drawing>
            <wp:anchor distT="45720" distB="45720" distL="114300" distR="114300" simplePos="0" relativeHeight="251659264" behindDoc="0" locked="0" layoutInCell="1" allowOverlap="1" wp14:anchorId="10EF595F" wp14:editId="6CD7B7EE">
              <wp:simplePos x="0" y="0"/>
              <wp:positionH relativeFrom="margin">
                <wp:posOffset>1717481</wp:posOffset>
              </wp:positionH>
              <wp:positionV relativeFrom="paragraph">
                <wp:posOffset>426444</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30809C92" w14:textId="77777777" w:rsidR="00572987" w:rsidRPr="00C20C18" w:rsidRDefault="00572987" w:rsidP="00572987">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51035079" w14:textId="77777777" w:rsidR="00572987" w:rsidRPr="00C20C18" w:rsidRDefault="00572987" w:rsidP="00572987">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7331E15" w14:textId="77777777" w:rsidR="00572987" w:rsidRDefault="00572987" w:rsidP="00572987">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595F" id="_x0000_t202" coordsize="21600,21600" o:spt="202" path="m,l,21600r21600,l21600,xe">
              <v:stroke joinstyle="miter"/>
              <v:path gradientshapeok="t" o:connecttype="rect"/>
            </v:shapetype>
            <v:shape id="Cuadro de texto 1" o:spid="_x0000_s1026" type="#_x0000_t202" style="position:absolute;margin-left:135.25pt;margin-top:33.6pt;width:310.15pt;height:4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" stroked="f">
              <v:textbox>
                <w:txbxContent>
                  <w:p w14:paraId="30809C92" w14:textId="77777777" w:rsidR="00572987" w:rsidRPr="00C20C18" w:rsidRDefault="00572987" w:rsidP="00572987">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51035079" w14:textId="77777777" w:rsidR="00572987" w:rsidRPr="00C20C18" w:rsidRDefault="00572987" w:rsidP="00572987">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7331E15" w14:textId="77777777" w:rsidR="00572987" w:rsidRDefault="00572987" w:rsidP="00572987">
                    <w:pPr>
                      <w:rPr>
                        <w:sz w:val="20"/>
                        <w:szCs w:val="22"/>
                      </w:rPr>
                    </w:pPr>
                  </w:p>
                </w:txbxContent>
              </v:textbox>
              <w10:wrap type="square" anchorx="margin"/>
            </v:shape>
          </w:pict>
        </mc:Fallback>
      </mc:AlternateContent>
    </w:r>
    <w:r w:rsidR="008157F5">
      <w:rPr>
        <w:noProof/>
      </w:rPr>
      <w:drawing>
        <wp:inline distT="0" distB="0" distL="0" distR="0" wp14:anchorId="0CC2D033" wp14:editId="6AE76E6E">
          <wp:extent cx="1307432" cy="1265705"/>
          <wp:effectExtent l="0" t="0" r="127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25111" cy="1282820"/>
                  </a:xfrm>
                  <a:prstGeom prst="rect">
                    <a:avLst/>
                  </a:prstGeom>
                </pic:spPr>
              </pic:pic>
            </a:graphicData>
          </a:graphic>
        </wp:inline>
      </w:drawing>
    </w:r>
    <w:r w:rsidR="003B614B">
      <w:t xml:space="preserve">     </w:t>
    </w:r>
    <w:r w:rsidR="003B614B">
      <w:tab/>
    </w:r>
    <w:r w:rsidR="003B614B">
      <w:tab/>
    </w:r>
  </w:p>
  <w:p w14:paraId="24BC829E" w14:textId="4A3A7B62" w:rsidR="003B614B" w:rsidRDefault="003B614B" w:rsidP="003B614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3" style="width:10.65pt;height:10.65pt" coordsize="" o:spt="100" o:bullet="t" adj="0,,0" path="" stroked="f">
        <v:stroke joinstyle="miter"/>
        <v:imagedata r:id="rId1" o:title="image12"/>
        <v:formulas/>
        <v:path o:connecttype="segments"/>
      </v:shape>
    </w:pict>
  </w:numPicBullet>
  <w:abstractNum w:abstractNumId="0" w15:restartNumberingAfterBreak="0">
    <w:nsid w:val="076D1080"/>
    <w:multiLevelType w:val="hybridMultilevel"/>
    <w:tmpl w:val="4A84344C"/>
    <w:lvl w:ilvl="0" w:tplc="9D2620B6">
      <w:start w:val="1"/>
      <w:numFmt w:val="bullet"/>
      <w:lvlText w:val="•"/>
      <w:lvlJc w:val="left"/>
      <w:pPr>
        <w:ind w:left="1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98C0976">
      <w:start w:val="1"/>
      <w:numFmt w:val="bullet"/>
      <w:lvlText w:val="o"/>
      <w:lvlJc w:val="left"/>
      <w:pPr>
        <w:ind w:left="213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ACA89BA">
      <w:start w:val="1"/>
      <w:numFmt w:val="bullet"/>
      <w:lvlText w:val="▪"/>
      <w:lvlJc w:val="left"/>
      <w:pPr>
        <w:ind w:left="285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AC4CFE2">
      <w:start w:val="1"/>
      <w:numFmt w:val="bullet"/>
      <w:lvlText w:val="•"/>
      <w:lvlJc w:val="left"/>
      <w:pPr>
        <w:ind w:left="35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4C7BF6">
      <w:start w:val="1"/>
      <w:numFmt w:val="bullet"/>
      <w:lvlText w:val="o"/>
      <w:lvlJc w:val="left"/>
      <w:pPr>
        <w:ind w:left="429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0269F02">
      <w:start w:val="1"/>
      <w:numFmt w:val="bullet"/>
      <w:lvlText w:val="▪"/>
      <w:lvlJc w:val="left"/>
      <w:pPr>
        <w:ind w:left="501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086FB6A">
      <w:start w:val="1"/>
      <w:numFmt w:val="bullet"/>
      <w:lvlText w:val="•"/>
      <w:lvlJc w:val="left"/>
      <w:pPr>
        <w:ind w:left="57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6C028DA">
      <w:start w:val="1"/>
      <w:numFmt w:val="bullet"/>
      <w:lvlText w:val="o"/>
      <w:lvlJc w:val="left"/>
      <w:pPr>
        <w:ind w:left="645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0A2BECC">
      <w:start w:val="1"/>
      <w:numFmt w:val="bullet"/>
      <w:lvlText w:val="▪"/>
      <w:lvlJc w:val="left"/>
      <w:pPr>
        <w:ind w:left="71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3" w15:restartNumberingAfterBreak="0">
    <w:nsid w:val="1D156376"/>
    <w:multiLevelType w:val="hybridMultilevel"/>
    <w:tmpl w:val="4A867A2C"/>
    <w:lvl w:ilvl="0" w:tplc="FFFFFFFF">
      <w:start w:val="1"/>
      <w:numFmt w:val="decimal"/>
      <w:lvlText w:val="%1."/>
      <w:lvlJc w:val="left"/>
      <w:pPr>
        <w:ind w:left="1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3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6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3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0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8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5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2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59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2F543FA"/>
    <w:multiLevelType w:val="hybridMultilevel"/>
    <w:tmpl w:val="274267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8A1A30"/>
    <w:multiLevelType w:val="hybridMultilevel"/>
    <w:tmpl w:val="92E4B16E"/>
    <w:lvl w:ilvl="0" w:tplc="4AA06156">
      <w:start w:val="1"/>
      <w:numFmt w:val="bullet"/>
      <w:lvlText w:val="•"/>
      <w:lvlPicBulletId w:val="0"/>
      <w:lvlJc w:val="left"/>
      <w:pPr>
        <w:ind w:left="7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D24E5D8">
      <w:start w:val="1"/>
      <w:numFmt w:val="bullet"/>
      <w:lvlText w:val="o"/>
      <w:lvlJc w:val="left"/>
      <w:pPr>
        <w:ind w:left="17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BB8A4E8">
      <w:start w:val="1"/>
      <w:numFmt w:val="bullet"/>
      <w:lvlText w:val="▪"/>
      <w:lvlJc w:val="left"/>
      <w:pPr>
        <w:ind w:left="24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9828846">
      <w:start w:val="1"/>
      <w:numFmt w:val="bullet"/>
      <w:lvlText w:val="•"/>
      <w:lvlJc w:val="left"/>
      <w:pPr>
        <w:ind w:left="32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036A0D2">
      <w:start w:val="1"/>
      <w:numFmt w:val="bullet"/>
      <w:lvlText w:val="o"/>
      <w:lvlJc w:val="left"/>
      <w:pPr>
        <w:ind w:left="39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EEC5D8A">
      <w:start w:val="1"/>
      <w:numFmt w:val="bullet"/>
      <w:lvlText w:val="▪"/>
      <w:lvlJc w:val="left"/>
      <w:pPr>
        <w:ind w:left="46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50CEA94">
      <w:start w:val="1"/>
      <w:numFmt w:val="bullet"/>
      <w:lvlText w:val="•"/>
      <w:lvlJc w:val="left"/>
      <w:pPr>
        <w:ind w:left="5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4C6921C">
      <w:start w:val="1"/>
      <w:numFmt w:val="bullet"/>
      <w:lvlText w:val="o"/>
      <w:lvlJc w:val="left"/>
      <w:pPr>
        <w:ind w:left="6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083358">
      <w:start w:val="1"/>
      <w:numFmt w:val="bullet"/>
      <w:lvlText w:val="▪"/>
      <w:lvlJc w:val="left"/>
      <w:pPr>
        <w:ind w:left="6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7" w15:restartNumberingAfterBreak="0">
    <w:nsid w:val="4C0D573A"/>
    <w:multiLevelType w:val="hybridMultilevel"/>
    <w:tmpl w:val="656C458C"/>
    <w:lvl w:ilvl="0" w:tplc="9C12C632">
      <w:start w:val="2"/>
      <w:numFmt w:val="decimal"/>
      <w:lvlText w:val="%1."/>
      <w:lvlJc w:val="left"/>
      <w:pPr>
        <w:ind w:left="739"/>
      </w:pPr>
      <w:rPr>
        <w:rFonts w:ascii="Arial" w:eastAsia="Calibri" w:hAnsi="Arial" w:cs="Arial" w:hint="default"/>
        <w:b w:val="0"/>
        <w:i/>
        <w:iCs w:val="0"/>
        <w:strike w:val="0"/>
        <w:dstrike w:val="0"/>
        <w:color w:val="000000"/>
        <w:sz w:val="20"/>
        <w:szCs w:val="20"/>
        <w:u w:val="none" w:color="000000"/>
        <w:bdr w:val="none" w:sz="0" w:space="0" w:color="auto"/>
        <w:shd w:val="clear" w:color="auto" w:fill="auto"/>
        <w:vertAlign w:val="baseline"/>
      </w:rPr>
    </w:lvl>
    <w:lvl w:ilvl="1" w:tplc="EF78899C">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9CE3AE">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F0C2AA">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E974E">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D2FD96">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CED972">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EE87FE">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839E4">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65362F"/>
    <w:multiLevelType w:val="hybridMultilevel"/>
    <w:tmpl w:val="D2B85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AB0009"/>
    <w:multiLevelType w:val="hybridMultilevel"/>
    <w:tmpl w:val="0590CD0C"/>
    <w:lvl w:ilvl="0" w:tplc="FD286FDE">
      <w:start w:val="1"/>
      <w:numFmt w:val="upperRoman"/>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A6210A">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96AA18">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AEC83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0CE526">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E49F7E">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FEC8E0">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A2AB9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F859B0">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9830A0"/>
    <w:multiLevelType w:val="hybridMultilevel"/>
    <w:tmpl w:val="DEFA999C"/>
    <w:lvl w:ilvl="0" w:tplc="42FA024C">
      <w:start w:val="1"/>
      <w:numFmt w:val="decimal"/>
      <w:lvlText w:val="%1."/>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8EC2062">
      <w:start w:val="1"/>
      <w:numFmt w:val="lowerLetter"/>
      <w:lvlText w:val="%2)"/>
      <w:lvlJc w:val="left"/>
      <w:pPr>
        <w:ind w:left="23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39A9AD0">
      <w:start w:val="1"/>
      <w:numFmt w:val="lowerRoman"/>
      <w:lvlText w:val="%3"/>
      <w:lvlJc w:val="left"/>
      <w:pPr>
        <w:ind w:left="16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522394">
      <w:start w:val="1"/>
      <w:numFmt w:val="decimal"/>
      <w:lvlText w:val="%4"/>
      <w:lvlJc w:val="left"/>
      <w:pPr>
        <w:ind w:left="23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CBCDA3A">
      <w:start w:val="1"/>
      <w:numFmt w:val="lowerLetter"/>
      <w:lvlText w:val="%5"/>
      <w:lvlJc w:val="left"/>
      <w:pPr>
        <w:ind w:left="30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76846F4">
      <w:start w:val="1"/>
      <w:numFmt w:val="lowerRoman"/>
      <w:lvlText w:val="%6"/>
      <w:lvlJc w:val="left"/>
      <w:pPr>
        <w:ind w:left="38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B946884">
      <w:start w:val="1"/>
      <w:numFmt w:val="decimal"/>
      <w:lvlText w:val="%7"/>
      <w:lvlJc w:val="left"/>
      <w:pPr>
        <w:ind w:left="45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30021AE">
      <w:start w:val="1"/>
      <w:numFmt w:val="lowerLetter"/>
      <w:lvlText w:val="%8"/>
      <w:lvlJc w:val="left"/>
      <w:pPr>
        <w:ind w:left="52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0F6440E">
      <w:start w:val="1"/>
      <w:numFmt w:val="lowerRoman"/>
      <w:lvlText w:val="%9"/>
      <w:lvlJc w:val="left"/>
      <w:pPr>
        <w:ind w:left="59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99133D"/>
    <w:multiLevelType w:val="hybridMultilevel"/>
    <w:tmpl w:val="7F544AE0"/>
    <w:lvl w:ilvl="0" w:tplc="C4488D22">
      <w:start w:val="3"/>
      <w:numFmt w:val="upperRoman"/>
      <w:lvlText w:val="%1."/>
      <w:lvlJc w:val="left"/>
      <w:pPr>
        <w:ind w:left="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8C4A2C">
      <w:start w:val="1"/>
      <w:numFmt w:val="lowerLetter"/>
      <w:lvlText w:val="%2"/>
      <w:lvlJc w:val="left"/>
      <w:pPr>
        <w:ind w:left="1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D0F2C4">
      <w:start w:val="1"/>
      <w:numFmt w:val="lowerRoman"/>
      <w:lvlText w:val="%3"/>
      <w:lvlJc w:val="left"/>
      <w:pPr>
        <w:ind w:left="18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2121E">
      <w:start w:val="1"/>
      <w:numFmt w:val="decimal"/>
      <w:lvlText w:val="%4"/>
      <w:lvlJc w:val="left"/>
      <w:pPr>
        <w:ind w:left="2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0AF330">
      <w:start w:val="1"/>
      <w:numFmt w:val="lowerLetter"/>
      <w:lvlText w:val="%5"/>
      <w:lvlJc w:val="left"/>
      <w:pPr>
        <w:ind w:left="3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80346E">
      <w:start w:val="1"/>
      <w:numFmt w:val="lowerRoman"/>
      <w:lvlText w:val="%6"/>
      <w:lvlJc w:val="left"/>
      <w:pPr>
        <w:ind w:left="3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B38FAAC">
      <w:start w:val="1"/>
      <w:numFmt w:val="decimal"/>
      <w:lvlText w:val="%7"/>
      <w:lvlJc w:val="left"/>
      <w:pPr>
        <w:ind w:left="4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B06782">
      <w:start w:val="1"/>
      <w:numFmt w:val="lowerLetter"/>
      <w:lvlText w:val="%8"/>
      <w:lvlJc w:val="left"/>
      <w:pPr>
        <w:ind w:left="5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E4438EC">
      <w:start w:val="1"/>
      <w:numFmt w:val="lowerRoman"/>
      <w:lvlText w:val="%9"/>
      <w:lvlJc w:val="left"/>
      <w:pPr>
        <w:ind w:left="6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8B0B4C"/>
    <w:multiLevelType w:val="hybridMultilevel"/>
    <w:tmpl w:val="0EC4B8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858277576">
    <w:abstractNumId w:val="14"/>
  </w:num>
  <w:num w:numId="2" w16cid:durableId="858274848">
    <w:abstractNumId w:val="15"/>
  </w:num>
  <w:num w:numId="3" w16cid:durableId="502621204">
    <w:abstractNumId w:val="9"/>
  </w:num>
  <w:num w:numId="4" w16cid:durableId="862091412">
    <w:abstractNumId w:val="16"/>
  </w:num>
  <w:num w:numId="5" w16cid:durableId="1107431930">
    <w:abstractNumId w:val="12"/>
  </w:num>
  <w:num w:numId="6" w16cid:durableId="1941251941">
    <w:abstractNumId w:val="6"/>
  </w:num>
  <w:num w:numId="7" w16cid:durableId="1312250546">
    <w:abstractNumId w:val="1"/>
  </w:num>
  <w:num w:numId="8" w16cid:durableId="1842432367">
    <w:abstractNumId w:val="2"/>
  </w:num>
  <w:num w:numId="9" w16cid:durableId="800223420">
    <w:abstractNumId w:val="4"/>
  </w:num>
  <w:num w:numId="10" w16cid:durableId="135951022">
    <w:abstractNumId w:val="8"/>
  </w:num>
  <w:num w:numId="11" w16cid:durableId="2076706220">
    <w:abstractNumId w:val="10"/>
  </w:num>
  <w:num w:numId="12" w16cid:durableId="1542547097">
    <w:abstractNumId w:val="5"/>
  </w:num>
  <w:num w:numId="13" w16cid:durableId="109131050">
    <w:abstractNumId w:val="7"/>
  </w:num>
  <w:num w:numId="14" w16cid:durableId="2133084515">
    <w:abstractNumId w:val="13"/>
  </w:num>
  <w:num w:numId="15" w16cid:durableId="215119760">
    <w:abstractNumId w:val="0"/>
  </w:num>
  <w:num w:numId="16" w16cid:durableId="986399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6540569">
    <w:abstractNumId w:val="11"/>
  </w:num>
  <w:num w:numId="18" w16cid:durableId="2009015178">
    <w:abstractNumId w:val="3"/>
  </w:num>
  <w:num w:numId="19" w16cid:durableId="1881478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01323"/>
    <w:rsid w:val="00007C3A"/>
    <w:rsid w:val="0002196B"/>
    <w:rsid w:val="00034A4C"/>
    <w:rsid w:val="0004560A"/>
    <w:rsid w:val="00046B1F"/>
    <w:rsid w:val="00050D6E"/>
    <w:rsid w:val="00051C0B"/>
    <w:rsid w:val="0006261B"/>
    <w:rsid w:val="00075973"/>
    <w:rsid w:val="00083689"/>
    <w:rsid w:val="000C3E28"/>
    <w:rsid w:val="000C4D94"/>
    <w:rsid w:val="000C7EE8"/>
    <w:rsid w:val="000E0AA2"/>
    <w:rsid w:val="000E3976"/>
    <w:rsid w:val="00110C56"/>
    <w:rsid w:val="001139AE"/>
    <w:rsid w:val="00120F19"/>
    <w:rsid w:val="001369EC"/>
    <w:rsid w:val="001379D7"/>
    <w:rsid w:val="00143A51"/>
    <w:rsid w:val="00173EA0"/>
    <w:rsid w:val="001740C6"/>
    <w:rsid w:val="001764D8"/>
    <w:rsid w:val="001773AB"/>
    <w:rsid w:val="0019073E"/>
    <w:rsid w:val="001A5155"/>
    <w:rsid w:val="001B42C2"/>
    <w:rsid w:val="001C3CF5"/>
    <w:rsid w:val="001C466E"/>
    <w:rsid w:val="001C74B1"/>
    <w:rsid w:val="001D3EAD"/>
    <w:rsid w:val="001E1340"/>
    <w:rsid w:val="001E23FE"/>
    <w:rsid w:val="001E4297"/>
    <w:rsid w:val="001F4C3F"/>
    <w:rsid w:val="002147F7"/>
    <w:rsid w:val="002203B2"/>
    <w:rsid w:val="0022470E"/>
    <w:rsid w:val="00225388"/>
    <w:rsid w:val="00225CB6"/>
    <w:rsid w:val="00226AE9"/>
    <w:rsid w:val="00227ED8"/>
    <w:rsid w:val="00242C83"/>
    <w:rsid w:val="002449F2"/>
    <w:rsid w:val="00246406"/>
    <w:rsid w:val="00247096"/>
    <w:rsid w:val="002552E4"/>
    <w:rsid w:val="00265C0E"/>
    <w:rsid w:val="0026728D"/>
    <w:rsid w:val="002707EE"/>
    <w:rsid w:val="00274D4F"/>
    <w:rsid w:val="00280CB8"/>
    <w:rsid w:val="002816DB"/>
    <w:rsid w:val="002864E4"/>
    <w:rsid w:val="00293C1C"/>
    <w:rsid w:val="002A61AF"/>
    <w:rsid w:val="002B09CB"/>
    <w:rsid w:val="002B1541"/>
    <w:rsid w:val="002B2F4E"/>
    <w:rsid w:val="002C1749"/>
    <w:rsid w:val="002C3DB3"/>
    <w:rsid w:val="002D6038"/>
    <w:rsid w:val="002E3719"/>
    <w:rsid w:val="002E41B0"/>
    <w:rsid w:val="002E4A40"/>
    <w:rsid w:val="002E514A"/>
    <w:rsid w:val="002F62BD"/>
    <w:rsid w:val="002F6B1F"/>
    <w:rsid w:val="00301757"/>
    <w:rsid w:val="00301969"/>
    <w:rsid w:val="003037F6"/>
    <w:rsid w:val="00314DD1"/>
    <w:rsid w:val="00321A46"/>
    <w:rsid w:val="00333706"/>
    <w:rsid w:val="00337EDE"/>
    <w:rsid w:val="00344543"/>
    <w:rsid w:val="00345A48"/>
    <w:rsid w:val="0035041B"/>
    <w:rsid w:val="00351C98"/>
    <w:rsid w:val="003558BB"/>
    <w:rsid w:val="003633A8"/>
    <w:rsid w:val="00365517"/>
    <w:rsid w:val="00366FC2"/>
    <w:rsid w:val="003755CC"/>
    <w:rsid w:val="003866E0"/>
    <w:rsid w:val="00391F27"/>
    <w:rsid w:val="003923D0"/>
    <w:rsid w:val="00396887"/>
    <w:rsid w:val="003A167B"/>
    <w:rsid w:val="003A1C0C"/>
    <w:rsid w:val="003B1CBE"/>
    <w:rsid w:val="003B3726"/>
    <w:rsid w:val="003B41FC"/>
    <w:rsid w:val="003B60DC"/>
    <w:rsid w:val="003B614B"/>
    <w:rsid w:val="003C2003"/>
    <w:rsid w:val="00407501"/>
    <w:rsid w:val="00407B45"/>
    <w:rsid w:val="004155BE"/>
    <w:rsid w:val="0041734E"/>
    <w:rsid w:val="004239CD"/>
    <w:rsid w:val="004303EA"/>
    <w:rsid w:val="00437966"/>
    <w:rsid w:val="00460C93"/>
    <w:rsid w:val="0047575E"/>
    <w:rsid w:val="0047606C"/>
    <w:rsid w:val="00483A5E"/>
    <w:rsid w:val="004958B4"/>
    <w:rsid w:val="004A4DAB"/>
    <w:rsid w:val="004C0843"/>
    <w:rsid w:val="004D0E22"/>
    <w:rsid w:val="004E24CE"/>
    <w:rsid w:val="004E3092"/>
    <w:rsid w:val="004E5D02"/>
    <w:rsid w:val="004F00C3"/>
    <w:rsid w:val="004F61B8"/>
    <w:rsid w:val="004F79E4"/>
    <w:rsid w:val="0051038C"/>
    <w:rsid w:val="00510D04"/>
    <w:rsid w:val="005121D5"/>
    <w:rsid w:val="00516A33"/>
    <w:rsid w:val="005179B5"/>
    <w:rsid w:val="00523990"/>
    <w:rsid w:val="00525D9E"/>
    <w:rsid w:val="005353E4"/>
    <w:rsid w:val="00544390"/>
    <w:rsid w:val="0054738C"/>
    <w:rsid w:val="00553DE7"/>
    <w:rsid w:val="00565D11"/>
    <w:rsid w:val="00572987"/>
    <w:rsid w:val="00581795"/>
    <w:rsid w:val="00582C37"/>
    <w:rsid w:val="00592EFC"/>
    <w:rsid w:val="00596A06"/>
    <w:rsid w:val="005B262B"/>
    <w:rsid w:val="005B336A"/>
    <w:rsid w:val="005C34EB"/>
    <w:rsid w:val="005C5EBB"/>
    <w:rsid w:val="005C6783"/>
    <w:rsid w:val="005E43F3"/>
    <w:rsid w:val="005E59A0"/>
    <w:rsid w:val="005E6EB6"/>
    <w:rsid w:val="005F3B8C"/>
    <w:rsid w:val="005F53DB"/>
    <w:rsid w:val="00605B1C"/>
    <w:rsid w:val="00624968"/>
    <w:rsid w:val="00627BBC"/>
    <w:rsid w:val="00632BDB"/>
    <w:rsid w:val="00634EF8"/>
    <w:rsid w:val="006368F4"/>
    <w:rsid w:val="00637001"/>
    <w:rsid w:val="00637A7F"/>
    <w:rsid w:val="0064177D"/>
    <w:rsid w:val="00651A51"/>
    <w:rsid w:val="00653E2A"/>
    <w:rsid w:val="006660D4"/>
    <w:rsid w:val="00667BB9"/>
    <w:rsid w:val="00693014"/>
    <w:rsid w:val="006A0F02"/>
    <w:rsid w:val="006B01B6"/>
    <w:rsid w:val="006B3B94"/>
    <w:rsid w:val="006B64BA"/>
    <w:rsid w:val="006C335A"/>
    <w:rsid w:val="006C3695"/>
    <w:rsid w:val="006D4FF2"/>
    <w:rsid w:val="006D67BC"/>
    <w:rsid w:val="006E14A8"/>
    <w:rsid w:val="006E67DA"/>
    <w:rsid w:val="006F5E67"/>
    <w:rsid w:val="006F72EE"/>
    <w:rsid w:val="00702758"/>
    <w:rsid w:val="00707D86"/>
    <w:rsid w:val="00711B93"/>
    <w:rsid w:val="00711C9A"/>
    <w:rsid w:val="0072632B"/>
    <w:rsid w:val="00730A88"/>
    <w:rsid w:val="00733658"/>
    <w:rsid w:val="00744F51"/>
    <w:rsid w:val="0074636F"/>
    <w:rsid w:val="00771B07"/>
    <w:rsid w:val="00775356"/>
    <w:rsid w:val="007821A7"/>
    <w:rsid w:val="00785E8D"/>
    <w:rsid w:val="0078601D"/>
    <w:rsid w:val="00793246"/>
    <w:rsid w:val="0079361D"/>
    <w:rsid w:val="007946BD"/>
    <w:rsid w:val="00796F96"/>
    <w:rsid w:val="007B6E9E"/>
    <w:rsid w:val="007C6C4B"/>
    <w:rsid w:val="007D54C2"/>
    <w:rsid w:val="007E1669"/>
    <w:rsid w:val="007E3338"/>
    <w:rsid w:val="007E47D4"/>
    <w:rsid w:val="007E7A3C"/>
    <w:rsid w:val="007E7D9B"/>
    <w:rsid w:val="007F37C9"/>
    <w:rsid w:val="007F5DF0"/>
    <w:rsid w:val="007F66CB"/>
    <w:rsid w:val="007F7DF3"/>
    <w:rsid w:val="008157F5"/>
    <w:rsid w:val="00821B6D"/>
    <w:rsid w:val="0082368F"/>
    <w:rsid w:val="008239D1"/>
    <w:rsid w:val="0083266A"/>
    <w:rsid w:val="00833AC5"/>
    <w:rsid w:val="00833E6B"/>
    <w:rsid w:val="00850968"/>
    <w:rsid w:val="008B1589"/>
    <w:rsid w:val="008B45FB"/>
    <w:rsid w:val="008B4FDC"/>
    <w:rsid w:val="008C0950"/>
    <w:rsid w:val="008C507E"/>
    <w:rsid w:val="00900DD2"/>
    <w:rsid w:val="0093206D"/>
    <w:rsid w:val="00932D84"/>
    <w:rsid w:val="00937211"/>
    <w:rsid w:val="00943322"/>
    <w:rsid w:val="009450EA"/>
    <w:rsid w:val="00955A08"/>
    <w:rsid w:val="009613E8"/>
    <w:rsid w:val="00963F5B"/>
    <w:rsid w:val="009735EA"/>
    <w:rsid w:val="009777B6"/>
    <w:rsid w:val="009A407A"/>
    <w:rsid w:val="009A77E2"/>
    <w:rsid w:val="009B1585"/>
    <w:rsid w:val="009B3916"/>
    <w:rsid w:val="009C1986"/>
    <w:rsid w:val="009D2885"/>
    <w:rsid w:val="009E1C81"/>
    <w:rsid w:val="009E3330"/>
    <w:rsid w:val="00A01526"/>
    <w:rsid w:val="00A055F7"/>
    <w:rsid w:val="00A14196"/>
    <w:rsid w:val="00A17D65"/>
    <w:rsid w:val="00A219C4"/>
    <w:rsid w:val="00A23AD6"/>
    <w:rsid w:val="00A26498"/>
    <w:rsid w:val="00A278DF"/>
    <w:rsid w:val="00A31FAF"/>
    <w:rsid w:val="00A35E82"/>
    <w:rsid w:val="00A43F54"/>
    <w:rsid w:val="00A44800"/>
    <w:rsid w:val="00A47806"/>
    <w:rsid w:val="00A50A29"/>
    <w:rsid w:val="00A57F9E"/>
    <w:rsid w:val="00A64FC3"/>
    <w:rsid w:val="00A80FB0"/>
    <w:rsid w:val="00A97ECA"/>
    <w:rsid w:val="00AB23CB"/>
    <w:rsid w:val="00AB39DC"/>
    <w:rsid w:val="00AB5241"/>
    <w:rsid w:val="00AC4343"/>
    <w:rsid w:val="00AE3A0D"/>
    <w:rsid w:val="00AF4DC3"/>
    <w:rsid w:val="00B05139"/>
    <w:rsid w:val="00B05166"/>
    <w:rsid w:val="00B07C3C"/>
    <w:rsid w:val="00B2331E"/>
    <w:rsid w:val="00B332FD"/>
    <w:rsid w:val="00B45BCA"/>
    <w:rsid w:val="00B466FD"/>
    <w:rsid w:val="00B53BD6"/>
    <w:rsid w:val="00B60144"/>
    <w:rsid w:val="00B60A6F"/>
    <w:rsid w:val="00B60F21"/>
    <w:rsid w:val="00B65591"/>
    <w:rsid w:val="00B65869"/>
    <w:rsid w:val="00B824FA"/>
    <w:rsid w:val="00B917CB"/>
    <w:rsid w:val="00BA4483"/>
    <w:rsid w:val="00BC7E09"/>
    <w:rsid w:val="00BE1CB7"/>
    <w:rsid w:val="00BF08D1"/>
    <w:rsid w:val="00BF5436"/>
    <w:rsid w:val="00C05BC5"/>
    <w:rsid w:val="00C0613E"/>
    <w:rsid w:val="00C17BA1"/>
    <w:rsid w:val="00C20435"/>
    <w:rsid w:val="00C3087E"/>
    <w:rsid w:val="00C340B0"/>
    <w:rsid w:val="00C3429C"/>
    <w:rsid w:val="00C37D7F"/>
    <w:rsid w:val="00C57BFE"/>
    <w:rsid w:val="00C65CBC"/>
    <w:rsid w:val="00C705AA"/>
    <w:rsid w:val="00C72F69"/>
    <w:rsid w:val="00C75348"/>
    <w:rsid w:val="00C773EC"/>
    <w:rsid w:val="00C77A56"/>
    <w:rsid w:val="00C80857"/>
    <w:rsid w:val="00C82E68"/>
    <w:rsid w:val="00C902C0"/>
    <w:rsid w:val="00C90DA5"/>
    <w:rsid w:val="00C920AC"/>
    <w:rsid w:val="00CB312F"/>
    <w:rsid w:val="00CC4D33"/>
    <w:rsid w:val="00CD235F"/>
    <w:rsid w:val="00CD2F40"/>
    <w:rsid w:val="00CE14C3"/>
    <w:rsid w:val="00D17C87"/>
    <w:rsid w:val="00D331C4"/>
    <w:rsid w:val="00D362A2"/>
    <w:rsid w:val="00D779E7"/>
    <w:rsid w:val="00D9084C"/>
    <w:rsid w:val="00D974C3"/>
    <w:rsid w:val="00DB655A"/>
    <w:rsid w:val="00DE1598"/>
    <w:rsid w:val="00DE2C1D"/>
    <w:rsid w:val="00E01316"/>
    <w:rsid w:val="00E066A1"/>
    <w:rsid w:val="00E13A0B"/>
    <w:rsid w:val="00E16265"/>
    <w:rsid w:val="00E16E04"/>
    <w:rsid w:val="00E35496"/>
    <w:rsid w:val="00E36096"/>
    <w:rsid w:val="00E45994"/>
    <w:rsid w:val="00E57857"/>
    <w:rsid w:val="00E57891"/>
    <w:rsid w:val="00E662BB"/>
    <w:rsid w:val="00E829D9"/>
    <w:rsid w:val="00E903B6"/>
    <w:rsid w:val="00E97814"/>
    <w:rsid w:val="00EA1F37"/>
    <w:rsid w:val="00EB02F8"/>
    <w:rsid w:val="00EC0D5F"/>
    <w:rsid w:val="00EC2BBD"/>
    <w:rsid w:val="00ED0A25"/>
    <w:rsid w:val="00ED11FC"/>
    <w:rsid w:val="00ED51DC"/>
    <w:rsid w:val="00ED5210"/>
    <w:rsid w:val="00EF6785"/>
    <w:rsid w:val="00EF7A8B"/>
    <w:rsid w:val="00F0077E"/>
    <w:rsid w:val="00F013DA"/>
    <w:rsid w:val="00F02C14"/>
    <w:rsid w:val="00F129B0"/>
    <w:rsid w:val="00F16AE0"/>
    <w:rsid w:val="00F307BF"/>
    <w:rsid w:val="00F50EA5"/>
    <w:rsid w:val="00F62F8F"/>
    <w:rsid w:val="00F732DF"/>
    <w:rsid w:val="00F84823"/>
    <w:rsid w:val="00F86E21"/>
    <w:rsid w:val="00F913C1"/>
    <w:rsid w:val="00F92F2F"/>
    <w:rsid w:val="00FA2808"/>
    <w:rsid w:val="00FB3D6A"/>
    <w:rsid w:val="00FE0107"/>
    <w:rsid w:val="00FE1500"/>
    <w:rsid w:val="00FE26A8"/>
    <w:rsid w:val="00FE323A"/>
    <w:rsid w:val="00FE5090"/>
    <w:rsid w:val="00FE55EB"/>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34"/>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character" w:customStyle="1" w:styleId="SinespaciadoCar">
    <w:name w:val="Sin espaciado Car"/>
    <w:link w:val="Sinespaciado"/>
    <w:uiPriority w:val="1"/>
    <w:locked/>
    <w:rsid w:val="00A055F7"/>
    <w:rPr>
      <w:rFonts w:ascii="Calibri" w:eastAsia="Times New Roman" w:hAnsi="Calibri" w:cs="Times New Roman"/>
      <w:sz w:val="22"/>
      <w:szCs w:val="22"/>
      <w:lang w:eastAsia="es-MX"/>
    </w:rPr>
  </w:style>
  <w:style w:type="paragraph" w:customStyle="1" w:styleId="Texto">
    <w:name w:val="Texto"/>
    <w:basedOn w:val="Normal"/>
    <w:link w:val="TextoCar"/>
    <w:rsid w:val="00A055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055F7"/>
    <w:rPr>
      <w:rFonts w:ascii="Arial" w:eastAsia="Times New Roman" w:hAnsi="Arial" w:cs="Arial"/>
      <w:sz w:val="18"/>
      <w:szCs w:val="20"/>
      <w:lang w:val="es-ES" w:eastAsia="es-ES"/>
    </w:rPr>
  </w:style>
  <w:style w:type="paragraph" w:styleId="NormalWeb">
    <w:name w:val="Normal (Web)"/>
    <w:basedOn w:val="Normal"/>
    <w:uiPriority w:val="99"/>
    <w:semiHidden/>
    <w:unhideWhenUsed/>
    <w:rsid w:val="00226AE9"/>
    <w:pPr>
      <w:spacing w:before="100" w:beforeAutospacing="1" w:after="100" w:afterAutospacing="1"/>
    </w:pPr>
    <w:rPr>
      <w:rFonts w:ascii="Times New Roman" w:eastAsia="Times New Roman" w:hAnsi="Times New Roman" w:cs="Times New Roman"/>
      <w:lang w:eastAsia="es-ES_tradnl"/>
    </w:rPr>
  </w:style>
  <w:style w:type="paragraph" w:customStyle="1" w:styleId="Estilo">
    <w:name w:val="Estilo"/>
    <w:basedOn w:val="Sinespaciado"/>
    <w:link w:val="EstiloCar"/>
    <w:qFormat/>
    <w:rsid w:val="00775356"/>
    <w:pPr>
      <w:jc w:val="both"/>
    </w:pPr>
    <w:rPr>
      <w:rFonts w:ascii="Arial" w:eastAsia="Calibri" w:hAnsi="Arial"/>
      <w:sz w:val="24"/>
      <w:lang w:eastAsia="en-US"/>
    </w:rPr>
  </w:style>
  <w:style w:type="character" w:customStyle="1" w:styleId="EstiloCar">
    <w:name w:val="Estilo Car"/>
    <w:link w:val="Estilo"/>
    <w:rsid w:val="00775356"/>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713">
      <w:bodyDiv w:val="1"/>
      <w:marLeft w:val="0"/>
      <w:marRight w:val="0"/>
      <w:marTop w:val="0"/>
      <w:marBottom w:val="0"/>
      <w:divBdr>
        <w:top w:val="none" w:sz="0" w:space="0" w:color="auto"/>
        <w:left w:val="none" w:sz="0" w:space="0" w:color="auto"/>
        <w:bottom w:val="none" w:sz="0" w:space="0" w:color="auto"/>
        <w:right w:val="none" w:sz="0" w:space="0" w:color="auto"/>
      </w:divBdr>
    </w:div>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55200461">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486046800">
      <w:bodyDiv w:val="1"/>
      <w:marLeft w:val="0"/>
      <w:marRight w:val="0"/>
      <w:marTop w:val="0"/>
      <w:marBottom w:val="0"/>
      <w:divBdr>
        <w:top w:val="none" w:sz="0" w:space="0" w:color="auto"/>
        <w:left w:val="none" w:sz="0" w:space="0" w:color="auto"/>
        <w:bottom w:val="none" w:sz="0" w:space="0" w:color="auto"/>
        <w:right w:val="none" w:sz="0" w:space="0" w:color="auto"/>
      </w:divBdr>
    </w:div>
    <w:div w:id="504169361">
      <w:bodyDiv w:val="1"/>
      <w:marLeft w:val="0"/>
      <w:marRight w:val="0"/>
      <w:marTop w:val="0"/>
      <w:marBottom w:val="0"/>
      <w:divBdr>
        <w:top w:val="none" w:sz="0" w:space="0" w:color="auto"/>
        <w:left w:val="none" w:sz="0" w:space="0" w:color="auto"/>
        <w:bottom w:val="none" w:sz="0" w:space="0" w:color="auto"/>
        <w:right w:val="none" w:sz="0" w:space="0" w:color="auto"/>
      </w:divBdr>
    </w:div>
    <w:div w:id="785730868">
      <w:bodyDiv w:val="1"/>
      <w:marLeft w:val="0"/>
      <w:marRight w:val="0"/>
      <w:marTop w:val="0"/>
      <w:marBottom w:val="0"/>
      <w:divBdr>
        <w:top w:val="none" w:sz="0" w:space="0" w:color="auto"/>
        <w:left w:val="none" w:sz="0" w:space="0" w:color="auto"/>
        <w:bottom w:val="none" w:sz="0" w:space="0" w:color="auto"/>
        <w:right w:val="none" w:sz="0" w:space="0" w:color="auto"/>
      </w:divBdr>
    </w:div>
    <w:div w:id="845905344">
      <w:bodyDiv w:val="1"/>
      <w:marLeft w:val="0"/>
      <w:marRight w:val="0"/>
      <w:marTop w:val="0"/>
      <w:marBottom w:val="0"/>
      <w:divBdr>
        <w:top w:val="none" w:sz="0" w:space="0" w:color="auto"/>
        <w:left w:val="none" w:sz="0" w:space="0" w:color="auto"/>
        <w:bottom w:val="none" w:sz="0" w:space="0" w:color="auto"/>
        <w:right w:val="none" w:sz="0" w:space="0" w:color="auto"/>
      </w:divBdr>
    </w:div>
    <w:div w:id="862942726">
      <w:bodyDiv w:val="1"/>
      <w:marLeft w:val="0"/>
      <w:marRight w:val="0"/>
      <w:marTop w:val="0"/>
      <w:marBottom w:val="0"/>
      <w:divBdr>
        <w:top w:val="none" w:sz="0" w:space="0" w:color="auto"/>
        <w:left w:val="none" w:sz="0" w:space="0" w:color="auto"/>
        <w:bottom w:val="none" w:sz="0" w:space="0" w:color="auto"/>
        <w:right w:val="none" w:sz="0" w:space="0" w:color="auto"/>
      </w:divBdr>
    </w:div>
    <w:div w:id="939679723">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992609014">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79608248">
      <w:bodyDiv w:val="1"/>
      <w:marLeft w:val="0"/>
      <w:marRight w:val="0"/>
      <w:marTop w:val="0"/>
      <w:marBottom w:val="0"/>
      <w:divBdr>
        <w:top w:val="none" w:sz="0" w:space="0" w:color="auto"/>
        <w:left w:val="none" w:sz="0" w:space="0" w:color="auto"/>
        <w:bottom w:val="none" w:sz="0" w:space="0" w:color="auto"/>
        <w:right w:val="none" w:sz="0" w:space="0" w:color="auto"/>
      </w:divBdr>
    </w:div>
    <w:div w:id="1336809977">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00714569">
      <w:bodyDiv w:val="1"/>
      <w:marLeft w:val="0"/>
      <w:marRight w:val="0"/>
      <w:marTop w:val="0"/>
      <w:marBottom w:val="0"/>
      <w:divBdr>
        <w:top w:val="none" w:sz="0" w:space="0" w:color="auto"/>
        <w:left w:val="none" w:sz="0" w:space="0" w:color="auto"/>
        <w:bottom w:val="none" w:sz="0" w:space="0" w:color="auto"/>
        <w:right w:val="none" w:sz="0" w:space="0" w:color="auto"/>
      </w:divBdr>
    </w:div>
    <w:div w:id="1613124393">
      <w:bodyDiv w:val="1"/>
      <w:marLeft w:val="0"/>
      <w:marRight w:val="0"/>
      <w:marTop w:val="0"/>
      <w:marBottom w:val="0"/>
      <w:divBdr>
        <w:top w:val="none" w:sz="0" w:space="0" w:color="auto"/>
        <w:left w:val="none" w:sz="0" w:space="0" w:color="auto"/>
        <w:bottom w:val="none" w:sz="0" w:space="0" w:color="auto"/>
        <w:right w:val="none" w:sz="0" w:space="0" w:color="auto"/>
      </w:divBdr>
    </w:div>
    <w:div w:id="1752851020">
      <w:bodyDiv w:val="1"/>
      <w:marLeft w:val="0"/>
      <w:marRight w:val="0"/>
      <w:marTop w:val="0"/>
      <w:marBottom w:val="0"/>
      <w:divBdr>
        <w:top w:val="none" w:sz="0" w:space="0" w:color="auto"/>
        <w:left w:val="none" w:sz="0" w:space="0" w:color="auto"/>
        <w:bottom w:val="none" w:sz="0" w:space="0" w:color="auto"/>
        <w:right w:val="none" w:sz="0" w:space="0" w:color="auto"/>
      </w:divBdr>
    </w:div>
    <w:div w:id="1817184935">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1952737453">
      <w:bodyDiv w:val="1"/>
      <w:marLeft w:val="0"/>
      <w:marRight w:val="0"/>
      <w:marTop w:val="0"/>
      <w:marBottom w:val="0"/>
      <w:divBdr>
        <w:top w:val="none" w:sz="0" w:space="0" w:color="auto"/>
        <w:left w:val="none" w:sz="0" w:space="0" w:color="auto"/>
        <w:bottom w:val="none" w:sz="0" w:space="0" w:color="auto"/>
        <w:right w:val="none" w:sz="0" w:space="0" w:color="auto"/>
      </w:divBdr>
    </w:div>
    <w:div w:id="19884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gto.gob.mx/leyes/ley-para-una-convivencia-libre-de-violencia-en-el-entorno-escolar-para-el-estado-de-guanajuato-y-sus-municip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ongresogto-my.sharepoint.com/personal/inileg_congresogto_gob_mx/_layouts/15/onedrive.aspx?id=%2Fpersonal%2Finileg%5Fcongresogto%5Fgob%5Fmx%2FDocuments%2FCompilaci%C3%B3n%20Legislativa%20Integral%2FLeyes%20Editadas%20para%20Carga%20en%20Admin%2FJorge%2FLEY%20PARA%20PREVENIR%2C%20ATENDER%20Y%20ERRADICAR%20LA%20DISCRIMINACI%C3%93N%20EN%20EL%20ESTADO%20DE%20GUANAJUATO%2FEditadas%20PDF%2F20190801%2Epdf&amp;parent=%2Fpersonal%2Finileg%5Fcongresogto%5Fgob%5Fmx%2FDocuments%2FCompilaci%C3%B3n%20Legislativa%20Integral%2FLeyes%20Editadas%20para%20Carga%20en%20Admin%2FJorge%2FLEY%20PARA%20PREVENIR%2C%20ATENDER%20Y%20ERRADICAR%20LA%20DISCRIMINACI%C3%93N%20EN%20EL%20ESTADO%20DE%20GUANAJUATO%2FEditadas%20PDF&amp;ga=1" TargetMode="External"/><Relationship Id="rId1" Type="http://schemas.openxmlformats.org/officeDocument/2006/relationships/hyperlink" Target="https://www.diputados.gob.mx/LeyesBiblio/pdf/LFP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2963</Words>
  <Characters>16302</Characters>
  <Application>Microsoft Office Word</Application>
  <DocSecurity>0</DocSecurity>
  <Lines>135</Lines>
  <Paragraphs>38</Paragraphs>
  <ScaleCrop>false</ScaleCrop>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87</cp:revision>
  <cp:lastPrinted>2022-01-11T22:22:00Z</cp:lastPrinted>
  <dcterms:created xsi:type="dcterms:W3CDTF">2022-04-27T17:36:00Z</dcterms:created>
  <dcterms:modified xsi:type="dcterms:W3CDTF">2022-05-02T15:59:00Z</dcterms:modified>
</cp:coreProperties>
</file>