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2435" w14:textId="77777777" w:rsidR="00587867" w:rsidRDefault="00587867" w:rsidP="00587867">
      <w:pPr>
        <w:jc w:val="both"/>
        <w:rPr>
          <w:rFonts w:ascii="Arial" w:hAnsi="Arial" w:cs="Arial"/>
          <w:b/>
        </w:rPr>
      </w:pPr>
      <w:r>
        <w:rPr>
          <w:rFonts w:ascii="Arial" w:hAnsi="Arial" w:cs="Arial"/>
          <w:b/>
        </w:rPr>
        <w:t>Diputada Irma Leticia González Sánchez</w:t>
      </w:r>
    </w:p>
    <w:p w14:paraId="2BB9BAFB" w14:textId="77777777" w:rsidR="00587867" w:rsidRPr="00D84AAC" w:rsidRDefault="00587867" w:rsidP="00587867">
      <w:pPr>
        <w:jc w:val="both"/>
        <w:rPr>
          <w:rFonts w:ascii="Arial" w:hAnsi="Arial" w:cs="Arial"/>
          <w:b/>
        </w:rPr>
      </w:pPr>
      <w:r>
        <w:rPr>
          <w:rFonts w:ascii="Arial" w:hAnsi="Arial" w:cs="Arial"/>
          <w:b/>
        </w:rPr>
        <w:t>Presidenta del Congreso del Estado</w:t>
      </w:r>
    </w:p>
    <w:p w14:paraId="0F46EBBB" w14:textId="77777777" w:rsidR="00587867" w:rsidRPr="00D84AAC" w:rsidRDefault="00587867" w:rsidP="00587867">
      <w:pPr>
        <w:jc w:val="both"/>
        <w:rPr>
          <w:rFonts w:ascii="Arial" w:hAnsi="Arial" w:cs="Arial"/>
          <w:b/>
        </w:rPr>
      </w:pPr>
      <w:r w:rsidRPr="00D84AAC">
        <w:rPr>
          <w:rFonts w:ascii="Arial" w:hAnsi="Arial" w:cs="Arial"/>
          <w:b/>
        </w:rPr>
        <w:t>P r e s e n t e.</w:t>
      </w:r>
    </w:p>
    <w:p w14:paraId="60B10CDF" w14:textId="5C877875" w:rsidR="00581795" w:rsidRDefault="00581795" w:rsidP="004D1F1A">
      <w:pPr>
        <w:spacing w:line="276" w:lineRule="auto"/>
        <w:jc w:val="both"/>
        <w:rPr>
          <w:rFonts w:ascii="Arial" w:hAnsi="Arial" w:cs="Arial"/>
        </w:rPr>
      </w:pPr>
    </w:p>
    <w:p w14:paraId="542513D1" w14:textId="77777777" w:rsidR="0047606C" w:rsidRPr="00581795" w:rsidRDefault="0047606C" w:rsidP="004D1F1A">
      <w:pPr>
        <w:spacing w:line="276" w:lineRule="auto"/>
        <w:jc w:val="both"/>
        <w:rPr>
          <w:rFonts w:ascii="Arial" w:hAnsi="Arial" w:cs="Arial"/>
        </w:rPr>
      </w:pPr>
    </w:p>
    <w:p w14:paraId="0347B2D6" w14:textId="555D4588" w:rsidR="00581795" w:rsidRPr="00581795" w:rsidRDefault="00581795" w:rsidP="00825BD1">
      <w:pPr>
        <w:pStyle w:val="Default"/>
        <w:spacing w:line="276" w:lineRule="auto"/>
        <w:jc w:val="both"/>
        <w:rPr>
          <w:rFonts w:ascii="Arial" w:hAnsi="Arial" w:cs="Arial"/>
        </w:rPr>
      </w:pPr>
      <w:r w:rsidRPr="00581795">
        <w:rPr>
          <w:rFonts w:ascii="Arial" w:hAnsi="Arial" w:cs="Arial"/>
          <w:w w:val="90"/>
        </w:rPr>
        <w:tab/>
      </w:r>
      <w:r w:rsidR="00637001" w:rsidRPr="00667BB9">
        <w:rPr>
          <w:rFonts w:ascii="Arial" w:hAnsi="Arial" w:cs="Arial"/>
        </w:rPr>
        <w:t xml:space="preserve">Las diputadas y el diputado que integramos la </w:t>
      </w:r>
      <w:r w:rsidRPr="00581795">
        <w:rPr>
          <w:rFonts w:ascii="Arial" w:hAnsi="Arial" w:cs="Arial"/>
        </w:rPr>
        <w:t xml:space="preserve">Comisión de </w:t>
      </w:r>
      <w:r w:rsidR="00396887">
        <w:rPr>
          <w:rFonts w:ascii="Arial" w:hAnsi="Arial" w:cs="Arial"/>
        </w:rPr>
        <w:t xml:space="preserve">Educación, Ciencia y Tecnología y Cultura </w:t>
      </w:r>
      <w:r w:rsidRPr="00581795">
        <w:rPr>
          <w:rFonts w:ascii="Arial" w:hAnsi="Arial" w:cs="Arial"/>
        </w:rPr>
        <w:t xml:space="preserve">de la Sexagésima </w:t>
      </w:r>
      <w:r w:rsidR="00637001">
        <w:rPr>
          <w:rFonts w:ascii="Arial" w:hAnsi="Arial" w:cs="Arial"/>
        </w:rPr>
        <w:t>Quinta</w:t>
      </w:r>
      <w:r w:rsidRPr="00581795">
        <w:rPr>
          <w:rFonts w:ascii="Arial" w:hAnsi="Arial" w:cs="Arial"/>
        </w:rPr>
        <w:t xml:space="preserve"> Legislatura del Congreso del Estado de Guanajuato,</w:t>
      </w:r>
      <w:r w:rsidR="00460C93">
        <w:rPr>
          <w:rFonts w:ascii="Arial" w:hAnsi="Arial" w:cs="Arial"/>
        </w:rPr>
        <w:t xml:space="preserve"> recibimos para efecto de estudio y dictamen </w:t>
      </w:r>
      <w:bookmarkStart w:id="0" w:name="_Hlk63767858"/>
      <w:r w:rsidR="007307F4">
        <w:rPr>
          <w:rFonts w:ascii="Arial" w:hAnsi="Arial" w:cs="Arial"/>
        </w:rPr>
        <w:t xml:space="preserve">la </w:t>
      </w:r>
      <w:r w:rsidR="008244C0" w:rsidRPr="008244C0">
        <w:rPr>
          <w:rFonts w:ascii="Arial" w:hAnsi="Arial" w:cs="Arial"/>
        </w:rPr>
        <w:t xml:space="preserve">propuesta </w:t>
      </w:r>
      <w:r w:rsidR="001F4C36" w:rsidRPr="001F4C36">
        <w:rPr>
          <w:rFonts w:ascii="Arial" w:hAnsi="Arial" w:cs="Arial"/>
        </w:rPr>
        <w:t>de punto de acuerdo suscrita por diputadas y diputados integrantes del Grupo Parlamentario del Partido MORENA a efecto de exhortar a Jorge Enrique Hernández Meza, titular de la Secretaría de Educación de Guanajuato, para que lleve a cabo las acciones necesarias a fin de implementar en todas las instituciones educativas la utilización de uniformes escolares neutros, para que las niñas y adolescentes mujeres tengan la oportunidad de elegir entre el uso de pantalón o falda</w:t>
      </w:r>
      <w:r w:rsidRPr="00581795">
        <w:rPr>
          <w:rFonts w:ascii="Arial" w:hAnsi="Arial" w:cs="Arial"/>
        </w:rPr>
        <w:t>.</w:t>
      </w:r>
    </w:p>
    <w:bookmarkEnd w:id="0"/>
    <w:p w14:paraId="70A47DD4" w14:textId="77777777" w:rsidR="00581795" w:rsidRPr="00581795" w:rsidRDefault="00581795" w:rsidP="004D1F1A">
      <w:pPr>
        <w:spacing w:line="276" w:lineRule="auto"/>
        <w:jc w:val="both"/>
        <w:rPr>
          <w:rFonts w:ascii="Arial" w:hAnsi="Arial" w:cs="Arial"/>
        </w:rPr>
      </w:pPr>
    </w:p>
    <w:p w14:paraId="717C0FCC" w14:textId="1FDA2DFA" w:rsidR="00581795" w:rsidRPr="00581795" w:rsidRDefault="00581795" w:rsidP="004D1F1A">
      <w:pPr>
        <w:spacing w:line="276" w:lineRule="auto"/>
        <w:jc w:val="both"/>
        <w:rPr>
          <w:rFonts w:ascii="Arial" w:hAnsi="Arial" w:cs="Arial"/>
        </w:rPr>
      </w:pPr>
      <w:r w:rsidRPr="00581795">
        <w:rPr>
          <w:rFonts w:ascii="Arial" w:hAnsi="Arial" w:cs="Arial"/>
        </w:rPr>
        <w:tab/>
        <w:t>Por lo anterior, con fundamento en los artículos 89, fracción V; 10</w:t>
      </w:r>
      <w:r w:rsidR="007A25AC">
        <w:rPr>
          <w:rFonts w:ascii="Arial" w:hAnsi="Arial" w:cs="Arial"/>
        </w:rPr>
        <w:t>9</w:t>
      </w:r>
      <w:r w:rsidR="00F54D98">
        <w:rPr>
          <w:rFonts w:ascii="Arial" w:hAnsi="Arial" w:cs="Arial"/>
        </w:rPr>
        <w:t xml:space="preserve"> fracción </w:t>
      </w:r>
      <w:r w:rsidR="00C65F1C">
        <w:rPr>
          <w:rFonts w:ascii="Arial" w:hAnsi="Arial" w:cs="Arial"/>
        </w:rPr>
        <w:t xml:space="preserve">VI </w:t>
      </w:r>
      <w:r w:rsidRPr="00581795">
        <w:rPr>
          <w:rFonts w:ascii="Arial" w:hAnsi="Arial" w:cs="Arial"/>
        </w:rPr>
        <w:t>y 171 de la Ley Orgánica del Poder Legislativo del Estado de Guanajuato, sometemos a la consideración de la Asamblea el presente dictamen, con base en las siguientes:</w:t>
      </w:r>
    </w:p>
    <w:p w14:paraId="3F76F786" w14:textId="77777777" w:rsidR="00581795" w:rsidRPr="00581795" w:rsidRDefault="00581795" w:rsidP="004D1F1A">
      <w:pPr>
        <w:pStyle w:val="Sinespaciado"/>
        <w:spacing w:line="276" w:lineRule="auto"/>
        <w:jc w:val="both"/>
        <w:rPr>
          <w:rFonts w:ascii="Arial" w:hAnsi="Arial" w:cs="Arial"/>
          <w:szCs w:val="24"/>
        </w:rPr>
      </w:pPr>
    </w:p>
    <w:p w14:paraId="5202B79B" w14:textId="77777777" w:rsidR="00581795" w:rsidRPr="00F01E21" w:rsidRDefault="00581795" w:rsidP="004D1F1A">
      <w:pPr>
        <w:pStyle w:val="Sinespaciado"/>
        <w:spacing w:line="276" w:lineRule="auto"/>
        <w:jc w:val="center"/>
        <w:rPr>
          <w:rFonts w:ascii="Arial" w:hAnsi="Arial" w:cs="Arial"/>
          <w:b/>
          <w:sz w:val="24"/>
          <w:szCs w:val="24"/>
        </w:rPr>
      </w:pPr>
      <w:r>
        <w:rPr>
          <w:rFonts w:ascii="Arial" w:hAnsi="Arial" w:cs="Arial"/>
          <w:b/>
          <w:sz w:val="24"/>
          <w:szCs w:val="24"/>
        </w:rPr>
        <w:t>Consideraciones</w:t>
      </w:r>
    </w:p>
    <w:p w14:paraId="4D4A8CAD" w14:textId="6BA3BCF8" w:rsidR="00581795" w:rsidRPr="00F01E21" w:rsidRDefault="00234B59" w:rsidP="004D1F1A">
      <w:pPr>
        <w:pStyle w:val="Sinespaciado"/>
        <w:spacing w:line="276" w:lineRule="auto"/>
        <w:jc w:val="both"/>
        <w:rPr>
          <w:rFonts w:ascii="Arial" w:hAnsi="Arial" w:cs="Arial"/>
          <w:sz w:val="24"/>
          <w:szCs w:val="24"/>
        </w:rPr>
      </w:pPr>
      <w:r>
        <w:rPr>
          <w:rFonts w:ascii="Arial" w:hAnsi="Arial" w:cs="Arial"/>
          <w:sz w:val="24"/>
          <w:szCs w:val="24"/>
        </w:rPr>
        <w:tab/>
      </w:r>
    </w:p>
    <w:p w14:paraId="40039ABF" w14:textId="77777777" w:rsidR="00581795" w:rsidRPr="00F01E21" w:rsidRDefault="00581795" w:rsidP="00234B59">
      <w:pPr>
        <w:pStyle w:val="Sinespaciado"/>
        <w:spacing w:line="276" w:lineRule="auto"/>
        <w:ind w:firstLine="708"/>
        <w:jc w:val="both"/>
        <w:rPr>
          <w:rFonts w:ascii="Arial" w:hAnsi="Arial" w:cs="Arial"/>
          <w:b/>
          <w:sz w:val="24"/>
          <w:szCs w:val="24"/>
        </w:rPr>
      </w:pPr>
      <w:r w:rsidRPr="00F01E21">
        <w:rPr>
          <w:rFonts w:ascii="Arial" w:hAnsi="Arial" w:cs="Arial"/>
          <w:b/>
          <w:sz w:val="24"/>
          <w:szCs w:val="24"/>
        </w:rPr>
        <w:t>Antecedentes</w:t>
      </w:r>
    </w:p>
    <w:p w14:paraId="65545951" w14:textId="77777777" w:rsidR="00581795" w:rsidRPr="00F01E21" w:rsidRDefault="00581795" w:rsidP="004D1F1A">
      <w:pPr>
        <w:pStyle w:val="Sinespaciado"/>
        <w:spacing w:line="276" w:lineRule="auto"/>
        <w:jc w:val="both"/>
        <w:rPr>
          <w:rFonts w:ascii="Arial" w:hAnsi="Arial" w:cs="Arial"/>
          <w:sz w:val="24"/>
          <w:szCs w:val="24"/>
        </w:rPr>
      </w:pPr>
    </w:p>
    <w:p w14:paraId="6FF360A6" w14:textId="0A1D23C8" w:rsidR="00581795" w:rsidRPr="00F01E21" w:rsidRDefault="00581795" w:rsidP="004D1F1A">
      <w:pPr>
        <w:pStyle w:val="Sinespaciado"/>
        <w:spacing w:line="276" w:lineRule="auto"/>
        <w:jc w:val="both"/>
        <w:rPr>
          <w:rFonts w:ascii="Arial" w:hAnsi="Arial" w:cs="Arial"/>
          <w:sz w:val="24"/>
          <w:szCs w:val="24"/>
        </w:rPr>
      </w:pPr>
      <w:r w:rsidRPr="00F01E21">
        <w:rPr>
          <w:rFonts w:ascii="Arial" w:hAnsi="Arial" w:cs="Arial"/>
          <w:sz w:val="24"/>
          <w:szCs w:val="24"/>
        </w:rPr>
        <w:tab/>
      </w:r>
      <w:r>
        <w:rPr>
          <w:rFonts w:ascii="Arial" w:hAnsi="Arial" w:cs="Arial"/>
          <w:sz w:val="24"/>
          <w:szCs w:val="24"/>
        </w:rPr>
        <w:t xml:space="preserve">En sesión ordinaria de </w:t>
      </w:r>
      <w:r w:rsidR="00A8288D">
        <w:rPr>
          <w:rFonts w:ascii="Arial" w:hAnsi="Arial" w:cs="Arial"/>
          <w:sz w:val="24"/>
          <w:szCs w:val="24"/>
        </w:rPr>
        <w:t xml:space="preserve">fecha </w:t>
      </w:r>
      <w:r w:rsidR="0029605E">
        <w:rPr>
          <w:rFonts w:ascii="Arial" w:hAnsi="Arial" w:cs="Arial"/>
          <w:sz w:val="24"/>
          <w:szCs w:val="24"/>
        </w:rPr>
        <w:t>17 de febrero del año 2022</w:t>
      </w:r>
      <w:r>
        <w:rPr>
          <w:rFonts w:ascii="Arial" w:hAnsi="Arial" w:cs="Arial"/>
          <w:sz w:val="24"/>
          <w:szCs w:val="24"/>
        </w:rPr>
        <w:t>,</w:t>
      </w:r>
      <w:r w:rsidRPr="00F01E21">
        <w:rPr>
          <w:rFonts w:ascii="Arial" w:hAnsi="Arial" w:cs="Arial"/>
          <w:sz w:val="24"/>
          <w:szCs w:val="24"/>
        </w:rPr>
        <w:t xml:space="preserve"> </w:t>
      </w:r>
      <w:r>
        <w:rPr>
          <w:rFonts w:ascii="Arial" w:hAnsi="Arial" w:cs="Arial"/>
          <w:sz w:val="24"/>
          <w:szCs w:val="24"/>
        </w:rPr>
        <w:t>la presidencia de la Mesa Directiva t</w:t>
      </w:r>
      <w:r w:rsidRPr="00F01E21">
        <w:rPr>
          <w:rFonts w:ascii="Arial" w:hAnsi="Arial" w:cs="Arial"/>
          <w:sz w:val="24"/>
          <w:szCs w:val="24"/>
        </w:rPr>
        <w:t>urn</w:t>
      </w:r>
      <w:r>
        <w:rPr>
          <w:rFonts w:ascii="Arial" w:hAnsi="Arial" w:cs="Arial"/>
          <w:sz w:val="24"/>
          <w:szCs w:val="24"/>
        </w:rPr>
        <w:t>ó</w:t>
      </w:r>
      <w:r w:rsidRPr="006B444C">
        <w:rPr>
          <w:rFonts w:ascii="Arial" w:hAnsi="Arial" w:cs="Arial"/>
          <w:sz w:val="24"/>
          <w:szCs w:val="24"/>
        </w:rPr>
        <w:t xml:space="preserve"> </w:t>
      </w:r>
      <w:r>
        <w:rPr>
          <w:rFonts w:ascii="Arial" w:hAnsi="Arial" w:cs="Arial"/>
          <w:sz w:val="24"/>
          <w:szCs w:val="24"/>
        </w:rPr>
        <w:t xml:space="preserve">a la Comisión de </w:t>
      </w:r>
      <w:r w:rsidR="00855BFE">
        <w:rPr>
          <w:rFonts w:ascii="Arial" w:hAnsi="Arial" w:cs="Arial"/>
          <w:sz w:val="24"/>
          <w:szCs w:val="24"/>
        </w:rPr>
        <w:t>Educación, Ciencia y Tecnología</w:t>
      </w:r>
      <w:r>
        <w:rPr>
          <w:rFonts w:ascii="Arial" w:hAnsi="Arial" w:cs="Arial"/>
          <w:sz w:val="24"/>
          <w:szCs w:val="24"/>
        </w:rPr>
        <w:t xml:space="preserve">, </w:t>
      </w:r>
      <w:r w:rsidRPr="00F01E21">
        <w:rPr>
          <w:rFonts w:ascii="Arial" w:hAnsi="Arial" w:cs="Arial"/>
          <w:sz w:val="24"/>
          <w:szCs w:val="24"/>
        </w:rPr>
        <w:t xml:space="preserve">para </w:t>
      </w:r>
      <w:r>
        <w:rPr>
          <w:rFonts w:ascii="Arial" w:hAnsi="Arial" w:cs="Arial"/>
          <w:sz w:val="24"/>
          <w:szCs w:val="24"/>
        </w:rPr>
        <w:t xml:space="preserve">efectos de </w:t>
      </w:r>
      <w:r w:rsidRPr="00F01E21">
        <w:rPr>
          <w:rFonts w:ascii="Arial" w:hAnsi="Arial" w:cs="Arial"/>
          <w:sz w:val="24"/>
          <w:szCs w:val="24"/>
        </w:rPr>
        <w:t>su estudio y dictamen</w:t>
      </w:r>
      <w:r>
        <w:rPr>
          <w:rFonts w:ascii="Arial" w:hAnsi="Arial" w:cs="Arial"/>
          <w:sz w:val="24"/>
          <w:szCs w:val="24"/>
        </w:rPr>
        <w:t xml:space="preserve">, </w:t>
      </w:r>
      <w:r w:rsidRPr="00F01E21">
        <w:rPr>
          <w:rFonts w:ascii="Arial" w:hAnsi="Arial" w:cs="Arial"/>
          <w:sz w:val="24"/>
          <w:szCs w:val="24"/>
        </w:rPr>
        <w:t>la</w:t>
      </w:r>
      <w:r>
        <w:rPr>
          <w:rFonts w:ascii="Arial" w:hAnsi="Arial" w:cs="Arial"/>
          <w:sz w:val="24"/>
          <w:szCs w:val="24"/>
        </w:rPr>
        <w:t xml:space="preserve"> </w:t>
      </w:r>
      <w:r w:rsidRPr="00F01E21">
        <w:rPr>
          <w:rFonts w:ascii="Arial" w:hAnsi="Arial" w:cs="Arial"/>
          <w:sz w:val="24"/>
          <w:szCs w:val="24"/>
        </w:rPr>
        <w:t>propuesta de punto de acuerdo referido en el proemio del presente dictamen, con fundamento en el artículo 10</w:t>
      </w:r>
      <w:r w:rsidR="000A7F28">
        <w:rPr>
          <w:rFonts w:ascii="Arial" w:hAnsi="Arial" w:cs="Arial"/>
          <w:sz w:val="24"/>
          <w:szCs w:val="24"/>
        </w:rPr>
        <w:t>9</w:t>
      </w:r>
      <w:r w:rsidRPr="00F01E21">
        <w:rPr>
          <w:rFonts w:ascii="Arial" w:hAnsi="Arial" w:cs="Arial"/>
          <w:sz w:val="24"/>
          <w:szCs w:val="24"/>
        </w:rPr>
        <w:t xml:space="preserve"> fracci</w:t>
      </w:r>
      <w:r w:rsidR="00F54D98">
        <w:rPr>
          <w:rFonts w:ascii="Arial" w:hAnsi="Arial" w:cs="Arial"/>
          <w:sz w:val="24"/>
          <w:szCs w:val="24"/>
        </w:rPr>
        <w:t>ón</w:t>
      </w:r>
      <w:r w:rsidR="00F92F2F">
        <w:rPr>
          <w:rFonts w:ascii="Arial" w:hAnsi="Arial" w:cs="Arial"/>
          <w:sz w:val="24"/>
          <w:szCs w:val="24"/>
        </w:rPr>
        <w:t xml:space="preserve"> </w:t>
      </w:r>
      <w:r w:rsidR="0029605E">
        <w:rPr>
          <w:rFonts w:ascii="Arial" w:hAnsi="Arial" w:cs="Arial"/>
          <w:sz w:val="24"/>
          <w:szCs w:val="24"/>
        </w:rPr>
        <w:t>VI</w:t>
      </w:r>
      <w:r w:rsidR="00F54D98">
        <w:rPr>
          <w:rFonts w:ascii="Arial" w:hAnsi="Arial" w:cs="Arial"/>
          <w:sz w:val="24"/>
          <w:szCs w:val="24"/>
        </w:rPr>
        <w:t xml:space="preserve"> </w:t>
      </w:r>
      <w:r w:rsidRPr="00F01E21">
        <w:rPr>
          <w:rFonts w:ascii="Arial" w:hAnsi="Arial" w:cs="Arial"/>
          <w:sz w:val="24"/>
          <w:szCs w:val="24"/>
        </w:rPr>
        <w:t>de la Ley Orgánica del Poder Legislativo del Estado de Guanajuato</w:t>
      </w:r>
      <w:r>
        <w:rPr>
          <w:rFonts w:ascii="Arial" w:hAnsi="Arial" w:cs="Arial"/>
          <w:sz w:val="24"/>
          <w:szCs w:val="24"/>
        </w:rPr>
        <w:t>.</w:t>
      </w:r>
    </w:p>
    <w:p w14:paraId="66CFB38B" w14:textId="77777777" w:rsidR="00581795" w:rsidRDefault="00581795" w:rsidP="004D1F1A">
      <w:pPr>
        <w:pStyle w:val="Sinespaciado"/>
        <w:spacing w:line="276" w:lineRule="auto"/>
        <w:jc w:val="both"/>
        <w:rPr>
          <w:rFonts w:ascii="Book Antiqua" w:hAnsi="Book Antiqua" w:cs="Arial"/>
          <w:szCs w:val="24"/>
        </w:rPr>
      </w:pPr>
    </w:p>
    <w:p w14:paraId="23682A16" w14:textId="10C7354E" w:rsidR="00E16265" w:rsidRDefault="00581795" w:rsidP="004A5C4A">
      <w:pPr>
        <w:pStyle w:val="Sinespaciado"/>
        <w:spacing w:line="276" w:lineRule="auto"/>
        <w:jc w:val="both"/>
        <w:rPr>
          <w:rFonts w:ascii="Arial" w:hAnsi="Arial" w:cs="Arial"/>
          <w:sz w:val="24"/>
          <w:szCs w:val="24"/>
        </w:rPr>
      </w:pPr>
      <w:r w:rsidRPr="000A40B3">
        <w:rPr>
          <w:rFonts w:ascii="Arial" w:hAnsi="Arial" w:cs="Arial"/>
          <w:sz w:val="24"/>
          <w:szCs w:val="24"/>
        </w:rPr>
        <w:tab/>
      </w:r>
      <w:r>
        <w:rPr>
          <w:rFonts w:ascii="Arial" w:hAnsi="Arial" w:cs="Arial"/>
          <w:sz w:val="24"/>
          <w:szCs w:val="24"/>
        </w:rPr>
        <w:t xml:space="preserve">Posteriormente, el </w:t>
      </w:r>
      <w:r w:rsidR="004A5C4A">
        <w:rPr>
          <w:rFonts w:ascii="Arial" w:hAnsi="Arial" w:cs="Arial"/>
          <w:sz w:val="24"/>
          <w:szCs w:val="24"/>
        </w:rPr>
        <w:t>01 de marzo</w:t>
      </w:r>
      <w:r w:rsidR="00985B5E">
        <w:rPr>
          <w:rFonts w:ascii="Arial" w:hAnsi="Arial" w:cs="Arial"/>
          <w:sz w:val="24"/>
          <w:szCs w:val="24"/>
        </w:rPr>
        <w:t xml:space="preserve"> del año 2022</w:t>
      </w:r>
      <w:r>
        <w:rPr>
          <w:rFonts w:ascii="Arial" w:hAnsi="Arial" w:cs="Arial"/>
          <w:sz w:val="24"/>
          <w:szCs w:val="24"/>
        </w:rPr>
        <w:t>, l</w:t>
      </w:r>
      <w:r w:rsidRPr="000A40B3">
        <w:rPr>
          <w:rFonts w:ascii="Arial" w:hAnsi="Arial" w:cs="Arial"/>
          <w:sz w:val="24"/>
          <w:szCs w:val="24"/>
        </w:rPr>
        <w:t xml:space="preserve">a </w:t>
      </w:r>
      <w:r>
        <w:rPr>
          <w:rFonts w:ascii="Arial" w:hAnsi="Arial" w:cs="Arial"/>
          <w:sz w:val="24"/>
          <w:szCs w:val="24"/>
        </w:rPr>
        <w:t>c</w:t>
      </w:r>
      <w:r w:rsidRPr="000A40B3">
        <w:rPr>
          <w:rFonts w:ascii="Arial" w:hAnsi="Arial" w:cs="Arial"/>
          <w:sz w:val="24"/>
          <w:szCs w:val="24"/>
        </w:rPr>
        <w:t xml:space="preserve">omisión </w:t>
      </w:r>
      <w:r>
        <w:rPr>
          <w:rFonts w:ascii="Arial" w:hAnsi="Arial" w:cs="Arial"/>
          <w:sz w:val="24"/>
          <w:szCs w:val="24"/>
        </w:rPr>
        <w:t>dictaminadora radicó la propuesta de punto de acuerdo</w:t>
      </w:r>
      <w:r w:rsidR="004A5C4A">
        <w:rPr>
          <w:rFonts w:ascii="Arial" w:hAnsi="Arial" w:cs="Arial"/>
          <w:sz w:val="24"/>
          <w:szCs w:val="24"/>
        </w:rPr>
        <w:t xml:space="preserve"> y posteriormente </w:t>
      </w:r>
      <w:r w:rsidR="00242C83">
        <w:rPr>
          <w:rFonts w:ascii="Arial" w:hAnsi="Arial" w:cs="Arial"/>
          <w:sz w:val="24"/>
          <w:szCs w:val="24"/>
        </w:rPr>
        <w:t xml:space="preserve">la presidencia de esta Comisión Educación, Ciencia y Tecnología y Cultura </w:t>
      </w:r>
      <w:r w:rsidR="003866E0">
        <w:rPr>
          <w:rFonts w:ascii="Arial" w:hAnsi="Arial" w:cs="Arial"/>
          <w:sz w:val="24"/>
          <w:szCs w:val="24"/>
        </w:rPr>
        <w:t xml:space="preserve">con fundamento en </w:t>
      </w:r>
      <w:r w:rsidR="00CB312F">
        <w:rPr>
          <w:rFonts w:ascii="Arial" w:hAnsi="Arial" w:cs="Arial"/>
          <w:sz w:val="24"/>
          <w:szCs w:val="24"/>
        </w:rPr>
        <w:t>los artículos 94 fracción VII y 272 fracción VIII inciso e</w:t>
      </w:r>
      <w:r w:rsidR="00C0613E">
        <w:rPr>
          <w:rFonts w:ascii="Arial" w:hAnsi="Arial" w:cs="Arial"/>
          <w:sz w:val="24"/>
          <w:szCs w:val="24"/>
        </w:rPr>
        <w:t>)</w:t>
      </w:r>
      <w:r w:rsidR="00CB312F">
        <w:rPr>
          <w:rFonts w:ascii="Arial" w:hAnsi="Arial" w:cs="Arial"/>
          <w:sz w:val="24"/>
          <w:szCs w:val="24"/>
        </w:rPr>
        <w:t xml:space="preserve"> de </w:t>
      </w:r>
      <w:r w:rsidR="00301969">
        <w:rPr>
          <w:rFonts w:ascii="Arial" w:hAnsi="Arial" w:cs="Arial"/>
          <w:sz w:val="24"/>
          <w:szCs w:val="24"/>
        </w:rPr>
        <w:t xml:space="preserve">la Ley Orgánica del Poder Legislativo </w:t>
      </w:r>
      <w:r w:rsidR="0072632B">
        <w:rPr>
          <w:rFonts w:ascii="Arial" w:hAnsi="Arial" w:cs="Arial"/>
          <w:sz w:val="24"/>
          <w:szCs w:val="24"/>
        </w:rPr>
        <w:t>del</w:t>
      </w:r>
      <w:r w:rsidR="00301969">
        <w:rPr>
          <w:rFonts w:ascii="Arial" w:hAnsi="Arial" w:cs="Arial"/>
          <w:sz w:val="24"/>
          <w:szCs w:val="24"/>
        </w:rPr>
        <w:t xml:space="preserve"> Estado de Guanajuato </w:t>
      </w:r>
      <w:r w:rsidR="00242C83">
        <w:rPr>
          <w:rFonts w:ascii="Arial" w:hAnsi="Arial" w:cs="Arial"/>
          <w:sz w:val="24"/>
          <w:szCs w:val="24"/>
        </w:rPr>
        <w:t xml:space="preserve">instruyó a la Secretaría Técnica para que </w:t>
      </w:r>
      <w:r w:rsidR="00242C83">
        <w:rPr>
          <w:rFonts w:ascii="Arial" w:hAnsi="Arial" w:cs="Arial"/>
          <w:sz w:val="24"/>
          <w:szCs w:val="24"/>
        </w:rPr>
        <w:lastRenderedPageBreak/>
        <w:t>elaborara el proyecto de dictamen</w:t>
      </w:r>
      <w:r w:rsidR="00A23AD6">
        <w:rPr>
          <w:rFonts w:ascii="Arial" w:hAnsi="Arial" w:cs="Arial"/>
          <w:sz w:val="24"/>
          <w:szCs w:val="24"/>
        </w:rPr>
        <w:t xml:space="preserve">, mismo que fue materia de revisión por quienes integran </w:t>
      </w:r>
      <w:r w:rsidR="001379D7">
        <w:rPr>
          <w:rFonts w:ascii="Arial" w:hAnsi="Arial" w:cs="Arial"/>
          <w:sz w:val="24"/>
          <w:szCs w:val="24"/>
        </w:rPr>
        <w:t>esta comisión.</w:t>
      </w:r>
    </w:p>
    <w:p w14:paraId="1580DD9B" w14:textId="77777777" w:rsidR="00581795" w:rsidRDefault="00581795" w:rsidP="004D1F1A">
      <w:pPr>
        <w:pStyle w:val="Sinespaciado"/>
        <w:spacing w:line="276" w:lineRule="auto"/>
        <w:jc w:val="both"/>
        <w:rPr>
          <w:rFonts w:ascii="Arial" w:hAnsi="Arial" w:cs="Arial"/>
          <w:sz w:val="24"/>
          <w:szCs w:val="24"/>
        </w:rPr>
      </w:pPr>
    </w:p>
    <w:p w14:paraId="105C1B25" w14:textId="77777777" w:rsidR="00581795" w:rsidRDefault="00581795" w:rsidP="004D1F1A">
      <w:pPr>
        <w:pStyle w:val="Sinespaciado"/>
        <w:spacing w:line="276" w:lineRule="auto"/>
        <w:jc w:val="both"/>
        <w:rPr>
          <w:rFonts w:ascii="Arial" w:hAnsi="Arial" w:cs="Arial"/>
          <w:b/>
          <w:sz w:val="24"/>
          <w:szCs w:val="24"/>
        </w:rPr>
      </w:pPr>
      <w:r w:rsidRPr="001E0288">
        <w:rPr>
          <w:rFonts w:ascii="Arial" w:hAnsi="Arial" w:cs="Arial"/>
          <w:b/>
          <w:sz w:val="24"/>
          <w:szCs w:val="24"/>
        </w:rPr>
        <w:t xml:space="preserve">Análisis de la propuesta </w:t>
      </w:r>
    </w:p>
    <w:p w14:paraId="388A231F" w14:textId="77777777" w:rsidR="00581795" w:rsidRDefault="00581795" w:rsidP="004D1F1A">
      <w:pPr>
        <w:pStyle w:val="Sinespaciado"/>
        <w:spacing w:line="276" w:lineRule="auto"/>
        <w:jc w:val="both"/>
        <w:rPr>
          <w:rFonts w:ascii="Arial" w:hAnsi="Arial" w:cs="Arial"/>
          <w:b/>
          <w:sz w:val="24"/>
          <w:szCs w:val="24"/>
        </w:rPr>
      </w:pPr>
    </w:p>
    <w:p w14:paraId="26723D72" w14:textId="3456F7D4" w:rsidR="00581795" w:rsidRPr="00D649AF" w:rsidRDefault="00581795" w:rsidP="004D1F1A">
      <w:pPr>
        <w:pStyle w:val="Sinespaciado"/>
        <w:spacing w:line="276" w:lineRule="auto"/>
        <w:jc w:val="both"/>
        <w:rPr>
          <w:rFonts w:ascii="Arial" w:hAnsi="Arial" w:cs="Arial"/>
          <w:sz w:val="24"/>
          <w:szCs w:val="24"/>
        </w:rPr>
      </w:pPr>
      <w:r>
        <w:rPr>
          <w:rFonts w:ascii="Arial" w:hAnsi="Arial" w:cs="Arial"/>
          <w:sz w:val="24"/>
          <w:szCs w:val="24"/>
        </w:rPr>
        <w:tab/>
      </w:r>
      <w:r w:rsidR="00C340B0">
        <w:rPr>
          <w:rFonts w:ascii="Arial" w:hAnsi="Arial" w:cs="Arial"/>
          <w:sz w:val="24"/>
          <w:szCs w:val="24"/>
        </w:rPr>
        <w:t>El</w:t>
      </w:r>
      <w:r w:rsidRPr="00D649AF">
        <w:rPr>
          <w:rFonts w:ascii="Arial" w:hAnsi="Arial" w:cs="Arial"/>
          <w:sz w:val="24"/>
          <w:szCs w:val="24"/>
        </w:rPr>
        <w:t xml:space="preserve"> proponente </w:t>
      </w:r>
      <w:r>
        <w:rPr>
          <w:rFonts w:ascii="Arial" w:hAnsi="Arial" w:cs="Arial"/>
          <w:sz w:val="24"/>
          <w:szCs w:val="24"/>
        </w:rPr>
        <w:t>manifest</w:t>
      </w:r>
      <w:r w:rsidR="00C340B0">
        <w:rPr>
          <w:rFonts w:ascii="Arial" w:hAnsi="Arial" w:cs="Arial"/>
          <w:sz w:val="24"/>
          <w:szCs w:val="24"/>
        </w:rPr>
        <w:t>ó</w:t>
      </w:r>
      <w:r>
        <w:rPr>
          <w:rFonts w:ascii="Arial" w:hAnsi="Arial" w:cs="Arial"/>
          <w:sz w:val="24"/>
          <w:szCs w:val="24"/>
        </w:rPr>
        <w:t xml:space="preserve"> en la parte expositiva del acuerdo lo siguiente:</w:t>
      </w:r>
      <w:r w:rsidRPr="00D649AF">
        <w:rPr>
          <w:rFonts w:ascii="Arial" w:hAnsi="Arial" w:cs="Arial"/>
          <w:sz w:val="24"/>
          <w:szCs w:val="24"/>
        </w:rPr>
        <w:t xml:space="preserve">  </w:t>
      </w:r>
    </w:p>
    <w:p w14:paraId="07AC0872" w14:textId="77777777" w:rsidR="00581795" w:rsidRDefault="00581795" w:rsidP="004D1F1A">
      <w:pPr>
        <w:spacing w:line="276" w:lineRule="auto"/>
        <w:rPr>
          <w:i/>
          <w:w w:val="90"/>
        </w:rPr>
      </w:pPr>
    </w:p>
    <w:p w14:paraId="4E37356B" w14:textId="0A746ACF" w:rsidR="00924A35" w:rsidRDefault="00164E3D" w:rsidP="00726DB4">
      <w:pPr>
        <w:ind w:left="709" w:right="616"/>
        <w:jc w:val="both"/>
        <w:rPr>
          <w:rFonts w:ascii="Arial" w:hAnsi="Arial" w:cs="Arial"/>
          <w:i/>
          <w:iCs/>
          <w:sz w:val="20"/>
          <w:szCs w:val="20"/>
        </w:rPr>
      </w:pPr>
      <w:bookmarkStart w:id="1" w:name="_Hlk8030224"/>
      <w:r w:rsidRPr="00726DB4">
        <w:rPr>
          <w:rFonts w:ascii="Arial" w:hAnsi="Arial" w:cs="Arial"/>
          <w:i/>
          <w:iCs/>
          <w:sz w:val="20"/>
          <w:szCs w:val="20"/>
        </w:rPr>
        <w:t>“</w:t>
      </w:r>
      <w:r w:rsidR="00924A35" w:rsidRPr="00726DB4">
        <w:rPr>
          <w:rFonts w:ascii="Arial" w:hAnsi="Arial" w:cs="Arial"/>
          <w:i/>
          <w:iCs/>
          <w:sz w:val="20"/>
          <w:szCs w:val="20"/>
        </w:rPr>
        <w:t xml:space="preserve">Las desigualdades y formas de violencia hacia los derechos de las niñas, niños y adolescentes tienen un carácter histórico que hoy nos toca derrumbar. Como representantes del pueblo guanajuatense es nuestro deber encaminar a las instituciones para que actúen con perspectiva de género y con perspectiva de infancias, buscando siempre la igualdad y equidad entre las niñas, niños y adolescentes guanajuatenses en todos los ámbitos de su desarrollo.  </w:t>
      </w:r>
    </w:p>
    <w:p w14:paraId="2F323D86" w14:textId="77777777" w:rsidR="00726DB4" w:rsidRPr="00726DB4" w:rsidRDefault="00726DB4" w:rsidP="00726DB4">
      <w:pPr>
        <w:ind w:left="709" w:right="616"/>
        <w:jc w:val="both"/>
        <w:rPr>
          <w:rFonts w:ascii="Arial" w:hAnsi="Arial" w:cs="Arial"/>
          <w:i/>
          <w:iCs/>
          <w:sz w:val="20"/>
          <w:szCs w:val="20"/>
        </w:rPr>
      </w:pPr>
    </w:p>
    <w:p w14:paraId="3709359E" w14:textId="5438525D" w:rsidR="00924A35" w:rsidRPr="00726DB4" w:rsidRDefault="00924A35" w:rsidP="00726DB4">
      <w:pPr>
        <w:spacing w:after="260"/>
        <w:ind w:left="709" w:right="616"/>
        <w:jc w:val="both"/>
        <w:rPr>
          <w:rFonts w:ascii="Arial" w:hAnsi="Arial" w:cs="Arial"/>
          <w:i/>
          <w:iCs/>
          <w:sz w:val="20"/>
          <w:szCs w:val="20"/>
        </w:rPr>
      </w:pPr>
      <w:r w:rsidRPr="00726DB4">
        <w:rPr>
          <w:rFonts w:ascii="Arial" w:hAnsi="Arial" w:cs="Arial"/>
          <w:i/>
          <w:iCs/>
          <w:sz w:val="20"/>
          <w:szCs w:val="20"/>
        </w:rPr>
        <w:t xml:space="preserve">En este sentido, la Ley General de los Derechos de niñas, niños y adolescentes contempla en su artículo 13 el derecho a la igualdad sustantiva y, además, precisa en su artículo 46 que las y los menores tienen derecho a vivir sin violencia el libre desarrollo de su personalidad. Dicho desarrollo necesariamente se lleva a cabo en todo espacio de convivencia de las y los menores, siendo las instituciones educativas uno de los espacios más importantes para gran parte de las infancias, al grado de ser conocido como </w:t>
      </w:r>
      <w:r w:rsidRPr="00726DB4">
        <w:rPr>
          <w:rFonts w:ascii="Arial" w:eastAsia="Calibri" w:hAnsi="Arial" w:cs="Arial"/>
          <w:i/>
          <w:iCs/>
          <w:sz w:val="20"/>
          <w:szCs w:val="20"/>
        </w:rPr>
        <w:t>segundo hogar de las y los menores</w:t>
      </w:r>
      <w:r w:rsidRPr="00726DB4">
        <w:rPr>
          <w:rFonts w:ascii="Arial" w:hAnsi="Arial" w:cs="Arial"/>
          <w:i/>
          <w:iCs/>
          <w:sz w:val="20"/>
          <w:szCs w:val="20"/>
        </w:rPr>
        <w:t xml:space="preserve">, por lo que representan un lugar de desarrollo emocional y de socialización en el que valores como la equidad de género y la igualdad sustantiva no pueden quedar excluidos.  </w:t>
      </w:r>
    </w:p>
    <w:p w14:paraId="775ACFE1" w14:textId="356F0B9B" w:rsidR="00924A35" w:rsidRDefault="00924A35" w:rsidP="00726DB4">
      <w:pPr>
        <w:ind w:left="709" w:right="616"/>
        <w:jc w:val="both"/>
        <w:rPr>
          <w:rFonts w:ascii="Arial" w:hAnsi="Arial" w:cs="Arial"/>
          <w:i/>
          <w:iCs/>
          <w:sz w:val="20"/>
          <w:szCs w:val="20"/>
        </w:rPr>
      </w:pPr>
      <w:r w:rsidRPr="00726DB4">
        <w:rPr>
          <w:rFonts w:ascii="Arial" w:hAnsi="Arial" w:cs="Arial"/>
          <w:i/>
          <w:iCs/>
          <w:sz w:val="20"/>
          <w:szCs w:val="20"/>
        </w:rPr>
        <w:t xml:space="preserve">A pesar de lo anterior, el uso obligatorio de uniformes escolares diferenciados por género sigue siendo una realidad en las escuelas del Estado de Guanajuato. Las exigencias de vestimenta en las instituciones educativas de nivel preescolar, primaria, secundaria, o medio superior, van en contra de la debida promoción de la equidad de género y de la igualdad sustantiva.  </w:t>
      </w:r>
    </w:p>
    <w:p w14:paraId="001D0F8E" w14:textId="77777777" w:rsidR="00726DB4" w:rsidRPr="00726DB4" w:rsidRDefault="00726DB4" w:rsidP="00726DB4">
      <w:pPr>
        <w:ind w:left="709" w:right="616"/>
        <w:jc w:val="both"/>
        <w:rPr>
          <w:rFonts w:ascii="Arial" w:hAnsi="Arial" w:cs="Arial"/>
          <w:i/>
          <w:iCs/>
          <w:sz w:val="20"/>
          <w:szCs w:val="20"/>
        </w:rPr>
      </w:pPr>
    </w:p>
    <w:p w14:paraId="35C44F2E" w14:textId="45FB11BE" w:rsidR="00726DB4" w:rsidRDefault="00924A35" w:rsidP="00726DB4">
      <w:pPr>
        <w:ind w:left="709" w:right="616"/>
        <w:jc w:val="both"/>
        <w:rPr>
          <w:rFonts w:ascii="Arial" w:hAnsi="Arial" w:cs="Arial"/>
          <w:i/>
          <w:iCs/>
          <w:sz w:val="20"/>
          <w:szCs w:val="20"/>
        </w:rPr>
      </w:pPr>
      <w:r w:rsidRPr="00726DB4">
        <w:rPr>
          <w:rFonts w:ascii="Arial" w:hAnsi="Arial" w:cs="Arial"/>
          <w:i/>
          <w:iCs/>
          <w:sz w:val="20"/>
          <w:szCs w:val="20"/>
        </w:rPr>
        <w:t>Así, la Convención sobre la Eliminación de Todas las Formas de Discriminación contra la Mujer señala que es ineludible adoptar todas las medidas necesarias para modificar los patrones socioculturales que permitan la eliminación de los prejuicios y prácticas consuetudinarias, o de cualquier otra índole, que estén basadas en funciones estereotipadas de hombres y mujeres.</w:t>
      </w:r>
    </w:p>
    <w:p w14:paraId="4BE46DA8" w14:textId="77777777" w:rsidR="00F714C0" w:rsidRDefault="00F714C0" w:rsidP="00726DB4">
      <w:pPr>
        <w:ind w:left="709" w:right="616"/>
        <w:jc w:val="both"/>
        <w:rPr>
          <w:rFonts w:ascii="Arial" w:hAnsi="Arial" w:cs="Arial"/>
          <w:i/>
          <w:iCs/>
          <w:sz w:val="20"/>
          <w:szCs w:val="20"/>
        </w:rPr>
      </w:pPr>
    </w:p>
    <w:p w14:paraId="4E11C18C" w14:textId="5564106B" w:rsidR="00924A35" w:rsidRDefault="00924A35" w:rsidP="00726DB4">
      <w:pPr>
        <w:ind w:left="709" w:right="616"/>
        <w:jc w:val="both"/>
        <w:rPr>
          <w:rFonts w:ascii="Arial" w:hAnsi="Arial" w:cs="Arial"/>
          <w:i/>
          <w:iCs/>
          <w:sz w:val="20"/>
          <w:szCs w:val="20"/>
        </w:rPr>
      </w:pPr>
      <w:r w:rsidRPr="00726DB4">
        <w:rPr>
          <w:rFonts w:ascii="Arial" w:hAnsi="Arial" w:cs="Arial"/>
          <w:i/>
          <w:iCs/>
          <w:sz w:val="20"/>
          <w:szCs w:val="20"/>
        </w:rPr>
        <w:t xml:space="preserve">Igualmente, la Ley de Educación para el Estado de Guanajuato plantea que la educación que se imparta en la entidad debe luchar contra toda discriminación, mandato que se vulnera cuando las mismas instituciones encargadas de impartir educación mantienen prácticas discriminatorias.  </w:t>
      </w:r>
    </w:p>
    <w:p w14:paraId="7AD6C823" w14:textId="77777777" w:rsidR="00726DB4" w:rsidRPr="00726DB4" w:rsidRDefault="00726DB4" w:rsidP="00726DB4">
      <w:pPr>
        <w:ind w:left="709" w:right="616"/>
        <w:jc w:val="both"/>
        <w:rPr>
          <w:rFonts w:ascii="Arial" w:hAnsi="Arial" w:cs="Arial"/>
          <w:i/>
          <w:iCs/>
          <w:sz w:val="20"/>
          <w:szCs w:val="20"/>
        </w:rPr>
      </w:pPr>
    </w:p>
    <w:p w14:paraId="1A3B0302" w14:textId="77777777" w:rsidR="00924A35" w:rsidRPr="00726DB4" w:rsidRDefault="00924A35" w:rsidP="00726DB4">
      <w:pPr>
        <w:ind w:left="709" w:right="616"/>
        <w:jc w:val="both"/>
        <w:rPr>
          <w:rFonts w:ascii="Arial" w:hAnsi="Arial" w:cs="Arial"/>
          <w:i/>
          <w:iCs/>
          <w:sz w:val="20"/>
          <w:szCs w:val="20"/>
        </w:rPr>
      </w:pPr>
      <w:r w:rsidRPr="00726DB4">
        <w:rPr>
          <w:rFonts w:ascii="Arial" w:hAnsi="Arial" w:cs="Arial"/>
          <w:i/>
          <w:iCs/>
          <w:sz w:val="20"/>
          <w:szCs w:val="20"/>
        </w:rPr>
        <w:t xml:space="preserve">De esta manera, es reprobable que se obligue a las niñas y adolescentes a utilizar una falta, vestido o </w:t>
      </w:r>
      <w:r w:rsidRPr="00726DB4">
        <w:rPr>
          <w:rFonts w:ascii="Arial" w:eastAsia="Calibri" w:hAnsi="Arial" w:cs="Arial"/>
          <w:i/>
          <w:iCs/>
          <w:sz w:val="20"/>
          <w:szCs w:val="20"/>
        </w:rPr>
        <w:t>jumper</w:t>
      </w:r>
      <w:r w:rsidRPr="00726DB4">
        <w:rPr>
          <w:rFonts w:ascii="Arial" w:hAnsi="Arial" w:cs="Arial"/>
          <w:i/>
          <w:iCs/>
          <w:sz w:val="20"/>
          <w:szCs w:val="20"/>
        </w:rPr>
        <w:t xml:space="preserve">; es necesario que desde las instituciones se vayan derrumbando los estereotipos de género que históricamente han privado a las mujeres de todas edades de realizar algunas actividades. </w:t>
      </w:r>
    </w:p>
    <w:p w14:paraId="74F40AD0" w14:textId="77777777" w:rsidR="00726DB4" w:rsidRDefault="00924A35" w:rsidP="00726DB4">
      <w:pPr>
        <w:ind w:left="709" w:right="616"/>
        <w:jc w:val="both"/>
        <w:rPr>
          <w:rFonts w:ascii="Arial" w:hAnsi="Arial" w:cs="Arial"/>
          <w:i/>
          <w:iCs/>
          <w:sz w:val="20"/>
          <w:szCs w:val="20"/>
        </w:rPr>
      </w:pPr>
      <w:r w:rsidRPr="00726DB4">
        <w:rPr>
          <w:rFonts w:ascii="Arial" w:hAnsi="Arial" w:cs="Arial"/>
          <w:i/>
          <w:iCs/>
          <w:sz w:val="20"/>
          <w:szCs w:val="20"/>
        </w:rPr>
        <w:lastRenderedPageBreak/>
        <w:t xml:space="preserve">Entre las actividades de las que se ha excluido a las mujeres en el ámbito escolar a causa del uso obligado de falda, podemos encontrar la práctica de diversos deportes. </w:t>
      </w:r>
    </w:p>
    <w:p w14:paraId="64EF33D3" w14:textId="7B408325" w:rsidR="00924A35" w:rsidRDefault="00924A35" w:rsidP="00726DB4">
      <w:pPr>
        <w:ind w:left="709" w:right="616"/>
        <w:jc w:val="both"/>
        <w:rPr>
          <w:rFonts w:ascii="Arial" w:hAnsi="Arial" w:cs="Arial"/>
          <w:i/>
          <w:iCs/>
          <w:sz w:val="20"/>
          <w:szCs w:val="20"/>
        </w:rPr>
      </w:pPr>
      <w:r w:rsidRPr="00726DB4">
        <w:rPr>
          <w:rFonts w:ascii="Arial" w:hAnsi="Arial" w:cs="Arial"/>
          <w:i/>
          <w:iCs/>
          <w:sz w:val="20"/>
          <w:szCs w:val="20"/>
        </w:rPr>
        <w:t xml:space="preserve">Evidentemente, la práctica de deportes como futbol, voleibol o basquetbol conlleva mayor dificultad con una falda que con un pantalón. Es muy común que durante los recesos de las y los estudiantes, sean siempre niños o adolescentes varones quienes se encuentran jugando deportes mientras que a las niñas y adolescentes mujeres se les ve normalmente sentadas con las piernas cruzadas, pues, con excepción del día que se pide llevar el uniforme de deporte, lo más común es que las niñas y adolescentes mujeres deban llevar falda durante toda la semana.  </w:t>
      </w:r>
    </w:p>
    <w:p w14:paraId="60CB8880" w14:textId="77777777" w:rsidR="00726DB4" w:rsidRPr="00726DB4" w:rsidRDefault="00726DB4" w:rsidP="00726DB4">
      <w:pPr>
        <w:ind w:left="709" w:right="616"/>
        <w:jc w:val="both"/>
        <w:rPr>
          <w:rFonts w:ascii="Arial" w:hAnsi="Arial" w:cs="Arial"/>
          <w:i/>
          <w:iCs/>
          <w:sz w:val="20"/>
          <w:szCs w:val="20"/>
        </w:rPr>
      </w:pPr>
    </w:p>
    <w:p w14:paraId="095E07E3" w14:textId="651211ED" w:rsidR="00A875F3" w:rsidRDefault="00924A35" w:rsidP="00A875F3">
      <w:pPr>
        <w:ind w:left="709" w:right="616"/>
        <w:jc w:val="both"/>
        <w:rPr>
          <w:rFonts w:ascii="Arial" w:hAnsi="Arial" w:cs="Arial"/>
          <w:i/>
          <w:iCs/>
          <w:sz w:val="20"/>
          <w:szCs w:val="20"/>
        </w:rPr>
      </w:pPr>
      <w:r w:rsidRPr="00726DB4">
        <w:rPr>
          <w:rFonts w:ascii="Arial" w:hAnsi="Arial" w:cs="Arial"/>
          <w:i/>
          <w:iCs/>
          <w:sz w:val="20"/>
          <w:szCs w:val="20"/>
        </w:rPr>
        <w:t>Las mujeres, las niñas y las adolescentes, sabemos lo incómodo que puede resultar el simple hecho de bajar por las escaleras o caminar cerca de los barandales usando una falda, pues siempre existe la posibilidad de ser víctimas de acoso. Los espacios escolares no están exentos de esto, pues la inmensa mayoría de las niñas y adolescentes mujeres han sido víctimas de, al menos, un tipo de acoso por parte de algunos de sus compañeros de clase o hasta por parte de algunos profesores</w:t>
      </w:r>
      <w:r w:rsidR="00A875F3">
        <w:rPr>
          <w:rFonts w:ascii="Arial" w:hAnsi="Arial" w:cs="Arial"/>
          <w:i/>
          <w:iCs/>
          <w:sz w:val="20"/>
          <w:szCs w:val="20"/>
        </w:rPr>
        <w:t>.</w:t>
      </w:r>
    </w:p>
    <w:p w14:paraId="14B4FD13" w14:textId="091E404E" w:rsidR="00924A35" w:rsidRPr="00726DB4" w:rsidRDefault="00924A35" w:rsidP="00A875F3">
      <w:pPr>
        <w:ind w:right="616"/>
        <w:jc w:val="both"/>
        <w:rPr>
          <w:rFonts w:ascii="Arial" w:hAnsi="Arial" w:cs="Arial"/>
          <w:i/>
          <w:iCs/>
          <w:sz w:val="20"/>
          <w:szCs w:val="20"/>
        </w:rPr>
      </w:pPr>
    </w:p>
    <w:p w14:paraId="7E5D8B41" w14:textId="07CED227" w:rsidR="00924A35" w:rsidRDefault="00924A35" w:rsidP="00A875F3">
      <w:pPr>
        <w:ind w:left="709" w:right="616"/>
        <w:jc w:val="both"/>
        <w:rPr>
          <w:rFonts w:ascii="Arial" w:hAnsi="Arial" w:cs="Arial"/>
          <w:i/>
          <w:iCs/>
          <w:sz w:val="20"/>
          <w:szCs w:val="20"/>
        </w:rPr>
      </w:pPr>
      <w:r w:rsidRPr="00A875F3">
        <w:rPr>
          <w:rFonts w:ascii="Arial" w:hAnsi="Arial" w:cs="Arial"/>
          <w:i/>
          <w:iCs/>
          <w:sz w:val="20"/>
          <w:szCs w:val="20"/>
        </w:rPr>
        <w:t xml:space="preserve">Es importante que se procure un andar seguro para las niñas y adolescentes, para lo que consideramos necesario puedan elegir con cuál uniforme se sienten más seguras; esa posibilidad es una deuda que tenemos con las niñas y adolescentes de las instituciones educativas de Guanajuato. </w:t>
      </w:r>
    </w:p>
    <w:p w14:paraId="2460C5C3" w14:textId="77777777" w:rsidR="00A875F3" w:rsidRPr="00A875F3" w:rsidRDefault="00A875F3" w:rsidP="00A875F3">
      <w:pPr>
        <w:ind w:left="709" w:right="616"/>
        <w:jc w:val="both"/>
        <w:rPr>
          <w:rFonts w:ascii="Arial" w:hAnsi="Arial" w:cs="Arial"/>
          <w:i/>
          <w:iCs/>
          <w:sz w:val="20"/>
          <w:szCs w:val="20"/>
        </w:rPr>
      </w:pPr>
    </w:p>
    <w:p w14:paraId="65B43625" w14:textId="4AC6E4D6" w:rsidR="00924A35" w:rsidRDefault="00924A35" w:rsidP="00A875F3">
      <w:pPr>
        <w:ind w:left="709" w:right="616"/>
        <w:jc w:val="both"/>
        <w:rPr>
          <w:rFonts w:ascii="Arial" w:hAnsi="Arial" w:cs="Arial"/>
          <w:i/>
          <w:iCs/>
          <w:sz w:val="20"/>
          <w:szCs w:val="20"/>
        </w:rPr>
      </w:pPr>
      <w:r w:rsidRPr="00A875F3">
        <w:rPr>
          <w:rFonts w:ascii="Arial" w:hAnsi="Arial" w:cs="Arial"/>
          <w:i/>
          <w:iCs/>
          <w:sz w:val="20"/>
          <w:szCs w:val="20"/>
        </w:rPr>
        <w:t xml:space="preserve">No debe ser obligación de las niñas usar falda para ir a escuela y mucho menos se les debe prohibir la entrada a las instituciones educativas por el simple hecho de llevar un pantalón o uniforme deportivo en lugar de una falda. Es inaceptable que las niñas y adolescentes sigan siendo condicionadas por tal banalidad para acceder al derecho a la educación.  </w:t>
      </w:r>
    </w:p>
    <w:p w14:paraId="4B45C32D" w14:textId="77777777" w:rsidR="00A875F3" w:rsidRPr="00A875F3" w:rsidRDefault="00A875F3" w:rsidP="00A875F3">
      <w:pPr>
        <w:ind w:left="709" w:right="616"/>
        <w:jc w:val="both"/>
        <w:rPr>
          <w:rFonts w:ascii="Arial" w:hAnsi="Arial" w:cs="Arial"/>
          <w:i/>
          <w:iCs/>
          <w:sz w:val="20"/>
          <w:szCs w:val="20"/>
        </w:rPr>
      </w:pPr>
    </w:p>
    <w:p w14:paraId="7467D49C" w14:textId="77777777" w:rsidR="00A875F3" w:rsidRDefault="00924A35" w:rsidP="00A875F3">
      <w:pPr>
        <w:ind w:left="709" w:right="616"/>
        <w:jc w:val="both"/>
        <w:rPr>
          <w:rFonts w:ascii="Arial" w:hAnsi="Arial" w:cs="Arial"/>
          <w:i/>
          <w:iCs/>
          <w:sz w:val="20"/>
          <w:szCs w:val="20"/>
        </w:rPr>
      </w:pPr>
      <w:r w:rsidRPr="00A875F3">
        <w:rPr>
          <w:rFonts w:ascii="Arial" w:hAnsi="Arial" w:cs="Arial"/>
          <w:i/>
          <w:iCs/>
          <w:sz w:val="20"/>
          <w:szCs w:val="20"/>
        </w:rPr>
        <w:t>Es responsabilidad de las autoridades de las instituciones educativas velar por los derechos de todas y todos los alumnos, eso incluye que se les dé el mismo acceso a oportunidades a las niñas, niños y adolescentes.</w:t>
      </w:r>
    </w:p>
    <w:p w14:paraId="4D8E1B42" w14:textId="4E5D8298" w:rsidR="00924A35" w:rsidRPr="00A875F3" w:rsidRDefault="00924A35" w:rsidP="00A875F3">
      <w:pPr>
        <w:ind w:left="709" w:right="616"/>
        <w:jc w:val="both"/>
        <w:rPr>
          <w:rFonts w:ascii="Arial" w:hAnsi="Arial" w:cs="Arial"/>
          <w:i/>
          <w:iCs/>
          <w:sz w:val="20"/>
          <w:szCs w:val="20"/>
        </w:rPr>
      </w:pPr>
      <w:r w:rsidRPr="00A875F3">
        <w:rPr>
          <w:rFonts w:ascii="Arial" w:hAnsi="Arial" w:cs="Arial"/>
          <w:i/>
          <w:iCs/>
          <w:sz w:val="20"/>
          <w:szCs w:val="20"/>
        </w:rPr>
        <w:t xml:space="preserve">  </w:t>
      </w:r>
    </w:p>
    <w:p w14:paraId="617947B7" w14:textId="5FB88971" w:rsidR="002C1828" w:rsidRPr="00A875F3" w:rsidRDefault="00924A35" w:rsidP="00A875F3">
      <w:pPr>
        <w:ind w:left="709" w:right="616"/>
        <w:jc w:val="both"/>
        <w:rPr>
          <w:rFonts w:ascii="Arial" w:hAnsi="Arial" w:cs="Arial"/>
          <w:i/>
          <w:iCs/>
          <w:sz w:val="20"/>
          <w:szCs w:val="20"/>
        </w:rPr>
      </w:pPr>
      <w:r w:rsidRPr="00A875F3">
        <w:rPr>
          <w:rFonts w:ascii="Arial" w:hAnsi="Arial" w:cs="Arial"/>
          <w:i/>
          <w:iCs/>
          <w:sz w:val="20"/>
          <w:szCs w:val="20"/>
        </w:rPr>
        <w:t>Así, resulta urgente que las niñas y niños de nuestra entidad tengan acceso a las mismas oportunidades; que las infancias y adolescencias actúen con libertad y puedan recibir educación en espacios cómodos y seguros, en los que se les respeten todos sus derechos</w:t>
      </w:r>
      <w:r w:rsidR="00203F12" w:rsidRPr="00A875F3">
        <w:rPr>
          <w:rFonts w:ascii="Arial" w:hAnsi="Arial" w:cs="Arial"/>
          <w:i/>
          <w:iCs/>
          <w:sz w:val="20"/>
          <w:szCs w:val="20"/>
        </w:rPr>
        <w:t>.</w:t>
      </w:r>
    </w:p>
    <w:p w14:paraId="013D6060" w14:textId="77777777" w:rsidR="002C1828" w:rsidRPr="002C1828" w:rsidRDefault="002C1828" w:rsidP="002C1828">
      <w:pPr>
        <w:ind w:left="709" w:right="616"/>
        <w:jc w:val="both"/>
        <w:rPr>
          <w:rFonts w:ascii="Arial" w:hAnsi="Arial" w:cs="Arial"/>
          <w:i/>
          <w:iCs/>
          <w:sz w:val="20"/>
          <w:szCs w:val="20"/>
        </w:rPr>
      </w:pPr>
    </w:p>
    <w:p w14:paraId="26A48737" w14:textId="04C1288D" w:rsidR="001369EC" w:rsidRPr="002C1828" w:rsidRDefault="005C5EBB" w:rsidP="002C1828">
      <w:pPr>
        <w:ind w:left="709" w:right="616"/>
        <w:jc w:val="both"/>
        <w:rPr>
          <w:rFonts w:ascii="Arial" w:hAnsi="Arial" w:cs="Arial"/>
          <w:i/>
          <w:iCs/>
          <w:sz w:val="20"/>
          <w:szCs w:val="20"/>
        </w:rPr>
      </w:pPr>
      <w:r w:rsidRPr="002C1828">
        <w:rPr>
          <w:rFonts w:ascii="Arial" w:hAnsi="Arial" w:cs="Arial"/>
          <w:i/>
          <w:iCs/>
          <w:color w:val="2A2A2A"/>
          <w:w w:val="95"/>
          <w:sz w:val="20"/>
          <w:szCs w:val="20"/>
        </w:rPr>
        <w:t>…”</w:t>
      </w:r>
    </w:p>
    <w:p w14:paraId="34757602" w14:textId="10E40527" w:rsidR="001369EC" w:rsidRPr="00510D04" w:rsidRDefault="001369EC" w:rsidP="004D1F1A">
      <w:pPr>
        <w:pStyle w:val="Textoindependiente"/>
        <w:spacing w:before="161" w:line="276" w:lineRule="auto"/>
        <w:ind w:left="709" w:right="49" w:hanging="1"/>
        <w:jc w:val="both"/>
        <w:rPr>
          <w:i/>
          <w:iCs/>
          <w:sz w:val="20"/>
          <w:szCs w:val="20"/>
        </w:rPr>
      </w:pPr>
    </w:p>
    <w:p w14:paraId="66AFB968" w14:textId="7E86E203" w:rsidR="00F85728" w:rsidRDefault="00581795" w:rsidP="00C30860">
      <w:pPr>
        <w:spacing w:line="276" w:lineRule="auto"/>
        <w:ind w:firstLine="709"/>
        <w:jc w:val="both"/>
        <w:rPr>
          <w:rFonts w:ascii="Arial" w:hAnsi="Arial" w:cs="Arial"/>
        </w:rPr>
      </w:pPr>
      <w:r w:rsidRPr="00581795">
        <w:rPr>
          <w:rFonts w:ascii="Arial" w:hAnsi="Arial" w:cs="Arial"/>
        </w:rPr>
        <w:t>Derivado de l</w:t>
      </w:r>
      <w:r w:rsidR="009772F0">
        <w:rPr>
          <w:rFonts w:ascii="Arial" w:hAnsi="Arial" w:cs="Arial"/>
        </w:rPr>
        <w:t>o anterior</w:t>
      </w:r>
      <w:r w:rsidRPr="00581795">
        <w:rPr>
          <w:rFonts w:ascii="Arial" w:hAnsi="Arial" w:cs="Arial"/>
        </w:rPr>
        <w:t xml:space="preserve"> los que integramos la comisión dictaminadora valoramos la propuesta presentada</w:t>
      </w:r>
      <w:r w:rsidR="00A875F3">
        <w:rPr>
          <w:rFonts w:ascii="Arial" w:hAnsi="Arial" w:cs="Arial"/>
        </w:rPr>
        <w:t>,</w:t>
      </w:r>
      <w:r w:rsidR="00D51EC6">
        <w:rPr>
          <w:rFonts w:ascii="Arial" w:hAnsi="Arial" w:cs="Arial"/>
        </w:rPr>
        <w:t xml:space="preserve"> </w:t>
      </w:r>
      <w:r w:rsidR="00EF7A3C">
        <w:rPr>
          <w:rFonts w:ascii="Arial" w:hAnsi="Arial" w:cs="Arial"/>
        </w:rPr>
        <w:t xml:space="preserve">considerando </w:t>
      </w:r>
      <w:r w:rsidR="006A1EB8">
        <w:rPr>
          <w:rFonts w:ascii="Arial" w:hAnsi="Arial" w:cs="Arial"/>
        </w:rPr>
        <w:t xml:space="preserve">que </w:t>
      </w:r>
      <w:r w:rsidR="009B493B">
        <w:rPr>
          <w:rFonts w:ascii="Arial" w:hAnsi="Arial" w:cs="Arial"/>
        </w:rPr>
        <w:t xml:space="preserve">en todo momento </w:t>
      </w:r>
      <w:r w:rsidR="00EE10D1">
        <w:rPr>
          <w:rFonts w:ascii="Arial" w:hAnsi="Arial" w:cs="Arial"/>
        </w:rPr>
        <w:t>se debe g</w:t>
      </w:r>
      <w:r w:rsidR="009B493B" w:rsidRPr="00EE10D1">
        <w:rPr>
          <w:rFonts w:ascii="Arial" w:hAnsi="Arial" w:cs="Arial"/>
        </w:rPr>
        <w:t xml:space="preserve">arantizar </w:t>
      </w:r>
      <w:r w:rsidR="00EE10D1" w:rsidRPr="00EE10D1">
        <w:rPr>
          <w:rFonts w:ascii="Arial" w:hAnsi="Arial" w:cs="Arial"/>
        </w:rPr>
        <w:t xml:space="preserve">a las niñas, niños y adolescentes </w:t>
      </w:r>
      <w:r w:rsidR="009B493B" w:rsidRPr="00EE10D1">
        <w:rPr>
          <w:rFonts w:ascii="Arial" w:hAnsi="Arial" w:cs="Arial"/>
        </w:rPr>
        <w:t>un enfoque integral, transversal y con perspectiva de derechos humanos, de género, interculturalidad y no discriminación en el diseño y la instrumentación de políticas y programas de gobierno en su ámbito de competencia</w:t>
      </w:r>
      <w:r w:rsidR="00D51EC6">
        <w:rPr>
          <w:rFonts w:ascii="Arial" w:hAnsi="Arial" w:cs="Arial"/>
        </w:rPr>
        <w:t>.</w:t>
      </w:r>
    </w:p>
    <w:p w14:paraId="002C0113" w14:textId="3331E1BD" w:rsidR="006A1EB8" w:rsidRDefault="006A1EB8" w:rsidP="00C30860">
      <w:pPr>
        <w:spacing w:line="276" w:lineRule="auto"/>
        <w:ind w:firstLine="709"/>
        <w:jc w:val="both"/>
        <w:rPr>
          <w:rFonts w:ascii="Arial" w:hAnsi="Arial" w:cs="Arial"/>
        </w:rPr>
      </w:pPr>
    </w:p>
    <w:p w14:paraId="06DF938B" w14:textId="77777777" w:rsidR="006A1EB8" w:rsidRPr="009F7819" w:rsidRDefault="006A1EB8" w:rsidP="006A1EB8">
      <w:pPr>
        <w:spacing w:line="276" w:lineRule="auto"/>
        <w:ind w:left="-3" w:firstLine="567"/>
        <w:jc w:val="both"/>
        <w:rPr>
          <w:rFonts w:ascii="Arial" w:eastAsia="Times New Roman" w:hAnsi="Arial" w:cs="Arial"/>
          <w:lang w:eastAsia="es-MX"/>
        </w:rPr>
      </w:pPr>
      <w:r w:rsidRPr="009F7819">
        <w:rPr>
          <w:rFonts w:ascii="Arial" w:eastAsia="Times New Roman" w:hAnsi="Arial" w:cs="Arial"/>
          <w:lang w:eastAsia="es-MX"/>
        </w:rPr>
        <w:lastRenderedPageBreak/>
        <w:t>La universalidad de los Derechos Humanos significa que todas las personas tienen garantías simplemente por su condición de ser humanos, independientemente de donde vivan y quienes sean, así como de su situación o características particulares. Debe entenderse que la universalidad está estrechamente vinculada a los siguientes principios fundamentales de los derechos humanos: la interdependencia, la indivisibilidad, la igualdad y la dignidad.</w:t>
      </w:r>
    </w:p>
    <w:p w14:paraId="1BADCD1B" w14:textId="73993267" w:rsidR="006A1EB8" w:rsidRPr="009F7819" w:rsidRDefault="006A1EB8" w:rsidP="00C30860">
      <w:pPr>
        <w:spacing w:line="276" w:lineRule="auto"/>
        <w:ind w:firstLine="709"/>
        <w:jc w:val="both"/>
        <w:rPr>
          <w:rFonts w:ascii="Arial" w:hAnsi="Arial" w:cs="Arial"/>
        </w:rPr>
      </w:pPr>
    </w:p>
    <w:p w14:paraId="13A6D83B" w14:textId="5CA093E1" w:rsidR="006A1EB8" w:rsidRPr="009F7819" w:rsidRDefault="006A1EB8" w:rsidP="006A1EB8">
      <w:pPr>
        <w:spacing w:line="276" w:lineRule="auto"/>
        <w:ind w:left="-3" w:firstLine="567"/>
        <w:jc w:val="both"/>
        <w:rPr>
          <w:rFonts w:ascii="Arial" w:eastAsia="Times New Roman" w:hAnsi="Arial" w:cs="Arial"/>
          <w:lang w:eastAsia="es-MX"/>
        </w:rPr>
      </w:pPr>
      <w:r w:rsidRPr="009F7819">
        <w:rPr>
          <w:rFonts w:ascii="Arial" w:eastAsia="Times New Roman" w:hAnsi="Arial" w:cs="Arial"/>
          <w:lang w:eastAsia="es-MX"/>
        </w:rPr>
        <w:t xml:space="preserve">De lo anterior se destaca que nuestra Norma Suprema reconozca derechos sin considerar características especiales, estereotipos, preferencias u orientaciones, sino que se enfoca en ser una auténtica norma jurídica con las bases, los fundamentos y herramientas a través de las cuales las personas puedan convivir y desarrollarse armónicamente dentro de la sociedad, así </w:t>
      </w:r>
      <w:r w:rsidR="00DC55A2">
        <w:rPr>
          <w:rFonts w:ascii="Arial" w:eastAsia="Times New Roman" w:hAnsi="Arial" w:cs="Arial"/>
          <w:lang w:eastAsia="es-MX"/>
        </w:rPr>
        <w:t xml:space="preserve">mismo para </w:t>
      </w:r>
      <w:r w:rsidRPr="009F7819">
        <w:rPr>
          <w:rFonts w:ascii="Arial" w:eastAsia="Times New Roman" w:hAnsi="Arial" w:cs="Arial"/>
          <w:lang w:eastAsia="es-MX"/>
        </w:rPr>
        <w:t>que las autoridades estén sujetas a ciertas obligaciones y competencias para el desenvolvimiento de sus actuaciones.</w:t>
      </w:r>
    </w:p>
    <w:p w14:paraId="572F8863" w14:textId="229B4916" w:rsidR="006A1EB8" w:rsidRPr="009F7819" w:rsidRDefault="006A1EB8" w:rsidP="00C30860">
      <w:pPr>
        <w:spacing w:line="276" w:lineRule="auto"/>
        <w:ind w:firstLine="709"/>
        <w:jc w:val="both"/>
        <w:rPr>
          <w:rFonts w:ascii="Arial" w:hAnsi="Arial" w:cs="Arial"/>
        </w:rPr>
      </w:pPr>
    </w:p>
    <w:p w14:paraId="6B2FD489" w14:textId="52133FA2" w:rsidR="006A1EB8" w:rsidRPr="009F7819" w:rsidRDefault="006A1EB8" w:rsidP="006A1EB8">
      <w:pPr>
        <w:spacing w:line="276" w:lineRule="auto"/>
        <w:ind w:left="-3" w:firstLine="567"/>
        <w:jc w:val="both"/>
        <w:rPr>
          <w:rFonts w:ascii="Arial" w:hAnsi="Arial" w:cs="Arial"/>
        </w:rPr>
      </w:pPr>
      <w:r w:rsidRPr="009F7819">
        <w:rPr>
          <w:rFonts w:ascii="Arial" w:hAnsi="Arial" w:cs="Arial"/>
        </w:rPr>
        <w:t xml:space="preserve">En ese sentido, la Constitución Política de los Estados Unidos Mexicanos, establece expresamente el principio antidiscriminatorio en su artículo 1, quinto párrafo, donde queda prohibida toda forma de discriminación que tenga por objeto anular o menoscabar los derechos y libertades de las personas, por ende en dicho artículo ha quedado claramente establecido que la no discriminación es un derecho fundamental, mismo que debe ser </w:t>
      </w:r>
      <w:r w:rsidR="00DC55A2">
        <w:rPr>
          <w:rFonts w:ascii="Arial" w:hAnsi="Arial" w:cs="Arial"/>
        </w:rPr>
        <w:t xml:space="preserve">observado </w:t>
      </w:r>
      <w:r w:rsidRPr="009F7819">
        <w:rPr>
          <w:rFonts w:ascii="Arial" w:hAnsi="Arial" w:cs="Arial"/>
        </w:rPr>
        <w:t>por todas las autoridades para garantizar el acceso a los demás derechos reconocidos en favor de las personas.</w:t>
      </w:r>
    </w:p>
    <w:p w14:paraId="24F97CC3" w14:textId="77777777" w:rsidR="006A1EB8" w:rsidRPr="009F7819" w:rsidRDefault="006A1EB8" w:rsidP="006A1EB8">
      <w:pPr>
        <w:spacing w:line="276" w:lineRule="auto"/>
        <w:ind w:left="-3" w:firstLine="567"/>
        <w:jc w:val="both"/>
        <w:rPr>
          <w:rFonts w:ascii="Arial" w:hAnsi="Arial" w:cs="Arial"/>
        </w:rPr>
      </w:pPr>
    </w:p>
    <w:p w14:paraId="0C81130B" w14:textId="7104E902" w:rsidR="0064422E" w:rsidRPr="009F7819" w:rsidRDefault="0064422E" w:rsidP="0064422E">
      <w:pPr>
        <w:spacing w:line="276" w:lineRule="auto"/>
        <w:ind w:left="-3" w:firstLine="567"/>
        <w:jc w:val="both"/>
        <w:rPr>
          <w:rFonts w:ascii="Arial" w:hAnsi="Arial" w:cs="Arial"/>
        </w:rPr>
      </w:pPr>
      <w:r w:rsidRPr="009F7819">
        <w:rPr>
          <w:rFonts w:ascii="Arial" w:hAnsi="Arial" w:cs="Arial"/>
        </w:rPr>
        <w:t xml:space="preserve">En armonía con lo anterior, es que en cuanto al Estado de Guanajuato encontramos que </w:t>
      </w:r>
      <w:r w:rsidR="00AF3CB8">
        <w:rPr>
          <w:rFonts w:ascii="Arial" w:hAnsi="Arial" w:cs="Arial"/>
        </w:rPr>
        <w:t xml:space="preserve">en </w:t>
      </w:r>
      <w:r w:rsidRPr="009F7819">
        <w:rPr>
          <w:rFonts w:ascii="Arial" w:hAnsi="Arial" w:cs="Arial"/>
        </w:rPr>
        <w:t xml:space="preserve">el </w:t>
      </w:r>
      <w:r w:rsidR="00AF3CB8">
        <w:rPr>
          <w:rFonts w:ascii="Arial" w:hAnsi="Arial" w:cs="Arial"/>
        </w:rPr>
        <w:t>artículo primero</w:t>
      </w:r>
      <w:r w:rsidRPr="009F7819">
        <w:rPr>
          <w:rFonts w:ascii="Arial" w:hAnsi="Arial" w:cs="Arial"/>
        </w:rPr>
        <w:t xml:space="preserve"> de la Carta Magna</w:t>
      </w:r>
      <w:r w:rsidR="00AF3CB8">
        <w:rPr>
          <w:rFonts w:ascii="Arial" w:hAnsi="Arial" w:cs="Arial"/>
        </w:rPr>
        <w:t xml:space="preserve"> se</w:t>
      </w:r>
      <w:r w:rsidRPr="009F7819">
        <w:rPr>
          <w:rFonts w:ascii="Arial" w:hAnsi="Arial" w:cs="Arial"/>
        </w:rPr>
        <w:t xml:space="preserve"> establece</w:t>
      </w:r>
      <w:r w:rsidR="00B669C5">
        <w:rPr>
          <w:rFonts w:ascii="Arial" w:hAnsi="Arial" w:cs="Arial"/>
        </w:rPr>
        <w:t>n</w:t>
      </w:r>
      <w:r w:rsidRPr="009F7819">
        <w:rPr>
          <w:rFonts w:ascii="Arial" w:hAnsi="Arial" w:cs="Arial"/>
        </w:rPr>
        <w:t xml:space="preserve"> también los conceptos </w:t>
      </w:r>
      <w:r w:rsidR="00B669C5">
        <w:rPr>
          <w:rFonts w:ascii="Arial" w:hAnsi="Arial" w:cs="Arial"/>
        </w:rPr>
        <w:t xml:space="preserve">que prohíben </w:t>
      </w:r>
      <w:r w:rsidRPr="009F7819">
        <w:rPr>
          <w:rFonts w:ascii="Arial" w:hAnsi="Arial" w:cs="Arial"/>
        </w:rPr>
        <w:t>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4D002866" w14:textId="1A1AAA99" w:rsidR="0064422E" w:rsidRPr="009F7819" w:rsidRDefault="0064422E" w:rsidP="0064422E">
      <w:pPr>
        <w:spacing w:line="276" w:lineRule="auto"/>
        <w:ind w:left="-3" w:firstLine="567"/>
        <w:jc w:val="both"/>
        <w:rPr>
          <w:rFonts w:ascii="Arial" w:hAnsi="Arial" w:cs="Arial"/>
        </w:rPr>
      </w:pPr>
    </w:p>
    <w:p w14:paraId="0C0F6562" w14:textId="49DD0AA7" w:rsidR="0064422E" w:rsidRPr="009F7819" w:rsidRDefault="0064422E" w:rsidP="0064422E">
      <w:pPr>
        <w:spacing w:line="276" w:lineRule="auto"/>
        <w:ind w:left="-3" w:firstLine="567"/>
        <w:jc w:val="both"/>
        <w:rPr>
          <w:rFonts w:ascii="Arial" w:hAnsi="Arial" w:cs="Arial"/>
        </w:rPr>
      </w:pPr>
      <w:r w:rsidRPr="009F7819">
        <w:rPr>
          <w:rFonts w:ascii="Arial" w:hAnsi="Arial" w:cs="Arial"/>
        </w:rPr>
        <w:t>Ahora bien, tanto</w:t>
      </w:r>
      <w:r w:rsidR="0011058C">
        <w:rPr>
          <w:rFonts w:ascii="Arial" w:hAnsi="Arial" w:cs="Arial"/>
        </w:rPr>
        <w:t xml:space="preserve"> en</w:t>
      </w:r>
      <w:r w:rsidRPr="009F7819">
        <w:rPr>
          <w:rFonts w:ascii="Arial" w:hAnsi="Arial" w:cs="Arial"/>
        </w:rPr>
        <w:t xml:space="preserve"> la Ley General de Educación como </w:t>
      </w:r>
      <w:r w:rsidR="0011058C">
        <w:rPr>
          <w:rFonts w:ascii="Arial" w:hAnsi="Arial" w:cs="Arial"/>
        </w:rPr>
        <w:t xml:space="preserve">en </w:t>
      </w:r>
      <w:r w:rsidRPr="009F7819">
        <w:rPr>
          <w:rFonts w:ascii="Arial" w:hAnsi="Arial" w:cs="Arial"/>
        </w:rPr>
        <w:t>la Ley</w:t>
      </w:r>
      <w:r w:rsidR="001C681A" w:rsidRPr="009F7819">
        <w:rPr>
          <w:rFonts w:ascii="Arial" w:hAnsi="Arial" w:cs="Arial"/>
        </w:rPr>
        <w:t xml:space="preserve"> de Educación para el Estado de Guanajuato, </w:t>
      </w:r>
      <w:r w:rsidR="0011058C">
        <w:rPr>
          <w:rFonts w:ascii="Arial" w:hAnsi="Arial" w:cs="Arial"/>
        </w:rPr>
        <w:t xml:space="preserve">se </w:t>
      </w:r>
      <w:r w:rsidR="00BA5335" w:rsidRPr="009F7819">
        <w:rPr>
          <w:rFonts w:ascii="Arial" w:hAnsi="Arial" w:cs="Arial"/>
        </w:rPr>
        <w:t xml:space="preserve">establece que </w:t>
      </w:r>
      <w:r w:rsidR="0007282E" w:rsidRPr="009F7819">
        <w:rPr>
          <w:rFonts w:ascii="Arial" w:hAnsi="Arial" w:cs="Arial"/>
        </w:rPr>
        <w:t>las políticas públicas</w:t>
      </w:r>
      <w:r w:rsidR="00BA5335" w:rsidRPr="009F7819">
        <w:rPr>
          <w:rFonts w:ascii="Arial" w:hAnsi="Arial" w:cs="Arial"/>
        </w:rPr>
        <w:t xml:space="preserve"> en la educación deberán ser, entre otras</w:t>
      </w:r>
      <w:r w:rsidR="0006780E" w:rsidRPr="009F7819">
        <w:rPr>
          <w:rFonts w:ascii="Arial" w:hAnsi="Arial" w:cs="Arial"/>
        </w:rPr>
        <w:t xml:space="preserve">, basadas en el </w:t>
      </w:r>
      <w:r w:rsidR="00BA5335" w:rsidRPr="009F7819">
        <w:rPr>
          <w:rFonts w:ascii="Arial" w:hAnsi="Arial" w:cs="Arial"/>
        </w:rPr>
        <w:t>respeto de la diversidad</w:t>
      </w:r>
      <w:r w:rsidR="0007282E" w:rsidRPr="009F7819">
        <w:rPr>
          <w:rFonts w:ascii="Arial" w:hAnsi="Arial" w:cs="Arial"/>
        </w:rPr>
        <w:t xml:space="preserve"> como </w:t>
      </w:r>
      <w:r w:rsidR="00BA5335" w:rsidRPr="009F7819">
        <w:rPr>
          <w:rFonts w:ascii="Arial" w:hAnsi="Arial" w:cs="Arial"/>
        </w:rPr>
        <w:t>medio fundamental para la construcción de una sociedad equitativa y solidaria</w:t>
      </w:r>
      <w:r w:rsidR="0007282E" w:rsidRPr="009F7819">
        <w:rPr>
          <w:rFonts w:ascii="Arial" w:hAnsi="Arial" w:cs="Arial"/>
        </w:rPr>
        <w:t>.</w:t>
      </w:r>
      <w:r w:rsidRPr="009F7819">
        <w:rPr>
          <w:rFonts w:ascii="Arial" w:hAnsi="Arial" w:cs="Arial"/>
        </w:rPr>
        <w:t xml:space="preserve"> </w:t>
      </w:r>
    </w:p>
    <w:p w14:paraId="43ACEE60" w14:textId="5C41C3F2" w:rsidR="0007282E" w:rsidRPr="009F7819" w:rsidRDefault="0007282E" w:rsidP="0064422E">
      <w:pPr>
        <w:spacing w:line="276" w:lineRule="auto"/>
        <w:ind w:left="-3" w:firstLine="567"/>
        <w:jc w:val="both"/>
        <w:rPr>
          <w:rFonts w:ascii="Arial" w:hAnsi="Arial" w:cs="Arial"/>
        </w:rPr>
      </w:pPr>
    </w:p>
    <w:p w14:paraId="216643B2" w14:textId="67EC07F9" w:rsidR="00D11F03" w:rsidRPr="009F7819" w:rsidRDefault="0007282E" w:rsidP="00D11F03">
      <w:pPr>
        <w:spacing w:line="276" w:lineRule="auto"/>
        <w:ind w:left="-3" w:firstLine="567"/>
        <w:jc w:val="both"/>
        <w:rPr>
          <w:rFonts w:ascii="Arial" w:hAnsi="Arial" w:cs="Arial"/>
        </w:rPr>
      </w:pPr>
      <w:r w:rsidRPr="009F7819">
        <w:rPr>
          <w:rFonts w:ascii="Arial" w:hAnsi="Arial" w:cs="Arial"/>
        </w:rPr>
        <w:lastRenderedPageBreak/>
        <w:t>De igual forma señalan que las autoridades educativas, en el ámbito de sus respectivas competencias y con la finalidad de establecer condiciones que permitan el ejercicio pleno del derecho a la educación de cada persona, con equidad y excelencia, realizarán diversas acciones</w:t>
      </w:r>
      <w:r w:rsidR="00D11F03" w:rsidRPr="009F7819">
        <w:rPr>
          <w:rFonts w:ascii="Arial" w:hAnsi="Arial" w:cs="Arial"/>
        </w:rPr>
        <w:t xml:space="preserve">, </w:t>
      </w:r>
      <w:r w:rsidR="00B34D82" w:rsidRPr="009F7819">
        <w:rPr>
          <w:rFonts w:ascii="Arial" w:hAnsi="Arial" w:cs="Arial"/>
        </w:rPr>
        <w:t>estrategias</w:t>
      </w:r>
      <w:r w:rsidR="00D11F03" w:rsidRPr="009F7819">
        <w:rPr>
          <w:rFonts w:ascii="Arial" w:hAnsi="Arial" w:cs="Arial"/>
        </w:rPr>
        <w:t xml:space="preserve"> y planes de programas </w:t>
      </w:r>
      <w:r w:rsidRPr="009F7819">
        <w:rPr>
          <w:rFonts w:ascii="Arial" w:hAnsi="Arial" w:cs="Arial"/>
        </w:rPr>
        <w:t>incluyentes, transversales y con perspectiva de género</w:t>
      </w:r>
      <w:r w:rsidR="00D11F03" w:rsidRPr="009F7819">
        <w:rPr>
          <w:rFonts w:ascii="Arial" w:hAnsi="Arial" w:cs="Arial"/>
        </w:rPr>
        <w:t xml:space="preserve">, para contribuir a la construcción de una sociedad </w:t>
      </w:r>
      <w:r w:rsidR="0011058C">
        <w:rPr>
          <w:rFonts w:ascii="Arial" w:hAnsi="Arial" w:cs="Arial"/>
        </w:rPr>
        <w:t xml:space="preserve">en la que </w:t>
      </w:r>
      <w:r w:rsidR="00D11F03" w:rsidRPr="009F7819">
        <w:rPr>
          <w:rFonts w:ascii="Arial" w:hAnsi="Arial" w:cs="Arial"/>
        </w:rPr>
        <w:t xml:space="preserve">se reconozcan </w:t>
      </w:r>
      <w:r w:rsidR="00413E30">
        <w:rPr>
          <w:rFonts w:ascii="Arial" w:hAnsi="Arial" w:cs="Arial"/>
        </w:rPr>
        <w:t>los</w:t>
      </w:r>
      <w:r w:rsidR="00D11F03" w:rsidRPr="009F7819">
        <w:rPr>
          <w:rFonts w:ascii="Arial" w:hAnsi="Arial" w:cs="Arial"/>
        </w:rPr>
        <w:t xml:space="preserve"> derechos</w:t>
      </w:r>
      <w:r w:rsidR="00413E30">
        <w:rPr>
          <w:rFonts w:ascii="Arial" w:hAnsi="Arial" w:cs="Arial"/>
        </w:rPr>
        <w:t xml:space="preserve"> de las personas y que puedan</w:t>
      </w:r>
      <w:r w:rsidR="00D11F03" w:rsidRPr="009F7819">
        <w:rPr>
          <w:rFonts w:ascii="Arial" w:hAnsi="Arial" w:cs="Arial"/>
        </w:rPr>
        <w:t xml:space="preserve"> ejer</w:t>
      </w:r>
      <w:r w:rsidR="00413E30">
        <w:rPr>
          <w:rFonts w:ascii="Arial" w:hAnsi="Arial" w:cs="Arial"/>
        </w:rPr>
        <w:t>cerlos</w:t>
      </w:r>
      <w:r w:rsidR="00D11F03" w:rsidRPr="009F7819">
        <w:rPr>
          <w:rFonts w:ascii="Arial" w:hAnsi="Arial" w:cs="Arial"/>
        </w:rPr>
        <w:t xml:space="preserve"> en igualdad de oportunidades.</w:t>
      </w:r>
    </w:p>
    <w:p w14:paraId="2710C6B9" w14:textId="77777777" w:rsidR="00285BE7" w:rsidRPr="009F7819" w:rsidRDefault="00285BE7" w:rsidP="0064422E">
      <w:pPr>
        <w:spacing w:line="276" w:lineRule="auto"/>
        <w:ind w:left="-3" w:firstLine="567"/>
        <w:jc w:val="both"/>
        <w:rPr>
          <w:rFonts w:ascii="Arial" w:hAnsi="Arial" w:cs="Arial"/>
        </w:rPr>
      </w:pPr>
    </w:p>
    <w:p w14:paraId="51437B75" w14:textId="06024D6F" w:rsidR="002217DC" w:rsidRPr="009F7819" w:rsidRDefault="002217DC" w:rsidP="00C30860">
      <w:pPr>
        <w:spacing w:line="276" w:lineRule="auto"/>
        <w:ind w:firstLine="709"/>
        <w:jc w:val="both"/>
        <w:rPr>
          <w:rFonts w:ascii="Arial" w:hAnsi="Arial" w:cs="Arial"/>
        </w:rPr>
      </w:pPr>
      <w:r w:rsidRPr="009F7819">
        <w:rPr>
          <w:rFonts w:ascii="Arial" w:hAnsi="Arial" w:cs="Arial"/>
        </w:rPr>
        <w:t xml:space="preserve">En ese orden, se </w:t>
      </w:r>
      <w:r w:rsidR="008A6ABE" w:rsidRPr="009F7819">
        <w:rPr>
          <w:rFonts w:ascii="Arial" w:hAnsi="Arial" w:cs="Arial"/>
        </w:rPr>
        <w:t xml:space="preserve">desprende el objeto de la propuesta que se analiza es </w:t>
      </w:r>
      <w:r w:rsidR="009374C0" w:rsidRPr="009F7819">
        <w:rPr>
          <w:rFonts w:ascii="Arial" w:hAnsi="Arial" w:cs="Arial"/>
        </w:rPr>
        <w:t xml:space="preserve">que la Secretaría de Educación </w:t>
      </w:r>
      <w:r w:rsidR="007F22C8">
        <w:rPr>
          <w:rFonts w:ascii="Arial" w:hAnsi="Arial" w:cs="Arial"/>
        </w:rPr>
        <w:t xml:space="preserve">del Estado </w:t>
      </w:r>
      <w:r w:rsidR="009374C0" w:rsidRPr="009F7819">
        <w:rPr>
          <w:rFonts w:ascii="Arial" w:hAnsi="Arial" w:cs="Arial"/>
        </w:rPr>
        <w:t xml:space="preserve">realice </w:t>
      </w:r>
      <w:r w:rsidR="003122ED" w:rsidRPr="009F7819">
        <w:rPr>
          <w:rFonts w:ascii="Arial" w:hAnsi="Arial" w:cs="Arial"/>
        </w:rPr>
        <w:t>acciones con el</w:t>
      </w:r>
      <w:r w:rsidR="009374C0" w:rsidRPr="009F7819">
        <w:rPr>
          <w:rFonts w:ascii="Arial" w:hAnsi="Arial" w:cs="Arial"/>
        </w:rPr>
        <w:t xml:space="preserve"> fin de implementar en todas las instituciones educativas la utilización de uniformes escolares neutros, para que las niñas y adolescentes mujeres tengan la oportunidad de elegir entre el uso de pantalón o falda.</w:t>
      </w:r>
    </w:p>
    <w:p w14:paraId="7D8DA2C6" w14:textId="3DAA84B5" w:rsidR="009374C0" w:rsidRPr="009F7819" w:rsidRDefault="009374C0" w:rsidP="00C30860">
      <w:pPr>
        <w:spacing w:line="276" w:lineRule="auto"/>
        <w:ind w:firstLine="709"/>
        <w:jc w:val="both"/>
        <w:rPr>
          <w:rFonts w:ascii="Arial" w:hAnsi="Arial" w:cs="Arial"/>
        </w:rPr>
      </w:pPr>
    </w:p>
    <w:p w14:paraId="51B1FA7B" w14:textId="6E73C597" w:rsidR="009374C0" w:rsidRPr="009F7819" w:rsidRDefault="00905F43" w:rsidP="00C30860">
      <w:pPr>
        <w:spacing w:line="276" w:lineRule="auto"/>
        <w:ind w:firstLine="709"/>
        <w:jc w:val="both"/>
        <w:rPr>
          <w:rFonts w:ascii="Arial" w:hAnsi="Arial" w:cs="Arial"/>
        </w:rPr>
      </w:pPr>
      <w:r w:rsidRPr="009F7819">
        <w:rPr>
          <w:rFonts w:ascii="Arial" w:hAnsi="Arial" w:cs="Arial"/>
        </w:rPr>
        <w:t>Aunado a lo anterior</w:t>
      </w:r>
      <w:r w:rsidR="007F22C8">
        <w:rPr>
          <w:rFonts w:ascii="Arial" w:hAnsi="Arial" w:cs="Arial"/>
        </w:rPr>
        <w:t xml:space="preserve">, </w:t>
      </w:r>
      <w:r w:rsidR="009374C0" w:rsidRPr="009F7819">
        <w:rPr>
          <w:rFonts w:ascii="Arial" w:hAnsi="Arial" w:cs="Arial"/>
        </w:rPr>
        <w:t xml:space="preserve">las diputadas y el diputado que integramos la comisión dictaminadora </w:t>
      </w:r>
      <w:r w:rsidR="002C5724">
        <w:rPr>
          <w:rFonts w:ascii="Arial" w:hAnsi="Arial" w:cs="Arial"/>
        </w:rPr>
        <w:t>consideramos</w:t>
      </w:r>
      <w:r w:rsidR="00BF13B0" w:rsidRPr="009F7819">
        <w:rPr>
          <w:rFonts w:ascii="Arial" w:hAnsi="Arial" w:cs="Arial"/>
        </w:rPr>
        <w:t xml:space="preserve"> que no existe </w:t>
      </w:r>
      <w:r w:rsidR="002C5724">
        <w:rPr>
          <w:rFonts w:ascii="Arial" w:hAnsi="Arial" w:cs="Arial"/>
        </w:rPr>
        <w:t>disposición legal</w:t>
      </w:r>
      <w:r w:rsidR="00BF13B0" w:rsidRPr="009F7819">
        <w:rPr>
          <w:rFonts w:ascii="Arial" w:hAnsi="Arial" w:cs="Arial"/>
        </w:rPr>
        <w:t xml:space="preserve"> que obligue </w:t>
      </w:r>
      <w:r w:rsidR="00A845EB" w:rsidRPr="009F7819">
        <w:rPr>
          <w:rFonts w:ascii="Arial" w:hAnsi="Arial" w:cs="Arial"/>
        </w:rPr>
        <w:t xml:space="preserve">el uso de uniformes en las instituciones educativas, </w:t>
      </w:r>
      <w:r w:rsidR="00A74074" w:rsidRPr="009F7819">
        <w:rPr>
          <w:rFonts w:ascii="Arial" w:hAnsi="Arial" w:cs="Arial"/>
        </w:rPr>
        <w:t>en contrario</w:t>
      </w:r>
      <w:r w:rsidR="00A845EB" w:rsidRPr="009F7819">
        <w:rPr>
          <w:rFonts w:ascii="Arial" w:hAnsi="Arial" w:cs="Arial"/>
        </w:rPr>
        <w:t xml:space="preserve">, la propia legislación señala </w:t>
      </w:r>
      <w:r w:rsidR="002C5724">
        <w:rPr>
          <w:rFonts w:ascii="Arial" w:hAnsi="Arial" w:cs="Arial"/>
        </w:rPr>
        <w:t xml:space="preserve">como </w:t>
      </w:r>
      <w:r w:rsidR="00A845EB" w:rsidRPr="009F7819">
        <w:rPr>
          <w:rFonts w:ascii="Arial" w:hAnsi="Arial" w:cs="Arial"/>
        </w:rPr>
        <w:t xml:space="preserve">una infracción a quienes condicionen la educación </w:t>
      </w:r>
      <w:r w:rsidR="00394357">
        <w:rPr>
          <w:rFonts w:ascii="Arial" w:hAnsi="Arial" w:cs="Arial"/>
        </w:rPr>
        <w:t>a</w:t>
      </w:r>
      <w:r w:rsidR="00F05B2E" w:rsidRPr="009F7819">
        <w:rPr>
          <w:rFonts w:ascii="Arial" w:hAnsi="Arial" w:cs="Arial"/>
        </w:rPr>
        <w:t xml:space="preserve"> la adquisición de uniformes</w:t>
      </w:r>
      <w:r w:rsidR="00786CAC" w:rsidRPr="009F7819">
        <w:rPr>
          <w:rFonts w:ascii="Arial" w:hAnsi="Arial" w:cs="Arial"/>
        </w:rPr>
        <w:t>.</w:t>
      </w:r>
    </w:p>
    <w:p w14:paraId="2F856CFA" w14:textId="2CB2901C" w:rsidR="00786CAC" w:rsidRPr="009F7819" w:rsidRDefault="00786CAC" w:rsidP="00C30860">
      <w:pPr>
        <w:spacing w:line="276" w:lineRule="auto"/>
        <w:ind w:firstLine="709"/>
        <w:jc w:val="both"/>
        <w:rPr>
          <w:rFonts w:ascii="Arial" w:hAnsi="Arial" w:cs="Arial"/>
        </w:rPr>
      </w:pPr>
    </w:p>
    <w:p w14:paraId="7DBDD20E" w14:textId="121BDB8A" w:rsidR="005A74D9" w:rsidRDefault="00786CAC" w:rsidP="009D6454">
      <w:pPr>
        <w:spacing w:line="276" w:lineRule="auto"/>
        <w:ind w:firstLine="709"/>
        <w:jc w:val="both"/>
        <w:rPr>
          <w:rFonts w:ascii="Arial" w:hAnsi="Arial" w:cs="Arial"/>
        </w:rPr>
      </w:pPr>
      <w:r w:rsidRPr="009F7819">
        <w:rPr>
          <w:rFonts w:ascii="Arial" w:hAnsi="Arial" w:cs="Arial"/>
        </w:rPr>
        <w:t xml:space="preserve">La Ley General de Educación, </w:t>
      </w:r>
      <w:r w:rsidR="001155D9" w:rsidRPr="009F7819">
        <w:rPr>
          <w:rFonts w:ascii="Arial" w:hAnsi="Arial" w:cs="Arial"/>
        </w:rPr>
        <w:t xml:space="preserve">establece en el artículo 170 el catálogo de infracciones de quienes prestan servicios educativos, </w:t>
      </w:r>
      <w:r w:rsidR="00E337E3" w:rsidRPr="009F7819">
        <w:rPr>
          <w:rFonts w:ascii="Arial" w:hAnsi="Arial" w:cs="Arial"/>
        </w:rPr>
        <w:t xml:space="preserve">precisando en la fracción XXIII </w:t>
      </w:r>
      <w:r w:rsidR="005A74D9" w:rsidRPr="009F7819">
        <w:rPr>
          <w:rFonts w:ascii="Arial" w:hAnsi="Arial" w:cs="Arial"/>
        </w:rPr>
        <w:t>como una de ellas, c</w:t>
      </w:r>
      <w:r w:rsidR="00E337E3" w:rsidRPr="009F7819">
        <w:rPr>
          <w:rFonts w:ascii="Arial" w:hAnsi="Arial" w:cs="Arial"/>
        </w:rPr>
        <w:t>ondicionar la prestación del servicio público de educación a la adquisición de uniformes</w:t>
      </w:r>
      <w:r w:rsidR="00E337E3" w:rsidRPr="005A74D9">
        <w:rPr>
          <w:rFonts w:ascii="Arial" w:hAnsi="Arial" w:cs="Arial"/>
        </w:rPr>
        <w:t xml:space="preserve"> y materiales educativos, así como de actividades extraescolares</w:t>
      </w:r>
      <w:r w:rsidR="00D70E4C">
        <w:rPr>
          <w:rFonts w:ascii="Arial" w:hAnsi="Arial" w:cs="Arial"/>
        </w:rPr>
        <w:t>, replicándose el supuesto en el último párrafo del artículo 146 sobre la educación impartida por particulares.</w:t>
      </w:r>
      <w:r w:rsidR="00BA1A60">
        <w:rPr>
          <w:rFonts w:ascii="Arial" w:hAnsi="Arial" w:cs="Arial"/>
        </w:rPr>
        <w:t xml:space="preserve"> </w:t>
      </w:r>
      <w:r w:rsidR="00D70E4C">
        <w:rPr>
          <w:rFonts w:ascii="Arial" w:hAnsi="Arial" w:cs="Arial"/>
        </w:rPr>
        <w:t xml:space="preserve">En concordancia a lo antes señalado, la Ley de </w:t>
      </w:r>
      <w:r w:rsidR="00063970">
        <w:rPr>
          <w:rFonts w:ascii="Arial" w:hAnsi="Arial" w:cs="Arial"/>
        </w:rPr>
        <w:t xml:space="preserve">Educación </w:t>
      </w:r>
      <w:r w:rsidR="00A66261">
        <w:rPr>
          <w:rFonts w:ascii="Arial" w:hAnsi="Arial" w:cs="Arial"/>
        </w:rPr>
        <w:t xml:space="preserve">para el Estado de Guanajuato, </w:t>
      </w:r>
      <w:r w:rsidR="00EC27A9">
        <w:rPr>
          <w:rFonts w:ascii="Arial" w:hAnsi="Arial" w:cs="Arial"/>
        </w:rPr>
        <w:t>armoniza el supuesto referido en la</w:t>
      </w:r>
      <w:r w:rsidR="00F0458B">
        <w:rPr>
          <w:rFonts w:ascii="Arial" w:hAnsi="Arial" w:cs="Arial"/>
        </w:rPr>
        <w:t xml:space="preserve"> </w:t>
      </w:r>
      <w:r w:rsidR="00EC27A9">
        <w:rPr>
          <w:rFonts w:ascii="Arial" w:hAnsi="Arial" w:cs="Arial"/>
        </w:rPr>
        <w:t xml:space="preserve">fracción </w:t>
      </w:r>
      <w:r w:rsidR="00F0458B">
        <w:rPr>
          <w:rFonts w:ascii="Arial" w:hAnsi="Arial" w:cs="Arial"/>
        </w:rPr>
        <w:t>XXIII del artículo 275.</w:t>
      </w:r>
    </w:p>
    <w:p w14:paraId="51C20AC3" w14:textId="1C23AC37" w:rsidR="00BA1A60" w:rsidRDefault="00BA1A60" w:rsidP="009D6454">
      <w:pPr>
        <w:spacing w:line="276" w:lineRule="auto"/>
        <w:ind w:firstLine="709"/>
        <w:jc w:val="both"/>
        <w:rPr>
          <w:rFonts w:ascii="Arial" w:hAnsi="Arial" w:cs="Arial"/>
        </w:rPr>
      </w:pPr>
    </w:p>
    <w:p w14:paraId="38D07498" w14:textId="445B9644" w:rsidR="00EA49EB" w:rsidRDefault="00EA49EB" w:rsidP="00EA49EB">
      <w:pPr>
        <w:spacing w:line="276" w:lineRule="auto"/>
        <w:ind w:firstLine="709"/>
        <w:jc w:val="both"/>
        <w:rPr>
          <w:rFonts w:ascii="Arial" w:hAnsi="Arial" w:cs="Arial"/>
        </w:rPr>
      </w:pPr>
      <w:r>
        <w:rPr>
          <w:rFonts w:ascii="Arial" w:hAnsi="Arial" w:cs="Arial"/>
        </w:rPr>
        <w:t>No obstante lo anterior</w:t>
      </w:r>
      <w:r w:rsidR="00543D77">
        <w:rPr>
          <w:rFonts w:ascii="Arial" w:hAnsi="Arial" w:cs="Arial"/>
        </w:rPr>
        <w:t>, no</w:t>
      </w:r>
      <w:r>
        <w:rPr>
          <w:rFonts w:ascii="Arial" w:hAnsi="Arial" w:cs="Arial"/>
        </w:rPr>
        <w:t xml:space="preserve"> pasa desapercibido que los </w:t>
      </w:r>
      <w:r w:rsidRPr="00AE2BC0">
        <w:rPr>
          <w:rFonts w:ascii="Arial" w:hAnsi="Arial" w:cs="Arial"/>
        </w:rPr>
        <w:t>nuevos modelos educativos han comenzado a generar en el sistema educativo, estrategias alternativas y metodologías innovadoras, que suelen centrarse en el desarrollo individual de las personas, sin embargo también debe tomarse en cuenta que el uso de uniformes escolares son un medio de identidad</w:t>
      </w:r>
      <w:r>
        <w:rPr>
          <w:rFonts w:ascii="Arial" w:hAnsi="Arial" w:cs="Arial"/>
        </w:rPr>
        <w:t xml:space="preserve"> necesario en la infancia, fomentando </w:t>
      </w:r>
      <w:r w:rsidRPr="00EB42AF">
        <w:rPr>
          <w:rFonts w:ascii="Arial" w:hAnsi="Arial" w:cs="Arial"/>
        </w:rPr>
        <w:t>la noción de unidad y pertenencia</w:t>
      </w:r>
      <w:r w:rsidR="00543D77">
        <w:rPr>
          <w:rFonts w:ascii="Arial" w:hAnsi="Arial" w:cs="Arial"/>
        </w:rPr>
        <w:t xml:space="preserve">, por ello los centros educativos </w:t>
      </w:r>
      <w:r w:rsidR="00A24678">
        <w:rPr>
          <w:rFonts w:ascii="Arial" w:hAnsi="Arial" w:cs="Arial"/>
        </w:rPr>
        <w:t xml:space="preserve">eligen </w:t>
      </w:r>
      <w:r w:rsidR="00A24678">
        <w:rPr>
          <w:rFonts w:ascii="Arial" w:hAnsi="Arial" w:cs="Arial"/>
        </w:rPr>
        <w:lastRenderedPageBreak/>
        <w:t>el diseño de los uniformes que identificara a su alumnado</w:t>
      </w:r>
      <w:r w:rsidR="0055562F">
        <w:rPr>
          <w:rFonts w:ascii="Arial" w:hAnsi="Arial" w:cs="Arial"/>
        </w:rPr>
        <w:t>, siendo los padres de familia quienes tienen la opción de decidir el centro educativo para sus hijos.</w:t>
      </w:r>
    </w:p>
    <w:p w14:paraId="08A07823" w14:textId="0F2D8A7E" w:rsidR="00BF57CB" w:rsidRDefault="00BF57CB" w:rsidP="00EA49EB">
      <w:pPr>
        <w:spacing w:line="276" w:lineRule="auto"/>
        <w:ind w:firstLine="709"/>
        <w:jc w:val="both"/>
        <w:rPr>
          <w:rFonts w:ascii="Arial" w:hAnsi="Arial" w:cs="Arial"/>
        </w:rPr>
      </w:pPr>
    </w:p>
    <w:p w14:paraId="21B9B818" w14:textId="58587698" w:rsidR="00A25F1F" w:rsidRDefault="000776F3" w:rsidP="00A25F1F">
      <w:pPr>
        <w:spacing w:line="276" w:lineRule="auto"/>
        <w:ind w:firstLine="709"/>
        <w:jc w:val="both"/>
        <w:rPr>
          <w:rFonts w:ascii="Arial" w:hAnsi="Arial" w:cs="Arial"/>
        </w:rPr>
      </w:pPr>
      <w:r>
        <w:rPr>
          <w:rFonts w:ascii="Arial" w:hAnsi="Arial" w:cs="Arial"/>
        </w:rPr>
        <w:t xml:space="preserve">Aunado a lo anterior, varios centros educativos en el Estado ya consideran dentro de los diseños de sus uniformes </w:t>
      </w:r>
      <w:r w:rsidR="00066CFD">
        <w:rPr>
          <w:rFonts w:ascii="Arial" w:hAnsi="Arial" w:cs="Arial"/>
        </w:rPr>
        <w:t>el uso de pantalón general</w:t>
      </w:r>
      <w:r w:rsidR="00AD40F4">
        <w:rPr>
          <w:rFonts w:ascii="Arial" w:hAnsi="Arial" w:cs="Arial"/>
        </w:rPr>
        <w:t xml:space="preserve"> entre</w:t>
      </w:r>
      <w:r w:rsidR="00066CFD">
        <w:rPr>
          <w:rFonts w:ascii="Arial" w:hAnsi="Arial" w:cs="Arial"/>
        </w:rPr>
        <w:t xml:space="preserve"> el alumnado</w:t>
      </w:r>
      <w:r w:rsidR="000C270F">
        <w:rPr>
          <w:rFonts w:ascii="Arial" w:hAnsi="Arial" w:cs="Arial"/>
        </w:rPr>
        <w:t xml:space="preserve"> o de manera optativa</w:t>
      </w:r>
      <w:r w:rsidR="00066CFD">
        <w:rPr>
          <w:rFonts w:ascii="Arial" w:hAnsi="Arial" w:cs="Arial"/>
        </w:rPr>
        <w:t>, esto de acuerdo al sistema educativo que los rige</w:t>
      </w:r>
      <w:r w:rsidR="000C270F">
        <w:rPr>
          <w:rFonts w:ascii="Arial" w:hAnsi="Arial" w:cs="Arial"/>
        </w:rPr>
        <w:t xml:space="preserve"> y las disposiciones emitidas por la Secretaría de Educación Pública</w:t>
      </w:r>
      <w:r w:rsidR="00066CFD">
        <w:rPr>
          <w:rFonts w:ascii="Arial" w:hAnsi="Arial" w:cs="Arial"/>
        </w:rPr>
        <w:t>.</w:t>
      </w:r>
    </w:p>
    <w:p w14:paraId="3CE86D34" w14:textId="77777777" w:rsidR="00A25F1F" w:rsidRDefault="00A25F1F" w:rsidP="00A25F1F">
      <w:pPr>
        <w:spacing w:line="276" w:lineRule="auto"/>
        <w:ind w:firstLine="709"/>
        <w:jc w:val="both"/>
        <w:rPr>
          <w:rFonts w:ascii="Arial" w:hAnsi="Arial" w:cs="Arial"/>
        </w:rPr>
      </w:pPr>
    </w:p>
    <w:p w14:paraId="1DEDD523" w14:textId="2E9FC813" w:rsidR="00581795" w:rsidRPr="00581795" w:rsidRDefault="00581795" w:rsidP="00A25F1F">
      <w:pPr>
        <w:spacing w:line="276" w:lineRule="auto"/>
        <w:ind w:firstLine="709"/>
        <w:jc w:val="both"/>
        <w:rPr>
          <w:rFonts w:ascii="Arial" w:hAnsi="Arial" w:cs="Arial"/>
        </w:rPr>
      </w:pPr>
      <w:r w:rsidRPr="00581795">
        <w:rPr>
          <w:rFonts w:ascii="Arial" w:hAnsi="Arial" w:cs="Arial"/>
        </w:rPr>
        <w:t>Por lo anteriormente expuesto</w:t>
      </w:r>
      <w:r w:rsidR="000C270F">
        <w:rPr>
          <w:rFonts w:ascii="Arial" w:hAnsi="Arial" w:cs="Arial"/>
        </w:rPr>
        <w:t xml:space="preserve"> </w:t>
      </w:r>
      <w:r w:rsidRPr="00581795">
        <w:rPr>
          <w:rFonts w:ascii="Arial" w:hAnsi="Arial" w:cs="Arial"/>
        </w:rPr>
        <w:t>y con fundamento en el artículo 171 la Ley Orgánica del Poder Legislativo del Estado de Guanajuato, nos permitimos proponer a la Asamblea la aprobación del siguiente:</w:t>
      </w:r>
    </w:p>
    <w:bookmarkEnd w:id="1"/>
    <w:p w14:paraId="6CED7919" w14:textId="77777777" w:rsidR="00581795" w:rsidRDefault="00581795" w:rsidP="004D1F1A">
      <w:pPr>
        <w:spacing w:line="276" w:lineRule="auto"/>
        <w:rPr>
          <w:rFonts w:ascii="Arial" w:hAnsi="Arial" w:cs="Arial"/>
          <w:b/>
        </w:rPr>
      </w:pPr>
    </w:p>
    <w:p w14:paraId="0B4D71E9" w14:textId="77777777" w:rsidR="00581795" w:rsidRDefault="00581795" w:rsidP="004D1F1A">
      <w:pPr>
        <w:spacing w:line="276" w:lineRule="auto"/>
        <w:jc w:val="center"/>
        <w:rPr>
          <w:rFonts w:ascii="Arial" w:hAnsi="Arial" w:cs="Arial"/>
          <w:b/>
        </w:rPr>
      </w:pPr>
    </w:p>
    <w:p w14:paraId="1E67EF1C" w14:textId="6D4BAD8A" w:rsidR="00581795" w:rsidRPr="00581795" w:rsidRDefault="00581795" w:rsidP="004D1F1A">
      <w:pPr>
        <w:spacing w:line="276" w:lineRule="auto"/>
        <w:jc w:val="center"/>
        <w:rPr>
          <w:rFonts w:ascii="Arial" w:hAnsi="Arial" w:cs="Arial"/>
          <w:b/>
        </w:rPr>
      </w:pPr>
      <w:r w:rsidRPr="00581795">
        <w:rPr>
          <w:rFonts w:ascii="Arial" w:hAnsi="Arial" w:cs="Arial"/>
          <w:b/>
        </w:rPr>
        <w:t>ACUERDO</w:t>
      </w:r>
    </w:p>
    <w:p w14:paraId="144CC324" w14:textId="77777777" w:rsidR="00581795" w:rsidRPr="00581795" w:rsidRDefault="00581795" w:rsidP="004D1F1A">
      <w:pPr>
        <w:spacing w:line="276" w:lineRule="auto"/>
        <w:rPr>
          <w:rFonts w:ascii="Arial" w:hAnsi="Arial" w:cs="Arial"/>
          <w:sz w:val="37"/>
        </w:rPr>
      </w:pPr>
    </w:p>
    <w:p w14:paraId="5FE6F7DF" w14:textId="2DA93BEE" w:rsidR="00581795" w:rsidRPr="00581795" w:rsidRDefault="00581795" w:rsidP="004D1F1A">
      <w:pPr>
        <w:spacing w:line="276" w:lineRule="auto"/>
        <w:ind w:firstLine="708"/>
        <w:jc w:val="both"/>
        <w:rPr>
          <w:rFonts w:ascii="Arial" w:hAnsi="Arial" w:cs="Arial"/>
        </w:rPr>
      </w:pPr>
      <w:r w:rsidRPr="00581795">
        <w:rPr>
          <w:rFonts w:ascii="Arial" w:hAnsi="Arial" w:cs="Arial"/>
          <w:b/>
          <w:bCs/>
        </w:rPr>
        <w:t>Único.</w:t>
      </w:r>
      <w:r w:rsidRPr="00581795">
        <w:rPr>
          <w:rFonts w:ascii="Arial" w:hAnsi="Arial" w:cs="Arial"/>
        </w:rPr>
        <w:t xml:space="preserve"> Se ordena el archivo definitivo de </w:t>
      </w:r>
      <w:r w:rsidR="00F76F87">
        <w:rPr>
          <w:rFonts w:ascii="Arial" w:hAnsi="Arial" w:cs="Arial"/>
        </w:rPr>
        <w:t xml:space="preserve">la </w:t>
      </w:r>
      <w:r w:rsidR="00F76F87" w:rsidRPr="008244C0">
        <w:rPr>
          <w:rFonts w:ascii="Arial" w:hAnsi="Arial" w:cs="Arial"/>
        </w:rPr>
        <w:t xml:space="preserve">propuesta </w:t>
      </w:r>
      <w:r w:rsidR="00F76F87" w:rsidRPr="001F4C36">
        <w:rPr>
          <w:rFonts w:ascii="Arial" w:hAnsi="Arial" w:cs="Arial"/>
        </w:rPr>
        <w:t>de punto de acuerdo suscrita por diputadas y diputados integrantes del Grupo Parlamentario del Partido MORENA a efecto de exhortar a Jorge Enrique Hernández Meza, titular de la Secretaría de Educación de Guanajuato, para que lleve a cabo las acciones necesarias a fin de implementar en todas las instituciones educativas la utilización de uniformes escolares neutros, para que las niñas y adolescentes mujeres tengan la oportunidad de elegir entre el uso de pantalón o falda</w:t>
      </w:r>
      <w:r w:rsidRPr="00581795">
        <w:rPr>
          <w:rFonts w:ascii="Arial" w:hAnsi="Arial" w:cs="Arial"/>
        </w:rPr>
        <w:t>.</w:t>
      </w:r>
    </w:p>
    <w:p w14:paraId="3ABFFDE7" w14:textId="77777777" w:rsidR="00581795" w:rsidRPr="00581795" w:rsidRDefault="00581795" w:rsidP="004D1F1A">
      <w:pPr>
        <w:spacing w:line="276" w:lineRule="auto"/>
        <w:jc w:val="both"/>
        <w:rPr>
          <w:rFonts w:ascii="Arial" w:hAnsi="Arial" w:cs="Arial"/>
        </w:rPr>
      </w:pPr>
    </w:p>
    <w:p w14:paraId="28F79FE2" w14:textId="33753D21"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Gto., </w:t>
      </w:r>
      <w:r w:rsidR="00F76F87">
        <w:rPr>
          <w:rFonts w:ascii="Arial" w:eastAsia="Arial Unicode MS" w:hAnsi="Arial" w:cs="Arial"/>
          <w:b/>
          <w:sz w:val="24"/>
          <w:szCs w:val="24"/>
        </w:rPr>
        <w:t>03 de mayo</w:t>
      </w:r>
      <w:r w:rsidR="00D66F99">
        <w:rPr>
          <w:rFonts w:ascii="Arial" w:eastAsia="Arial Unicode MS" w:hAnsi="Arial" w:cs="Arial"/>
          <w:b/>
          <w:sz w:val="24"/>
          <w:szCs w:val="24"/>
        </w:rPr>
        <w:t xml:space="preserve"> </w:t>
      </w:r>
      <w:r w:rsidR="00A278DF">
        <w:rPr>
          <w:rFonts w:ascii="Arial" w:eastAsia="Arial Unicode MS" w:hAnsi="Arial" w:cs="Arial"/>
          <w:b/>
          <w:sz w:val="24"/>
          <w:szCs w:val="24"/>
        </w:rPr>
        <w:t>de 2022</w:t>
      </w:r>
    </w:p>
    <w:p w14:paraId="3EBD65A9" w14:textId="32B2A9A2"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00A278DF" w:rsidRPr="00A278DF">
        <w:rPr>
          <w:rFonts w:ascii="Arial" w:eastAsia="Arial Unicode MS" w:hAnsi="Arial" w:cs="Arial"/>
          <w:b/>
          <w:sz w:val="24"/>
          <w:szCs w:val="24"/>
        </w:rPr>
        <w:t>Educación, Ciencia y Tecnología y Cultura</w:t>
      </w:r>
    </w:p>
    <w:p w14:paraId="150F8827" w14:textId="7ADA4E10" w:rsidR="00581795" w:rsidRDefault="00581795" w:rsidP="00F76F87">
      <w:pPr>
        <w:pStyle w:val="Sinespaciado"/>
        <w:spacing w:line="276" w:lineRule="auto"/>
        <w:jc w:val="both"/>
        <w:rPr>
          <w:rFonts w:ascii="Arial" w:eastAsia="Arial Unicode MS" w:hAnsi="Arial" w:cs="Arial"/>
          <w:sz w:val="24"/>
          <w:szCs w:val="24"/>
        </w:rPr>
      </w:pPr>
    </w:p>
    <w:p w14:paraId="23F1B8A5" w14:textId="77777777" w:rsidR="00914C6B" w:rsidRPr="00581795" w:rsidRDefault="00914C6B" w:rsidP="004D1F1A">
      <w:pPr>
        <w:pStyle w:val="Sinespaciado"/>
        <w:spacing w:line="276" w:lineRule="auto"/>
        <w:ind w:firstLine="708"/>
        <w:jc w:val="both"/>
        <w:rPr>
          <w:rFonts w:ascii="Arial" w:eastAsia="Arial Unicode MS" w:hAnsi="Arial" w:cs="Arial"/>
          <w:sz w:val="24"/>
          <w:szCs w:val="24"/>
        </w:rPr>
      </w:pPr>
    </w:p>
    <w:tbl>
      <w:tblPr>
        <w:tblW w:w="0" w:type="auto"/>
        <w:tblLook w:val="04A0" w:firstRow="1" w:lastRow="0" w:firstColumn="1" w:lastColumn="0" w:noHBand="0" w:noVBand="1"/>
      </w:tblPr>
      <w:tblGrid>
        <w:gridCol w:w="4411"/>
        <w:gridCol w:w="4427"/>
      </w:tblGrid>
      <w:tr w:rsidR="00581795" w:rsidRPr="00581795" w14:paraId="0BDE00FD" w14:textId="77777777" w:rsidTr="006368F4">
        <w:tc>
          <w:tcPr>
            <w:tcW w:w="8838" w:type="dxa"/>
            <w:gridSpan w:val="2"/>
          </w:tcPr>
          <w:p w14:paraId="0FE6F0BA" w14:textId="1288416E"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Dip. </w:t>
            </w:r>
            <w:r w:rsidR="008B4FDC">
              <w:rPr>
                <w:rFonts w:ascii="Arial" w:eastAsia="Arial Unicode MS" w:hAnsi="Arial" w:cs="Arial"/>
                <w:b/>
                <w:sz w:val="24"/>
                <w:szCs w:val="24"/>
              </w:rPr>
              <w:t>Ma</w:t>
            </w:r>
            <w:r w:rsidR="00771B07">
              <w:rPr>
                <w:rFonts w:ascii="Arial" w:eastAsia="Arial Unicode MS" w:hAnsi="Arial" w:cs="Arial"/>
                <w:b/>
                <w:sz w:val="24"/>
                <w:szCs w:val="24"/>
              </w:rPr>
              <w:t>ría</w:t>
            </w:r>
            <w:r w:rsidR="008B4FDC">
              <w:rPr>
                <w:rFonts w:ascii="Arial" w:eastAsia="Arial Unicode MS" w:hAnsi="Arial" w:cs="Arial"/>
                <w:b/>
                <w:sz w:val="24"/>
                <w:szCs w:val="24"/>
              </w:rPr>
              <w:t xml:space="preserve"> de la Luz Hernández Martínez</w:t>
            </w:r>
          </w:p>
          <w:p w14:paraId="29ADCEA9" w14:textId="14C9FF1D"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sidR="008B4FDC">
              <w:rPr>
                <w:rFonts w:ascii="Arial" w:eastAsia="Arial Unicode MS" w:hAnsi="Arial" w:cs="Arial"/>
                <w:b/>
                <w:sz w:val="24"/>
                <w:szCs w:val="24"/>
              </w:rPr>
              <w:t>a</w:t>
            </w:r>
          </w:p>
        </w:tc>
      </w:tr>
      <w:tr w:rsidR="00581795" w:rsidRPr="00581795" w14:paraId="093E3DCA" w14:textId="77777777" w:rsidTr="006368F4">
        <w:tc>
          <w:tcPr>
            <w:tcW w:w="4411" w:type="dxa"/>
          </w:tcPr>
          <w:p w14:paraId="5ED8AA59" w14:textId="6DEC5C51" w:rsidR="00581795" w:rsidRDefault="00581795" w:rsidP="004D1F1A">
            <w:pPr>
              <w:pStyle w:val="Sinespaciado"/>
              <w:spacing w:line="276" w:lineRule="auto"/>
              <w:jc w:val="center"/>
              <w:rPr>
                <w:rFonts w:ascii="Arial" w:eastAsia="Arial Unicode MS" w:hAnsi="Arial" w:cs="Arial"/>
                <w:b/>
                <w:sz w:val="24"/>
                <w:szCs w:val="24"/>
              </w:rPr>
            </w:pPr>
          </w:p>
          <w:p w14:paraId="1F9E7EEC" w14:textId="77777777" w:rsidR="00AB5241" w:rsidRPr="00581795" w:rsidRDefault="00AB5241" w:rsidP="004D1F1A">
            <w:pPr>
              <w:pStyle w:val="Sinespaciado"/>
              <w:spacing w:line="276" w:lineRule="auto"/>
              <w:jc w:val="center"/>
              <w:rPr>
                <w:rFonts w:ascii="Arial" w:eastAsia="Arial Unicode MS" w:hAnsi="Arial" w:cs="Arial"/>
                <w:b/>
                <w:sz w:val="24"/>
                <w:szCs w:val="24"/>
              </w:rPr>
            </w:pPr>
          </w:p>
          <w:p w14:paraId="1B8CC5B1" w14:textId="3F709700" w:rsidR="00581795" w:rsidRPr="00581795" w:rsidRDefault="00581795" w:rsidP="004D1F1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 xml:space="preserve">Dip. </w:t>
            </w:r>
            <w:r w:rsidR="008B4FDC">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0288D99E" w14:textId="77777777" w:rsidR="00581795" w:rsidRPr="00581795" w:rsidRDefault="00581795" w:rsidP="004D1F1A">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330B2484" w14:textId="73DD0605" w:rsidR="00581795" w:rsidRDefault="00581795" w:rsidP="004D1F1A">
            <w:pPr>
              <w:pStyle w:val="Sinespaciado"/>
              <w:spacing w:line="276" w:lineRule="auto"/>
              <w:jc w:val="center"/>
              <w:rPr>
                <w:rFonts w:ascii="Arial" w:eastAsia="Arial Unicode MS" w:hAnsi="Arial" w:cs="Arial"/>
                <w:b/>
                <w:sz w:val="24"/>
                <w:szCs w:val="24"/>
              </w:rPr>
            </w:pPr>
          </w:p>
          <w:p w14:paraId="013CEDB9" w14:textId="77777777" w:rsidR="00F76F87" w:rsidRDefault="00F76F87" w:rsidP="004D1F1A">
            <w:pPr>
              <w:pStyle w:val="Sinespaciado"/>
              <w:spacing w:line="276" w:lineRule="auto"/>
              <w:jc w:val="center"/>
              <w:rPr>
                <w:rFonts w:ascii="Arial" w:eastAsia="Arial Unicode MS" w:hAnsi="Arial" w:cs="Arial"/>
                <w:b/>
                <w:sz w:val="24"/>
                <w:szCs w:val="24"/>
              </w:rPr>
            </w:pPr>
          </w:p>
          <w:p w14:paraId="4523A50F" w14:textId="77777777" w:rsidR="007C6C4B" w:rsidRDefault="00AB5241" w:rsidP="004D1F1A">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lastRenderedPageBreak/>
              <w:t>Dip. Yulma Rocha Aguilar</w:t>
            </w:r>
          </w:p>
          <w:p w14:paraId="57112C5B" w14:textId="4D6629C0" w:rsidR="00AB5241" w:rsidRPr="00581795" w:rsidRDefault="00AB5241" w:rsidP="004D1F1A">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48DF9479" w14:textId="77777777" w:rsidR="00581795" w:rsidRPr="00581795" w:rsidRDefault="00581795" w:rsidP="004D1F1A">
            <w:pPr>
              <w:pStyle w:val="Sinespaciado"/>
              <w:spacing w:line="276" w:lineRule="auto"/>
              <w:ind w:firstLine="708"/>
              <w:jc w:val="center"/>
              <w:rPr>
                <w:rFonts w:ascii="Arial" w:eastAsia="Arial Unicode MS" w:hAnsi="Arial" w:cs="Arial"/>
                <w:b/>
                <w:sz w:val="24"/>
                <w:szCs w:val="24"/>
              </w:rPr>
            </w:pPr>
          </w:p>
          <w:p w14:paraId="444FC8A3" w14:textId="1E77E201" w:rsidR="00581795" w:rsidRDefault="00581795" w:rsidP="004D1F1A">
            <w:pPr>
              <w:pStyle w:val="Sinespaciado"/>
              <w:spacing w:line="276" w:lineRule="auto"/>
              <w:ind w:firstLine="708"/>
              <w:jc w:val="center"/>
              <w:rPr>
                <w:rFonts w:ascii="Arial" w:eastAsia="Arial Unicode MS" w:hAnsi="Arial" w:cs="Arial"/>
                <w:b/>
                <w:sz w:val="24"/>
                <w:szCs w:val="24"/>
              </w:rPr>
            </w:pPr>
          </w:p>
          <w:p w14:paraId="7044FFA5" w14:textId="6741428F" w:rsidR="006368F4" w:rsidRDefault="006368F4" w:rsidP="004D1F1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 xml:space="preserve">Dip. </w:t>
            </w:r>
            <w:r w:rsidR="008B4FDC">
              <w:rPr>
                <w:rFonts w:ascii="Arial" w:eastAsia="Arial Unicode MS" w:hAnsi="Arial" w:cs="Arial"/>
                <w:b/>
                <w:sz w:val="24"/>
                <w:szCs w:val="24"/>
              </w:rPr>
              <w:t xml:space="preserve">Lilia Margarita </w:t>
            </w:r>
            <w:r w:rsidR="007C6C4B">
              <w:rPr>
                <w:rFonts w:ascii="Arial" w:eastAsia="Arial Unicode MS" w:hAnsi="Arial" w:cs="Arial"/>
                <w:b/>
                <w:sz w:val="24"/>
                <w:szCs w:val="24"/>
              </w:rPr>
              <w:t>Rionda Salas</w:t>
            </w:r>
          </w:p>
          <w:p w14:paraId="28F3D17C" w14:textId="03927BC5" w:rsidR="00581795" w:rsidRDefault="006368F4" w:rsidP="004D1F1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25A2D8D5" w14:textId="736539EB" w:rsidR="007C6C4B" w:rsidRDefault="007C6C4B" w:rsidP="004D1F1A">
            <w:pPr>
              <w:pStyle w:val="Sinespaciado"/>
              <w:spacing w:line="276" w:lineRule="auto"/>
              <w:ind w:hanging="9"/>
              <w:jc w:val="center"/>
              <w:rPr>
                <w:rFonts w:ascii="Arial" w:eastAsia="Arial Unicode MS" w:hAnsi="Arial" w:cs="Arial"/>
                <w:b/>
                <w:sz w:val="24"/>
                <w:szCs w:val="24"/>
              </w:rPr>
            </w:pPr>
          </w:p>
          <w:p w14:paraId="0D6BE4B6" w14:textId="03FDC0CB" w:rsidR="007C6C4B" w:rsidRDefault="007C6C4B" w:rsidP="004D1F1A">
            <w:pPr>
              <w:pStyle w:val="Sinespaciado"/>
              <w:spacing w:line="276" w:lineRule="auto"/>
              <w:ind w:hanging="9"/>
              <w:jc w:val="center"/>
              <w:rPr>
                <w:rFonts w:ascii="Arial" w:eastAsia="Arial Unicode MS" w:hAnsi="Arial" w:cs="Arial"/>
                <w:b/>
                <w:sz w:val="24"/>
                <w:szCs w:val="24"/>
              </w:rPr>
            </w:pPr>
          </w:p>
          <w:p w14:paraId="34A79ECD" w14:textId="628F4A51" w:rsidR="007C6C4B" w:rsidRDefault="00AB5241" w:rsidP="004D1F1A">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lastRenderedPageBreak/>
              <w:t>Irma Leticia González Sánchez</w:t>
            </w:r>
          </w:p>
          <w:p w14:paraId="23E45283" w14:textId="4185FE47" w:rsidR="007C6C4B" w:rsidRPr="00581795" w:rsidRDefault="00AB5241" w:rsidP="00F76F87">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tc>
      </w:tr>
    </w:tbl>
    <w:p w14:paraId="4A15375A" w14:textId="77777777" w:rsidR="001764D8" w:rsidRPr="00581795" w:rsidRDefault="001764D8" w:rsidP="004D1F1A">
      <w:pPr>
        <w:spacing w:line="276" w:lineRule="auto"/>
        <w:rPr>
          <w:rFonts w:ascii="Arial" w:hAnsi="Arial" w:cs="Arial"/>
        </w:rPr>
      </w:pPr>
    </w:p>
    <w:sectPr w:rsidR="001764D8" w:rsidRPr="00581795" w:rsidSect="00A97ECA">
      <w:headerReference w:type="default" r:id="rId8"/>
      <w:footerReference w:type="default" r:id="rId9"/>
      <w:pgSz w:w="12240" w:h="15840"/>
      <w:pgMar w:top="2836" w:right="1701" w:bottom="1417"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4E70" w14:textId="77777777" w:rsidR="008245DE" w:rsidRDefault="008245DE" w:rsidP="008157F5">
      <w:r>
        <w:separator/>
      </w:r>
    </w:p>
  </w:endnote>
  <w:endnote w:type="continuationSeparator" w:id="0">
    <w:p w14:paraId="3406C57E" w14:textId="77777777" w:rsidR="008245DE" w:rsidRDefault="008245DE"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0464" w14:textId="77777777" w:rsidR="008245DE" w:rsidRDefault="008245DE" w:rsidP="008157F5">
      <w:r>
        <w:separator/>
      </w:r>
    </w:p>
  </w:footnote>
  <w:footnote w:type="continuationSeparator" w:id="0">
    <w:p w14:paraId="0FBC9D6C" w14:textId="77777777" w:rsidR="008245DE" w:rsidRDefault="008245DE" w:rsidP="0081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6D0F" w14:textId="77777777" w:rsidR="008157F5" w:rsidRDefault="008157F5" w:rsidP="008157F5">
    <w:pPr>
      <w:pStyle w:val="Encabezado"/>
      <w:ind w:left="-1134"/>
    </w:pPr>
    <w:r>
      <w:rPr>
        <w:noProof/>
      </w:rPr>
      <w:drawing>
        <wp:anchor distT="0" distB="0" distL="114300" distR="114300" simplePos="0" relativeHeight="251657216" behindDoc="0" locked="0" layoutInCell="1" allowOverlap="1" wp14:anchorId="0CC2D033" wp14:editId="3F183427">
          <wp:simplePos x="0" y="0"/>
          <wp:positionH relativeFrom="margin">
            <wp:align>left</wp:align>
          </wp:positionH>
          <wp:positionV relativeFrom="paragraph">
            <wp:posOffset>433</wp:posOffset>
          </wp:positionV>
          <wp:extent cx="1307432" cy="1265705"/>
          <wp:effectExtent l="0" t="0" r="762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07432" cy="1265705"/>
                  </a:xfrm>
                  <a:prstGeom prst="rect">
                    <a:avLst/>
                  </a:prstGeom>
                </pic:spPr>
              </pic:pic>
            </a:graphicData>
          </a:graphic>
          <wp14:sizeRelH relativeFrom="page">
            <wp14:pctWidth>0</wp14:pctWidth>
          </wp14:sizeRelH>
          <wp14:sizeRelV relativeFrom="page">
            <wp14:pctHeight>0</wp14:pctHeight>
          </wp14:sizeRelV>
        </wp:anchor>
      </w:drawing>
    </w:r>
  </w:p>
  <w:p w14:paraId="068948D2" w14:textId="037E1FC7" w:rsidR="00553DE7" w:rsidRDefault="00AB0CBF">
    <w:r>
      <w:rPr>
        <w:rFonts w:ascii="Times New Roman" w:eastAsiaTheme="minorEastAsia" w:hAnsi="Times New Roman" w:cs="Times New Roman"/>
        <w:noProof/>
      </w:rPr>
      <mc:AlternateContent>
        <mc:Choice Requires="wps">
          <w:drawing>
            <wp:anchor distT="45720" distB="45720" distL="114300" distR="114300" simplePos="0" relativeHeight="251658240" behindDoc="0" locked="0" layoutInCell="1" allowOverlap="1" wp14:anchorId="03B3BCEE" wp14:editId="2D1C176A">
              <wp:simplePos x="0" y="0"/>
              <wp:positionH relativeFrom="margin">
                <wp:posOffset>1630680</wp:posOffset>
              </wp:positionH>
              <wp:positionV relativeFrom="paragraph">
                <wp:posOffset>243840</wp:posOffset>
              </wp:positionV>
              <wp:extent cx="3938905" cy="580390"/>
              <wp:effectExtent l="0" t="0" r="444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580390"/>
                      </a:xfrm>
                      <a:prstGeom prst="rect">
                        <a:avLst/>
                      </a:prstGeom>
                      <a:solidFill>
                        <a:srgbClr val="FFFFFF"/>
                      </a:solidFill>
                      <a:ln w="9525">
                        <a:noFill/>
                        <a:miter lim="800000"/>
                        <a:headEnd/>
                        <a:tailEnd/>
                      </a:ln>
                    </wps:spPr>
                    <wps:txbx>
                      <w:txbxContent>
                        <w:p w14:paraId="1BBDF127" w14:textId="77777777" w:rsidR="00A005FA" w:rsidRPr="00C20C18" w:rsidRDefault="00A005FA" w:rsidP="00A005FA">
                          <w:pPr>
                            <w:jc w:val="right"/>
                            <w:rPr>
                              <w:rFonts w:ascii="Avenir Next LT Pro" w:hAnsi="Avenir Next LT Pro" w:cs="Arial"/>
                              <w:i/>
                              <w:iCs/>
                              <w:sz w:val="16"/>
                              <w:szCs w:val="16"/>
                            </w:rPr>
                          </w:pPr>
                          <w:r w:rsidRPr="00C20C18">
                            <w:rPr>
                              <w:rFonts w:ascii="Avenir Next LT Pro" w:hAnsi="Avenir Next LT Pro" w:cs="Arial"/>
                              <w:i/>
                              <w:iCs/>
                              <w:sz w:val="16"/>
                              <w:szCs w:val="16"/>
                            </w:rPr>
                            <w:t>“2022 Año del Festival Internacional Cervantino, 50 años de diálogo cultural”</w:t>
                          </w:r>
                        </w:p>
                        <w:p w14:paraId="60D92C80" w14:textId="77777777" w:rsidR="00A005FA" w:rsidRPr="00C20C18" w:rsidRDefault="00A005FA" w:rsidP="00A005FA">
                          <w:pPr>
                            <w:jc w:val="right"/>
                            <w:rPr>
                              <w:rFonts w:ascii="Avenir Next LT Pro" w:hAnsi="Avenir Next LT Pro" w:cs="Arial"/>
                              <w:i/>
                              <w:iCs/>
                              <w:sz w:val="16"/>
                              <w:szCs w:val="16"/>
                              <w:lang w:val="es-ES"/>
                            </w:rPr>
                          </w:pPr>
                          <w:r w:rsidRPr="00C20C18">
                            <w:rPr>
                              <w:rFonts w:ascii="Avenir Next LT Pro" w:hAnsi="Avenir Next LT Pro" w:cs="Arial"/>
                              <w:i/>
                              <w:iCs/>
                              <w:sz w:val="16"/>
                              <w:szCs w:val="16"/>
                            </w:rPr>
                            <w:t>“Bicentenario de la Instalación de la Excelentísima Diputación Provincial de Guanajuato 1822-1824”</w:t>
                          </w:r>
                        </w:p>
                        <w:p w14:paraId="084184F1" w14:textId="77777777" w:rsidR="00AB0CBF" w:rsidRDefault="00AB0CBF" w:rsidP="00AB0CBF">
                          <w:pPr>
                            <w:rPr>
                              <w:sz w:val="20"/>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3BCEE" id="_x0000_t202" coordsize="21600,21600" o:spt="202" path="m,l,21600r21600,l21600,xe">
              <v:stroke joinstyle="miter"/>
              <v:path gradientshapeok="t" o:connecttype="rect"/>
            </v:shapetype>
            <v:shape id="Cuadro de texto 1" o:spid="_x0000_s1026" type="#_x0000_t202" style="position:absolute;margin-left:128.4pt;margin-top:19.2pt;width:310.15pt;height:4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" stroked="f">
              <v:textbox>
                <w:txbxContent>
                  <w:p w14:paraId="1BBDF127" w14:textId="77777777" w:rsidR="00A005FA" w:rsidRPr="00C20C18" w:rsidRDefault="00A005FA" w:rsidP="00A005FA">
                    <w:pPr>
                      <w:jc w:val="right"/>
                      <w:rPr>
                        <w:rFonts w:ascii="Avenir Next LT Pro" w:hAnsi="Avenir Next LT Pro" w:cs="Arial"/>
                        <w:i/>
                        <w:iCs/>
                        <w:sz w:val="16"/>
                        <w:szCs w:val="16"/>
                      </w:rPr>
                    </w:pPr>
                    <w:r w:rsidRPr="00C20C18">
                      <w:rPr>
                        <w:rFonts w:ascii="Avenir Next LT Pro" w:hAnsi="Avenir Next LT Pro" w:cs="Arial"/>
                        <w:i/>
                        <w:iCs/>
                        <w:sz w:val="16"/>
                        <w:szCs w:val="16"/>
                      </w:rPr>
                      <w:t>“2022 Año del Festival Internacional Cervantino, 50 años de diálogo cultural”</w:t>
                    </w:r>
                  </w:p>
                  <w:p w14:paraId="60D92C80" w14:textId="77777777" w:rsidR="00A005FA" w:rsidRPr="00C20C18" w:rsidRDefault="00A005FA" w:rsidP="00A005FA">
                    <w:pPr>
                      <w:jc w:val="right"/>
                      <w:rPr>
                        <w:rFonts w:ascii="Avenir Next LT Pro" w:hAnsi="Avenir Next LT Pro" w:cs="Arial"/>
                        <w:i/>
                        <w:iCs/>
                        <w:sz w:val="16"/>
                        <w:szCs w:val="16"/>
                        <w:lang w:val="es-ES"/>
                      </w:rPr>
                    </w:pPr>
                    <w:r w:rsidRPr="00C20C18">
                      <w:rPr>
                        <w:rFonts w:ascii="Avenir Next LT Pro" w:hAnsi="Avenir Next LT Pro" w:cs="Arial"/>
                        <w:i/>
                        <w:iCs/>
                        <w:sz w:val="16"/>
                        <w:szCs w:val="16"/>
                      </w:rPr>
                      <w:t>“Bicentenario de la Instalación de la Excelentísima Diputación Provincial de Guanajuato 1822-1824”</w:t>
                    </w:r>
                  </w:p>
                  <w:p w14:paraId="084184F1" w14:textId="77777777" w:rsidR="00AB0CBF" w:rsidRDefault="00AB0CBF" w:rsidP="00AB0CBF">
                    <w:pPr>
                      <w:rPr>
                        <w:sz w:val="20"/>
                        <w:szCs w:val="22"/>
                      </w:rPr>
                    </w:pPr>
                  </w:p>
                </w:txbxContent>
              </v:textbox>
              <w10:wrap type="square"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2" w15:restartNumberingAfterBreak="0">
    <w:nsid w:val="38D74315"/>
    <w:multiLevelType w:val="hybridMultilevel"/>
    <w:tmpl w:val="39D28B10"/>
    <w:lvl w:ilvl="0" w:tplc="85A69F9A">
      <w:start w:val="1"/>
      <w:numFmt w:val="decimal"/>
      <w:lvlText w:val="%1."/>
      <w:lvlJc w:val="left"/>
      <w:pPr>
        <w:ind w:left="819" w:hanging="360"/>
        <w:jc w:val="left"/>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jc w:val="left"/>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3" w15:restartNumberingAfterBreak="0">
    <w:nsid w:val="47CA4237"/>
    <w:multiLevelType w:val="hybridMultilevel"/>
    <w:tmpl w:val="9F7610A6"/>
    <w:lvl w:ilvl="0" w:tplc="9604A8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6055353">
    <w:abstractNumId w:val="6"/>
  </w:num>
  <w:num w:numId="2" w16cid:durableId="1299988796">
    <w:abstractNumId w:val="7"/>
  </w:num>
  <w:num w:numId="3" w16cid:durableId="1134328226">
    <w:abstractNumId w:val="4"/>
  </w:num>
  <w:num w:numId="4" w16cid:durableId="311107871">
    <w:abstractNumId w:val="8"/>
  </w:num>
  <w:num w:numId="5" w16cid:durableId="359278299">
    <w:abstractNumId w:val="5"/>
  </w:num>
  <w:num w:numId="6" w16cid:durableId="692609290">
    <w:abstractNumId w:val="2"/>
  </w:num>
  <w:num w:numId="7" w16cid:durableId="920601916">
    <w:abstractNumId w:val="0"/>
  </w:num>
  <w:num w:numId="8" w16cid:durableId="1239749362">
    <w:abstractNumId w:val="1"/>
  </w:num>
  <w:num w:numId="9" w16cid:durableId="1744981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54"/>
    <w:rsid w:val="0002196B"/>
    <w:rsid w:val="00035058"/>
    <w:rsid w:val="0005563C"/>
    <w:rsid w:val="0006261B"/>
    <w:rsid w:val="00063970"/>
    <w:rsid w:val="00066CFD"/>
    <w:rsid w:val="0006780E"/>
    <w:rsid w:val="0007282E"/>
    <w:rsid w:val="0007527B"/>
    <w:rsid w:val="00075973"/>
    <w:rsid w:val="000776F3"/>
    <w:rsid w:val="000832F0"/>
    <w:rsid w:val="000A79DB"/>
    <w:rsid w:val="000A7F28"/>
    <w:rsid w:val="000B7665"/>
    <w:rsid w:val="000C270F"/>
    <w:rsid w:val="000C3E28"/>
    <w:rsid w:val="000E10C9"/>
    <w:rsid w:val="000F1C48"/>
    <w:rsid w:val="001021C8"/>
    <w:rsid w:val="0011058C"/>
    <w:rsid w:val="00112323"/>
    <w:rsid w:val="001139AE"/>
    <w:rsid w:val="001155D9"/>
    <w:rsid w:val="00120F19"/>
    <w:rsid w:val="001369EC"/>
    <w:rsid w:val="001379D7"/>
    <w:rsid w:val="00164E3D"/>
    <w:rsid w:val="001663F4"/>
    <w:rsid w:val="001764D8"/>
    <w:rsid w:val="001A56FB"/>
    <w:rsid w:val="001B2280"/>
    <w:rsid w:val="001C681A"/>
    <w:rsid w:val="001D583E"/>
    <w:rsid w:val="001E23FE"/>
    <w:rsid w:val="001E24B2"/>
    <w:rsid w:val="001E3C94"/>
    <w:rsid w:val="001F4C36"/>
    <w:rsid w:val="001F4C3F"/>
    <w:rsid w:val="00203F12"/>
    <w:rsid w:val="0022101D"/>
    <w:rsid w:val="002217DC"/>
    <w:rsid w:val="00225CB6"/>
    <w:rsid w:val="002270F2"/>
    <w:rsid w:val="00234B59"/>
    <w:rsid w:val="00242C83"/>
    <w:rsid w:val="00243770"/>
    <w:rsid w:val="002707EE"/>
    <w:rsid w:val="0027593A"/>
    <w:rsid w:val="0027705A"/>
    <w:rsid w:val="00285BE7"/>
    <w:rsid w:val="00293C1C"/>
    <w:rsid w:val="0029605E"/>
    <w:rsid w:val="002964D3"/>
    <w:rsid w:val="002A1D8C"/>
    <w:rsid w:val="002B0834"/>
    <w:rsid w:val="002C1749"/>
    <w:rsid w:val="002C1828"/>
    <w:rsid w:val="002C3DB3"/>
    <w:rsid w:val="002C5724"/>
    <w:rsid w:val="002C7449"/>
    <w:rsid w:val="002D6038"/>
    <w:rsid w:val="002E3719"/>
    <w:rsid w:val="002F62BD"/>
    <w:rsid w:val="00301969"/>
    <w:rsid w:val="0031104E"/>
    <w:rsid w:val="003114F0"/>
    <w:rsid w:val="003122ED"/>
    <w:rsid w:val="00321A46"/>
    <w:rsid w:val="0032269F"/>
    <w:rsid w:val="00322FE1"/>
    <w:rsid w:val="003335B7"/>
    <w:rsid w:val="00333706"/>
    <w:rsid w:val="003368B2"/>
    <w:rsid w:val="00345A48"/>
    <w:rsid w:val="003558BB"/>
    <w:rsid w:val="003775CF"/>
    <w:rsid w:val="003866E0"/>
    <w:rsid w:val="003866E6"/>
    <w:rsid w:val="0039017F"/>
    <w:rsid w:val="00394357"/>
    <w:rsid w:val="00396887"/>
    <w:rsid w:val="003C3E04"/>
    <w:rsid w:val="003D38E1"/>
    <w:rsid w:val="003D405D"/>
    <w:rsid w:val="003D52A3"/>
    <w:rsid w:val="00405741"/>
    <w:rsid w:val="00411719"/>
    <w:rsid w:val="00413E30"/>
    <w:rsid w:val="0041734E"/>
    <w:rsid w:val="004239CD"/>
    <w:rsid w:val="00437C6F"/>
    <w:rsid w:val="0044341F"/>
    <w:rsid w:val="00460284"/>
    <w:rsid w:val="00460C93"/>
    <w:rsid w:val="00471267"/>
    <w:rsid w:val="0047606C"/>
    <w:rsid w:val="004829CB"/>
    <w:rsid w:val="004A5809"/>
    <w:rsid w:val="004A5C4A"/>
    <w:rsid w:val="004C44FD"/>
    <w:rsid w:val="004D1F1A"/>
    <w:rsid w:val="004E24CE"/>
    <w:rsid w:val="004F125D"/>
    <w:rsid w:val="004F37C8"/>
    <w:rsid w:val="004F61B8"/>
    <w:rsid w:val="00504268"/>
    <w:rsid w:val="00510D04"/>
    <w:rsid w:val="00525D9E"/>
    <w:rsid w:val="00537867"/>
    <w:rsid w:val="00543D77"/>
    <w:rsid w:val="00544BF7"/>
    <w:rsid w:val="00553DE7"/>
    <w:rsid w:val="0055562F"/>
    <w:rsid w:val="00577403"/>
    <w:rsid w:val="00581795"/>
    <w:rsid w:val="00581E88"/>
    <w:rsid w:val="00587867"/>
    <w:rsid w:val="00592EFC"/>
    <w:rsid w:val="00596A06"/>
    <w:rsid w:val="00596E39"/>
    <w:rsid w:val="005A5DE1"/>
    <w:rsid w:val="005A74D9"/>
    <w:rsid w:val="005C5EBB"/>
    <w:rsid w:val="005E288E"/>
    <w:rsid w:val="005E370E"/>
    <w:rsid w:val="005E47FA"/>
    <w:rsid w:val="005E5661"/>
    <w:rsid w:val="005F53DB"/>
    <w:rsid w:val="00622034"/>
    <w:rsid w:val="00624968"/>
    <w:rsid w:val="006368F4"/>
    <w:rsid w:val="00637001"/>
    <w:rsid w:val="0064177D"/>
    <w:rsid w:val="0064422E"/>
    <w:rsid w:val="0064473C"/>
    <w:rsid w:val="00651A51"/>
    <w:rsid w:val="00653E2A"/>
    <w:rsid w:val="00661080"/>
    <w:rsid w:val="00665545"/>
    <w:rsid w:val="00667BB9"/>
    <w:rsid w:val="00675A53"/>
    <w:rsid w:val="00683D15"/>
    <w:rsid w:val="00691119"/>
    <w:rsid w:val="006A1EB8"/>
    <w:rsid w:val="006B5240"/>
    <w:rsid w:val="006B5960"/>
    <w:rsid w:val="006C3695"/>
    <w:rsid w:val="006D67BC"/>
    <w:rsid w:val="006E67DA"/>
    <w:rsid w:val="00702758"/>
    <w:rsid w:val="00711ADC"/>
    <w:rsid w:val="00713751"/>
    <w:rsid w:val="00714235"/>
    <w:rsid w:val="0072632B"/>
    <w:rsid w:val="00726DB4"/>
    <w:rsid w:val="007307F4"/>
    <w:rsid w:val="00737B79"/>
    <w:rsid w:val="00744214"/>
    <w:rsid w:val="00771B07"/>
    <w:rsid w:val="00785E8D"/>
    <w:rsid w:val="00786CAC"/>
    <w:rsid w:val="007946BD"/>
    <w:rsid w:val="00796FCD"/>
    <w:rsid w:val="007A25AC"/>
    <w:rsid w:val="007B6E9E"/>
    <w:rsid w:val="007C6C4B"/>
    <w:rsid w:val="007E1097"/>
    <w:rsid w:val="007F1938"/>
    <w:rsid w:val="007F22C8"/>
    <w:rsid w:val="007F37C9"/>
    <w:rsid w:val="007F7DF3"/>
    <w:rsid w:val="0080629A"/>
    <w:rsid w:val="0081078B"/>
    <w:rsid w:val="0081418B"/>
    <w:rsid w:val="008157F5"/>
    <w:rsid w:val="0081642E"/>
    <w:rsid w:val="00816672"/>
    <w:rsid w:val="0082368F"/>
    <w:rsid w:val="008244C0"/>
    <w:rsid w:val="008245DE"/>
    <w:rsid w:val="00825BD1"/>
    <w:rsid w:val="008261FC"/>
    <w:rsid w:val="00826F7B"/>
    <w:rsid w:val="0083266A"/>
    <w:rsid w:val="00850968"/>
    <w:rsid w:val="00855BFE"/>
    <w:rsid w:val="008A6ABE"/>
    <w:rsid w:val="008B4FDC"/>
    <w:rsid w:val="008C0950"/>
    <w:rsid w:val="008D6C8F"/>
    <w:rsid w:val="00900DD2"/>
    <w:rsid w:val="00905F43"/>
    <w:rsid w:val="00914C6B"/>
    <w:rsid w:val="009206E1"/>
    <w:rsid w:val="00923BF4"/>
    <w:rsid w:val="00924A35"/>
    <w:rsid w:val="00927C90"/>
    <w:rsid w:val="009307F6"/>
    <w:rsid w:val="0093206D"/>
    <w:rsid w:val="00932904"/>
    <w:rsid w:val="00937211"/>
    <w:rsid w:val="009374C0"/>
    <w:rsid w:val="00943322"/>
    <w:rsid w:val="009469AF"/>
    <w:rsid w:val="00954019"/>
    <w:rsid w:val="00955A08"/>
    <w:rsid w:val="009613E8"/>
    <w:rsid w:val="009772F0"/>
    <w:rsid w:val="00985B5E"/>
    <w:rsid w:val="00996D30"/>
    <w:rsid w:val="009A407A"/>
    <w:rsid w:val="009B493B"/>
    <w:rsid w:val="009D4B4B"/>
    <w:rsid w:val="009D6454"/>
    <w:rsid w:val="009F7819"/>
    <w:rsid w:val="00A005FA"/>
    <w:rsid w:val="00A17DCE"/>
    <w:rsid w:val="00A23AD6"/>
    <w:rsid w:val="00A24678"/>
    <w:rsid w:val="00A25F1F"/>
    <w:rsid w:val="00A278DF"/>
    <w:rsid w:val="00A35E82"/>
    <w:rsid w:val="00A43F54"/>
    <w:rsid w:val="00A50A29"/>
    <w:rsid w:val="00A66261"/>
    <w:rsid w:val="00A74074"/>
    <w:rsid w:val="00A8288D"/>
    <w:rsid w:val="00A845EB"/>
    <w:rsid w:val="00A875F3"/>
    <w:rsid w:val="00A91ECC"/>
    <w:rsid w:val="00A97ECA"/>
    <w:rsid w:val="00AB0644"/>
    <w:rsid w:val="00AB0CBF"/>
    <w:rsid w:val="00AB39DC"/>
    <w:rsid w:val="00AB5241"/>
    <w:rsid w:val="00AC055A"/>
    <w:rsid w:val="00AD40F4"/>
    <w:rsid w:val="00AE2BC0"/>
    <w:rsid w:val="00AF0559"/>
    <w:rsid w:val="00AF3CB8"/>
    <w:rsid w:val="00B05166"/>
    <w:rsid w:val="00B07C3C"/>
    <w:rsid w:val="00B10270"/>
    <w:rsid w:val="00B132DA"/>
    <w:rsid w:val="00B13AD0"/>
    <w:rsid w:val="00B258B4"/>
    <w:rsid w:val="00B30890"/>
    <w:rsid w:val="00B34D82"/>
    <w:rsid w:val="00B45BCA"/>
    <w:rsid w:val="00B46D1B"/>
    <w:rsid w:val="00B669C5"/>
    <w:rsid w:val="00B71084"/>
    <w:rsid w:val="00B749FA"/>
    <w:rsid w:val="00B824FA"/>
    <w:rsid w:val="00B975C2"/>
    <w:rsid w:val="00BA16CD"/>
    <w:rsid w:val="00BA1A60"/>
    <w:rsid w:val="00BA5335"/>
    <w:rsid w:val="00BC73D0"/>
    <w:rsid w:val="00BE1CB7"/>
    <w:rsid w:val="00BF0E78"/>
    <w:rsid w:val="00BF13B0"/>
    <w:rsid w:val="00BF2298"/>
    <w:rsid w:val="00BF5436"/>
    <w:rsid w:val="00BF57CB"/>
    <w:rsid w:val="00C0613E"/>
    <w:rsid w:val="00C156A0"/>
    <w:rsid w:val="00C2198F"/>
    <w:rsid w:val="00C30860"/>
    <w:rsid w:val="00C340B0"/>
    <w:rsid w:val="00C449DD"/>
    <w:rsid w:val="00C65CBC"/>
    <w:rsid w:val="00C65F1C"/>
    <w:rsid w:val="00C75348"/>
    <w:rsid w:val="00CA7006"/>
    <w:rsid w:val="00CA7743"/>
    <w:rsid w:val="00CB312F"/>
    <w:rsid w:val="00CD0461"/>
    <w:rsid w:val="00CD6784"/>
    <w:rsid w:val="00CE4F5D"/>
    <w:rsid w:val="00CF6572"/>
    <w:rsid w:val="00CF6E76"/>
    <w:rsid w:val="00D02E50"/>
    <w:rsid w:val="00D11F03"/>
    <w:rsid w:val="00D2197E"/>
    <w:rsid w:val="00D23E17"/>
    <w:rsid w:val="00D331C4"/>
    <w:rsid w:val="00D51EC6"/>
    <w:rsid w:val="00D620BE"/>
    <w:rsid w:val="00D66F99"/>
    <w:rsid w:val="00D70E4C"/>
    <w:rsid w:val="00D779E7"/>
    <w:rsid w:val="00D916F9"/>
    <w:rsid w:val="00DC54D3"/>
    <w:rsid w:val="00DC55A2"/>
    <w:rsid w:val="00DD3AC2"/>
    <w:rsid w:val="00DE1598"/>
    <w:rsid w:val="00E00265"/>
    <w:rsid w:val="00E066A1"/>
    <w:rsid w:val="00E1037C"/>
    <w:rsid w:val="00E16265"/>
    <w:rsid w:val="00E16D7E"/>
    <w:rsid w:val="00E322C6"/>
    <w:rsid w:val="00E337E3"/>
    <w:rsid w:val="00E366C7"/>
    <w:rsid w:val="00E55E1B"/>
    <w:rsid w:val="00E772DC"/>
    <w:rsid w:val="00EA3A1E"/>
    <w:rsid w:val="00EA49EB"/>
    <w:rsid w:val="00EB02F8"/>
    <w:rsid w:val="00EB42AF"/>
    <w:rsid w:val="00EC27A9"/>
    <w:rsid w:val="00EC4BE2"/>
    <w:rsid w:val="00EE10D1"/>
    <w:rsid w:val="00EF03CE"/>
    <w:rsid w:val="00EF6785"/>
    <w:rsid w:val="00EF7A3C"/>
    <w:rsid w:val="00EF7A8B"/>
    <w:rsid w:val="00F0077E"/>
    <w:rsid w:val="00F0458B"/>
    <w:rsid w:val="00F05B2E"/>
    <w:rsid w:val="00F129B0"/>
    <w:rsid w:val="00F3068C"/>
    <w:rsid w:val="00F307BF"/>
    <w:rsid w:val="00F30E2F"/>
    <w:rsid w:val="00F54D98"/>
    <w:rsid w:val="00F714C0"/>
    <w:rsid w:val="00F715AF"/>
    <w:rsid w:val="00F76F87"/>
    <w:rsid w:val="00F84823"/>
    <w:rsid w:val="00F85728"/>
    <w:rsid w:val="00F92F2F"/>
    <w:rsid w:val="00FA1D60"/>
    <w:rsid w:val="00FB19E1"/>
    <w:rsid w:val="00FE1500"/>
    <w:rsid w:val="00FE5090"/>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1"/>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paragraph" w:customStyle="1" w:styleId="footnotedescription">
    <w:name w:val="footnote description"/>
    <w:next w:val="Normal"/>
    <w:link w:val="footnotedescriptionChar"/>
    <w:hidden/>
    <w:rsid w:val="00924A35"/>
    <w:pPr>
      <w:spacing w:line="259" w:lineRule="auto"/>
    </w:pPr>
    <w:rPr>
      <w:rFonts w:ascii="Calibri" w:eastAsia="Calibri" w:hAnsi="Calibri" w:cs="Calibri"/>
      <w:color w:val="000000"/>
      <w:sz w:val="20"/>
      <w:szCs w:val="22"/>
      <w:lang w:eastAsia="es-MX"/>
    </w:rPr>
  </w:style>
  <w:style w:type="character" w:customStyle="1" w:styleId="footnotedescriptionChar">
    <w:name w:val="footnote description Char"/>
    <w:link w:val="footnotedescription"/>
    <w:rsid w:val="00924A35"/>
    <w:rPr>
      <w:rFonts w:ascii="Calibri" w:eastAsia="Calibri" w:hAnsi="Calibri" w:cs="Calibri"/>
      <w:color w:val="000000"/>
      <w:sz w:val="20"/>
      <w:szCs w:val="22"/>
      <w:lang w:eastAsia="es-MX"/>
    </w:rPr>
  </w:style>
  <w:style w:type="character" w:customStyle="1" w:styleId="footnotemark">
    <w:name w:val="footnote mark"/>
    <w:hidden/>
    <w:rsid w:val="00924A35"/>
    <w:rPr>
      <w:rFonts w:ascii="Calibri" w:eastAsia="Calibri" w:hAnsi="Calibri" w:cs="Calibri"/>
      <w:color w:val="000000"/>
      <w:sz w:val="18"/>
      <w:vertAlign w:val="superscript"/>
    </w:rPr>
  </w:style>
  <w:style w:type="character" w:customStyle="1" w:styleId="TextoCar">
    <w:name w:val="Texto Car"/>
    <w:link w:val="Texto"/>
    <w:locked/>
    <w:rsid w:val="006A1EB8"/>
    <w:rPr>
      <w:rFonts w:ascii="Arial" w:eastAsia="Times New Roman" w:hAnsi="Arial" w:cs="Arial"/>
      <w:sz w:val="18"/>
      <w:szCs w:val="20"/>
      <w:lang w:val="es-ES" w:eastAsia="es-ES"/>
    </w:rPr>
  </w:style>
  <w:style w:type="paragraph" w:customStyle="1" w:styleId="Texto">
    <w:name w:val="Texto"/>
    <w:basedOn w:val="Normal"/>
    <w:link w:val="TextoCar"/>
    <w:rsid w:val="006A1EB8"/>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106122085">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383986018">
      <w:bodyDiv w:val="1"/>
      <w:marLeft w:val="0"/>
      <w:marRight w:val="0"/>
      <w:marTop w:val="0"/>
      <w:marBottom w:val="0"/>
      <w:divBdr>
        <w:top w:val="none" w:sz="0" w:space="0" w:color="auto"/>
        <w:left w:val="none" w:sz="0" w:space="0" w:color="auto"/>
        <w:bottom w:val="none" w:sz="0" w:space="0" w:color="auto"/>
        <w:right w:val="none" w:sz="0" w:space="0" w:color="auto"/>
      </w:divBdr>
    </w:div>
    <w:div w:id="650254237">
      <w:bodyDiv w:val="1"/>
      <w:marLeft w:val="0"/>
      <w:marRight w:val="0"/>
      <w:marTop w:val="0"/>
      <w:marBottom w:val="0"/>
      <w:divBdr>
        <w:top w:val="none" w:sz="0" w:space="0" w:color="auto"/>
        <w:left w:val="none" w:sz="0" w:space="0" w:color="auto"/>
        <w:bottom w:val="none" w:sz="0" w:space="0" w:color="auto"/>
        <w:right w:val="none" w:sz="0" w:space="0" w:color="auto"/>
      </w:divBdr>
    </w:div>
    <w:div w:id="671688733">
      <w:bodyDiv w:val="1"/>
      <w:marLeft w:val="0"/>
      <w:marRight w:val="0"/>
      <w:marTop w:val="0"/>
      <w:marBottom w:val="0"/>
      <w:divBdr>
        <w:top w:val="none" w:sz="0" w:space="0" w:color="auto"/>
        <w:left w:val="none" w:sz="0" w:space="0" w:color="auto"/>
        <w:bottom w:val="none" w:sz="0" w:space="0" w:color="auto"/>
        <w:right w:val="none" w:sz="0" w:space="0" w:color="auto"/>
      </w:divBdr>
    </w:div>
    <w:div w:id="778795206">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005597415">
      <w:bodyDiv w:val="1"/>
      <w:marLeft w:val="0"/>
      <w:marRight w:val="0"/>
      <w:marTop w:val="0"/>
      <w:marBottom w:val="0"/>
      <w:divBdr>
        <w:top w:val="none" w:sz="0" w:space="0" w:color="auto"/>
        <w:left w:val="none" w:sz="0" w:space="0" w:color="auto"/>
        <w:bottom w:val="none" w:sz="0" w:space="0" w:color="auto"/>
        <w:right w:val="none" w:sz="0" w:space="0" w:color="auto"/>
      </w:divBdr>
    </w:div>
    <w:div w:id="1138913066">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2068</Words>
  <Characters>11376</Characters>
  <Application>Microsoft Office Word</Application>
  <DocSecurity>0</DocSecurity>
  <Lines>94</Lines>
  <Paragraphs>26</Paragraphs>
  <ScaleCrop>false</ScaleCrop>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92</cp:revision>
  <cp:lastPrinted>2022-01-11T22:22:00Z</cp:lastPrinted>
  <dcterms:created xsi:type="dcterms:W3CDTF">2022-04-28T16:44:00Z</dcterms:created>
  <dcterms:modified xsi:type="dcterms:W3CDTF">2022-05-02T19:08:00Z</dcterms:modified>
</cp:coreProperties>
</file>