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C9D1" w14:textId="77777777" w:rsidR="0053574B" w:rsidRPr="003A4DB6" w:rsidRDefault="005C607E" w:rsidP="008216F6">
      <w:pPr>
        <w:pStyle w:val="Sinespaciado"/>
        <w:rPr>
          <w:rFonts w:ascii="Verdana" w:hAnsi="Verdana" w:cs="Arial"/>
          <w:b/>
        </w:rPr>
      </w:pPr>
      <w:r w:rsidRPr="003A4DB6">
        <w:rPr>
          <w:rFonts w:ascii="Verdana" w:hAnsi="Verdana" w:cs="Arial"/>
          <w:b/>
        </w:rPr>
        <w:t>Diputad</w:t>
      </w:r>
      <w:r w:rsidR="00165A92" w:rsidRPr="003A4DB6">
        <w:rPr>
          <w:rFonts w:ascii="Verdana" w:hAnsi="Verdana" w:cs="Arial"/>
          <w:b/>
        </w:rPr>
        <w:t>a</w:t>
      </w:r>
      <w:r w:rsidRPr="003A4DB6">
        <w:rPr>
          <w:rFonts w:ascii="Verdana" w:hAnsi="Verdana" w:cs="Arial"/>
          <w:b/>
        </w:rPr>
        <w:t xml:space="preserve"> </w:t>
      </w:r>
      <w:r w:rsidR="00C97AFA" w:rsidRPr="003A4DB6">
        <w:rPr>
          <w:rFonts w:ascii="Verdana" w:hAnsi="Verdana" w:cs="Arial"/>
          <w:b/>
        </w:rPr>
        <w:t>presidenta</w:t>
      </w:r>
      <w:r w:rsidR="0053574B" w:rsidRPr="003A4DB6">
        <w:rPr>
          <w:rFonts w:ascii="Verdana" w:hAnsi="Verdana" w:cs="Arial"/>
          <w:b/>
        </w:rPr>
        <w:t xml:space="preserve"> del Congreso del Estado</w:t>
      </w:r>
    </w:p>
    <w:p w14:paraId="6C2C38C8" w14:textId="77777777" w:rsidR="0053574B" w:rsidRPr="003A4DB6" w:rsidRDefault="0053574B" w:rsidP="008216F6">
      <w:pPr>
        <w:pStyle w:val="Sinespaciado"/>
        <w:rPr>
          <w:rFonts w:ascii="Verdana" w:hAnsi="Verdana" w:cs="Arial"/>
          <w:bCs/>
        </w:rPr>
      </w:pPr>
      <w:r w:rsidRPr="003A4DB6">
        <w:rPr>
          <w:rFonts w:ascii="Verdana" w:hAnsi="Verdana" w:cs="Arial"/>
          <w:bCs/>
        </w:rPr>
        <w:t>P r e s e n t e.</w:t>
      </w:r>
    </w:p>
    <w:p w14:paraId="778B332F" w14:textId="77777777" w:rsidR="00A04E69" w:rsidRPr="003A4DB6" w:rsidRDefault="00A04E69" w:rsidP="008216F6">
      <w:pPr>
        <w:ind w:firstLine="708"/>
        <w:jc w:val="both"/>
        <w:rPr>
          <w:rFonts w:ascii="Verdana" w:hAnsi="Verdana"/>
          <w:sz w:val="22"/>
          <w:szCs w:val="22"/>
          <w:lang w:eastAsia="es-ES"/>
        </w:rPr>
      </w:pPr>
    </w:p>
    <w:p w14:paraId="4EF8E0FE" w14:textId="7080F9FA" w:rsidR="00230083" w:rsidRPr="003A4DB6" w:rsidRDefault="000B1ADB" w:rsidP="0089329C">
      <w:pPr>
        <w:spacing w:line="276" w:lineRule="auto"/>
        <w:ind w:firstLine="708"/>
        <w:jc w:val="both"/>
        <w:rPr>
          <w:rFonts w:ascii="Verdana" w:hAnsi="Verdana"/>
          <w:sz w:val="22"/>
          <w:szCs w:val="22"/>
          <w:lang w:eastAsia="es-ES"/>
        </w:rPr>
      </w:pPr>
      <w:r w:rsidRPr="003A4DB6">
        <w:rPr>
          <w:rFonts w:ascii="Verdana" w:hAnsi="Verdana"/>
          <w:sz w:val="22"/>
          <w:szCs w:val="22"/>
          <w:lang w:eastAsia="es-ES"/>
        </w:rPr>
        <w:t>La</w:t>
      </w:r>
      <w:r w:rsidR="00E13B68" w:rsidRPr="003A4DB6">
        <w:rPr>
          <w:rFonts w:ascii="Verdana" w:hAnsi="Verdana"/>
          <w:sz w:val="22"/>
          <w:szCs w:val="22"/>
          <w:lang w:eastAsia="es-ES"/>
        </w:rPr>
        <w:t xml:space="preserve"> Comisió</w:t>
      </w:r>
      <w:r w:rsidR="00CE0439" w:rsidRPr="003A4DB6">
        <w:rPr>
          <w:rFonts w:ascii="Verdana" w:hAnsi="Verdana"/>
          <w:sz w:val="22"/>
          <w:szCs w:val="22"/>
          <w:lang w:eastAsia="es-ES"/>
        </w:rPr>
        <w:t>n</w:t>
      </w:r>
      <w:r w:rsidR="00E13B68" w:rsidRPr="003A4DB6">
        <w:rPr>
          <w:rFonts w:ascii="Verdana" w:hAnsi="Verdana"/>
          <w:sz w:val="22"/>
          <w:szCs w:val="22"/>
          <w:lang w:eastAsia="es-ES"/>
        </w:rPr>
        <w:t xml:space="preserve"> </w:t>
      </w:r>
      <w:r w:rsidR="00543773" w:rsidRPr="003A4DB6">
        <w:rPr>
          <w:rFonts w:ascii="Verdana" w:hAnsi="Verdana"/>
          <w:sz w:val="22"/>
          <w:szCs w:val="22"/>
          <w:lang w:eastAsia="es-ES"/>
        </w:rPr>
        <w:t xml:space="preserve">para la Igualdad </w:t>
      </w:r>
      <w:r w:rsidR="00B85BE0" w:rsidRPr="003A4DB6">
        <w:rPr>
          <w:rFonts w:ascii="Verdana" w:hAnsi="Verdana"/>
          <w:sz w:val="22"/>
          <w:szCs w:val="22"/>
          <w:lang w:eastAsia="es-ES"/>
        </w:rPr>
        <w:t>de Género</w:t>
      </w:r>
      <w:r w:rsidR="00CE0439" w:rsidRPr="003A4DB6">
        <w:rPr>
          <w:rFonts w:ascii="Verdana" w:hAnsi="Verdana"/>
          <w:sz w:val="22"/>
          <w:szCs w:val="22"/>
          <w:lang w:eastAsia="es-ES"/>
        </w:rPr>
        <w:t xml:space="preserve"> </w:t>
      </w:r>
      <w:r w:rsidR="00DC74FC" w:rsidRPr="003A4DB6">
        <w:rPr>
          <w:rFonts w:ascii="Verdana" w:hAnsi="Verdana"/>
          <w:sz w:val="22"/>
          <w:szCs w:val="22"/>
          <w:lang w:eastAsia="es-ES"/>
        </w:rPr>
        <w:t xml:space="preserve">de la Sexagésima </w:t>
      </w:r>
      <w:r w:rsidR="00882DA2" w:rsidRPr="003A4DB6">
        <w:rPr>
          <w:rFonts w:ascii="Verdana" w:hAnsi="Verdana"/>
          <w:sz w:val="22"/>
          <w:szCs w:val="22"/>
          <w:lang w:eastAsia="es-ES"/>
        </w:rPr>
        <w:t>Quinta</w:t>
      </w:r>
      <w:r w:rsidR="00491FB0" w:rsidRPr="003A4DB6">
        <w:rPr>
          <w:rFonts w:ascii="Verdana" w:hAnsi="Verdana"/>
          <w:sz w:val="22"/>
          <w:szCs w:val="22"/>
          <w:lang w:eastAsia="es-ES"/>
        </w:rPr>
        <w:t xml:space="preserve"> </w:t>
      </w:r>
      <w:r w:rsidR="001A7B06" w:rsidRPr="003A4DB6">
        <w:rPr>
          <w:rFonts w:ascii="Verdana" w:hAnsi="Verdana"/>
          <w:sz w:val="22"/>
          <w:szCs w:val="22"/>
          <w:lang w:eastAsia="es-ES"/>
        </w:rPr>
        <w:t>Legislatura recibió</w:t>
      </w:r>
      <w:r w:rsidRPr="003A4DB6">
        <w:rPr>
          <w:rFonts w:ascii="Verdana" w:hAnsi="Verdana"/>
          <w:sz w:val="22"/>
          <w:szCs w:val="22"/>
          <w:lang w:eastAsia="es-ES"/>
        </w:rPr>
        <w:t xml:space="preserve"> para efectos de estudio y dictamen, </w:t>
      </w:r>
      <w:bookmarkStart w:id="0" w:name="_Hlk19006173"/>
      <w:r w:rsidR="004620B0" w:rsidRPr="003A4DB6">
        <w:rPr>
          <w:rFonts w:ascii="Verdana" w:hAnsi="Verdana"/>
          <w:sz w:val="22"/>
          <w:szCs w:val="22"/>
          <w:lang w:eastAsia="es-ES"/>
        </w:rPr>
        <w:t xml:space="preserve">correspondiente al segundo ordenamiento de </w:t>
      </w:r>
      <w:r w:rsidR="0045625F" w:rsidRPr="003A4DB6">
        <w:rPr>
          <w:rFonts w:ascii="Verdana" w:hAnsi="Verdana"/>
          <w:sz w:val="22"/>
          <w:szCs w:val="22"/>
          <w:lang w:eastAsia="es-ES"/>
        </w:rPr>
        <w:t xml:space="preserve">la </w:t>
      </w:r>
      <w:r w:rsidR="004620B0" w:rsidRPr="003A4DB6">
        <w:rPr>
          <w:rFonts w:ascii="Verdana" w:hAnsi="Verdana"/>
          <w:sz w:val="22"/>
          <w:szCs w:val="22"/>
          <w:lang w:eastAsia="es-ES"/>
        </w:rPr>
        <w:t xml:space="preserve">iniciativa formulada por las diputadas Dessire Angel Rocha, Yulma Rocha Aguilar y Martha Lourdes Ortega Roque mediante la cual se reforman los artículos 42 fracción X, 128 fracción VI y 135 de la Ley de Educación para el Estado de Guanajuato; así como los </w:t>
      </w:r>
      <w:r w:rsidR="004620B0" w:rsidRPr="000A3E85">
        <w:rPr>
          <w:rFonts w:ascii="Verdana" w:hAnsi="Verdana"/>
          <w:b/>
          <w:bCs/>
          <w:sz w:val="22"/>
          <w:szCs w:val="22"/>
          <w:lang w:eastAsia="es-ES"/>
        </w:rPr>
        <w:t>artículos 21 y 22 fracción II de la Ley para la Igualdad entre Mujeres y Hombres del Estado de Guanajuato.</w:t>
      </w:r>
    </w:p>
    <w:bookmarkEnd w:id="0"/>
    <w:p w14:paraId="0E321C85" w14:textId="77777777" w:rsidR="00830789" w:rsidRPr="003A4DB6" w:rsidRDefault="00830789" w:rsidP="003A7B6A">
      <w:pPr>
        <w:spacing w:line="276" w:lineRule="auto"/>
        <w:ind w:firstLine="708"/>
        <w:jc w:val="both"/>
        <w:rPr>
          <w:rFonts w:ascii="Verdana" w:hAnsi="Verdana"/>
          <w:sz w:val="22"/>
          <w:szCs w:val="22"/>
          <w:lang w:eastAsia="es-ES"/>
        </w:rPr>
      </w:pPr>
    </w:p>
    <w:p w14:paraId="7FE0886D" w14:textId="25F39F47" w:rsidR="00830789" w:rsidRPr="003A4DB6" w:rsidRDefault="00830789" w:rsidP="003A7B6A">
      <w:pPr>
        <w:spacing w:line="276" w:lineRule="auto"/>
        <w:ind w:firstLine="708"/>
        <w:jc w:val="both"/>
        <w:rPr>
          <w:rFonts w:ascii="Verdana" w:hAnsi="Verdana"/>
          <w:sz w:val="22"/>
          <w:szCs w:val="22"/>
          <w:lang w:eastAsia="es-ES"/>
        </w:rPr>
      </w:pPr>
      <w:r w:rsidRPr="003A4DB6">
        <w:rPr>
          <w:rFonts w:ascii="Verdana" w:hAnsi="Verdana"/>
          <w:sz w:val="22"/>
          <w:szCs w:val="22"/>
          <w:lang w:eastAsia="es-ES"/>
        </w:rPr>
        <w:t>Por lo anterior, con fundamento en los artículos 89 fracción V, 116 fracciones I y III, y 171 de la Ley Orgánica del Poder Legislativo del Estado de Guanajuato, sometemos a consideración de la Asamblea el presente:</w:t>
      </w:r>
    </w:p>
    <w:p w14:paraId="23D45B0A" w14:textId="77777777" w:rsidR="002B4A83" w:rsidRPr="003A4DB6" w:rsidRDefault="002B4A83" w:rsidP="003A7B6A">
      <w:pPr>
        <w:pStyle w:val="Ttulo1"/>
        <w:spacing w:line="276" w:lineRule="auto"/>
        <w:jc w:val="center"/>
        <w:rPr>
          <w:rFonts w:ascii="Verdana" w:eastAsia="Batang" w:hAnsi="Verdana" w:cs="Arial"/>
          <w:sz w:val="22"/>
          <w:szCs w:val="22"/>
        </w:rPr>
      </w:pPr>
    </w:p>
    <w:p w14:paraId="35FD094C" w14:textId="4978369F" w:rsidR="000B1ADB" w:rsidRPr="003A4DB6" w:rsidRDefault="005D0117" w:rsidP="003A7B6A">
      <w:pPr>
        <w:pStyle w:val="Ttulo1"/>
        <w:spacing w:line="276" w:lineRule="auto"/>
        <w:jc w:val="center"/>
        <w:rPr>
          <w:rFonts w:ascii="Verdana" w:eastAsia="Batang" w:hAnsi="Verdana" w:cs="Arial"/>
          <w:sz w:val="22"/>
          <w:szCs w:val="22"/>
        </w:rPr>
      </w:pPr>
      <w:r w:rsidRPr="003A4DB6">
        <w:rPr>
          <w:rFonts w:ascii="Verdana" w:eastAsia="Batang" w:hAnsi="Verdana" w:cs="Arial"/>
          <w:sz w:val="22"/>
          <w:szCs w:val="22"/>
        </w:rPr>
        <w:t>D I C T A M E N</w:t>
      </w:r>
    </w:p>
    <w:p w14:paraId="475A8AD7" w14:textId="77777777" w:rsidR="00C2435E" w:rsidRPr="003A4DB6" w:rsidRDefault="00C2435E" w:rsidP="00C2435E">
      <w:pPr>
        <w:rPr>
          <w:rFonts w:eastAsia="Batang"/>
          <w:lang w:val="es-ES_tradnl" w:eastAsia="es-ES"/>
        </w:rPr>
      </w:pPr>
    </w:p>
    <w:p w14:paraId="778D38F6" w14:textId="77777777" w:rsidR="00232FFF" w:rsidRPr="003A4DB6" w:rsidRDefault="00232FFF" w:rsidP="003A7B6A">
      <w:pPr>
        <w:pStyle w:val="Prrafodelista"/>
        <w:numPr>
          <w:ilvl w:val="0"/>
          <w:numId w:val="37"/>
        </w:numPr>
        <w:spacing w:line="276" w:lineRule="auto"/>
        <w:jc w:val="both"/>
        <w:rPr>
          <w:rFonts w:ascii="Verdana" w:eastAsia="Batang" w:hAnsi="Verdana" w:cs="Arial"/>
          <w:b/>
          <w:bCs/>
          <w:sz w:val="22"/>
          <w:szCs w:val="22"/>
        </w:rPr>
      </w:pPr>
      <w:r w:rsidRPr="003A4DB6">
        <w:rPr>
          <w:rFonts w:ascii="Verdana" w:eastAsia="Batang" w:hAnsi="Verdana" w:cs="Arial"/>
          <w:b/>
          <w:bCs/>
          <w:sz w:val="22"/>
          <w:szCs w:val="22"/>
        </w:rPr>
        <w:t>Competencia</w:t>
      </w:r>
    </w:p>
    <w:p w14:paraId="7FCF33EB" w14:textId="77777777" w:rsidR="00232FFF" w:rsidRPr="003A4DB6" w:rsidRDefault="00232FFF" w:rsidP="003A7B6A">
      <w:pPr>
        <w:pStyle w:val="Prrafodelista"/>
        <w:spacing w:line="276" w:lineRule="auto"/>
        <w:ind w:left="1428"/>
        <w:jc w:val="both"/>
        <w:rPr>
          <w:rFonts w:ascii="Verdana" w:eastAsia="Batang" w:hAnsi="Verdana" w:cs="Arial"/>
          <w:b/>
          <w:bCs/>
          <w:sz w:val="22"/>
          <w:szCs w:val="22"/>
        </w:rPr>
      </w:pPr>
    </w:p>
    <w:p w14:paraId="443BE976" w14:textId="6E5AB1E6" w:rsidR="002B4A83" w:rsidRPr="003A4DB6" w:rsidRDefault="00232FFF" w:rsidP="002B4A83">
      <w:pPr>
        <w:spacing w:line="276" w:lineRule="auto"/>
        <w:ind w:firstLine="708"/>
        <w:jc w:val="both"/>
        <w:rPr>
          <w:rFonts w:ascii="Verdana" w:eastAsia="Batang" w:hAnsi="Verdana" w:cs="Arial"/>
          <w:bCs/>
          <w:sz w:val="22"/>
          <w:szCs w:val="22"/>
        </w:rPr>
      </w:pPr>
      <w:r w:rsidRPr="003A4DB6">
        <w:rPr>
          <w:rFonts w:ascii="Verdana" w:eastAsia="Batang" w:hAnsi="Verdana" w:cs="Arial"/>
          <w:bCs/>
          <w:sz w:val="22"/>
          <w:szCs w:val="22"/>
        </w:rPr>
        <w:t>De conformidad con lo dispuesto por la</w:t>
      </w:r>
      <w:r w:rsidR="00316002" w:rsidRPr="003A4DB6">
        <w:rPr>
          <w:rFonts w:ascii="Verdana" w:eastAsia="Batang" w:hAnsi="Verdana" w:cs="Arial"/>
          <w:bCs/>
          <w:sz w:val="22"/>
          <w:szCs w:val="22"/>
        </w:rPr>
        <w:t>s</w:t>
      </w:r>
      <w:r w:rsidRPr="003A4DB6">
        <w:rPr>
          <w:rFonts w:ascii="Verdana" w:eastAsia="Batang" w:hAnsi="Verdana" w:cs="Arial"/>
          <w:bCs/>
          <w:sz w:val="22"/>
          <w:szCs w:val="22"/>
        </w:rPr>
        <w:t xml:space="preserve"> fracci</w:t>
      </w:r>
      <w:r w:rsidR="00032489" w:rsidRPr="003A4DB6">
        <w:rPr>
          <w:rFonts w:ascii="Verdana" w:eastAsia="Batang" w:hAnsi="Verdana" w:cs="Arial"/>
          <w:bCs/>
          <w:sz w:val="22"/>
          <w:szCs w:val="22"/>
        </w:rPr>
        <w:t xml:space="preserve">ones I y </w:t>
      </w:r>
      <w:r w:rsidR="002370EE" w:rsidRPr="003A4DB6">
        <w:rPr>
          <w:rFonts w:ascii="Verdana" w:eastAsia="Batang" w:hAnsi="Verdana" w:cs="Arial"/>
          <w:bCs/>
          <w:sz w:val="22"/>
          <w:szCs w:val="22"/>
        </w:rPr>
        <w:t>VI</w:t>
      </w:r>
      <w:r w:rsidRPr="003A4DB6">
        <w:rPr>
          <w:rFonts w:ascii="Verdana" w:eastAsia="Batang" w:hAnsi="Verdana" w:cs="Arial"/>
          <w:bCs/>
          <w:sz w:val="22"/>
          <w:szCs w:val="22"/>
        </w:rPr>
        <w:t xml:space="preserve"> del artículo </w:t>
      </w:r>
      <w:r w:rsidR="00332008" w:rsidRPr="003A4DB6">
        <w:rPr>
          <w:rFonts w:ascii="Verdana" w:eastAsia="Batang" w:hAnsi="Verdana" w:cs="Arial"/>
          <w:bCs/>
          <w:sz w:val="22"/>
          <w:szCs w:val="22"/>
        </w:rPr>
        <w:t>116</w:t>
      </w:r>
      <w:r w:rsidRPr="003A4DB6">
        <w:rPr>
          <w:rFonts w:ascii="Verdana" w:eastAsia="Batang" w:hAnsi="Verdana" w:cs="Arial"/>
          <w:bCs/>
          <w:sz w:val="22"/>
          <w:szCs w:val="22"/>
        </w:rPr>
        <w:t>, de la Ley Orgánica del Poder Legislativo del Estado de Guanajuato</w:t>
      </w:r>
      <w:r w:rsidR="00332008" w:rsidRPr="003A4DB6">
        <w:rPr>
          <w:rFonts w:ascii="Verdana" w:eastAsia="Batang" w:hAnsi="Verdana" w:cs="Arial"/>
          <w:bCs/>
          <w:sz w:val="22"/>
          <w:szCs w:val="22"/>
        </w:rPr>
        <w:t>,</w:t>
      </w:r>
      <w:r w:rsidRPr="003A4DB6">
        <w:rPr>
          <w:rFonts w:ascii="Verdana" w:eastAsia="Batang" w:hAnsi="Verdana" w:cs="Arial"/>
          <w:bCs/>
          <w:sz w:val="22"/>
          <w:szCs w:val="22"/>
        </w:rPr>
        <w:t xml:space="preserve"> es competencia de la Comisión para la Igualdad de Género</w:t>
      </w:r>
      <w:r w:rsidR="00B77E9A" w:rsidRPr="003A4DB6">
        <w:rPr>
          <w:rFonts w:ascii="Verdana" w:eastAsia="Batang" w:hAnsi="Verdana" w:cs="Arial"/>
          <w:bCs/>
          <w:sz w:val="22"/>
          <w:szCs w:val="22"/>
        </w:rPr>
        <w:t xml:space="preserve"> </w:t>
      </w:r>
      <w:r w:rsidR="00032489" w:rsidRPr="003A4DB6">
        <w:rPr>
          <w:rFonts w:ascii="Verdana" w:eastAsia="Batang" w:hAnsi="Verdana" w:cs="Arial"/>
          <w:bCs/>
          <w:sz w:val="22"/>
          <w:szCs w:val="22"/>
        </w:rPr>
        <w:t xml:space="preserve">la iniciativa </w:t>
      </w:r>
      <w:r w:rsidR="002B4A83" w:rsidRPr="003A4DB6">
        <w:rPr>
          <w:rFonts w:ascii="Verdana" w:eastAsia="Batang" w:hAnsi="Verdana" w:cs="Arial"/>
          <w:bCs/>
          <w:sz w:val="22"/>
          <w:szCs w:val="22"/>
        </w:rPr>
        <w:t>turnad</w:t>
      </w:r>
      <w:r w:rsidR="00032489" w:rsidRPr="003A4DB6">
        <w:rPr>
          <w:rFonts w:ascii="Verdana" w:eastAsia="Batang" w:hAnsi="Verdana" w:cs="Arial"/>
          <w:bCs/>
          <w:sz w:val="22"/>
          <w:szCs w:val="22"/>
        </w:rPr>
        <w:t>a</w:t>
      </w:r>
      <w:r w:rsidR="002B4A83" w:rsidRPr="003A4DB6">
        <w:rPr>
          <w:rFonts w:ascii="Verdana" w:eastAsia="Batang" w:hAnsi="Verdana" w:cs="Arial"/>
          <w:bCs/>
          <w:sz w:val="22"/>
          <w:szCs w:val="22"/>
        </w:rPr>
        <w:t xml:space="preserve"> por la presidencia de la Mesa Directiva.</w:t>
      </w:r>
    </w:p>
    <w:p w14:paraId="6E20F2AD" w14:textId="239FCB03" w:rsidR="007F52DC" w:rsidRPr="003A4DB6" w:rsidRDefault="005D0117" w:rsidP="002B4A83">
      <w:pPr>
        <w:spacing w:line="276" w:lineRule="auto"/>
        <w:ind w:firstLine="708"/>
        <w:jc w:val="both"/>
        <w:rPr>
          <w:rFonts w:ascii="Verdana" w:eastAsia="Batang" w:hAnsi="Verdana" w:cs="Arial"/>
          <w:b/>
          <w:bCs/>
          <w:sz w:val="22"/>
          <w:szCs w:val="22"/>
        </w:rPr>
      </w:pPr>
      <w:r w:rsidRPr="003A4DB6">
        <w:rPr>
          <w:rFonts w:ascii="Verdana" w:eastAsia="Batang" w:hAnsi="Verdana" w:cs="Arial"/>
          <w:b/>
          <w:bCs/>
          <w:sz w:val="22"/>
          <w:szCs w:val="22"/>
        </w:rPr>
        <w:t xml:space="preserve"> </w:t>
      </w:r>
    </w:p>
    <w:p w14:paraId="010AC393" w14:textId="77777777" w:rsidR="003A4062" w:rsidRPr="003A4DB6" w:rsidRDefault="007B58D8" w:rsidP="003A7B6A">
      <w:pPr>
        <w:spacing w:line="276" w:lineRule="auto"/>
        <w:ind w:firstLine="708"/>
        <w:jc w:val="both"/>
        <w:rPr>
          <w:rFonts w:ascii="Verdana" w:eastAsia="Batang" w:hAnsi="Verdana" w:cs="Arial"/>
          <w:b/>
          <w:bCs/>
          <w:sz w:val="22"/>
          <w:szCs w:val="22"/>
        </w:rPr>
      </w:pPr>
      <w:r w:rsidRPr="003A4DB6">
        <w:rPr>
          <w:rFonts w:ascii="Verdana" w:eastAsia="Batang" w:hAnsi="Verdana" w:cs="Arial"/>
          <w:b/>
          <w:bCs/>
          <w:sz w:val="22"/>
          <w:szCs w:val="22"/>
        </w:rPr>
        <w:t>I</w:t>
      </w:r>
      <w:r w:rsidR="006A334A" w:rsidRPr="003A4DB6">
        <w:rPr>
          <w:rFonts w:ascii="Verdana" w:eastAsia="Batang" w:hAnsi="Verdana" w:cs="Arial"/>
          <w:b/>
          <w:bCs/>
          <w:sz w:val="22"/>
          <w:szCs w:val="22"/>
        </w:rPr>
        <w:t>I</w:t>
      </w:r>
      <w:r w:rsidRPr="003A4DB6">
        <w:rPr>
          <w:rFonts w:ascii="Verdana" w:eastAsia="Batang" w:hAnsi="Verdana" w:cs="Arial"/>
          <w:b/>
          <w:bCs/>
          <w:sz w:val="22"/>
          <w:szCs w:val="22"/>
        </w:rPr>
        <w:t xml:space="preserve">. </w:t>
      </w:r>
      <w:r w:rsidR="0020304D" w:rsidRPr="003A4DB6">
        <w:rPr>
          <w:rFonts w:ascii="Verdana" w:eastAsia="Batang" w:hAnsi="Verdana" w:cs="Arial"/>
          <w:b/>
          <w:bCs/>
          <w:sz w:val="22"/>
          <w:szCs w:val="22"/>
        </w:rPr>
        <w:t xml:space="preserve">Proceso </w:t>
      </w:r>
      <w:r w:rsidRPr="003A4DB6">
        <w:rPr>
          <w:rFonts w:ascii="Verdana" w:eastAsia="Batang" w:hAnsi="Verdana" w:cs="Arial"/>
          <w:b/>
          <w:bCs/>
          <w:sz w:val="22"/>
          <w:szCs w:val="22"/>
        </w:rPr>
        <w:t>l</w:t>
      </w:r>
      <w:r w:rsidR="0020304D" w:rsidRPr="003A4DB6">
        <w:rPr>
          <w:rFonts w:ascii="Verdana" w:eastAsia="Batang" w:hAnsi="Verdana" w:cs="Arial"/>
          <w:b/>
          <w:bCs/>
          <w:sz w:val="22"/>
          <w:szCs w:val="22"/>
        </w:rPr>
        <w:t xml:space="preserve">egislativo </w:t>
      </w:r>
      <w:r w:rsidR="00A20519" w:rsidRPr="003A4DB6">
        <w:rPr>
          <w:rFonts w:ascii="Verdana" w:eastAsia="Batang" w:hAnsi="Verdana" w:cs="Arial"/>
          <w:b/>
          <w:bCs/>
          <w:sz w:val="22"/>
          <w:szCs w:val="22"/>
        </w:rPr>
        <w:t xml:space="preserve"> </w:t>
      </w:r>
      <w:r w:rsidR="003A4062" w:rsidRPr="003A4DB6">
        <w:rPr>
          <w:rFonts w:ascii="Verdana" w:eastAsia="Batang" w:hAnsi="Verdana" w:cs="Arial"/>
          <w:b/>
          <w:bCs/>
          <w:sz w:val="22"/>
          <w:szCs w:val="22"/>
        </w:rPr>
        <w:t xml:space="preserve"> </w:t>
      </w:r>
    </w:p>
    <w:p w14:paraId="14FD8119" w14:textId="77777777" w:rsidR="00D43DC0" w:rsidRPr="003A4DB6" w:rsidRDefault="00D43DC0" w:rsidP="003A7B6A">
      <w:pPr>
        <w:spacing w:line="276" w:lineRule="auto"/>
        <w:ind w:firstLine="708"/>
        <w:jc w:val="both"/>
        <w:rPr>
          <w:rFonts w:ascii="Verdana" w:eastAsia="Batang" w:hAnsi="Verdana" w:cs="Arial"/>
          <w:b/>
          <w:bCs/>
          <w:sz w:val="22"/>
          <w:szCs w:val="22"/>
        </w:rPr>
      </w:pPr>
    </w:p>
    <w:p w14:paraId="5C4E5361" w14:textId="4B899738" w:rsidR="001C6AFA" w:rsidRPr="003A4DB6" w:rsidRDefault="00A74F76" w:rsidP="003A7B6A">
      <w:pPr>
        <w:spacing w:line="276" w:lineRule="auto"/>
        <w:ind w:firstLine="708"/>
        <w:jc w:val="both"/>
        <w:rPr>
          <w:rFonts w:ascii="Verdana" w:eastAsia="Batang" w:hAnsi="Verdana" w:cs="Arial"/>
          <w:bCs/>
          <w:sz w:val="22"/>
          <w:szCs w:val="22"/>
        </w:rPr>
      </w:pPr>
      <w:r w:rsidRPr="003A4DB6">
        <w:rPr>
          <w:rFonts w:ascii="Verdana" w:eastAsia="Batang" w:hAnsi="Verdana" w:cs="Arial"/>
          <w:bCs/>
          <w:sz w:val="22"/>
          <w:szCs w:val="22"/>
        </w:rPr>
        <w:t xml:space="preserve">La iniciativa </w:t>
      </w:r>
      <w:r w:rsidR="001C6AFA" w:rsidRPr="003A4DB6">
        <w:rPr>
          <w:rFonts w:ascii="Verdana" w:eastAsia="Batang" w:hAnsi="Verdana" w:cs="Arial"/>
          <w:bCs/>
          <w:sz w:val="22"/>
          <w:szCs w:val="22"/>
        </w:rPr>
        <w:t xml:space="preserve">ingresó en </w:t>
      </w:r>
      <w:r w:rsidR="003A4062" w:rsidRPr="003A4DB6">
        <w:rPr>
          <w:rFonts w:ascii="Verdana" w:eastAsia="Batang" w:hAnsi="Verdana" w:cs="Arial"/>
          <w:bCs/>
          <w:sz w:val="22"/>
          <w:szCs w:val="22"/>
        </w:rPr>
        <w:t xml:space="preserve">la </w:t>
      </w:r>
      <w:r w:rsidR="001C6AFA" w:rsidRPr="003A4DB6">
        <w:rPr>
          <w:rFonts w:ascii="Verdana" w:eastAsia="Batang" w:hAnsi="Verdana" w:cs="Arial"/>
          <w:bCs/>
          <w:sz w:val="22"/>
          <w:szCs w:val="22"/>
        </w:rPr>
        <w:t xml:space="preserve">sesión ordinaria del Pleno del Congreso del Estado celebrada en fecha </w:t>
      </w:r>
      <w:r w:rsidR="0028447D" w:rsidRPr="003A4DB6">
        <w:rPr>
          <w:rFonts w:ascii="Verdana" w:eastAsia="Batang" w:hAnsi="Verdana" w:cs="Arial"/>
          <w:bCs/>
          <w:sz w:val="22"/>
          <w:szCs w:val="22"/>
        </w:rPr>
        <w:t>3</w:t>
      </w:r>
      <w:r w:rsidR="00F15628" w:rsidRPr="003A4DB6">
        <w:rPr>
          <w:rFonts w:ascii="Verdana" w:eastAsia="Batang" w:hAnsi="Verdana" w:cs="Arial"/>
          <w:bCs/>
          <w:sz w:val="22"/>
          <w:szCs w:val="22"/>
        </w:rPr>
        <w:t xml:space="preserve"> de </w:t>
      </w:r>
      <w:r w:rsidR="0028447D" w:rsidRPr="003A4DB6">
        <w:rPr>
          <w:rFonts w:ascii="Verdana" w:eastAsia="Batang" w:hAnsi="Verdana" w:cs="Arial"/>
          <w:bCs/>
          <w:sz w:val="22"/>
          <w:szCs w:val="22"/>
        </w:rPr>
        <w:t>marzo</w:t>
      </w:r>
      <w:r w:rsidR="00F15628" w:rsidRPr="003A4DB6">
        <w:rPr>
          <w:rFonts w:ascii="Verdana" w:eastAsia="Batang" w:hAnsi="Verdana" w:cs="Arial"/>
          <w:bCs/>
          <w:sz w:val="22"/>
          <w:szCs w:val="22"/>
        </w:rPr>
        <w:t xml:space="preserve"> de</w:t>
      </w:r>
      <w:r w:rsidR="00A02365" w:rsidRPr="003A4DB6">
        <w:rPr>
          <w:rFonts w:ascii="Verdana" w:eastAsia="Batang" w:hAnsi="Verdana" w:cs="Arial"/>
          <w:bCs/>
          <w:sz w:val="22"/>
          <w:szCs w:val="22"/>
        </w:rPr>
        <w:t>l</w:t>
      </w:r>
      <w:r w:rsidR="00E25336" w:rsidRPr="003A4DB6">
        <w:rPr>
          <w:rFonts w:ascii="Verdana" w:eastAsia="Batang" w:hAnsi="Verdana" w:cs="Arial"/>
          <w:bCs/>
          <w:sz w:val="22"/>
          <w:szCs w:val="22"/>
        </w:rPr>
        <w:t xml:space="preserve"> </w:t>
      </w:r>
      <w:r w:rsidR="000D361C">
        <w:rPr>
          <w:rFonts w:ascii="Verdana" w:eastAsia="Batang" w:hAnsi="Verdana" w:cs="Arial"/>
          <w:bCs/>
          <w:sz w:val="22"/>
          <w:szCs w:val="22"/>
        </w:rPr>
        <w:t>2022</w:t>
      </w:r>
      <w:r w:rsidR="001C6AFA" w:rsidRPr="003A4DB6">
        <w:rPr>
          <w:rFonts w:ascii="Verdana" w:eastAsia="Batang" w:hAnsi="Verdana" w:cs="Arial"/>
          <w:bCs/>
          <w:sz w:val="22"/>
          <w:szCs w:val="22"/>
        </w:rPr>
        <w:t xml:space="preserve">, turnándose a </w:t>
      </w:r>
      <w:r w:rsidR="00EB4D69" w:rsidRPr="003A4DB6">
        <w:rPr>
          <w:rFonts w:ascii="Verdana" w:eastAsia="Batang" w:hAnsi="Verdana" w:cs="Arial"/>
          <w:bCs/>
          <w:sz w:val="22"/>
          <w:szCs w:val="22"/>
        </w:rPr>
        <w:t>esta</w:t>
      </w:r>
      <w:r w:rsidR="001C6AFA" w:rsidRPr="003A4DB6">
        <w:rPr>
          <w:rFonts w:ascii="Verdana" w:eastAsia="Batang" w:hAnsi="Verdana" w:cs="Arial"/>
          <w:bCs/>
          <w:sz w:val="22"/>
          <w:szCs w:val="22"/>
        </w:rPr>
        <w:t xml:space="preserve"> Comisión para su análisis y resolución mediante dictamen</w:t>
      </w:r>
      <w:r w:rsidR="0078063F" w:rsidRPr="003A4DB6">
        <w:rPr>
          <w:rFonts w:ascii="Verdana" w:eastAsia="Batang" w:hAnsi="Verdana" w:cs="Arial"/>
          <w:bCs/>
          <w:sz w:val="22"/>
          <w:szCs w:val="22"/>
        </w:rPr>
        <w:t>,</w:t>
      </w:r>
      <w:r w:rsidR="008D5015" w:rsidRPr="003A4DB6">
        <w:rPr>
          <w:rFonts w:ascii="Verdana" w:eastAsia="Batang" w:hAnsi="Verdana" w:cs="Arial"/>
          <w:bCs/>
          <w:sz w:val="22"/>
          <w:szCs w:val="22"/>
        </w:rPr>
        <w:t xml:space="preserve"> lo referente a la Ley para la Igualdad entre Mujeres </w:t>
      </w:r>
      <w:r w:rsidR="00BB3DC4" w:rsidRPr="003A4DB6">
        <w:rPr>
          <w:rFonts w:ascii="Verdana" w:eastAsia="Batang" w:hAnsi="Verdana" w:cs="Arial"/>
          <w:bCs/>
          <w:sz w:val="22"/>
          <w:szCs w:val="22"/>
        </w:rPr>
        <w:t xml:space="preserve">y Hombres </w:t>
      </w:r>
      <w:r w:rsidR="008D5015" w:rsidRPr="003A4DB6">
        <w:rPr>
          <w:rFonts w:ascii="Verdana" w:eastAsia="Batang" w:hAnsi="Verdana" w:cs="Arial"/>
          <w:bCs/>
          <w:sz w:val="22"/>
          <w:szCs w:val="22"/>
        </w:rPr>
        <w:t>del Estado de Guanajuato</w:t>
      </w:r>
      <w:r w:rsidR="001C6AFA" w:rsidRPr="003A4DB6">
        <w:rPr>
          <w:rFonts w:ascii="Verdana" w:eastAsia="Batang" w:hAnsi="Verdana" w:cs="Arial"/>
          <w:bCs/>
          <w:sz w:val="22"/>
          <w:szCs w:val="22"/>
        </w:rPr>
        <w:t>.</w:t>
      </w:r>
    </w:p>
    <w:p w14:paraId="43E19787" w14:textId="77777777" w:rsidR="001C6AFA" w:rsidRPr="003A4DB6" w:rsidRDefault="001C6AFA" w:rsidP="003A7B6A">
      <w:pPr>
        <w:pStyle w:val="Prrafodelista"/>
        <w:spacing w:line="276" w:lineRule="auto"/>
        <w:ind w:left="1068"/>
        <w:jc w:val="both"/>
        <w:rPr>
          <w:rFonts w:ascii="Verdana" w:eastAsia="Batang" w:hAnsi="Verdana" w:cs="Arial"/>
          <w:bCs/>
          <w:sz w:val="22"/>
          <w:szCs w:val="22"/>
        </w:rPr>
      </w:pPr>
    </w:p>
    <w:p w14:paraId="2B250F50" w14:textId="015CD07C" w:rsidR="0078063F" w:rsidRPr="003A4DB6" w:rsidRDefault="001C6AFA" w:rsidP="003A7B6A">
      <w:pPr>
        <w:spacing w:line="276" w:lineRule="auto"/>
        <w:ind w:firstLine="708"/>
        <w:jc w:val="both"/>
        <w:rPr>
          <w:rFonts w:ascii="Verdana" w:eastAsia="Batang" w:hAnsi="Verdana" w:cs="Arial"/>
          <w:bCs/>
          <w:sz w:val="22"/>
          <w:szCs w:val="22"/>
        </w:rPr>
      </w:pPr>
      <w:r w:rsidRPr="003A4DB6">
        <w:rPr>
          <w:rFonts w:ascii="Verdana" w:eastAsia="Batang" w:hAnsi="Verdana" w:cs="Arial"/>
          <w:bCs/>
          <w:sz w:val="22"/>
          <w:szCs w:val="22"/>
        </w:rPr>
        <w:t xml:space="preserve">En reunión celebrada el </w:t>
      </w:r>
      <w:r w:rsidR="0028447D" w:rsidRPr="003A4DB6">
        <w:rPr>
          <w:rFonts w:ascii="Verdana" w:eastAsia="Batang" w:hAnsi="Verdana" w:cs="Arial"/>
          <w:bCs/>
          <w:sz w:val="22"/>
          <w:szCs w:val="22"/>
        </w:rPr>
        <w:t>15</w:t>
      </w:r>
      <w:r w:rsidR="00F15628" w:rsidRPr="003A4DB6">
        <w:rPr>
          <w:rFonts w:ascii="Verdana" w:eastAsia="Batang" w:hAnsi="Verdana" w:cs="Arial"/>
          <w:bCs/>
          <w:sz w:val="22"/>
          <w:szCs w:val="22"/>
        </w:rPr>
        <w:t xml:space="preserve"> </w:t>
      </w:r>
      <w:r w:rsidRPr="003A4DB6">
        <w:rPr>
          <w:rFonts w:ascii="Verdana" w:eastAsia="Batang" w:hAnsi="Verdana" w:cs="Arial"/>
          <w:bCs/>
          <w:sz w:val="22"/>
          <w:szCs w:val="22"/>
        </w:rPr>
        <w:t xml:space="preserve">de </w:t>
      </w:r>
      <w:r w:rsidR="0028447D" w:rsidRPr="003A4DB6">
        <w:rPr>
          <w:rFonts w:ascii="Verdana" w:eastAsia="Batang" w:hAnsi="Verdana" w:cs="Arial"/>
          <w:bCs/>
          <w:sz w:val="22"/>
          <w:szCs w:val="22"/>
        </w:rPr>
        <w:t>marzo</w:t>
      </w:r>
      <w:r w:rsidRPr="003A4DB6">
        <w:rPr>
          <w:rFonts w:ascii="Verdana" w:eastAsia="Batang" w:hAnsi="Verdana" w:cs="Arial"/>
          <w:bCs/>
          <w:sz w:val="22"/>
          <w:szCs w:val="22"/>
        </w:rPr>
        <w:t xml:space="preserve"> de</w:t>
      </w:r>
      <w:r w:rsidR="00E6137D" w:rsidRPr="003A4DB6">
        <w:rPr>
          <w:rFonts w:ascii="Verdana" w:eastAsia="Batang" w:hAnsi="Verdana" w:cs="Arial"/>
          <w:bCs/>
          <w:sz w:val="22"/>
          <w:szCs w:val="22"/>
        </w:rPr>
        <w:t xml:space="preserve">l </w:t>
      </w:r>
      <w:r w:rsidR="000D361C">
        <w:rPr>
          <w:rFonts w:ascii="Verdana" w:eastAsia="Batang" w:hAnsi="Verdana" w:cs="Arial"/>
          <w:bCs/>
          <w:sz w:val="22"/>
          <w:szCs w:val="22"/>
        </w:rPr>
        <w:t>2022</w:t>
      </w:r>
      <w:r w:rsidR="00E25336" w:rsidRPr="003A4DB6">
        <w:rPr>
          <w:rFonts w:ascii="Verdana" w:eastAsia="Batang" w:hAnsi="Verdana" w:cs="Arial"/>
          <w:bCs/>
          <w:sz w:val="22"/>
          <w:szCs w:val="22"/>
        </w:rPr>
        <w:t xml:space="preserve">, </w:t>
      </w:r>
      <w:r w:rsidR="00737FBB" w:rsidRPr="003A4DB6">
        <w:rPr>
          <w:rFonts w:ascii="Verdana" w:eastAsia="Batang" w:hAnsi="Verdana" w:cs="Arial"/>
          <w:bCs/>
          <w:sz w:val="22"/>
          <w:szCs w:val="22"/>
        </w:rPr>
        <w:t xml:space="preserve">se </w:t>
      </w:r>
      <w:r w:rsidR="00834F01" w:rsidRPr="003A4DB6">
        <w:rPr>
          <w:rFonts w:ascii="Verdana" w:eastAsia="Batang" w:hAnsi="Verdana" w:cs="Arial"/>
          <w:bCs/>
          <w:sz w:val="22"/>
          <w:szCs w:val="22"/>
        </w:rPr>
        <w:t xml:space="preserve">radicó la </w:t>
      </w:r>
      <w:r w:rsidR="0078063F" w:rsidRPr="003A4DB6">
        <w:rPr>
          <w:rFonts w:ascii="Verdana" w:eastAsia="Batang" w:hAnsi="Verdana" w:cs="Arial"/>
          <w:bCs/>
          <w:sz w:val="22"/>
          <w:szCs w:val="22"/>
        </w:rPr>
        <w:t>iniciativa</w:t>
      </w:r>
      <w:r w:rsidR="00834F01" w:rsidRPr="003A4DB6">
        <w:rPr>
          <w:rFonts w:ascii="Verdana" w:eastAsia="Batang" w:hAnsi="Verdana" w:cs="Arial"/>
          <w:bCs/>
          <w:sz w:val="22"/>
          <w:szCs w:val="22"/>
        </w:rPr>
        <w:t xml:space="preserve"> </w:t>
      </w:r>
      <w:r w:rsidRPr="003A4DB6">
        <w:rPr>
          <w:rFonts w:ascii="Verdana" w:eastAsia="Batang" w:hAnsi="Verdana" w:cs="Arial"/>
          <w:bCs/>
          <w:sz w:val="22"/>
          <w:szCs w:val="22"/>
        </w:rPr>
        <w:t>materia del presente dictamen</w:t>
      </w:r>
      <w:r w:rsidR="00834F01" w:rsidRPr="003A4DB6">
        <w:rPr>
          <w:rFonts w:ascii="Verdana" w:eastAsia="Batang" w:hAnsi="Verdana" w:cs="Arial"/>
          <w:bCs/>
          <w:sz w:val="22"/>
          <w:szCs w:val="22"/>
        </w:rPr>
        <w:t>,</w:t>
      </w:r>
      <w:r w:rsidRPr="003A4DB6">
        <w:rPr>
          <w:rFonts w:ascii="Verdana" w:eastAsia="Batang" w:hAnsi="Verdana" w:cs="Arial"/>
          <w:bCs/>
          <w:sz w:val="22"/>
          <w:szCs w:val="22"/>
        </w:rPr>
        <w:t xml:space="preserve"> y </w:t>
      </w:r>
      <w:r w:rsidR="00DB19AC" w:rsidRPr="003A4DB6">
        <w:rPr>
          <w:rFonts w:ascii="Verdana" w:eastAsia="Batang" w:hAnsi="Verdana" w:cs="Arial"/>
          <w:bCs/>
          <w:sz w:val="22"/>
          <w:szCs w:val="22"/>
        </w:rPr>
        <w:t xml:space="preserve">se </w:t>
      </w:r>
      <w:r w:rsidRPr="003A4DB6">
        <w:rPr>
          <w:rFonts w:ascii="Verdana" w:eastAsia="Batang" w:hAnsi="Verdana" w:cs="Arial"/>
          <w:bCs/>
          <w:sz w:val="22"/>
          <w:szCs w:val="22"/>
        </w:rPr>
        <w:t>acordó</w:t>
      </w:r>
      <w:r w:rsidR="008D3407" w:rsidRPr="003A4DB6">
        <w:rPr>
          <w:rFonts w:ascii="Verdana" w:eastAsia="Batang" w:hAnsi="Verdana" w:cs="Arial"/>
          <w:bCs/>
          <w:sz w:val="22"/>
          <w:szCs w:val="22"/>
        </w:rPr>
        <w:t>,</w:t>
      </w:r>
      <w:r w:rsidR="002B4A83" w:rsidRPr="003A4DB6">
        <w:rPr>
          <w:rFonts w:ascii="Verdana" w:eastAsia="Batang" w:hAnsi="Verdana" w:cs="Arial"/>
          <w:bCs/>
          <w:sz w:val="22"/>
          <w:szCs w:val="22"/>
        </w:rPr>
        <w:t xml:space="preserve"> </w:t>
      </w:r>
      <w:r w:rsidR="0078063F" w:rsidRPr="003A4DB6">
        <w:rPr>
          <w:rFonts w:ascii="Verdana" w:eastAsia="Batang" w:hAnsi="Verdana" w:cs="Arial"/>
          <w:bCs/>
          <w:sz w:val="22"/>
          <w:szCs w:val="22"/>
        </w:rPr>
        <w:t>la siguiente metodología para su estudio y análisis:</w:t>
      </w:r>
    </w:p>
    <w:p w14:paraId="025F884D" w14:textId="25FCA9A5" w:rsidR="0028447D" w:rsidRPr="00A019B2" w:rsidRDefault="0028447D" w:rsidP="003A7B6A">
      <w:pPr>
        <w:spacing w:line="276" w:lineRule="auto"/>
        <w:ind w:firstLine="708"/>
        <w:jc w:val="both"/>
        <w:rPr>
          <w:rFonts w:ascii="Verdana" w:eastAsia="Batang" w:hAnsi="Verdana" w:cs="Arial"/>
          <w:bCs/>
          <w:sz w:val="22"/>
          <w:szCs w:val="22"/>
          <w:highlight w:val="green"/>
        </w:rPr>
      </w:pPr>
    </w:p>
    <w:p w14:paraId="6904F735" w14:textId="77777777" w:rsidR="0028447D" w:rsidRPr="00A019B2" w:rsidRDefault="0028447D" w:rsidP="003A7B6A">
      <w:pPr>
        <w:spacing w:line="276" w:lineRule="auto"/>
        <w:ind w:firstLine="708"/>
        <w:jc w:val="both"/>
        <w:rPr>
          <w:rFonts w:ascii="Verdana" w:eastAsia="Batang" w:hAnsi="Verdana" w:cs="Arial"/>
          <w:bCs/>
          <w:sz w:val="22"/>
          <w:szCs w:val="22"/>
          <w:highlight w:val="green"/>
        </w:rPr>
      </w:pPr>
    </w:p>
    <w:p w14:paraId="6CD64639" w14:textId="1F47D40B" w:rsidR="00F14342" w:rsidRPr="003A4DB6" w:rsidRDefault="00A85465" w:rsidP="00F14342">
      <w:pPr>
        <w:pStyle w:val="Prrafodelista"/>
        <w:ind w:left="1416"/>
        <w:jc w:val="both"/>
        <w:rPr>
          <w:rFonts w:ascii="Verdana" w:eastAsia="Batang" w:hAnsi="Verdana" w:cs="Arial"/>
          <w:bCs/>
          <w:sz w:val="20"/>
          <w:szCs w:val="20"/>
        </w:rPr>
      </w:pPr>
      <w:r w:rsidRPr="003A4DB6">
        <w:rPr>
          <w:rFonts w:ascii="Verdana" w:eastAsia="Batang" w:hAnsi="Verdana" w:cs="Arial"/>
          <w:bCs/>
          <w:sz w:val="20"/>
          <w:szCs w:val="20"/>
        </w:rPr>
        <w:lastRenderedPageBreak/>
        <w:t xml:space="preserve">1. </w:t>
      </w:r>
      <w:r w:rsidR="00F14342" w:rsidRPr="003A4DB6">
        <w:rPr>
          <w:rFonts w:ascii="Verdana" w:eastAsia="Batang" w:hAnsi="Verdana" w:cs="Arial"/>
          <w:bCs/>
          <w:sz w:val="20"/>
          <w:szCs w:val="20"/>
        </w:rPr>
        <w:t>Se remitió la iniciativa vía correo electrónico a las diputadas y los diputados integrantes de la Sexagésima Quinta Legislatura, a la Secretaría de Educación, a la Coordinación General Jurídica de Gobierno del Estado, al Instituto para las Mujeres Guanajuatenses y a las instituciones de educación superior, quienes contaron con un plazo de 15 días hábiles a partir de su notificación para remitir comentarios y observaciones que estimaran pertinentes.</w:t>
      </w:r>
    </w:p>
    <w:p w14:paraId="7350F5C2" w14:textId="77777777" w:rsidR="00F14342" w:rsidRPr="003A4DB6" w:rsidRDefault="00F14342" w:rsidP="00F14342">
      <w:pPr>
        <w:pStyle w:val="Prrafodelista"/>
        <w:ind w:left="1416"/>
        <w:jc w:val="both"/>
        <w:rPr>
          <w:rFonts w:ascii="Verdana" w:eastAsia="Batang" w:hAnsi="Verdana" w:cs="Arial"/>
          <w:bCs/>
          <w:sz w:val="20"/>
          <w:szCs w:val="20"/>
        </w:rPr>
      </w:pPr>
    </w:p>
    <w:p w14:paraId="03F119D4" w14:textId="6B74CE5A" w:rsidR="00F14342" w:rsidRPr="003A4DB6" w:rsidRDefault="00F14342" w:rsidP="00F14342">
      <w:pPr>
        <w:pStyle w:val="Prrafodelista"/>
        <w:ind w:left="1416"/>
        <w:jc w:val="both"/>
        <w:rPr>
          <w:rFonts w:ascii="Verdana" w:eastAsia="Batang" w:hAnsi="Verdana" w:cs="Arial"/>
          <w:bCs/>
          <w:sz w:val="20"/>
          <w:szCs w:val="20"/>
        </w:rPr>
      </w:pPr>
      <w:r w:rsidRPr="003A4DB6">
        <w:rPr>
          <w:rFonts w:ascii="Verdana" w:eastAsia="Batang" w:hAnsi="Verdana" w:cs="Arial"/>
          <w:bCs/>
          <w:sz w:val="20"/>
          <w:szCs w:val="20"/>
        </w:rPr>
        <w:t xml:space="preserve">2. Se publicó la iniciativa en página web de este Congreso del Estado por un término de 15 días hábiles con la finalidad de recibir observaciones o comentarios, mismos que fueron compilados por la secretaría técnica de esta Comisión. </w:t>
      </w:r>
    </w:p>
    <w:p w14:paraId="5378815A" w14:textId="77777777" w:rsidR="00F14342" w:rsidRPr="003A4DB6" w:rsidRDefault="00F14342" w:rsidP="00F14342">
      <w:pPr>
        <w:pStyle w:val="Prrafodelista"/>
        <w:ind w:left="1416"/>
        <w:jc w:val="both"/>
        <w:rPr>
          <w:rFonts w:ascii="Verdana" w:eastAsia="Batang" w:hAnsi="Verdana" w:cs="Arial"/>
          <w:bCs/>
          <w:sz w:val="20"/>
          <w:szCs w:val="20"/>
        </w:rPr>
      </w:pPr>
    </w:p>
    <w:p w14:paraId="1CA7F7F7" w14:textId="31ADF590" w:rsidR="00A85465" w:rsidRPr="003A4DB6" w:rsidRDefault="00F14342" w:rsidP="00F14342">
      <w:pPr>
        <w:pStyle w:val="Prrafodelista"/>
        <w:ind w:left="1416"/>
        <w:jc w:val="both"/>
        <w:rPr>
          <w:rFonts w:ascii="Verdana" w:eastAsia="Batang" w:hAnsi="Verdana" w:cs="Arial"/>
          <w:bCs/>
          <w:sz w:val="20"/>
          <w:szCs w:val="20"/>
        </w:rPr>
      </w:pPr>
      <w:r w:rsidRPr="003A4DB6">
        <w:rPr>
          <w:rFonts w:ascii="Verdana" w:eastAsia="Batang" w:hAnsi="Verdana" w:cs="Arial"/>
          <w:bCs/>
          <w:sz w:val="20"/>
          <w:szCs w:val="20"/>
        </w:rPr>
        <w:t>3. Una vez concluido el término otorgado, los comentarios y observaciones remitidos se concentraron por la secretaría técnica previo a la instalación de una mesa de trabajo permanente, integrada por las diputadas integrantes de la Comisión, personal asesor de los grupos parlamentarios representados en la comisión, representantes en su caso, del Poder Ejecutivo y de la Secretaría de Educación, para discutir y analizar las propuestas y observaciones que se hayan recibido.</w:t>
      </w:r>
    </w:p>
    <w:p w14:paraId="79B2505A" w14:textId="77777777" w:rsidR="00F14342" w:rsidRPr="003A4DB6" w:rsidRDefault="00F14342" w:rsidP="00F14342">
      <w:pPr>
        <w:pStyle w:val="Prrafodelista"/>
        <w:ind w:left="1416"/>
        <w:jc w:val="both"/>
        <w:rPr>
          <w:rFonts w:ascii="Verdana" w:eastAsia="Batang" w:hAnsi="Verdana" w:cs="Arial"/>
          <w:bCs/>
          <w:sz w:val="20"/>
          <w:szCs w:val="20"/>
        </w:rPr>
      </w:pPr>
    </w:p>
    <w:p w14:paraId="72E06DB5" w14:textId="7C181235" w:rsidR="00A85465" w:rsidRPr="003A4DB6" w:rsidRDefault="00A85465" w:rsidP="00F14342">
      <w:pPr>
        <w:pStyle w:val="Prrafodelista"/>
        <w:ind w:left="1416"/>
        <w:jc w:val="both"/>
        <w:rPr>
          <w:rFonts w:ascii="Verdana" w:eastAsia="Batang" w:hAnsi="Verdana" w:cs="Arial"/>
          <w:bCs/>
          <w:sz w:val="20"/>
          <w:szCs w:val="20"/>
        </w:rPr>
      </w:pPr>
      <w:r w:rsidRPr="003A4DB6">
        <w:rPr>
          <w:rFonts w:ascii="Verdana" w:eastAsia="Batang" w:hAnsi="Verdana" w:cs="Arial"/>
          <w:bCs/>
          <w:sz w:val="20"/>
          <w:szCs w:val="20"/>
        </w:rPr>
        <w:t>4. Concluida la consulta y la reunión de trabajo, señaladas en los puntos anteriores, la secretaría técnica elaboró el proyecto de dictamen correspondiente, lo remitirá a las integrantes de la Comisión y a los asesores de los grupos y representaciones parlamentarios, para que formulen observaciones a la secretaría técnica.</w:t>
      </w:r>
    </w:p>
    <w:p w14:paraId="26DDB4B0" w14:textId="77777777" w:rsidR="00A85465" w:rsidRPr="003A4DB6" w:rsidRDefault="00A85465" w:rsidP="00F14342">
      <w:pPr>
        <w:pStyle w:val="Prrafodelista"/>
        <w:ind w:left="1416"/>
        <w:jc w:val="both"/>
        <w:rPr>
          <w:rFonts w:ascii="Verdana" w:eastAsia="Batang" w:hAnsi="Verdana" w:cs="Arial"/>
          <w:bCs/>
          <w:sz w:val="20"/>
          <w:szCs w:val="20"/>
        </w:rPr>
      </w:pPr>
    </w:p>
    <w:p w14:paraId="64C790C7" w14:textId="1E9432CF" w:rsidR="0078063F" w:rsidRPr="003A4DB6" w:rsidRDefault="00A85465" w:rsidP="00F14342">
      <w:pPr>
        <w:pStyle w:val="Prrafodelista"/>
        <w:ind w:left="1416"/>
        <w:jc w:val="both"/>
        <w:rPr>
          <w:rFonts w:ascii="Verdana" w:eastAsia="Batang" w:hAnsi="Verdana" w:cs="Arial"/>
          <w:bCs/>
          <w:sz w:val="20"/>
          <w:szCs w:val="20"/>
        </w:rPr>
      </w:pPr>
      <w:r w:rsidRPr="003A4DB6">
        <w:rPr>
          <w:rFonts w:ascii="Verdana" w:eastAsia="Batang" w:hAnsi="Verdana" w:cs="Arial"/>
          <w:bCs/>
          <w:sz w:val="20"/>
          <w:szCs w:val="20"/>
        </w:rPr>
        <w:t>5. La Comisión se reunirá para discutir el proyecto de dictamen de la iniciativa y, en su caso, dejarlo a disposición para que se agende en la sesión ordinaria correspondiente.</w:t>
      </w:r>
    </w:p>
    <w:p w14:paraId="630D5095" w14:textId="10D9495C" w:rsidR="00A85465" w:rsidRPr="00A019B2" w:rsidRDefault="00A85465" w:rsidP="00A85465">
      <w:pPr>
        <w:pStyle w:val="Prrafodelista"/>
        <w:jc w:val="both"/>
        <w:rPr>
          <w:rFonts w:ascii="Verdana" w:eastAsia="Batang" w:hAnsi="Verdana" w:cs="Arial"/>
          <w:bCs/>
          <w:sz w:val="18"/>
          <w:szCs w:val="18"/>
          <w:highlight w:val="green"/>
        </w:rPr>
      </w:pPr>
    </w:p>
    <w:p w14:paraId="7AE0111B" w14:textId="792C1481" w:rsidR="00A85465" w:rsidRPr="003A4DB6" w:rsidRDefault="000B69BE" w:rsidP="000B69BE">
      <w:pPr>
        <w:spacing w:line="276" w:lineRule="auto"/>
        <w:ind w:firstLine="708"/>
        <w:jc w:val="both"/>
        <w:rPr>
          <w:rFonts w:ascii="Verdana" w:eastAsia="Batang" w:hAnsi="Verdana" w:cs="Arial"/>
          <w:bCs/>
          <w:sz w:val="22"/>
          <w:szCs w:val="22"/>
        </w:rPr>
      </w:pPr>
      <w:r w:rsidRPr="003A4DB6">
        <w:rPr>
          <w:rFonts w:ascii="Verdana" w:eastAsia="Batang" w:hAnsi="Verdana" w:cs="Arial"/>
          <w:bCs/>
          <w:sz w:val="22"/>
          <w:szCs w:val="22"/>
        </w:rPr>
        <w:t xml:space="preserve">Las diputadas que integramos esta comisión dictaminadora, resaltamos la importancia de la propuesta analizada, creemos que </w:t>
      </w:r>
      <w:r w:rsidR="00855FA1" w:rsidRPr="003A4DB6">
        <w:rPr>
          <w:rFonts w:ascii="Verdana" w:eastAsia="Batang" w:hAnsi="Verdana" w:cs="Arial"/>
          <w:bCs/>
          <w:sz w:val="22"/>
          <w:szCs w:val="22"/>
        </w:rPr>
        <w:t xml:space="preserve">la formación de las mujeres y hombres </w:t>
      </w:r>
      <w:r w:rsidR="00A2260A" w:rsidRPr="003A4DB6">
        <w:rPr>
          <w:rFonts w:ascii="Verdana" w:eastAsia="Batang" w:hAnsi="Verdana" w:cs="Arial"/>
          <w:bCs/>
          <w:sz w:val="22"/>
          <w:szCs w:val="22"/>
        </w:rPr>
        <w:t xml:space="preserve">es el resultado de una sociedad equilibrada y </w:t>
      </w:r>
      <w:r w:rsidR="00A95822" w:rsidRPr="003A4DB6">
        <w:rPr>
          <w:rFonts w:ascii="Verdana" w:eastAsia="Batang" w:hAnsi="Verdana" w:cs="Arial"/>
          <w:bCs/>
          <w:sz w:val="22"/>
          <w:szCs w:val="22"/>
        </w:rPr>
        <w:t>transformada en beneficio de la educación y adecuada profesionalización</w:t>
      </w:r>
      <w:r w:rsidR="00684EA7" w:rsidRPr="003A4DB6">
        <w:rPr>
          <w:rFonts w:ascii="Verdana" w:eastAsia="Batang" w:hAnsi="Verdana" w:cs="Arial"/>
          <w:bCs/>
          <w:sz w:val="22"/>
          <w:szCs w:val="22"/>
        </w:rPr>
        <w:t>, resaltamos lo siguiente de la exposición de motivos</w:t>
      </w:r>
      <w:r w:rsidR="00A95822" w:rsidRPr="003A4DB6">
        <w:rPr>
          <w:rFonts w:ascii="Verdana" w:eastAsia="Batang" w:hAnsi="Verdana" w:cs="Arial"/>
          <w:bCs/>
          <w:sz w:val="22"/>
          <w:szCs w:val="22"/>
        </w:rPr>
        <w:t>.</w:t>
      </w:r>
    </w:p>
    <w:p w14:paraId="3A1021CF" w14:textId="77777777" w:rsidR="00C2435E" w:rsidRPr="003A4DB6" w:rsidRDefault="00C2435E" w:rsidP="003B5BCB">
      <w:pPr>
        <w:spacing w:line="276" w:lineRule="auto"/>
        <w:ind w:left="708" w:firstLine="708"/>
        <w:jc w:val="both"/>
        <w:rPr>
          <w:rFonts w:ascii="Verdana" w:hAnsi="Verdana" w:cs="Arial"/>
          <w:b/>
          <w:sz w:val="20"/>
          <w:szCs w:val="20"/>
          <w:lang w:val="es-ES_tradnl"/>
        </w:rPr>
      </w:pPr>
    </w:p>
    <w:p w14:paraId="43A7CC36" w14:textId="276C29F3" w:rsidR="00EF7F89" w:rsidRPr="003A4DB6" w:rsidRDefault="00EF7F89" w:rsidP="003B5BCB">
      <w:pPr>
        <w:ind w:left="1416"/>
        <w:jc w:val="both"/>
        <w:rPr>
          <w:rFonts w:ascii="Verdana" w:hAnsi="Verdana"/>
          <w:i/>
          <w:iCs/>
          <w:sz w:val="20"/>
          <w:szCs w:val="20"/>
        </w:rPr>
      </w:pPr>
      <w:bookmarkStart w:id="1" w:name="_Hlk19025871"/>
      <w:r w:rsidRPr="003A4DB6">
        <w:rPr>
          <w:rFonts w:ascii="Verdana" w:hAnsi="Verdana"/>
          <w:i/>
          <w:iCs/>
          <w:sz w:val="20"/>
          <w:szCs w:val="20"/>
        </w:rPr>
        <w:t>«</w:t>
      </w:r>
      <w:r w:rsidR="00C531FA" w:rsidRPr="003A4DB6">
        <w:rPr>
          <w:rFonts w:ascii="Verdana" w:hAnsi="Verdana"/>
          <w:i/>
          <w:iCs/>
          <w:sz w:val="20"/>
          <w:szCs w:val="20"/>
        </w:rPr>
        <w:t>…</w:t>
      </w:r>
      <w:r w:rsidRPr="003A4DB6">
        <w:rPr>
          <w:rFonts w:ascii="Verdana" w:hAnsi="Verdana"/>
          <w:i/>
          <w:iCs/>
          <w:sz w:val="20"/>
          <w:szCs w:val="20"/>
        </w:rPr>
        <w:t>»</w:t>
      </w:r>
    </w:p>
    <w:p w14:paraId="7B92164E" w14:textId="77777777" w:rsidR="000E1AB7" w:rsidRPr="003A4DB6" w:rsidRDefault="000E1AB7" w:rsidP="003B5BCB">
      <w:pPr>
        <w:ind w:left="1416"/>
        <w:jc w:val="both"/>
        <w:rPr>
          <w:rFonts w:ascii="Verdana" w:hAnsi="Verdana"/>
          <w:i/>
          <w:iCs/>
          <w:sz w:val="20"/>
          <w:szCs w:val="20"/>
        </w:rPr>
      </w:pPr>
    </w:p>
    <w:p w14:paraId="12B548F1" w14:textId="77777777"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De acuerdo con la UNESCO (2019), de la población femenina en educación superior a nivel mundial, sólo alrededor del 30% elige disciplinas STEM y la matrícula es especialmente baja en tecnología, información y comunicaciones con apenas el 3%; ciencias naturales, matemáticas y estadísticas con el 5%; ingeniería, manufactura y construcción con el 8%. En cambio, en salud y bienestar el porcentaje reportado es del 15.</w:t>
      </w:r>
    </w:p>
    <w:p w14:paraId="4FBC03E4" w14:textId="77777777" w:rsidR="001F07D2" w:rsidRPr="003A4DB6" w:rsidRDefault="001F07D2" w:rsidP="003B5BCB">
      <w:pPr>
        <w:ind w:left="1416"/>
        <w:jc w:val="both"/>
        <w:rPr>
          <w:rFonts w:ascii="Verdana" w:hAnsi="Verdana"/>
          <w:i/>
          <w:iCs/>
          <w:sz w:val="20"/>
          <w:szCs w:val="20"/>
        </w:rPr>
      </w:pPr>
    </w:p>
    <w:p w14:paraId="7AEE2076" w14:textId="7DAD7D85"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En la sección de carreras no STEM, la mayor proporción de mujeres estudia comercio, administración o derecho en un 27% y educación en un 14%</w:t>
      </w:r>
      <w:r w:rsidR="00185BE8" w:rsidRPr="003A4DB6">
        <w:rPr>
          <w:rFonts w:ascii="Verdana" w:hAnsi="Verdana"/>
          <w:i/>
          <w:iCs/>
          <w:sz w:val="20"/>
          <w:szCs w:val="20"/>
        </w:rPr>
        <w:t>.</w:t>
      </w:r>
    </w:p>
    <w:p w14:paraId="16DD9D82" w14:textId="77777777" w:rsidR="003B5BCB" w:rsidRPr="003A4DB6" w:rsidRDefault="003B5BCB" w:rsidP="003B5BCB">
      <w:pPr>
        <w:ind w:left="1416"/>
        <w:jc w:val="both"/>
        <w:rPr>
          <w:rFonts w:ascii="Verdana" w:hAnsi="Verdana"/>
          <w:i/>
          <w:iCs/>
          <w:sz w:val="20"/>
          <w:szCs w:val="20"/>
        </w:rPr>
      </w:pPr>
    </w:p>
    <w:p w14:paraId="52F946D3" w14:textId="2AC65CAA"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La tasa de deserción de las mujeres en la educación y empleos STEM también es particularmente alta, según reporta la investigación “Mujeres eligiendo carreras STEM”. Esta brecha de género en la ciencia se agranda en la transición del nivel bachillerato al nivel superior.</w:t>
      </w:r>
    </w:p>
    <w:p w14:paraId="5D0079C5" w14:textId="2AC1116F" w:rsidR="001F07D2" w:rsidRPr="003A4DB6" w:rsidRDefault="001F07D2" w:rsidP="003B5BCB">
      <w:pPr>
        <w:ind w:left="1416"/>
        <w:jc w:val="both"/>
        <w:rPr>
          <w:rFonts w:ascii="Verdana" w:hAnsi="Verdana"/>
          <w:i/>
          <w:iCs/>
          <w:sz w:val="20"/>
          <w:szCs w:val="20"/>
        </w:rPr>
      </w:pPr>
    </w:p>
    <w:p w14:paraId="241BE942" w14:textId="77777777"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Las áreas STEM con menor representación de mujeres son ingeniería y tecnologías de la comunicación e información (TIC) ya que sólo el 10% de las mujeres las eligen, en contraste con el 33% de hombres.</w:t>
      </w:r>
    </w:p>
    <w:p w14:paraId="5DD05208" w14:textId="77777777" w:rsidR="001F07D2" w:rsidRPr="003A4DB6" w:rsidRDefault="001F07D2" w:rsidP="003B5BCB">
      <w:pPr>
        <w:ind w:left="1416"/>
        <w:jc w:val="both"/>
        <w:rPr>
          <w:rFonts w:ascii="Verdana" w:hAnsi="Verdana"/>
          <w:i/>
          <w:iCs/>
          <w:sz w:val="20"/>
          <w:szCs w:val="20"/>
        </w:rPr>
      </w:pPr>
    </w:p>
    <w:p w14:paraId="1BE7DA92" w14:textId="770471EE"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En México, las diferencias observadas son similares</w:t>
      </w:r>
      <w:r w:rsidR="003867CA">
        <w:rPr>
          <w:rFonts w:ascii="Verdana" w:hAnsi="Verdana"/>
          <w:i/>
          <w:iCs/>
          <w:sz w:val="20"/>
          <w:szCs w:val="20"/>
        </w:rPr>
        <w:t>,</w:t>
      </w:r>
      <w:r w:rsidRPr="003A4DB6">
        <w:rPr>
          <w:rFonts w:ascii="Verdana" w:hAnsi="Verdana"/>
          <w:i/>
          <w:iCs/>
          <w:sz w:val="20"/>
          <w:szCs w:val="20"/>
        </w:rPr>
        <w:t xml:space="preserve"> </w:t>
      </w:r>
      <w:r w:rsidR="003867CA">
        <w:rPr>
          <w:rFonts w:ascii="Verdana" w:hAnsi="Verdana"/>
          <w:i/>
          <w:iCs/>
          <w:sz w:val="20"/>
          <w:szCs w:val="20"/>
        </w:rPr>
        <w:t>e</w:t>
      </w:r>
      <w:r w:rsidRPr="003A4DB6">
        <w:rPr>
          <w:rFonts w:ascii="Verdana" w:hAnsi="Verdana"/>
          <w:i/>
          <w:iCs/>
          <w:sz w:val="20"/>
          <w:szCs w:val="20"/>
        </w:rPr>
        <w:t>l 28% de hombres tienen la expectativa de seguir como carrera profesional las áreas de ciencias o ingeniería, en comparación con el 9% de las mujeres.</w:t>
      </w:r>
    </w:p>
    <w:p w14:paraId="28B8C877" w14:textId="77777777" w:rsidR="001F07D2" w:rsidRPr="003A4DB6" w:rsidRDefault="001F07D2" w:rsidP="003B5BCB">
      <w:pPr>
        <w:ind w:left="1416"/>
        <w:jc w:val="both"/>
        <w:rPr>
          <w:rFonts w:ascii="Verdana" w:hAnsi="Verdana"/>
          <w:i/>
          <w:iCs/>
          <w:sz w:val="20"/>
          <w:szCs w:val="20"/>
        </w:rPr>
      </w:pPr>
    </w:p>
    <w:p w14:paraId="4BC697A1" w14:textId="616EC799"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El Centro de Investigación de la Mujer en la Alta Dirección (CIMAD) y Movimiento STEM recopilaron datos estadísticos de la Asociación Nacional de Universidades e Instituciones de Educación Superior (ANUIES, 2018) en las 197 Universidades que forman parte, encontrado que el 38% de las mujeres estudian carreras STEM y el 62% carreras en las humanidades.</w:t>
      </w:r>
    </w:p>
    <w:p w14:paraId="71EC2048" w14:textId="0A9F52FC" w:rsidR="001F07D2" w:rsidRPr="003A4DB6" w:rsidRDefault="001F07D2" w:rsidP="003B5BCB">
      <w:pPr>
        <w:ind w:left="1416"/>
        <w:jc w:val="both"/>
        <w:rPr>
          <w:rFonts w:ascii="Verdana" w:hAnsi="Verdana"/>
          <w:i/>
          <w:iCs/>
          <w:sz w:val="20"/>
          <w:szCs w:val="20"/>
        </w:rPr>
      </w:pPr>
    </w:p>
    <w:p w14:paraId="3A61EFE4" w14:textId="77777777" w:rsidR="003867CA" w:rsidRDefault="003B5BCB" w:rsidP="003B5BCB">
      <w:pPr>
        <w:ind w:left="1416"/>
        <w:jc w:val="both"/>
        <w:rPr>
          <w:rFonts w:ascii="Verdana" w:hAnsi="Verdana"/>
          <w:i/>
          <w:iCs/>
          <w:sz w:val="20"/>
          <w:szCs w:val="20"/>
        </w:rPr>
      </w:pPr>
      <w:r w:rsidRPr="003A4DB6">
        <w:rPr>
          <w:rFonts w:ascii="Verdana" w:hAnsi="Verdana"/>
          <w:i/>
          <w:iCs/>
          <w:sz w:val="20"/>
          <w:szCs w:val="20"/>
        </w:rPr>
        <w:t>M</w:t>
      </w:r>
      <w:r w:rsidR="001F07D2" w:rsidRPr="003A4DB6">
        <w:rPr>
          <w:rFonts w:ascii="Verdana" w:hAnsi="Verdana"/>
          <w:i/>
          <w:iCs/>
          <w:sz w:val="20"/>
          <w:szCs w:val="20"/>
        </w:rPr>
        <w:t xml:space="preserve">ujeres y STEM en Guanajuato. </w:t>
      </w:r>
    </w:p>
    <w:p w14:paraId="1C36C63A" w14:textId="00939FB1"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En el mismo reporte se expuso que Guanajuato es uno de los Estados con más mujeres en carreras en ciencia y tecnología en el ciclo escolar 2020-2021 con 26% de las universitarias, solo por debajo de Coahuila con 28% y de San Luis Potosí también con 26%.</w:t>
      </w:r>
    </w:p>
    <w:p w14:paraId="1CD6E96C" w14:textId="77777777" w:rsidR="00185BE8" w:rsidRPr="003A4DB6" w:rsidRDefault="00185BE8" w:rsidP="003B5BCB">
      <w:pPr>
        <w:ind w:left="1416"/>
        <w:jc w:val="both"/>
        <w:rPr>
          <w:rFonts w:ascii="Verdana" w:hAnsi="Verdana"/>
          <w:i/>
          <w:iCs/>
          <w:sz w:val="20"/>
          <w:szCs w:val="20"/>
        </w:rPr>
      </w:pPr>
    </w:p>
    <w:p w14:paraId="1D3F4585" w14:textId="1479FCE5"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La participación de las mujeres en STEM es especialmente baja en las universidades privadas, donde solo alcanza 10% de las alumnas, en contraste con 27% en instituciones de educación públicas. Las universidades públicas han aumentado en las últimas décadas el número de mujeres en STEM, específicamente en ingenierías, lo que muestra que es posible lograr un cambio gradual en su participación.</w:t>
      </w:r>
    </w:p>
    <w:p w14:paraId="26E799A9" w14:textId="1DFEB247" w:rsidR="001F07D2" w:rsidRPr="003A4DB6" w:rsidRDefault="001F07D2" w:rsidP="003B5BCB">
      <w:pPr>
        <w:ind w:left="1416"/>
        <w:jc w:val="both"/>
        <w:rPr>
          <w:rFonts w:ascii="Verdana" w:hAnsi="Verdana"/>
          <w:i/>
          <w:iCs/>
          <w:sz w:val="20"/>
          <w:szCs w:val="20"/>
        </w:rPr>
      </w:pPr>
    </w:p>
    <w:p w14:paraId="688CD663" w14:textId="77777777" w:rsidR="003867CA" w:rsidRDefault="001F07D2" w:rsidP="003B5BCB">
      <w:pPr>
        <w:ind w:left="1416"/>
        <w:jc w:val="both"/>
        <w:rPr>
          <w:rFonts w:ascii="Verdana" w:hAnsi="Verdana"/>
          <w:i/>
          <w:iCs/>
          <w:sz w:val="20"/>
          <w:szCs w:val="20"/>
        </w:rPr>
      </w:pPr>
      <w:r w:rsidRPr="003A4DB6">
        <w:rPr>
          <w:rFonts w:ascii="Verdana" w:hAnsi="Verdana"/>
          <w:i/>
          <w:iCs/>
          <w:sz w:val="20"/>
          <w:szCs w:val="20"/>
        </w:rPr>
        <w:t xml:space="preserve">Barreras para las mujeres en las áreas STEM. </w:t>
      </w:r>
    </w:p>
    <w:p w14:paraId="5F71C2F8" w14:textId="5A3CC635"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 xml:space="preserve">Las causas de la subrepresentación de las mujeres en STEM a nivel mundial han sido ampliamente estudiadas </w:t>
      </w:r>
      <w:r w:rsidR="00C26B72">
        <w:rPr>
          <w:rFonts w:ascii="Verdana" w:hAnsi="Verdana"/>
          <w:i/>
          <w:iCs/>
          <w:sz w:val="20"/>
          <w:szCs w:val="20"/>
        </w:rPr>
        <w:t>y</w:t>
      </w:r>
      <w:r w:rsidRPr="003A4DB6">
        <w:rPr>
          <w:rFonts w:ascii="Verdana" w:hAnsi="Verdana"/>
          <w:i/>
          <w:iCs/>
          <w:sz w:val="20"/>
          <w:szCs w:val="20"/>
        </w:rPr>
        <w:t xml:space="preserve"> se clasifican como barreras horizontales y verticales. Las barreras horizontales se refieren a la subrepresentación de mujeres en algunas áreas de la ciencia o en determinados campos laborales, mientras que las barreras verticales son limitantes que impiden a las mujeres avanzar en puestos de liderazgo en ámbitos académicos, de investigación u otras actividades relacionadas con STEM.</w:t>
      </w:r>
    </w:p>
    <w:p w14:paraId="71D3D875" w14:textId="77777777" w:rsidR="00185BE8" w:rsidRPr="003A4DB6" w:rsidRDefault="00185BE8" w:rsidP="003B5BCB">
      <w:pPr>
        <w:ind w:left="1416"/>
        <w:jc w:val="both"/>
        <w:rPr>
          <w:rFonts w:ascii="Verdana" w:hAnsi="Verdana"/>
          <w:i/>
          <w:iCs/>
          <w:sz w:val="20"/>
          <w:szCs w:val="20"/>
        </w:rPr>
      </w:pPr>
    </w:p>
    <w:p w14:paraId="1143C694" w14:textId="77777777" w:rsidR="00D304A9" w:rsidRPr="003A4DB6" w:rsidRDefault="00D304A9" w:rsidP="003B5BCB">
      <w:pPr>
        <w:ind w:left="1416"/>
        <w:jc w:val="both"/>
        <w:rPr>
          <w:rFonts w:ascii="Verdana" w:hAnsi="Verdana"/>
          <w:i/>
          <w:iCs/>
          <w:sz w:val="20"/>
          <w:szCs w:val="20"/>
        </w:rPr>
      </w:pPr>
    </w:p>
    <w:p w14:paraId="7580CFB6" w14:textId="77777777" w:rsidR="00D304A9" w:rsidRPr="003A4DB6" w:rsidRDefault="00D304A9" w:rsidP="003B5BCB">
      <w:pPr>
        <w:ind w:left="1416"/>
        <w:jc w:val="both"/>
        <w:rPr>
          <w:rFonts w:ascii="Verdana" w:hAnsi="Verdana"/>
          <w:i/>
          <w:iCs/>
          <w:sz w:val="20"/>
          <w:szCs w:val="20"/>
        </w:rPr>
      </w:pPr>
    </w:p>
    <w:p w14:paraId="2A517B76" w14:textId="7025CEF0"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A su vez, las barreras horizontales están ligadas con factores específicos: individuales (como la autopercepción, la eficacia personal y el interés por ciertas materias) que se relacionan con la percepción que tienen las niñas, adolescentes y mujeres sobre sus propias habilidades y desempeño.</w:t>
      </w:r>
    </w:p>
    <w:p w14:paraId="35399233" w14:textId="77777777" w:rsidR="003B5BCB" w:rsidRPr="003A4DB6" w:rsidRDefault="003B5BCB" w:rsidP="003B5BCB">
      <w:pPr>
        <w:ind w:left="1416"/>
        <w:jc w:val="both"/>
        <w:rPr>
          <w:rFonts w:ascii="Verdana" w:hAnsi="Verdana"/>
          <w:i/>
          <w:iCs/>
          <w:sz w:val="20"/>
          <w:szCs w:val="20"/>
        </w:rPr>
      </w:pPr>
    </w:p>
    <w:p w14:paraId="23073A23" w14:textId="4F6C53F7"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Por lo que se relacionan, como puede suponerse, con los estereotipos de género que se adquieren en el proceso de socialización desde la infancia.</w:t>
      </w:r>
      <w:r w:rsidR="003867CA">
        <w:rPr>
          <w:rFonts w:ascii="Verdana" w:hAnsi="Verdana"/>
          <w:i/>
          <w:iCs/>
          <w:sz w:val="20"/>
          <w:szCs w:val="20"/>
        </w:rPr>
        <w:t xml:space="preserve"> </w:t>
      </w:r>
      <w:r w:rsidRPr="003A4DB6">
        <w:rPr>
          <w:rFonts w:ascii="Verdana" w:hAnsi="Verdana"/>
          <w:i/>
          <w:iCs/>
          <w:sz w:val="20"/>
          <w:szCs w:val="20"/>
        </w:rPr>
        <w:t>En el caso de los factores sociales, como la motivación de los padres, familia y profesorado, se relacionan también con estereotipos por la fuerza de la influencia y de los modelos a seguir.</w:t>
      </w:r>
    </w:p>
    <w:p w14:paraId="32E58ADA" w14:textId="77777777" w:rsidR="003B5BCB" w:rsidRPr="003A4DB6" w:rsidRDefault="003B5BCB" w:rsidP="003B5BCB">
      <w:pPr>
        <w:ind w:left="1416"/>
        <w:jc w:val="both"/>
        <w:rPr>
          <w:rFonts w:ascii="Verdana" w:hAnsi="Verdana"/>
          <w:i/>
          <w:iCs/>
          <w:sz w:val="20"/>
          <w:szCs w:val="20"/>
        </w:rPr>
      </w:pPr>
    </w:p>
    <w:p w14:paraId="674E1293" w14:textId="2B0C919B"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Además, en el entorno escolar, se ha identificado que también los materiales educativos muchas veces están diseñados con orientación de género y que influyen en las decisiones la falta de recursos y equipo para potenciar el interés en STEM entre las niñas y adolescentes, así como la escasez de experiencias de aprendizaje de este tipo.</w:t>
      </w:r>
    </w:p>
    <w:p w14:paraId="1C3ABAEE" w14:textId="77777777" w:rsidR="003B5BCB" w:rsidRPr="003A4DB6" w:rsidRDefault="003B5BCB" w:rsidP="003B5BCB">
      <w:pPr>
        <w:ind w:left="1416"/>
        <w:jc w:val="both"/>
        <w:rPr>
          <w:rFonts w:ascii="Verdana" w:hAnsi="Verdana"/>
          <w:i/>
          <w:iCs/>
          <w:sz w:val="20"/>
          <w:szCs w:val="20"/>
        </w:rPr>
      </w:pPr>
    </w:p>
    <w:p w14:paraId="28590492" w14:textId="77777777" w:rsidR="003867CA" w:rsidRDefault="001F07D2" w:rsidP="003B5BCB">
      <w:pPr>
        <w:ind w:left="1416"/>
        <w:jc w:val="both"/>
        <w:rPr>
          <w:rFonts w:ascii="Verdana" w:hAnsi="Verdana"/>
          <w:i/>
          <w:iCs/>
          <w:sz w:val="20"/>
          <w:szCs w:val="20"/>
        </w:rPr>
      </w:pPr>
      <w:r w:rsidRPr="003A4DB6">
        <w:rPr>
          <w:rFonts w:ascii="Verdana" w:hAnsi="Verdana"/>
          <w:i/>
          <w:iCs/>
          <w:sz w:val="20"/>
          <w:szCs w:val="20"/>
        </w:rPr>
        <w:t xml:space="preserve">Importancia de integrar a más mujeres en las carreras STEM. </w:t>
      </w:r>
    </w:p>
    <w:p w14:paraId="2B7B2327" w14:textId="77777777" w:rsidR="003867CA" w:rsidRDefault="001F07D2" w:rsidP="003B5BCB">
      <w:pPr>
        <w:ind w:left="1416"/>
        <w:jc w:val="both"/>
        <w:rPr>
          <w:rFonts w:ascii="Verdana" w:hAnsi="Verdana"/>
          <w:i/>
          <w:iCs/>
          <w:sz w:val="20"/>
          <w:szCs w:val="20"/>
        </w:rPr>
      </w:pPr>
      <w:r w:rsidRPr="003A4DB6">
        <w:rPr>
          <w:rFonts w:ascii="Verdana" w:hAnsi="Verdana"/>
          <w:i/>
          <w:iCs/>
          <w:sz w:val="20"/>
          <w:szCs w:val="20"/>
        </w:rPr>
        <w:t>El impulso a las disciplinas STEM está relacionado con el crecimiento y la innovación.</w:t>
      </w:r>
      <w:r w:rsidR="003867CA">
        <w:rPr>
          <w:rFonts w:ascii="Verdana" w:hAnsi="Verdana"/>
          <w:i/>
          <w:iCs/>
          <w:sz w:val="20"/>
          <w:szCs w:val="20"/>
        </w:rPr>
        <w:t xml:space="preserve"> </w:t>
      </w:r>
      <w:r w:rsidRPr="003A4DB6">
        <w:rPr>
          <w:rFonts w:ascii="Verdana" w:hAnsi="Verdana"/>
          <w:i/>
          <w:iCs/>
          <w:sz w:val="20"/>
          <w:szCs w:val="20"/>
        </w:rPr>
        <w:t xml:space="preserve">En STEM están las carreras con más futuro que atienden necesidades ligadas con los Objetivos de Desarrollo Sostenible. Las ocupaciones científicas estimulan y aumentan la competitividad de la economía a través. </w:t>
      </w:r>
    </w:p>
    <w:p w14:paraId="5E621F13" w14:textId="77777777" w:rsidR="003867CA" w:rsidRDefault="003867CA" w:rsidP="003B5BCB">
      <w:pPr>
        <w:ind w:left="1416"/>
        <w:jc w:val="both"/>
        <w:rPr>
          <w:rFonts w:ascii="Verdana" w:hAnsi="Verdana"/>
          <w:i/>
          <w:iCs/>
          <w:sz w:val="20"/>
          <w:szCs w:val="20"/>
        </w:rPr>
      </w:pPr>
    </w:p>
    <w:p w14:paraId="42C0105F" w14:textId="77777777" w:rsidR="003867CA" w:rsidRDefault="001F07D2" w:rsidP="003B5BCB">
      <w:pPr>
        <w:ind w:left="1416"/>
        <w:jc w:val="both"/>
        <w:rPr>
          <w:rFonts w:ascii="Verdana" w:hAnsi="Verdana"/>
          <w:i/>
          <w:iCs/>
          <w:sz w:val="20"/>
          <w:szCs w:val="20"/>
        </w:rPr>
      </w:pPr>
      <w:r w:rsidRPr="003A4DB6">
        <w:rPr>
          <w:rFonts w:ascii="Verdana" w:hAnsi="Verdana"/>
          <w:i/>
          <w:iCs/>
          <w:sz w:val="20"/>
          <w:szCs w:val="20"/>
        </w:rPr>
        <w:t xml:space="preserve">Modelos de intervención y sus resultados. </w:t>
      </w:r>
    </w:p>
    <w:p w14:paraId="4F0A0504" w14:textId="12863C32" w:rsidR="001F07D2" w:rsidRPr="003A4DB6" w:rsidRDefault="001F07D2" w:rsidP="003B5BCB">
      <w:pPr>
        <w:ind w:left="1416"/>
        <w:jc w:val="both"/>
        <w:rPr>
          <w:rFonts w:ascii="Verdana" w:hAnsi="Verdana"/>
          <w:i/>
          <w:iCs/>
          <w:sz w:val="20"/>
          <w:szCs w:val="20"/>
        </w:rPr>
      </w:pPr>
      <w:r w:rsidRPr="003A4DB6">
        <w:rPr>
          <w:rFonts w:ascii="Verdana" w:hAnsi="Verdana"/>
          <w:i/>
          <w:iCs/>
          <w:sz w:val="20"/>
          <w:szCs w:val="20"/>
        </w:rPr>
        <w:t>Diversos estudios se han encargado de medir la relación de acciones afirmativas para contrarrestar estereotipos de género existentes, reforzar identidad de las mujeres o motivarlas a elegir una carrera STEM y permanecer en ella.</w:t>
      </w:r>
    </w:p>
    <w:p w14:paraId="30E11445" w14:textId="45D35656" w:rsidR="0025573B" w:rsidRPr="003A4DB6" w:rsidRDefault="0025573B" w:rsidP="003B5BCB">
      <w:pPr>
        <w:ind w:left="1416"/>
        <w:jc w:val="both"/>
        <w:rPr>
          <w:rFonts w:ascii="Verdana" w:hAnsi="Verdana"/>
          <w:i/>
          <w:iCs/>
          <w:sz w:val="20"/>
          <w:szCs w:val="20"/>
        </w:rPr>
      </w:pPr>
    </w:p>
    <w:p w14:paraId="57A3EEB8" w14:textId="06B28E40" w:rsidR="0025573B" w:rsidRPr="003A4DB6" w:rsidRDefault="0025573B" w:rsidP="003B5BCB">
      <w:pPr>
        <w:ind w:left="1416"/>
        <w:jc w:val="both"/>
        <w:rPr>
          <w:rFonts w:ascii="Verdana" w:hAnsi="Verdana"/>
          <w:i/>
          <w:iCs/>
          <w:sz w:val="20"/>
          <w:szCs w:val="20"/>
        </w:rPr>
      </w:pPr>
      <w:r w:rsidRPr="003A4DB6">
        <w:rPr>
          <w:rFonts w:ascii="Verdana" w:hAnsi="Verdana"/>
          <w:i/>
          <w:iCs/>
          <w:sz w:val="20"/>
          <w:szCs w:val="20"/>
        </w:rPr>
        <w:t>«…»</w:t>
      </w:r>
    </w:p>
    <w:p w14:paraId="1DDCE350" w14:textId="77777777" w:rsidR="000B69BE" w:rsidRPr="003A4DB6" w:rsidRDefault="000B69BE" w:rsidP="000B69BE">
      <w:pPr>
        <w:spacing w:line="276" w:lineRule="auto"/>
        <w:ind w:firstLine="708"/>
        <w:jc w:val="both"/>
        <w:rPr>
          <w:rFonts w:ascii="Verdana" w:eastAsia="Batang" w:hAnsi="Verdana" w:cs="Arial"/>
          <w:bCs/>
          <w:sz w:val="22"/>
          <w:szCs w:val="22"/>
        </w:rPr>
      </w:pPr>
    </w:p>
    <w:p w14:paraId="6572F6D1" w14:textId="4E65EB97" w:rsidR="000B69BE" w:rsidRPr="003A4DB6" w:rsidRDefault="000B69BE" w:rsidP="000B69BE">
      <w:pPr>
        <w:spacing w:line="276" w:lineRule="auto"/>
        <w:ind w:firstLine="708"/>
        <w:jc w:val="both"/>
        <w:rPr>
          <w:rFonts w:ascii="Verdana" w:hAnsi="Verdana" w:cs="Arial"/>
          <w:sz w:val="22"/>
          <w:szCs w:val="22"/>
          <w:lang w:val="es-ES_tradnl"/>
        </w:rPr>
      </w:pPr>
      <w:r w:rsidRPr="003A4DB6">
        <w:rPr>
          <w:rFonts w:ascii="Verdana" w:eastAsia="Batang" w:hAnsi="Verdana" w:cs="Arial"/>
          <w:bCs/>
          <w:sz w:val="22"/>
          <w:szCs w:val="22"/>
        </w:rPr>
        <w:t xml:space="preserve">En </w:t>
      </w:r>
      <w:r w:rsidRPr="003A4DB6">
        <w:rPr>
          <w:rFonts w:ascii="Verdana" w:hAnsi="Verdana" w:cs="Arial"/>
          <w:sz w:val="22"/>
          <w:szCs w:val="22"/>
          <w:lang w:val="es-ES_tradnl"/>
        </w:rPr>
        <w:t xml:space="preserve">atención a la consulta y durante el desarrollo de la mesa de trabajo, en la que participaron las diputadas integrantes de esta Comisión, personal asesor de los grupos y representaciones parlamentarias y personal de la Coordinación General Jurídica de Gobierno del Estado, </w:t>
      </w:r>
      <w:r w:rsidR="00684EA7" w:rsidRPr="003A4DB6">
        <w:rPr>
          <w:rFonts w:ascii="Verdana" w:hAnsi="Verdana" w:cs="Arial"/>
          <w:sz w:val="22"/>
          <w:szCs w:val="22"/>
          <w:lang w:val="es-ES_tradnl"/>
        </w:rPr>
        <w:t xml:space="preserve">se </w:t>
      </w:r>
      <w:r w:rsidRPr="003A4DB6">
        <w:rPr>
          <w:rFonts w:ascii="Verdana" w:hAnsi="Verdana" w:cs="Arial"/>
          <w:sz w:val="22"/>
          <w:szCs w:val="22"/>
          <w:lang w:val="es-ES_tradnl"/>
        </w:rPr>
        <w:t xml:space="preserve">realizó una propuesta que versa sobre la siguiente exposición de motivos: </w:t>
      </w:r>
    </w:p>
    <w:p w14:paraId="0518B0F6" w14:textId="5D40EDEB" w:rsidR="001F2026" w:rsidRDefault="001F2026" w:rsidP="001F2026">
      <w:pPr>
        <w:jc w:val="both"/>
        <w:rPr>
          <w:rFonts w:ascii="Verdana" w:hAnsi="Verdana"/>
          <w:i/>
          <w:iCs/>
          <w:sz w:val="20"/>
          <w:szCs w:val="20"/>
        </w:rPr>
      </w:pPr>
    </w:p>
    <w:p w14:paraId="1EF42F4F" w14:textId="18C7A27F" w:rsidR="003867CA" w:rsidRDefault="003867CA" w:rsidP="001F2026">
      <w:pPr>
        <w:jc w:val="both"/>
        <w:rPr>
          <w:rFonts w:ascii="Verdana" w:hAnsi="Verdana"/>
          <w:i/>
          <w:iCs/>
          <w:sz w:val="20"/>
          <w:szCs w:val="20"/>
        </w:rPr>
      </w:pPr>
    </w:p>
    <w:p w14:paraId="3DB1AFD6" w14:textId="64B38C71" w:rsidR="003867CA" w:rsidRDefault="003867CA" w:rsidP="001F2026">
      <w:pPr>
        <w:jc w:val="both"/>
        <w:rPr>
          <w:rFonts w:ascii="Verdana" w:hAnsi="Verdana"/>
          <w:i/>
          <w:iCs/>
          <w:sz w:val="20"/>
          <w:szCs w:val="20"/>
        </w:rPr>
      </w:pPr>
    </w:p>
    <w:p w14:paraId="571FB3E0" w14:textId="764476A2" w:rsidR="003867CA" w:rsidRDefault="003867CA" w:rsidP="001F2026">
      <w:pPr>
        <w:jc w:val="both"/>
        <w:rPr>
          <w:rFonts w:ascii="Verdana" w:hAnsi="Verdana"/>
          <w:i/>
          <w:iCs/>
          <w:sz w:val="20"/>
          <w:szCs w:val="20"/>
        </w:rPr>
      </w:pPr>
    </w:p>
    <w:p w14:paraId="3B881206" w14:textId="6E283CAE" w:rsidR="003867CA" w:rsidRDefault="003867CA" w:rsidP="001F2026">
      <w:pPr>
        <w:jc w:val="both"/>
        <w:rPr>
          <w:rFonts w:ascii="Verdana" w:hAnsi="Verdana"/>
          <w:i/>
          <w:iCs/>
          <w:sz w:val="20"/>
          <w:szCs w:val="20"/>
        </w:rPr>
      </w:pPr>
    </w:p>
    <w:p w14:paraId="18ACCA83" w14:textId="77777777" w:rsidR="003867CA" w:rsidRPr="003A4DB6" w:rsidRDefault="003867CA" w:rsidP="001F2026">
      <w:pPr>
        <w:jc w:val="both"/>
        <w:rPr>
          <w:rFonts w:ascii="Verdana" w:hAnsi="Verdana"/>
          <w:i/>
          <w:iCs/>
          <w:sz w:val="20"/>
          <w:szCs w:val="20"/>
        </w:rPr>
      </w:pPr>
    </w:p>
    <w:p w14:paraId="29AC60FA" w14:textId="77777777" w:rsidR="001F2026" w:rsidRPr="003A4DB6" w:rsidRDefault="001F2026" w:rsidP="001F2026">
      <w:pPr>
        <w:spacing w:line="276" w:lineRule="auto"/>
        <w:ind w:firstLine="709"/>
        <w:jc w:val="both"/>
        <w:rPr>
          <w:rFonts w:ascii="Verdana" w:hAnsi="Verdana"/>
          <w:b/>
          <w:bCs/>
          <w:sz w:val="22"/>
          <w:szCs w:val="22"/>
        </w:rPr>
      </w:pPr>
      <w:r w:rsidRPr="003A4DB6">
        <w:rPr>
          <w:rFonts w:ascii="Verdana" w:hAnsi="Verdana"/>
          <w:b/>
          <w:bCs/>
          <w:sz w:val="22"/>
          <w:szCs w:val="22"/>
        </w:rPr>
        <w:lastRenderedPageBreak/>
        <w:t>Universidad de Guanajuato.</w:t>
      </w:r>
    </w:p>
    <w:p w14:paraId="346F9243" w14:textId="77777777" w:rsidR="001F2026" w:rsidRPr="003A4DB6" w:rsidRDefault="001F2026" w:rsidP="001F2026">
      <w:pPr>
        <w:spacing w:line="276" w:lineRule="auto"/>
        <w:ind w:firstLine="709"/>
        <w:jc w:val="both"/>
        <w:rPr>
          <w:rFonts w:ascii="Verdana" w:hAnsi="Verdana"/>
          <w:sz w:val="22"/>
          <w:szCs w:val="22"/>
        </w:rPr>
      </w:pPr>
    </w:p>
    <w:p w14:paraId="7986B6E3" w14:textId="6E3F0EC4" w:rsidR="001F2026" w:rsidRPr="00377399" w:rsidRDefault="001F2026" w:rsidP="001F2026">
      <w:pPr>
        <w:pStyle w:val="Prrafodelista"/>
        <w:ind w:left="1416"/>
        <w:jc w:val="both"/>
        <w:rPr>
          <w:rFonts w:ascii="Verdana" w:eastAsia="Batang" w:hAnsi="Verdana" w:cs="Arial"/>
          <w:bCs/>
          <w:sz w:val="20"/>
          <w:szCs w:val="20"/>
        </w:rPr>
      </w:pPr>
      <w:r w:rsidRPr="00377399">
        <w:rPr>
          <w:rFonts w:ascii="Verdana" w:hAnsi="Verdana"/>
          <w:i/>
          <w:iCs/>
          <w:sz w:val="20"/>
          <w:szCs w:val="20"/>
        </w:rPr>
        <w:t>«</w:t>
      </w:r>
      <w:r w:rsidRPr="00377399">
        <w:rPr>
          <w:rFonts w:ascii="Verdana" w:eastAsia="Batang" w:hAnsi="Verdana" w:cs="Arial"/>
          <w:bCs/>
          <w:sz w:val="20"/>
          <w:szCs w:val="20"/>
        </w:rPr>
        <w:t xml:space="preserve">…Lo anterior resulta relevante toda vez que, dicho argumento contrasta con la situación institucional en torno a la participación de mujeres en programas educativos que se consideran dentro de las áreas STEM. Al respecto, se puede señalar que, en su oferta educativa, la Universidad de Guanajuato cuenta con 52 programas educativos de licenciatura orientados a STEM, en los cuales, a partir del 2017, se logró equilibrio en la matrícula de mujeres y hombres en dichos programas educativos, y hoy en día el 52% del total de las personas estudiantes en dichos PE son mujeres. </w:t>
      </w:r>
    </w:p>
    <w:p w14:paraId="7D91128A" w14:textId="77777777" w:rsidR="001F2026" w:rsidRPr="00377399" w:rsidRDefault="001F2026" w:rsidP="001F2026">
      <w:pPr>
        <w:pStyle w:val="Prrafodelista"/>
        <w:ind w:left="1416"/>
        <w:jc w:val="both"/>
        <w:rPr>
          <w:rFonts w:ascii="Verdana" w:eastAsia="Batang" w:hAnsi="Verdana" w:cs="Arial"/>
          <w:bCs/>
          <w:sz w:val="20"/>
          <w:szCs w:val="20"/>
        </w:rPr>
      </w:pPr>
    </w:p>
    <w:p w14:paraId="1BE7EF0C" w14:textId="77777777" w:rsidR="001F2026" w:rsidRPr="00377399" w:rsidRDefault="001F2026" w:rsidP="001F2026">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 xml:space="preserve">Con base en lo anterior, la discriminación positiva o acción afirmativa consiste en la implementación de políticas públicas por parte del Estado cuyo propósito conlleva dotar de un tipo de trato preferencial a personas o grupos de personas para facilitarles el acceso a bienes y servicios para su desarrollo y mejoramiento de su calidad de vida y que, para este caso en particular, corresponde al grupo vulnerable de las mujeres con la finalidad de que un mayor número de ellas puedan acceder a las áreas del conocimiento en ciencias, tecnología, ingeniería y matemáticas. No obstante, resulta inexacta la propuesta legislativa de adición, pues al establecerse como acción o medida afirmativa conlleva la no discriminación y sólo en caso de· que existiera un trato desigual, corresponderá al operador jurídico constitucional -juez constitucional­ realizar </w:t>
      </w:r>
      <w:proofErr w:type="gramStart"/>
      <w:r w:rsidRPr="00377399">
        <w:rPr>
          <w:rFonts w:ascii="Verdana" w:eastAsia="Batang" w:hAnsi="Verdana" w:cs="Arial"/>
          <w:bCs/>
          <w:sz w:val="20"/>
          <w:szCs w:val="20"/>
        </w:rPr>
        <w:t>el test</w:t>
      </w:r>
      <w:proofErr w:type="gramEnd"/>
      <w:r w:rsidRPr="00377399">
        <w:rPr>
          <w:rFonts w:ascii="Verdana" w:eastAsia="Batang" w:hAnsi="Verdana" w:cs="Arial"/>
          <w:bCs/>
          <w:sz w:val="20"/>
          <w:szCs w:val="20"/>
        </w:rPr>
        <w:t xml:space="preserve"> de proporcionalidad de la medida legislativa y no al legislador señalarlo en el texto de la ley.</w:t>
      </w:r>
    </w:p>
    <w:p w14:paraId="2BCA61BF" w14:textId="77777777" w:rsidR="001F2026" w:rsidRPr="00377399" w:rsidRDefault="001F2026" w:rsidP="001F2026">
      <w:pPr>
        <w:pStyle w:val="Prrafodelista"/>
        <w:ind w:left="1416"/>
        <w:jc w:val="both"/>
        <w:rPr>
          <w:rFonts w:ascii="Verdana" w:eastAsia="Batang" w:hAnsi="Verdana" w:cs="Arial"/>
          <w:bCs/>
          <w:sz w:val="20"/>
          <w:szCs w:val="20"/>
        </w:rPr>
      </w:pPr>
    </w:p>
    <w:p w14:paraId="4CB0EAD2" w14:textId="753E440E" w:rsidR="001F2026" w:rsidRPr="00377399" w:rsidRDefault="001F2026" w:rsidP="001F2026">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Finalmente, se resalta la importancia de la iniciativa para la implementación de políticas públicas con el fin de atraer y apoyar a las mujeres en la educación científica, como una medida para eliminar los estereotipos de género en la educación y lograr posteriormente, mayor inclusión de las mujeres en la fuerza laboral de ciencia y tecnología…»</w:t>
      </w:r>
    </w:p>
    <w:p w14:paraId="61DA53DC" w14:textId="0CF803C5" w:rsidR="005D3DDA" w:rsidRPr="003A4DB6" w:rsidRDefault="005D3DDA" w:rsidP="003A3C68">
      <w:pPr>
        <w:ind w:left="708"/>
        <w:jc w:val="both"/>
        <w:rPr>
          <w:rFonts w:ascii="Verdana" w:hAnsi="Verdana" w:cs="Arial"/>
          <w:b/>
          <w:bCs/>
          <w:iCs/>
          <w:sz w:val="22"/>
          <w:szCs w:val="22"/>
          <w:lang w:val="es-ES_tradnl"/>
        </w:rPr>
      </w:pPr>
    </w:p>
    <w:p w14:paraId="682AF4EC" w14:textId="77777777" w:rsidR="00120AE8" w:rsidRPr="003A4DB6" w:rsidRDefault="00120AE8" w:rsidP="00120AE8">
      <w:pPr>
        <w:ind w:left="708"/>
        <w:jc w:val="both"/>
        <w:rPr>
          <w:rFonts w:ascii="Verdana" w:hAnsi="Verdana" w:cs="Arial"/>
          <w:b/>
          <w:bCs/>
          <w:iCs/>
          <w:sz w:val="22"/>
          <w:szCs w:val="22"/>
          <w:lang w:val="es-ES_tradnl"/>
        </w:rPr>
      </w:pPr>
      <w:r w:rsidRPr="003A4DB6">
        <w:rPr>
          <w:rFonts w:ascii="Verdana" w:hAnsi="Verdana" w:cs="Arial"/>
          <w:b/>
          <w:bCs/>
          <w:iCs/>
          <w:sz w:val="22"/>
          <w:szCs w:val="22"/>
          <w:lang w:val="es-ES_tradnl"/>
        </w:rPr>
        <w:t>Universidad De La Salle</w:t>
      </w:r>
    </w:p>
    <w:p w14:paraId="3476F0FB" w14:textId="77777777" w:rsidR="00120AE8" w:rsidRPr="003A4DB6" w:rsidRDefault="00120AE8" w:rsidP="00120AE8">
      <w:pPr>
        <w:ind w:left="708"/>
        <w:jc w:val="both"/>
        <w:rPr>
          <w:rFonts w:ascii="Verdana" w:hAnsi="Verdana" w:cs="Arial"/>
          <w:b/>
          <w:bCs/>
          <w:iCs/>
          <w:sz w:val="22"/>
          <w:szCs w:val="22"/>
          <w:lang w:val="es-ES_tradnl"/>
        </w:rPr>
      </w:pPr>
    </w:p>
    <w:p w14:paraId="4D0E4F4D" w14:textId="79AF3EE5" w:rsidR="00120AE8" w:rsidRPr="00377399" w:rsidRDefault="00120AE8" w:rsidP="00120AE8">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 xml:space="preserve">«… Así mismo en la generalidad de los datos que se manejan en este apartado, sugiero consultar datos locales-estatales para tener marco de referencia del Estado de Guanajuato en el que, en su caso, es donde se va a reformar y tiene competencia este proyecto. Investigaciones anteriores, estadísticas de educación etc. Podrían apoyar para fortalecer los motivos por los que este proyecto requiere ser aprobado y entrar en vigor. Para apoyar esta sugerencia, recomiendo se haga uso de la unidad de investigación del Congreso del Estado de Guanajuato, teniendo en cuenta que de aquí se puede sacar información acerca de iniciativas anteriores que probablemente tenían un fin similar, esto para crear comparaciones, fortalecer motivos, y fortalecer la iniciativa. </w:t>
      </w:r>
    </w:p>
    <w:p w14:paraId="39050DAC" w14:textId="77777777" w:rsidR="00120AE8" w:rsidRPr="00377399" w:rsidRDefault="00120AE8" w:rsidP="00120AE8">
      <w:pPr>
        <w:pStyle w:val="Prrafodelista"/>
        <w:ind w:left="1416"/>
        <w:jc w:val="both"/>
        <w:rPr>
          <w:rFonts w:ascii="Verdana" w:eastAsia="Batang" w:hAnsi="Verdana" w:cs="Arial"/>
          <w:bCs/>
          <w:sz w:val="20"/>
          <w:szCs w:val="20"/>
        </w:rPr>
      </w:pPr>
    </w:p>
    <w:p w14:paraId="11EA4B04" w14:textId="40355396" w:rsidR="00120AE8" w:rsidRPr="00377399" w:rsidRDefault="00120AE8" w:rsidP="00120AE8">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lastRenderedPageBreak/>
        <w:t>La propuesta es entendible, sin embargo, fortalecer la motivación basándose en el Estado de Guanajuato dará mucho énfasis a la urgencia por la que se necesita aprobar esta iniciativa. Por otro lado, aunque el proyecto incluye realizar más de dos reformas, podría ser pesada, pero una vez más, se entiende el por qué es necesario hacer todos esos cambios, para que no quede excluido nada, y se vea reflejada la igualdad pero con el impulso al apoyo femenino que es el que requiere incluir estas decisiones preventivas para que en prospectiva, el resultado sea tener mujeres dentro de las carreras STEM…»</w:t>
      </w:r>
    </w:p>
    <w:p w14:paraId="58D46B5F" w14:textId="6827F918" w:rsidR="00120AE8" w:rsidRPr="003A4DB6" w:rsidRDefault="00120AE8" w:rsidP="00120AE8">
      <w:pPr>
        <w:pStyle w:val="Prrafodelista"/>
        <w:ind w:left="1416"/>
        <w:jc w:val="both"/>
        <w:rPr>
          <w:rFonts w:ascii="Verdana" w:eastAsia="Batang" w:hAnsi="Verdana" w:cs="Arial"/>
          <w:bCs/>
          <w:sz w:val="18"/>
          <w:szCs w:val="18"/>
        </w:rPr>
      </w:pPr>
    </w:p>
    <w:p w14:paraId="1F37CF70" w14:textId="6EC703A2" w:rsidR="00120AE8" w:rsidRPr="003A4DB6" w:rsidRDefault="00120AE8" w:rsidP="00120AE8">
      <w:pPr>
        <w:ind w:left="708"/>
        <w:jc w:val="both"/>
        <w:rPr>
          <w:rFonts w:ascii="Verdana" w:hAnsi="Verdana" w:cs="Arial"/>
          <w:b/>
          <w:bCs/>
          <w:iCs/>
          <w:sz w:val="22"/>
          <w:szCs w:val="22"/>
          <w:lang w:val="es-ES_tradnl"/>
        </w:rPr>
      </w:pPr>
      <w:r w:rsidRPr="003A4DB6">
        <w:rPr>
          <w:rFonts w:ascii="Verdana" w:hAnsi="Verdana" w:cs="Arial"/>
          <w:b/>
          <w:bCs/>
          <w:iCs/>
          <w:sz w:val="22"/>
          <w:szCs w:val="22"/>
          <w:lang w:val="es-ES_tradnl"/>
        </w:rPr>
        <w:t xml:space="preserve">Universidad Iberoamericana </w:t>
      </w:r>
    </w:p>
    <w:p w14:paraId="5601A2D2" w14:textId="77777777" w:rsidR="00120AE8" w:rsidRPr="00377399" w:rsidRDefault="00120AE8" w:rsidP="00120AE8">
      <w:pPr>
        <w:pStyle w:val="Prrafodelista"/>
        <w:ind w:left="1416"/>
        <w:jc w:val="both"/>
        <w:rPr>
          <w:rFonts w:ascii="Verdana" w:eastAsia="Batang" w:hAnsi="Verdana" w:cs="Arial"/>
          <w:bCs/>
          <w:sz w:val="20"/>
          <w:szCs w:val="20"/>
        </w:rPr>
      </w:pPr>
    </w:p>
    <w:p w14:paraId="608C08E6" w14:textId="6D4101AB" w:rsidR="00120AE8" w:rsidRPr="00377399" w:rsidRDefault="00120AE8" w:rsidP="00120AE8">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Artículo 21. El Estado, conforme a la Ley de Educación para el Estado de Guanajuato, garantizará el derecho a la educación de manera igualitaria a mujeres y hombres a través de acciones afirmativas que conduzcan a la igualdad sustantiva.</w:t>
      </w:r>
    </w:p>
    <w:p w14:paraId="71E9F89A" w14:textId="69CA4366" w:rsidR="000B69BE" w:rsidRPr="00377399" w:rsidRDefault="000B69BE" w:rsidP="00120AE8">
      <w:pPr>
        <w:pStyle w:val="Prrafodelista"/>
        <w:ind w:left="1416"/>
        <w:jc w:val="both"/>
        <w:rPr>
          <w:rFonts w:ascii="Verdana" w:eastAsia="Batang" w:hAnsi="Verdana" w:cs="Arial"/>
          <w:bCs/>
          <w:sz w:val="20"/>
          <w:szCs w:val="20"/>
        </w:rPr>
      </w:pPr>
    </w:p>
    <w:p w14:paraId="1BAD4C17" w14:textId="10486709" w:rsidR="000B69BE" w:rsidRPr="00377399" w:rsidRDefault="000B69BE" w:rsidP="000B69BE">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Artículo 22. El Estado en materia de educación asumirá las siguientes obligaciones:</w:t>
      </w:r>
    </w:p>
    <w:p w14:paraId="624CDEE7" w14:textId="77777777" w:rsidR="000B69BE" w:rsidRPr="00377399" w:rsidRDefault="000B69BE" w:rsidP="000B69BE">
      <w:pPr>
        <w:pStyle w:val="Prrafodelista"/>
        <w:ind w:left="1416"/>
        <w:jc w:val="both"/>
        <w:rPr>
          <w:rFonts w:ascii="Verdana" w:eastAsia="Batang" w:hAnsi="Verdana" w:cs="Arial"/>
          <w:bCs/>
          <w:sz w:val="20"/>
          <w:szCs w:val="20"/>
        </w:rPr>
      </w:pPr>
    </w:p>
    <w:p w14:paraId="0F887EC4" w14:textId="7753FB6E" w:rsidR="000B69BE" w:rsidRPr="00377399" w:rsidRDefault="000B69BE" w:rsidP="000B69BE">
      <w:pPr>
        <w:pStyle w:val="Prrafodelista"/>
        <w:ind w:left="1416"/>
        <w:jc w:val="both"/>
        <w:rPr>
          <w:rFonts w:ascii="Verdana" w:eastAsia="Batang" w:hAnsi="Verdana" w:cs="Arial"/>
          <w:bCs/>
          <w:sz w:val="20"/>
          <w:szCs w:val="20"/>
        </w:rPr>
      </w:pPr>
      <w:r w:rsidRPr="00377399">
        <w:rPr>
          <w:rFonts w:ascii="Verdana" w:eastAsia="Batang" w:hAnsi="Verdana" w:cs="Arial"/>
          <w:bCs/>
          <w:sz w:val="20"/>
          <w:szCs w:val="20"/>
        </w:rPr>
        <w:t>II. Ofrecer orientación en materia de carreras y formación profesional, con perspectiva de género, así como una enseñanza en condiciones de igualdad en todos los tipos y niveles de educación, aplicando medidas afirmativas que contribuyan a que las mujeres puedan acceder libremente a la disciplina profesional que les interese.</w:t>
      </w:r>
    </w:p>
    <w:p w14:paraId="21B558F6" w14:textId="2ACAABF2" w:rsidR="00120AE8" w:rsidRPr="003A4DB6" w:rsidRDefault="00120AE8" w:rsidP="003A3C68">
      <w:pPr>
        <w:ind w:left="708"/>
        <w:jc w:val="both"/>
        <w:rPr>
          <w:rFonts w:ascii="Verdana" w:hAnsi="Verdana" w:cs="Arial"/>
          <w:b/>
          <w:bCs/>
          <w:iCs/>
          <w:sz w:val="22"/>
          <w:szCs w:val="22"/>
          <w:lang w:val="es-ES_tradnl"/>
        </w:rPr>
      </w:pPr>
    </w:p>
    <w:bookmarkEnd w:id="1"/>
    <w:p w14:paraId="1D4CC6F7" w14:textId="77777777" w:rsidR="004E6370" w:rsidRPr="003A4DB6" w:rsidRDefault="004E6370" w:rsidP="003A7B6A">
      <w:pPr>
        <w:spacing w:line="276" w:lineRule="auto"/>
        <w:ind w:firstLine="708"/>
        <w:jc w:val="both"/>
        <w:rPr>
          <w:rFonts w:ascii="Verdana" w:hAnsi="Verdana"/>
          <w:b/>
          <w:sz w:val="22"/>
          <w:szCs w:val="22"/>
        </w:rPr>
      </w:pPr>
      <w:r w:rsidRPr="003A4DB6">
        <w:rPr>
          <w:rFonts w:ascii="Verdana" w:eastAsia="Batang" w:hAnsi="Verdana" w:cs="Arial"/>
          <w:b/>
          <w:sz w:val="22"/>
          <w:szCs w:val="22"/>
        </w:rPr>
        <w:t>I</w:t>
      </w:r>
      <w:r w:rsidR="00722F1F" w:rsidRPr="003A4DB6">
        <w:rPr>
          <w:rFonts w:ascii="Verdana" w:eastAsia="Batang" w:hAnsi="Verdana" w:cs="Arial"/>
          <w:b/>
          <w:sz w:val="22"/>
          <w:szCs w:val="22"/>
        </w:rPr>
        <w:t>II</w:t>
      </w:r>
      <w:r w:rsidRPr="003A4DB6">
        <w:rPr>
          <w:rFonts w:ascii="Verdana" w:eastAsia="Batang" w:hAnsi="Verdana" w:cs="Arial"/>
          <w:b/>
          <w:sz w:val="22"/>
          <w:szCs w:val="22"/>
        </w:rPr>
        <w:t>.</w:t>
      </w:r>
      <w:r w:rsidRPr="003A4DB6">
        <w:rPr>
          <w:rFonts w:ascii="Verdana" w:eastAsia="Batang" w:hAnsi="Verdana" w:cs="Arial"/>
          <w:b/>
          <w:sz w:val="22"/>
          <w:szCs w:val="22"/>
        </w:rPr>
        <w:tab/>
      </w:r>
      <w:r w:rsidR="000A3EBD" w:rsidRPr="003A4DB6">
        <w:rPr>
          <w:rFonts w:ascii="Verdana" w:eastAsia="Batang" w:hAnsi="Verdana" w:cs="Arial"/>
          <w:b/>
          <w:sz w:val="22"/>
          <w:szCs w:val="22"/>
        </w:rPr>
        <w:t xml:space="preserve">Consideraciones </w:t>
      </w:r>
      <w:r w:rsidR="00722F1F" w:rsidRPr="003A4DB6">
        <w:rPr>
          <w:rFonts w:ascii="Verdana" w:eastAsia="Batang" w:hAnsi="Verdana" w:cs="Arial"/>
          <w:b/>
          <w:sz w:val="22"/>
          <w:szCs w:val="22"/>
        </w:rPr>
        <w:t>de la c</w:t>
      </w:r>
      <w:r w:rsidR="000A3EBD" w:rsidRPr="003A4DB6">
        <w:rPr>
          <w:rFonts w:ascii="Verdana" w:eastAsia="Batang" w:hAnsi="Verdana" w:cs="Arial"/>
          <w:b/>
          <w:sz w:val="22"/>
          <w:szCs w:val="22"/>
        </w:rPr>
        <w:t>omisión</w:t>
      </w:r>
      <w:r w:rsidR="00722F1F" w:rsidRPr="003A4DB6">
        <w:rPr>
          <w:rFonts w:ascii="Verdana" w:eastAsia="Batang" w:hAnsi="Verdana" w:cs="Arial"/>
          <w:b/>
          <w:sz w:val="22"/>
          <w:szCs w:val="22"/>
        </w:rPr>
        <w:t xml:space="preserve"> dictaminadora</w:t>
      </w:r>
      <w:r w:rsidR="00AF7F04" w:rsidRPr="003A4DB6">
        <w:rPr>
          <w:rFonts w:ascii="Verdana" w:eastAsia="Batang" w:hAnsi="Verdana" w:cs="Arial"/>
          <w:b/>
          <w:sz w:val="22"/>
          <w:szCs w:val="22"/>
        </w:rPr>
        <w:t>.</w:t>
      </w:r>
    </w:p>
    <w:p w14:paraId="2579AE46" w14:textId="77777777" w:rsidR="00A04E69" w:rsidRPr="003A4DB6" w:rsidRDefault="00A04E69" w:rsidP="003A7B6A">
      <w:pPr>
        <w:spacing w:line="276" w:lineRule="auto"/>
        <w:ind w:firstLine="708"/>
        <w:jc w:val="both"/>
        <w:rPr>
          <w:rFonts w:ascii="Verdana" w:hAnsi="Verdana"/>
          <w:b/>
          <w:sz w:val="22"/>
          <w:szCs w:val="22"/>
        </w:rPr>
      </w:pPr>
    </w:p>
    <w:p w14:paraId="3F367EB6" w14:textId="2B3D9BA8" w:rsidR="0081368B" w:rsidRPr="003A4DB6" w:rsidRDefault="0034188A" w:rsidP="0081368B">
      <w:pPr>
        <w:spacing w:line="276" w:lineRule="auto"/>
        <w:ind w:firstLine="709"/>
        <w:jc w:val="both"/>
        <w:rPr>
          <w:rFonts w:ascii="Verdana" w:hAnsi="Verdana"/>
          <w:sz w:val="22"/>
          <w:szCs w:val="22"/>
        </w:rPr>
      </w:pPr>
      <w:r w:rsidRPr="003A4DB6">
        <w:rPr>
          <w:rFonts w:ascii="Verdana" w:hAnsi="Verdana"/>
          <w:sz w:val="22"/>
          <w:szCs w:val="22"/>
        </w:rPr>
        <w:t xml:space="preserve">La igualdad de </w:t>
      </w:r>
      <w:r w:rsidR="00CD4328" w:rsidRPr="003A4DB6">
        <w:rPr>
          <w:rFonts w:ascii="Verdana" w:hAnsi="Verdana"/>
          <w:sz w:val="22"/>
          <w:szCs w:val="22"/>
        </w:rPr>
        <w:t>oportunidades</w:t>
      </w:r>
      <w:r w:rsidR="0012059F" w:rsidRPr="003A4DB6">
        <w:rPr>
          <w:rFonts w:ascii="Verdana" w:hAnsi="Verdana"/>
          <w:sz w:val="22"/>
          <w:szCs w:val="22"/>
        </w:rPr>
        <w:t xml:space="preserve"> </w:t>
      </w:r>
      <w:r w:rsidRPr="003A4DB6">
        <w:rPr>
          <w:rFonts w:ascii="Verdana" w:hAnsi="Verdana"/>
          <w:sz w:val="22"/>
          <w:szCs w:val="22"/>
        </w:rPr>
        <w:t>genera un desarrollo sostenible y un</w:t>
      </w:r>
      <w:r w:rsidR="00824056" w:rsidRPr="003A4DB6">
        <w:rPr>
          <w:rFonts w:ascii="Verdana" w:hAnsi="Verdana"/>
          <w:sz w:val="22"/>
          <w:szCs w:val="22"/>
        </w:rPr>
        <w:t xml:space="preserve"> proceso legislativo y social hacia </w:t>
      </w:r>
      <w:r w:rsidR="009A0A05" w:rsidRPr="003A4DB6">
        <w:rPr>
          <w:rFonts w:ascii="Verdana" w:hAnsi="Verdana"/>
          <w:sz w:val="22"/>
          <w:szCs w:val="22"/>
        </w:rPr>
        <w:t>la inclusión de las mujeres en la educación</w:t>
      </w:r>
      <w:r w:rsidR="0050329C" w:rsidRPr="003A4DB6">
        <w:rPr>
          <w:rFonts w:ascii="Verdana" w:hAnsi="Verdana"/>
          <w:sz w:val="22"/>
          <w:szCs w:val="22"/>
        </w:rPr>
        <w:t xml:space="preserve">, </w:t>
      </w:r>
      <w:r w:rsidR="00824056" w:rsidRPr="003A4DB6">
        <w:rPr>
          <w:rFonts w:ascii="Verdana" w:hAnsi="Verdana"/>
          <w:sz w:val="22"/>
          <w:szCs w:val="22"/>
        </w:rPr>
        <w:t>el desarrollo profesional</w:t>
      </w:r>
      <w:r w:rsidR="0050329C" w:rsidRPr="003A4DB6">
        <w:rPr>
          <w:rFonts w:ascii="Verdana" w:hAnsi="Verdana"/>
          <w:sz w:val="22"/>
          <w:szCs w:val="22"/>
        </w:rPr>
        <w:t xml:space="preserve"> y la igualdad sustantiva;</w:t>
      </w:r>
      <w:r w:rsidR="00CC47CB" w:rsidRPr="003A4DB6">
        <w:rPr>
          <w:rFonts w:ascii="Verdana" w:hAnsi="Verdana"/>
          <w:sz w:val="22"/>
          <w:szCs w:val="22"/>
        </w:rPr>
        <w:t xml:space="preserve"> s</w:t>
      </w:r>
      <w:r w:rsidR="0081368B" w:rsidRPr="003A4DB6">
        <w:rPr>
          <w:rFonts w:ascii="Verdana" w:hAnsi="Verdana"/>
          <w:sz w:val="22"/>
          <w:szCs w:val="22"/>
        </w:rPr>
        <w:t xml:space="preserve">omos </w:t>
      </w:r>
      <w:r w:rsidR="00CD4328" w:rsidRPr="003A4DB6">
        <w:rPr>
          <w:rFonts w:ascii="Verdana" w:hAnsi="Verdana"/>
          <w:sz w:val="22"/>
          <w:szCs w:val="22"/>
        </w:rPr>
        <w:t xml:space="preserve">conscientes </w:t>
      </w:r>
      <w:r w:rsidR="0081368B" w:rsidRPr="003A4DB6">
        <w:rPr>
          <w:rFonts w:ascii="Verdana" w:hAnsi="Verdana"/>
          <w:sz w:val="22"/>
          <w:szCs w:val="22"/>
        </w:rPr>
        <w:t>y protagonistas de un cambio social y tecnológico global sin precedentes</w:t>
      </w:r>
      <w:r w:rsidR="00CD4328" w:rsidRPr="003A4DB6">
        <w:rPr>
          <w:rFonts w:ascii="Verdana" w:hAnsi="Verdana"/>
          <w:sz w:val="22"/>
          <w:szCs w:val="22"/>
        </w:rPr>
        <w:t>, e</w:t>
      </w:r>
      <w:r w:rsidR="0081368B" w:rsidRPr="003A4DB6">
        <w:rPr>
          <w:rFonts w:ascii="Verdana" w:hAnsi="Verdana"/>
          <w:sz w:val="22"/>
          <w:szCs w:val="22"/>
        </w:rPr>
        <w:t xml:space="preserve">n una era marcada por la revolución digital, que ha transformado nuestras </w:t>
      </w:r>
      <w:r w:rsidR="00CD4328" w:rsidRPr="003A4DB6">
        <w:rPr>
          <w:rFonts w:ascii="Verdana" w:hAnsi="Verdana"/>
          <w:sz w:val="22"/>
          <w:szCs w:val="22"/>
        </w:rPr>
        <w:t xml:space="preserve">vidas </w:t>
      </w:r>
      <w:r w:rsidR="0081368B" w:rsidRPr="003A4DB6">
        <w:rPr>
          <w:rFonts w:ascii="Verdana" w:hAnsi="Verdana"/>
          <w:sz w:val="22"/>
          <w:szCs w:val="22"/>
        </w:rPr>
        <w:t>cotidianas y ha provocado cambios radicales en la mayoría de las industrias y los sectores productivos, la educación y el mundo laboral se han convertido en los ámbitos que mejor reflejan este cambio de paradigma.</w:t>
      </w:r>
    </w:p>
    <w:p w14:paraId="42625136" w14:textId="77777777" w:rsidR="00CD4328" w:rsidRPr="003A4DB6" w:rsidRDefault="00CD4328" w:rsidP="0081368B">
      <w:pPr>
        <w:spacing w:line="276" w:lineRule="auto"/>
        <w:ind w:firstLine="709"/>
        <w:jc w:val="both"/>
        <w:rPr>
          <w:rFonts w:ascii="Verdana" w:hAnsi="Verdana"/>
          <w:sz w:val="22"/>
          <w:szCs w:val="22"/>
        </w:rPr>
      </w:pPr>
    </w:p>
    <w:p w14:paraId="36964C11" w14:textId="77777777" w:rsidR="00093C31" w:rsidRDefault="00093C31" w:rsidP="0081368B">
      <w:pPr>
        <w:spacing w:line="276" w:lineRule="auto"/>
        <w:ind w:firstLine="709"/>
        <w:jc w:val="both"/>
        <w:rPr>
          <w:rFonts w:ascii="Verdana" w:hAnsi="Verdana"/>
          <w:sz w:val="22"/>
          <w:szCs w:val="22"/>
        </w:rPr>
      </w:pPr>
    </w:p>
    <w:p w14:paraId="3E62EB13" w14:textId="77777777" w:rsidR="00093C31" w:rsidRDefault="00093C31" w:rsidP="0081368B">
      <w:pPr>
        <w:spacing w:line="276" w:lineRule="auto"/>
        <w:ind w:firstLine="709"/>
        <w:jc w:val="both"/>
        <w:rPr>
          <w:rFonts w:ascii="Verdana" w:hAnsi="Verdana"/>
          <w:sz w:val="22"/>
          <w:szCs w:val="22"/>
        </w:rPr>
      </w:pPr>
    </w:p>
    <w:p w14:paraId="1C0AFC5B" w14:textId="77777777" w:rsidR="00093C31" w:rsidRDefault="00093C31" w:rsidP="0081368B">
      <w:pPr>
        <w:spacing w:line="276" w:lineRule="auto"/>
        <w:ind w:firstLine="709"/>
        <w:jc w:val="both"/>
        <w:rPr>
          <w:rFonts w:ascii="Verdana" w:hAnsi="Verdana"/>
          <w:sz w:val="22"/>
          <w:szCs w:val="22"/>
        </w:rPr>
      </w:pPr>
    </w:p>
    <w:p w14:paraId="00537CC2" w14:textId="77777777" w:rsidR="00093C31" w:rsidRDefault="00093C31" w:rsidP="0081368B">
      <w:pPr>
        <w:spacing w:line="276" w:lineRule="auto"/>
        <w:ind w:firstLine="709"/>
        <w:jc w:val="both"/>
        <w:rPr>
          <w:rFonts w:ascii="Verdana" w:hAnsi="Verdana"/>
          <w:sz w:val="22"/>
          <w:szCs w:val="22"/>
        </w:rPr>
      </w:pPr>
    </w:p>
    <w:p w14:paraId="491CFCFB" w14:textId="6C7FDD23" w:rsidR="0081368B" w:rsidRPr="003A4DB6" w:rsidRDefault="0081368B" w:rsidP="0081368B">
      <w:pPr>
        <w:spacing w:line="276" w:lineRule="auto"/>
        <w:ind w:firstLine="709"/>
        <w:jc w:val="both"/>
        <w:rPr>
          <w:rFonts w:ascii="Verdana" w:hAnsi="Verdana"/>
          <w:sz w:val="22"/>
          <w:szCs w:val="22"/>
        </w:rPr>
      </w:pPr>
      <w:r w:rsidRPr="003A4DB6">
        <w:rPr>
          <w:rFonts w:ascii="Verdana" w:hAnsi="Verdana"/>
          <w:sz w:val="22"/>
          <w:szCs w:val="22"/>
        </w:rPr>
        <w:lastRenderedPageBreak/>
        <w:t>La llegada de nuevas tecnologías, los cambios en los modos de producción, la digitalización y la globalización han sentado las bases de lo que el fundador del Foro Económico Mundial, Klaus Schwab</w:t>
      </w:r>
      <w:r w:rsidR="00CC47CB" w:rsidRPr="003A4DB6">
        <w:rPr>
          <w:rStyle w:val="Refdenotaalpie"/>
          <w:rFonts w:ascii="Verdana" w:hAnsi="Verdana"/>
          <w:sz w:val="22"/>
          <w:szCs w:val="22"/>
        </w:rPr>
        <w:footnoteReference w:id="1"/>
      </w:r>
      <w:r w:rsidRPr="003A4DB6">
        <w:rPr>
          <w:rFonts w:ascii="Verdana" w:hAnsi="Verdana"/>
          <w:sz w:val="22"/>
          <w:szCs w:val="22"/>
        </w:rPr>
        <w:t>, ha llamado la Cuarta Revolución Industrial</w:t>
      </w:r>
      <w:r w:rsidR="00CC47CB" w:rsidRPr="003A4DB6">
        <w:rPr>
          <w:rFonts w:ascii="Verdana" w:hAnsi="Verdana"/>
          <w:sz w:val="22"/>
          <w:szCs w:val="22"/>
        </w:rPr>
        <w:t>, e</w:t>
      </w:r>
      <w:r w:rsidRPr="003A4DB6">
        <w:rPr>
          <w:rFonts w:ascii="Verdana" w:hAnsi="Verdana"/>
          <w:sz w:val="22"/>
          <w:szCs w:val="22"/>
        </w:rPr>
        <w:t xml:space="preserve">l escenario actual deja atrás lógicas industriales y postindustriales caducas y pone el foco sobre la necesidad de formar a las nuevas generaciones en el tipo de conocimientos científico-técnicos que, a día de hoy, son la base de muchas de las profesiones actuales y, sobre todo, futuras. Así, las carreras STEM </w:t>
      </w:r>
      <w:r w:rsidR="00CC47CB" w:rsidRPr="003A4DB6">
        <w:rPr>
          <w:rFonts w:ascii="Verdana" w:hAnsi="Verdana"/>
          <w:sz w:val="22"/>
          <w:szCs w:val="22"/>
        </w:rPr>
        <w:t>«</w:t>
      </w:r>
      <w:r w:rsidRPr="003A4DB6">
        <w:rPr>
          <w:rFonts w:ascii="Verdana" w:hAnsi="Verdana"/>
          <w:sz w:val="22"/>
          <w:szCs w:val="22"/>
        </w:rPr>
        <w:t>Ciencia, Tecnología, Ingeniería y Matemáticas</w:t>
      </w:r>
      <w:r w:rsidR="00CC47CB" w:rsidRPr="003A4DB6">
        <w:rPr>
          <w:rFonts w:ascii="Verdana" w:hAnsi="Verdana"/>
          <w:sz w:val="22"/>
          <w:szCs w:val="22"/>
        </w:rPr>
        <w:t>»</w:t>
      </w:r>
      <w:r w:rsidRPr="003A4DB6">
        <w:rPr>
          <w:rFonts w:ascii="Verdana" w:hAnsi="Verdana"/>
          <w:sz w:val="22"/>
          <w:szCs w:val="22"/>
        </w:rPr>
        <w:t xml:space="preserve"> conforman los perfiles más buscados actualmente por las empresas, e intentan dar respuesta a las demandas de la sociedad contemporánea.</w:t>
      </w:r>
    </w:p>
    <w:p w14:paraId="4102D665" w14:textId="77777777" w:rsidR="00CC47CB" w:rsidRPr="003A4DB6" w:rsidRDefault="00CC47CB" w:rsidP="0081368B">
      <w:pPr>
        <w:spacing w:line="276" w:lineRule="auto"/>
        <w:ind w:firstLine="709"/>
        <w:jc w:val="both"/>
        <w:rPr>
          <w:rFonts w:ascii="Verdana" w:hAnsi="Verdana"/>
          <w:sz w:val="22"/>
          <w:szCs w:val="22"/>
        </w:rPr>
      </w:pPr>
    </w:p>
    <w:p w14:paraId="0E48E570" w14:textId="60B6E1BD" w:rsidR="00E450CA" w:rsidRPr="00B20D7D" w:rsidRDefault="00C95861" w:rsidP="0081368B">
      <w:pPr>
        <w:spacing w:line="276" w:lineRule="auto"/>
        <w:ind w:firstLine="709"/>
        <w:jc w:val="both"/>
        <w:rPr>
          <w:rFonts w:ascii="Verdana" w:hAnsi="Verdana"/>
          <w:sz w:val="22"/>
          <w:szCs w:val="22"/>
        </w:rPr>
      </w:pPr>
      <w:r w:rsidRPr="00B20D7D">
        <w:rPr>
          <w:rFonts w:ascii="Verdana" w:hAnsi="Verdana"/>
          <w:sz w:val="22"/>
          <w:szCs w:val="22"/>
        </w:rPr>
        <w:t xml:space="preserve">En reunión de la Comisión </w:t>
      </w:r>
      <w:r w:rsidR="005731B5" w:rsidRPr="00B20D7D">
        <w:rPr>
          <w:rFonts w:ascii="Verdana" w:hAnsi="Verdana"/>
          <w:sz w:val="22"/>
          <w:szCs w:val="22"/>
        </w:rPr>
        <w:t xml:space="preserve">del </w:t>
      </w:r>
      <w:r w:rsidRPr="00B20D7D">
        <w:rPr>
          <w:rFonts w:ascii="Verdana" w:hAnsi="Verdana"/>
          <w:sz w:val="22"/>
          <w:szCs w:val="22"/>
        </w:rPr>
        <w:t xml:space="preserve">27 de junio del </w:t>
      </w:r>
      <w:r w:rsidR="000D361C">
        <w:rPr>
          <w:rFonts w:ascii="Verdana" w:hAnsi="Verdana"/>
          <w:sz w:val="22"/>
          <w:szCs w:val="22"/>
        </w:rPr>
        <w:t>2022</w:t>
      </w:r>
      <w:r w:rsidRPr="00B20D7D">
        <w:rPr>
          <w:rFonts w:ascii="Verdana" w:hAnsi="Verdana"/>
          <w:sz w:val="22"/>
          <w:szCs w:val="22"/>
        </w:rPr>
        <w:t>, se enlist</w:t>
      </w:r>
      <w:r w:rsidR="005731B5" w:rsidRPr="00B20D7D">
        <w:rPr>
          <w:rFonts w:ascii="Verdana" w:hAnsi="Verdana"/>
          <w:sz w:val="22"/>
          <w:szCs w:val="22"/>
        </w:rPr>
        <w:t>ó</w:t>
      </w:r>
      <w:r w:rsidRPr="00B20D7D">
        <w:rPr>
          <w:rFonts w:ascii="Verdana" w:hAnsi="Verdana"/>
          <w:sz w:val="22"/>
          <w:szCs w:val="22"/>
        </w:rPr>
        <w:t xml:space="preserve"> el proyecto de dictamen en sentido positivo, </w:t>
      </w:r>
      <w:r w:rsidR="005731B5" w:rsidRPr="00B20D7D">
        <w:rPr>
          <w:rFonts w:ascii="Verdana" w:hAnsi="Verdana"/>
          <w:sz w:val="22"/>
          <w:szCs w:val="22"/>
        </w:rPr>
        <w:t xml:space="preserve">al someterlo a consideración, se registró la participación de la diputada </w:t>
      </w:r>
      <w:r w:rsidR="00E450CA" w:rsidRPr="00B20D7D">
        <w:rPr>
          <w:rFonts w:ascii="Verdana" w:hAnsi="Verdana"/>
          <w:sz w:val="22"/>
          <w:szCs w:val="22"/>
        </w:rPr>
        <w:t xml:space="preserve">Martha Guadalupe Hernández Camarena, la cual argumento: </w:t>
      </w:r>
    </w:p>
    <w:p w14:paraId="36840CB1" w14:textId="77777777" w:rsidR="00E450CA" w:rsidRPr="00377399" w:rsidRDefault="00E450CA" w:rsidP="0081368B">
      <w:pPr>
        <w:spacing w:line="276" w:lineRule="auto"/>
        <w:ind w:firstLine="709"/>
        <w:jc w:val="both"/>
        <w:rPr>
          <w:rFonts w:ascii="Verdana" w:hAnsi="Verdana"/>
          <w:sz w:val="20"/>
          <w:szCs w:val="20"/>
        </w:rPr>
      </w:pPr>
    </w:p>
    <w:p w14:paraId="55180DC6" w14:textId="3472B3ED" w:rsidR="00DD6B20" w:rsidRPr="00377399" w:rsidRDefault="00E450CA" w:rsidP="00377399">
      <w:pPr>
        <w:spacing w:line="276" w:lineRule="auto"/>
        <w:ind w:left="708"/>
        <w:jc w:val="both"/>
        <w:rPr>
          <w:rFonts w:ascii="Verdana" w:hAnsi="Verdana"/>
          <w:i/>
          <w:iCs/>
          <w:sz w:val="20"/>
          <w:szCs w:val="20"/>
        </w:rPr>
      </w:pPr>
      <w:r w:rsidRPr="00377399">
        <w:rPr>
          <w:rFonts w:ascii="Verdana" w:hAnsi="Verdana"/>
          <w:i/>
          <w:iCs/>
          <w:sz w:val="20"/>
          <w:szCs w:val="20"/>
        </w:rPr>
        <w:t xml:space="preserve">… </w:t>
      </w:r>
      <w:r w:rsidR="00377399">
        <w:rPr>
          <w:rFonts w:ascii="Verdana" w:hAnsi="Verdana"/>
          <w:i/>
          <w:iCs/>
          <w:sz w:val="20"/>
          <w:szCs w:val="20"/>
        </w:rPr>
        <w:t>D</w:t>
      </w:r>
      <w:r w:rsidRPr="00377399">
        <w:rPr>
          <w:rFonts w:ascii="Verdana" w:hAnsi="Verdana"/>
          <w:i/>
          <w:iCs/>
          <w:sz w:val="20"/>
          <w:szCs w:val="20"/>
        </w:rPr>
        <w:t>e acuerdo a las diversas o</w:t>
      </w:r>
      <w:r w:rsidR="00DD6B20" w:rsidRPr="00377399">
        <w:rPr>
          <w:rFonts w:ascii="Verdana" w:hAnsi="Verdana"/>
          <w:i/>
          <w:iCs/>
          <w:sz w:val="20"/>
          <w:szCs w:val="20"/>
        </w:rPr>
        <w:t xml:space="preserve">rdenanzas </w:t>
      </w:r>
      <w:r w:rsidRPr="00377399">
        <w:rPr>
          <w:rFonts w:ascii="Verdana" w:hAnsi="Verdana"/>
          <w:i/>
          <w:iCs/>
          <w:sz w:val="20"/>
          <w:szCs w:val="20"/>
        </w:rPr>
        <w:t>i</w:t>
      </w:r>
      <w:r w:rsidR="00DD6B20" w:rsidRPr="00377399">
        <w:rPr>
          <w:rFonts w:ascii="Verdana" w:hAnsi="Verdana"/>
          <w:i/>
          <w:iCs/>
          <w:sz w:val="20"/>
          <w:szCs w:val="20"/>
        </w:rPr>
        <w:t xml:space="preserve">nternacionales, </w:t>
      </w:r>
      <w:r w:rsidRPr="00377399">
        <w:rPr>
          <w:rFonts w:ascii="Verdana" w:hAnsi="Verdana"/>
          <w:i/>
          <w:iCs/>
          <w:sz w:val="20"/>
          <w:szCs w:val="20"/>
        </w:rPr>
        <w:t>f</w:t>
      </w:r>
      <w:r w:rsidR="00DD6B20" w:rsidRPr="00377399">
        <w:rPr>
          <w:rFonts w:ascii="Verdana" w:hAnsi="Verdana"/>
          <w:i/>
          <w:iCs/>
          <w:sz w:val="20"/>
          <w:szCs w:val="20"/>
        </w:rPr>
        <w:t>ederales y locales</w:t>
      </w:r>
      <w:r w:rsidRPr="00377399">
        <w:rPr>
          <w:rFonts w:ascii="Verdana" w:hAnsi="Verdana"/>
          <w:i/>
          <w:iCs/>
          <w:sz w:val="20"/>
          <w:szCs w:val="20"/>
        </w:rPr>
        <w:t>, a</w:t>
      </w:r>
      <w:r w:rsidR="00DD6B20" w:rsidRPr="00377399">
        <w:rPr>
          <w:rFonts w:ascii="Verdana" w:hAnsi="Verdana"/>
          <w:i/>
          <w:iCs/>
          <w:sz w:val="20"/>
          <w:szCs w:val="20"/>
        </w:rPr>
        <w:t xml:space="preserve">sí como instrumentos de </w:t>
      </w:r>
      <w:r w:rsidRPr="00377399">
        <w:rPr>
          <w:rFonts w:ascii="Verdana" w:hAnsi="Verdana"/>
          <w:i/>
          <w:iCs/>
          <w:sz w:val="20"/>
          <w:szCs w:val="20"/>
        </w:rPr>
        <w:t>p</w:t>
      </w:r>
      <w:r w:rsidR="00DD6B20" w:rsidRPr="00377399">
        <w:rPr>
          <w:rFonts w:ascii="Verdana" w:hAnsi="Verdana"/>
          <w:i/>
          <w:iCs/>
          <w:sz w:val="20"/>
          <w:szCs w:val="20"/>
        </w:rPr>
        <w:t>laneación nacional y estatal</w:t>
      </w:r>
      <w:r w:rsidRPr="00377399">
        <w:rPr>
          <w:rFonts w:ascii="Verdana" w:hAnsi="Verdana"/>
          <w:i/>
          <w:iCs/>
          <w:sz w:val="20"/>
          <w:szCs w:val="20"/>
        </w:rPr>
        <w:t>,</w:t>
      </w:r>
      <w:r w:rsidR="00DD6B20" w:rsidRPr="00377399">
        <w:rPr>
          <w:rFonts w:ascii="Verdana" w:hAnsi="Verdana"/>
          <w:i/>
          <w:iCs/>
          <w:sz w:val="20"/>
          <w:szCs w:val="20"/>
        </w:rPr>
        <w:t xml:space="preserve"> ya tienen regulado lo que las iniciantes proponen, como a continuación se resume</w:t>
      </w:r>
      <w:r w:rsidRPr="00377399">
        <w:rPr>
          <w:rFonts w:ascii="Verdana" w:hAnsi="Verdana"/>
          <w:i/>
          <w:iCs/>
          <w:sz w:val="20"/>
          <w:szCs w:val="20"/>
        </w:rPr>
        <w:t xml:space="preserve">; </w:t>
      </w:r>
      <w:r w:rsidR="00A325C9" w:rsidRPr="00377399">
        <w:rPr>
          <w:rFonts w:ascii="Verdana" w:hAnsi="Verdana"/>
          <w:i/>
          <w:iCs/>
          <w:sz w:val="20"/>
          <w:szCs w:val="20"/>
        </w:rPr>
        <w:t>1.</w:t>
      </w:r>
      <w:r w:rsidR="00DD6B20" w:rsidRPr="00377399">
        <w:rPr>
          <w:rFonts w:ascii="Verdana" w:hAnsi="Verdana"/>
          <w:i/>
          <w:iCs/>
          <w:sz w:val="20"/>
          <w:szCs w:val="20"/>
        </w:rPr>
        <w:t xml:space="preserve"> </w:t>
      </w:r>
      <w:r w:rsidR="00A325C9" w:rsidRPr="00377399">
        <w:rPr>
          <w:rFonts w:ascii="Verdana" w:hAnsi="Verdana"/>
          <w:i/>
          <w:iCs/>
          <w:sz w:val="20"/>
          <w:szCs w:val="20"/>
        </w:rPr>
        <w:t>L</w:t>
      </w:r>
      <w:r w:rsidR="00DD6B20" w:rsidRPr="00377399">
        <w:rPr>
          <w:rFonts w:ascii="Verdana" w:hAnsi="Verdana"/>
          <w:i/>
          <w:iCs/>
          <w:sz w:val="20"/>
          <w:szCs w:val="20"/>
        </w:rPr>
        <w:t>os planes y programas contendrán de manera forzosa la perspectiva de género y una orientación integral, por lo que estarán incluid</w:t>
      </w:r>
      <w:r w:rsidR="00DF28C7" w:rsidRPr="00377399">
        <w:rPr>
          <w:rFonts w:ascii="Verdana" w:hAnsi="Verdana"/>
          <w:i/>
          <w:iCs/>
          <w:sz w:val="20"/>
          <w:szCs w:val="20"/>
        </w:rPr>
        <w:t>o</w:t>
      </w:r>
      <w:r w:rsidRPr="00377399">
        <w:rPr>
          <w:rFonts w:ascii="Verdana" w:hAnsi="Verdana"/>
          <w:i/>
          <w:iCs/>
          <w:sz w:val="20"/>
          <w:szCs w:val="20"/>
        </w:rPr>
        <w:t xml:space="preserve"> </w:t>
      </w:r>
      <w:r w:rsidR="00DD6B20" w:rsidRPr="00377399">
        <w:rPr>
          <w:rFonts w:ascii="Verdana" w:hAnsi="Verdana"/>
          <w:i/>
          <w:iCs/>
          <w:sz w:val="20"/>
          <w:szCs w:val="20"/>
        </w:rPr>
        <w:t>el conocimiento de las ciencias de la tecnología</w:t>
      </w:r>
      <w:r w:rsidRPr="00377399">
        <w:rPr>
          <w:rFonts w:ascii="Verdana" w:hAnsi="Verdana"/>
          <w:i/>
          <w:iCs/>
          <w:sz w:val="20"/>
          <w:szCs w:val="20"/>
        </w:rPr>
        <w:t>, i</w:t>
      </w:r>
      <w:r w:rsidR="00DD6B20" w:rsidRPr="00377399">
        <w:rPr>
          <w:rFonts w:ascii="Verdana" w:hAnsi="Verdana"/>
          <w:i/>
          <w:iCs/>
          <w:sz w:val="20"/>
          <w:szCs w:val="20"/>
        </w:rPr>
        <w:t>nnovación y matemáticas</w:t>
      </w:r>
      <w:r w:rsidRPr="00377399">
        <w:rPr>
          <w:rFonts w:ascii="Verdana" w:hAnsi="Verdana"/>
          <w:i/>
          <w:iCs/>
          <w:sz w:val="20"/>
          <w:szCs w:val="20"/>
        </w:rPr>
        <w:t>,</w:t>
      </w:r>
      <w:r w:rsidR="00DD6B20" w:rsidRPr="00377399">
        <w:rPr>
          <w:rFonts w:ascii="Verdana" w:hAnsi="Verdana"/>
          <w:i/>
          <w:iCs/>
          <w:sz w:val="20"/>
          <w:szCs w:val="20"/>
        </w:rPr>
        <w:t xml:space="preserve"> teniendo como directriz la igualdad sustantiva de mujeres y hombres, así como la igualdad de oportunidades</w:t>
      </w:r>
      <w:r w:rsidRPr="00377399">
        <w:rPr>
          <w:rFonts w:ascii="Verdana" w:hAnsi="Verdana"/>
          <w:i/>
          <w:iCs/>
          <w:sz w:val="20"/>
          <w:szCs w:val="20"/>
        </w:rPr>
        <w:t>,</w:t>
      </w:r>
      <w:r w:rsidR="00DD6B20" w:rsidRPr="00377399">
        <w:rPr>
          <w:rFonts w:ascii="Verdana" w:hAnsi="Verdana"/>
          <w:i/>
          <w:iCs/>
          <w:sz w:val="20"/>
          <w:szCs w:val="20"/>
        </w:rPr>
        <w:t xml:space="preserve"> fomentando la investigación en estas materias</w:t>
      </w:r>
      <w:r w:rsidRPr="00377399">
        <w:rPr>
          <w:rFonts w:ascii="Verdana" w:hAnsi="Verdana"/>
          <w:i/>
          <w:iCs/>
          <w:sz w:val="20"/>
          <w:szCs w:val="20"/>
        </w:rPr>
        <w:t xml:space="preserve">; </w:t>
      </w:r>
      <w:r w:rsidR="00A325C9" w:rsidRPr="00377399">
        <w:rPr>
          <w:rFonts w:ascii="Verdana" w:hAnsi="Verdana"/>
          <w:i/>
          <w:iCs/>
          <w:sz w:val="20"/>
          <w:szCs w:val="20"/>
        </w:rPr>
        <w:t>2. S</w:t>
      </w:r>
      <w:r w:rsidR="00DD6B20" w:rsidRPr="00377399">
        <w:rPr>
          <w:rFonts w:ascii="Verdana" w:hAnsi="Verdana"/>
          <w:i/>
          <w:iCs/>
          <w:sz w:val="20"/>
          <w:szCs w:val="20"/>
        </w:rPr>
        <w:t>e c</w:t>
      </w:r>
      <w:r w:rsidR="00A325C9" w:rsidRPr="00377399">
        <w:rPr>
          <w:rFonts w:ascii="Verdana" w:hAnsi="Verdana"/>
          <w:i/>
          <w:iCs/>
          <w:sz w:val="20"/>
          <w:szCs w:val="20"/>
        </w:rPr>
        <w:t>uenta</w:t>
      </w:r>
      <w:r w:rsidR="00DD6B20" w:rsidRPr="00377399">
        <w:rPr>
          <w:rFonts w:ascii="Verdana" w:hAnsi="Verdana"/>
          <w:i/>
          <w:iCs/>
          <w:sz w:val="20"/>
          <w:szCs w:val="20"/>
        </w:rPr>
        <w:t xml:space="preserve"> con el </w:t>
      </w:r>
      <w:r w:rsidR="00DF28C7" w:rsidRPr="00377399">
        <w:rPr>
          <w:rFonts w:ascii="Verdana" w:hAnsi="Verdana"/>
          <w:i/>
          <w:iCs/>
          <w:sz w:val="20"/>
          <w:szCs w:val="20"/>
        </w:rPr>
        <w:t>P</w:t>
      </w:r>
      <w:r w:rsidR="00DD6B20" w:rsidRPr="00377399">
        <w:rPr>
          <w:rFonts w:ascii="Verdana" w:hAnsi="Verdana"/>
          <w:i/>
          <w:iCs/>
          <w:sz w:val="20"/>
          <w:szCs w:val="20"/>
        </w:rPr>
        <w:t xml:space="preserve">rograma </w:t>
      </w:r>
      <w:r w:rsidR="00DF28C7" w:rsidRPr="00377399">
        <w:rPr>
          <w:rFonts w:ascii="Verdana" w:hAnsi="Verdana"/>
          <w:i/>
          <w:iCs/>
          <w:sz w:val="20"/>
          <w:szCs w:val="20"/>
        </w:rPr>
        <w:t>I</w:t>
      </w:r>
      <w:r w:rsidR="00DD6B20" w:rsidRPr="00377399">
        <w:rPr>
          <w:rFonts w:ascii="Verdana" w:hAnsi="Verdana"/>
          <w:i/>
          <w:iCs/>
          <w:sz w:val="20"/>
          <w:szCs w:val="20"/>
        </w:rPr>
        <w:t xml:space="preserve">ntegral para </w:t>
      </w:r>
      <w:r w:rsidR="00DF28C7" w:rsidRPr="00377399">
        <w:rPr>
          <w:rFonts w:ascii="Verdana" w:hAnsi="Verdana"/>
          <w:i/>
          <w:iCs/>
          <w:sz w:val="20"/>
          <w:szCs w:val="20"/>
        </w:rPr>
        <w:t>P</w:t>
      </w:r>
      <w:r w:rsidR="00DD6B20" w:rsidRPr="00377399">
        <w:rPr>
          <w:rFonts w:ascii="Verdana" w:hAnsi="Verdana"/>
          <w:i/>
          <w:iCs/>
          <w:sz w:val="20"/>
          <w:szCs w:val="20"/>
        </w:rPr>
        <w:t xml:space="preserve">revenir, </w:t>
      </w:r>
      <w:r w:rsidR="00DF28C7" w:rsidRPr="00377399">
        <w:rPr>
          <w:rFonts w:ascii="Verdana" w:hAnsi="Verdana"/>
          <w:i/>
          <w:iCs/>
          <w:sz w:val="20"/>
          <w:szCs w:val="20"/>
        </w:rPr>
        <w:t>A</w:t>
      </w:r>
      <w:r w:rsidR="00DD6B20" w:rsidRPr="00377399">
        <w:rPr>
          <w:rFonts w:ascii="Verdana" w:hAnsi="Verdana"/>
          <w:i/>
          <w:iCs/>
          <w:sz w:val="20"/>
          <w:szCs w:val="20"/>
        </w:rPr>
        <w:t xml:space="preserve">tender, </w:t>
      </w:r>
      <w:r w:rsidR="00DF28C7" w:rsidRPr="00377399">
        <w:rPr>
          <w:rFonts w:ascii="Verdana" w:hAnsi="Verdana"/>
          <w:i/>
          <w:iCs/>
          <w:sz w:val="20"/>
          <w:szCs w:val="20"/>
        </w:rPr>
        <w:t>S</w:t>
      </w:r>
      <w:r w:rsidR="00DD6B20" w:rsidRPr="00377399">
        <w:rPr>
          <w:rFonts w:ascii="Verdana" w:hAnsi="Verdana"/>
          <w:i/>
          <w:iCs/>
          <w:sz w:val="20"/>
          <w:szCs w:val="20"/>
        </w:rPr>
        <w:t xml:space="preserve">ancionar y </w:t>
      </w:r>
      <w:r w:rsidR="00DF28C7" w:rsidRPr="00377399">
        <w:rPr>
          <w:rFonts w:ascii="Verdana" w:hAnsi="Verdana"/>
          <w:i/>
          <w:iCs/>
          <w:sz w:val="20"/>
          <w:szCs w:val="20"/>
        </w:rPr>
        <w:t>E</w:t>
      </w:r>
      <w:r w:rsidR="00DD6B20" w:rsidRPr="00377399">
        <w:rPr>
          <w:rFonts w:ascii="Verdana" w:hAnsi="Verdana"/>
          <w:i/>
          <w:iCs/>
          <w:sz w:val="20"/>
          <w:szCs w:val="20"/>
        </w:rPr>
        <w:t xml:space="preserve">rradicar la </w:t>
      </w:r>
      <w:r w:rsidR="00DF28C7" w:rsidRPr="00377399">
        <w:rPr>
          <w:rFonts w:ascii="Verdana" w:hAnsi="Verdana"/>
          <w:i/>
          <w:iCs/>
          <w:sz w:val="20"/>
          <w:szCs w:val="20"/>
        </w:rPr>
        <w:t>V</w:t>
      </w:r>
      <w:r w:rsidR="00DD6B20" w:rsidRPr="00377399">
        <w:rPr>
          <w:rFonts w:ascii="Verdana" w:hAnsi="Verdana"/>
          <w:i/>
          <w:iCs/>
          <w:sz w:val="20"/>
          <w:szCs w:val="20"/>
        </w:rPr>
        <w:t xml:space="preserve">iolencia contra las </w:t>
      </w:r>
      <w:r w:rsidR="00DF28C7" w:rsidRPr="00377399">
        <w:rPr>
          <w:rFonts w:ascii="Verdana" w:hAnsi="Verdana"/>
          <w:i/>
          <w:iCs/>
          <w:sz w:val="20"/>
          <w:szCs w:val="20"/>
        </w:rPr>
        <w:t>M</w:t>
      </w:r>
      <w:r w:rsidR="00DD6B20" w:rsidRPr="00377399">
        <w:rPr>
          <w:rFonts w:ascii="Verdana" w:hAnsi="Verdana"/>
          <w:i/>
          <w:iCs/>
          <w:sz w:val="20"/>
          <w:szCs w:val="20"/>
        </w:rPr>
        <w:t>ujeres que inclu</w:t>
      </w:r>
      <w:r w:rsidR="00A325C9" w:rsidRPr="00377399">
        <w:rPr>
          <w:rFonts w:ascii="Verdana" w:hAnsi="Verdana"/>
          <w:i/>
          <w:iCs/>
          <w:sz w:val="20"/>
          <w:szCs w:val="20"/>
        </w:rPr>
        <w:t>ye</w:t>
      </w:r>
      <w:r w:rsidR="00DD6B20" w:rsidRPr="00377399">
        <w:rPr>
          <w:rFonts w:ascii="Verdana" w:hAnsi="Verdana"/>
          <w:i/>
          <w:iCs/>
          <w:sz w:val="20"/>
          <w:szCs w:val="20"/>
        </w:rPr>
        <w:t xml:space="preserve"> programas y acciones formales</w:t>
      </w:r>
      <w:r w:rsidRPr="00377399">
        <w:rPr>
          <w:rFonts w:ascii="Verdana" w:hAnsi="Verdana"/>
          <w:i/>
          <w:iCs/>
          <w:sz w:val="20"/>
          <w:szCs w:val="20"/>
        </w:rPr>
        <w:t xml:space="preserve"> y</w:t>
      </w:r>
      <w:r w:rsidR="00DD6B20" w:rsidRPr="00377399">
        <w:rPr>
          <w:rFonts w:ascii="Verdana" w:hAnsi="Verdana"/>
          <w:i/>
          <w:iCs/>
          <w:sz w:val="20"/>
          <w:szCs w:val="20"/>
        </w:rPr>
        <w:t xml:space="preserve"> no formales en todos los niveles educativos, con la finalidad de prevenir, atender y erradicar las conductas estereotipadas que permitan fomentar y tolera</w:t>
      </w:r>
      <w:r w:rsidRPr="00377399">
        <w:rPr>
          <w:rFonts w:ascii="Verdana" w:hAnsi="Verdana"/>
          <w:i/>
          <w:iCs/>
          <w:sz w:val="20"/>
          <w:szCs w:val="20"/>
        </w:rPr>
        <w:t>r</w:t>
      </w:r>
      <w:r w:rsidR="00DD6B20" w:rsidRPr="00377399">
        <w:rPr>
          <w:rFonts w:ascii="Verdana" w:hAnsi="Verdana"/>
          <w:i/>
          <w:iCs/>
          <w:sz w:val="20"/>
          <w:szCs w:val="20"/>
        </w:rPr>
        <w:t xml:space="preserve"> la violencia contra las mujeres</w:t>
      </w:r>
      <w:r w:rsidRPr="00377399">
        <w:rPr>
          <w:rFonts w:ascii="Verdana" w:hAnsi="Verdana"/>
          <w:i/>
          <w:iCs/>
          <w:sz w:val="20"/>
          <w:szCs w:val="20"/>
        </w:rPr>
        <w:t xml:space="preserve">; </w:t>
      </w:r>
      <w:r w:rsidR="00A325C9" w:rsidRPr="00377399">
        <w:rPr>
          <w:rFonts w:ascii="Verdana" w:hAnsi="Verdana"/>
          <w:i/>
          <w:iCs/>
          <w:sz w:val="20"/>
          <w:szCs w:val="20"/>
        </w:rPr>
        <w:t>3.</w:t>
      </w:r>
      <w:r w:rsidR="0049174D" w:rsidRPr="00377399">
        <w:rPr>
          <w:rFonts w:ascii="Verdana" w:hAnsi="Verdana"/>
          <w:i/>
          <w:iCs/>
          <w:sz w:val="20"/>
          <w:szCs w:val="20"/>
        </w:rPr>
        <w:t xml:space="preserve"> S</w:t>
      </w:r>
      <w:r w:rsidR="00DD6B20" w:rsidRPr="00377399">
        <w:rPr>
          <w:rFonts w:ascii="Verdana" w:hAnsi="Verdana"/>
          <w:i/>
          <w:iCs/>
          <w:sz w:val="20"/>
          <w:szCs w:val="20"/>
        </w:rPr>
        <w:t>e estima conveniente</w:t>
      </w:r>
      <w:r w:rsidRPr="00377399">
        <w:rPr>
          <w:rFonts w:ascii="Verdana" w:hAnsi="Verdana"/>
          <w:i/>
          <w:iCs/>
          <w:sz w:val="20"/>
          <w:szCs w:val="20"/>
        </w:rPr>
        <w:t xml:space="preserve"> a</w:t>
      </w:r>
      <w:r w:rsidR="00DD6B20" w:rsidRPr="00377399">
        <w:rPr>
          <w:rFonts w:ascii="Verdana" w:hAnsi="Verdana"/>
          <w:i/>
          <w:iCs/>
          <w:sz w:val="20"/>
          <w:szCs w:val="20"/>
        </w:rPr>
        <w:t>puntar que la educación, en todos sus niveles se realizará en el marco de igualdad entre mujeres y hombres, creando conciencia de eliminar toda forma de discriminación</w:t>
      </w:r>
      <w:r w:rsidRPr="00377399">
        <w:rPr>
          <w:rFonts w:ascii="Verdana" w:hAnsi="Verdana"/>
          <w:i/>
          <w:iCs/>
          <w:sz w:val="20"/>
          <w:szCs w:val="20"/>
        </w:rPr>
        <w:t>, lo cual q</w:t>
      </w:r>
      <w:r w:rsidR="00DD6B20" w:rsidRPr="00377399">
        <w:rPr>
          <w:rFonts w:ascii="Verdana" w:hAnsi="Verdana"/>
          <w:i/>
          <w:iCs/>
          <w:sz w:val="20"/>
          <w:szCs w:val="20"/>
        </w:rPr>
        <w:t xml:space="preserve">uedó plasmado en los instrumentos de </w:t>
      </w:r>
      <w:r w:rsidRPr="00377399">
        <w:rPr>
          <w:rFonts w:ascii="Verdana" w:hAnsi="Verdana"/>
          <w:i/>
          <w:iCs/>
          <w:sz w:val="20"/>
          <w:szCs w:val="20"/>
        </w:rPr>
        <w:t>p</w:t>
      </w:r>
      <w:r w:rsidR="00DD6B20" w:rsidRPr="00377399">
        <w:rPr>
          <w:rFonts w:ascii="Verdana" w:hAnsi="Verdana"/>
          <w:i/>
          <w:iCs/>
          <w:sz w:val="20"/>
          <w:szCs w:val="20"/>
        </w:rPr>
        <w:t>laneación que impuls</w:t>
      </w:r>
      <w:r w:rsidR="0049174D" w:rsidRPr="00377399">
        <w:rPr>
          <w:rFonts w:ascii="Verdana" w:hAnsi="Verdana"/>
          <w:i/>
          <w:iCs/>
          <w:sz w:val="20"/>
          <w:szCs w:val="20"/>
        </w:rPr>
        <w:t>an</w:t>
      </w:r>
      <w:r w:rsidR="00DD6B20" w:rsidRPr="00377399">
        <w:rPr>
          <w:rFonts w:ascii="Verdana" w:hAnsi="Verdana"/>
          <w:i/>
          <w:iCs/>
          <w:sz w:val="20"/>
          <w:szCs w:val="20"/>
        </w:rPr>
        <w:t xml:space="preserve"> la orientación vocacional libre de estereotipos para la incorporación de una mayor número de mujeres en carreras de áreas de las ciencias, tecnología, ingenierías y matemáticas, a manera que</w:t>
      </w:r>
      <w:r w:rsidR="00DF28C7" w:rsidRPr="00377399">
        <w:rPr>
          <w:rFonts w:ascii="Verdana" w:hAnsi="Verdana"/>
          <w:i/>
          <w:iCs/>
          <w:sz w:val="20"/>
          <w:szCs w:val="20"/>
        </w:rPr>
        <w:t>,</w:t>
      </w:r>
      <w:r w:rsidR="00DD6B20" w:rsidRPr="00377399">
        <w:rPr>
          <w:rFonts w:ascii="Verdana" w:hAnsi="Verdana"/>
          <w:i/>
          <w:iCs/>
          <w:sz w:val="20"/>
          <w:szCs w:val="20"/>
        </w:rPr>
        <w:t xml:space="preserve"> los artículos que </w:t>
      </w:r>
      <w:r w:rsidRPr="00377399">
        <w:rPr>
          <w:rFonts w:ascii="Verdana" w:hAnsi="Verdana"/>
          <w:i/>
          <w:iCs/>
          <w:sz w:val="20"/>
          <w:szCs w:val="20"/>
        </w:rPr>
        <w:t xml:space="preserve">pretenden reformar están contemplados en la </w:t>
      </w:r>
      <w:r w:rsidR="00DD6B20" w:rsidRPr="00377399">
        <w:rPr>
          <w:rFonts w:ascii="Verdana" w:hAnsi="Verdana"/>
          <w:i/>
          <w:iCs/>
          <w:sz w:val="20"/>
          <w:szCs w:val="20"/>
        </w:rPr>
        <w:t xml:space="preserve">Convención sobre la </w:t>
      </w:r>
      <w:r w:rsidRPr="00377399">
        <w:rPr>
          <w:rFonts w:ascii="Verdana" w:hAnsi="Verdana"/>
          <w:i/>
          <w:iCs/>
          <w:sz w:val="20"/>
          <w:szCs w:val="20"/>
        </w:rPr>
        <w:t>E</w:t>
      </w:r>
      <w:r w:rsidR="00DD6B20" w:rsidRPr="00377399">
        <w:rPr>
          <w:rFonts w:ascii="Verdana" w:hAnsi="Verdana"/>
          <w:i/>
          <w:iCs/>
          <w:sz w:val="20"/>
          <w:szCs w:val="20"/>
        </w:rPr>
        <w:t xml:space="preserve">liminación de </w:t>
      </w:r>
      <w:r w:rsidR="0049174D" w:rsidRPr="00377399">
        <w:rPr>
          <w:rFonts w:ascii="Verdana" w:hAnsi="Verdana"/>
          <w:i/>
          <w:iCs/>
          <w:sz w:val="20"/>
          <w:szCs w:val="20"/>
        </w:rPr>
        <w:t>T</w:t>
      </w:r>
      <w:r w:rsidR="00DD6B20" w:rsidRPr="00377399">
        <w:rPr>
          <w:rFonts w:ascii="Verdana" w:hAnsi="Verdana"/>
          <w:i/>
          <w:iCs/>
          <w:sz w:val="20"/>
          <w:szCs w:val="20"/>
        </w:rPr>
        <w:t xml:space="preserve">odas las </w:t>
      </w:r>
      <w:r w:rsidRPr="00377399">
        <w:rPr>
          <w:rFonts w:ascii="Verdana" w:hAnsi="Verdana"/>
          <w:i/>
          <w:iCs/>
          <w:sz w:val="20"/>
          <w:szCs w:val="20"/>
        </w:rPr>
        <w:t>F</w:t>
      </w:r>
      <w:r w:rsidR="00DD6B20" w:rsidRPr="00377399">
        <w:rPr>
          <w:rFonts w:ascii="Verdana" w:hAnsi="Verdana"/>
          <w:i/>
          <w:iCs/>
          <w:sz w:val="20"/>
          <w:szCs w:val="20"/>
        </w:rPr>
        <w:t xml:space="preserve">ormas de </w:t>
      </w:r>
      <w:r w:rsidRPr="00377399">
        <w:rPr>
          <w:rFonts w:ascii="Verdana" w:hAnsi="Verdana"/>
          <w:i/>
          <w:iCs/>
          <w:sz w:val="20"/>
          <w:szCs w:val="20"/>
        </w:rPr>
        <w:t>D</w:t>
      </w:r>
      <w:r w:rsidR="00DD6B20" w:rsidRPr="00377399">
        <w:rPr>
          <w:rFonts w:ascii="Verdana" w:hAnsi="Verdana"/>
          <w:i/>
          <w:iCs/>
          <w:sz w:val="20"/>
          <w:szCs w:val="20"/>
        </w:rPr>
        <w:t xml:space="preserve">iscriminación contra la </w:t>
      </w:r>
      <w:r w:rsidRPr="00377399">
        <w:rPr>
          <w:rFonts w:ascii="Verdana" w:hAnsi="Verdana"/>
          <w:i/>
          <w:iCs/>
          <w:sz w:val="20"/>
          <w:szCs w:val="20"/>
        </w:rPr>
        <w:t>M</w:t>
      </w:r>
      <w:r w:rsidR="00DD6B20" w:rsidRPr="00377399">
        <w:rPr>
          <w:rFonts w:ascii="Verdana" w:hAnsi="Verdana"/>
          <w:i/>
          <w:iCs/>
          <w:sz w:val="20"/>
          <w:szCs w:val="20"/>
        </w:rPr>
        <w:t>ujer</w:t>
      </w:r>
      <w:r w:rsidR="00A244F7" w:rsidRPr="00377399">
        <w:rPr>
          <w:rFonts w:ascii="Verdana" w:hAnsi="Verdana"/>
          <w:i/>
          <w:iCs/>
          <w:sz w:val="20"/>
          <w:szCs w:val="20"/>
        </w:rPr>
        <w:t>;</w:t>
      </w:r>
      <w:r w:rsidR="00DF28C7" w:rsidRPr="00377399">
        <w:rPr>
          <w:rFonts w:ascii="Verdana" w:hAnsi="Verdana"/>
          <w:i/>
          <w:iCs/>
          <w:sz w:val="20"/>
          <w:szCs w:val="20"/>
        </w:rPr>
        <w:t xml:space="preserve"> también señalo que, </w:t>
      </w:r>
      <w:r w:rsidR="00A244F7" w:rsidRPr="00377399">
        <w:rPr>
          <w:rFonts w:ascii="Verdana" w:hAnsi="Verdana"/>
          <w:i/>
          <w:iCs/>
          <w:sz w:val="20"/>
          <w:szCs w:val="20"/>
        </w:rPr>
        <w:t xml:space="preserve">en los </w:t>
      </w:r>
      <w:r w:rsidR="00DD6B20" w:rsidRPr="00377399">
        <w:rPr>
          <w:rFonts w:ascii="Verdana" w:hAnsi="Verdana"/>
          <w:i/>
          <w:iCs/>
          <w:sz w:val="20"/>
          <w:szCs w:val="20"/>
        </w:rPr>
        <w:t xml:space="preserve">artículos </w:t>
      </w:r>
      <w:r w:rsidR="0096186B" w:rsidRPr="00377399">
        <w:rPr>
          <w:rFonts w:ascii="Verdana" w:hAnsi="Verdana"/>
          <w:i/>
          <w:iCs/>
          <w:sz w:val="20"/>
          <w:szCs w:val="20"/>
        </w:rPr>
        <w:t>1</w:t>
      </w:r>
      <w:r w:rsidR="00DD6B20" w:rsidRPr="00377399">
        <w:rPr>
          <w:rFonts w:ascii="Verdana" w:hAnsi="Verdana"/>
          <w:i/>
          <w:iCs/>
          <w:sz w:val="20"/>
          <w:szCs w:val="20"/>
        </w:rPr>
        <w:t xml:space="preserve"> y </w:t>
      </w:r>
      <w:r w:rsidR="0096186B" w:rsidRPr="00377399">
        <w:rPr>
          <w:rFonts w:ascii="Verdana" w:hAnsi="Verdana"/>
          <w:i/>
          <w:iCs/>
          <w:sz w:val="20"/>
          <w:szCs w:val="20"/>
        </w:rPr>
        <w:t xml:space="preserve">2 de la </w:t>
      </w:r>
      <w:r w:rsidR="00DD6B20" w:rsidRPr="00377399">
        <w:rPr>
          <w:rFonts w:ascii="Verdana" w:hAnsi="Verdana"/>
          <w:i/>
          <w:iCs/>
          <w:sz w:val="20"/>
          <w:szCs w:val="20"/>
        </w:rPr>
        <w:t>Declaración Universal de Derechos Humanos</w:t>
      </w:r>
      <w:r w:rsidR="0096186B" w:rsidRPr="00377399">
        <w:rPr>
          <w:rFonts w:ascii="Verdana" w:hAnsi="Verdana"/>
          <w:i/>
          <w:iCs/>
          <w:sz w:val="20"/>
          <w:szCs w:val="20"/>
        </w:rPr>
        <w:t>;</w:t>
      </w:r>
      <w:r w:rsidR="00DD6B20" w:rsidRPr="00377399">
        <w:rPr>
          <w:rFonts w:ascii="Verdana" w:hAnsi="Verdana"/>
          <w:i/>
          <w:iCs/>
          <w:sz w:val="20"/>
          <w:szCs w:val="20"/>
        </w:rPr>
        <w:t xml:space="preserve"> </w:t>
      </w:r>
      <w:r w:rsidR="00DF28C7" w:rsidRPr="00377399">
        <w:rPr>
          <w:rFonts w:ascii="Verdana" w:hAnsi="Verdana"/>
          <w:i/>
          <w:iCs/>
          <w:sz w:val="20"/>
          <w:szCs w:val="20"/>
        </w:rPr>
        <w:t xml:space="preserve">el </w:t>
      </w:r>
      <w:r w:rsidR="0096186B" w:rsidRPr="00377399">
        <w:rPr>
          <w:rFonts w:ascii="Verdana" w:hAnsi="Verdana"/>
          <w:i/>
          <w:iCs/>
          <w:sz w:val="20"/>
          <w:szCs w:val="20"/>
        </w:rPr>
        <w:t>a</w:t>
      </w:r>
      <w:r w:rsidR="00DD6B20" w:rsidRPr="00377399">
        <w:rPr>
          <w:rFonts w:ascii="Verdana" w:hAnsi="Verdana"/>
          <w:i/>
          <w:iCs/>
          <w:sz w:val="20"/>
          <w:szCs w:val="20"/>
        </w:rPr>
        <w:t>rtículo 26</w:t>
      </w:r>
      <w:r w:rsidR="0096186B" w:rsidRPr="00377399">
        <w:rPr>
          <w:rFonts w:ascii="Verdana" w:hAnsi="Verdana"/>
          <w:i/>
          <w:iCs/>
          <w:sz w:val="20"/>
          <w:szCs w:val="20"/>
        </w:rPr>
        <w:t xml:space="preserve"> de n</w:t>
      </w:r>
      <w:r w:rsidR="00DD6B20" w:rsidRPr="00377399">
        <w:rPr>
          <w:rFonts w:ascii="Verdana" w:hAnsi="Verdana"/>
          <w:i/>
          <w:iCs/>
          <w:sz w:val="20"/>
          <w:szCs w:val="20"/>
        </w:rPr>
        <w:t>uestra Carta Magna</w:t>
      </w:r>
      <w:r w:rsidR="0096186B" w:rsidRPr="00377399">
        <w:rPr>
          <w:rFonts w:ascii="Verdana" w:hAnsi="Verdana"/>
          <w:i/>
          <w:iCs/>
          <w:sz w:val="20"/>
          <w:szCs w:val="20"/>
        </w:rPr>
        <w:t>;</w:t>
      </w:r>
      <w:r w:rsidR="00DD6B20" w:rsidRPr="00377399">
        <w:rPr>
          <w:rFonts w:ascii="Verdana" w:hAnsi="Verdana"/>
          <w:i/>
          <w:iCs/>
          <w:sz w:val="20"/>
          <w:szCs w:val="20"/>
        </w:rPr>
        <w:t xml:space="preserve"> </w:t>
      </w:r>
      <w:r w:rsidR="00DF28C7" w:rsidRPr="00377399">
        <w:rPr>
          <w:rFonts w:ascii="Verdana" w:hAnsi="Verdana"/>
          <w:i/>
          <w:iCs/>
          <w:sz w:val="20"/>
          <w:szCs w:val="20"/>
        </w:rPr>
        <w:lastRenderedPageBreak/>
        <w:t xml:space="preserve">los </w:t>
      </w:r>
      <w:r w:rsidR="00DD6B20" w:rsidRPr="00377399">
        <w:rPr>
          <w:rFonts w:ascii="Verdana" w:hAnsi="Verdana"/>
          <w:i/>
          <w:iCs/>
          <w:sz w:val="20"/>
          <w:szCs w:val="20"/>
        </w:rPr>
        <w:t xml:space="preserve">artículos </w:t>
      </w:r>
      <w:r w:rsidR="0096186B" w:rsidRPr="00377399">
        <w:rPr>
          <w:rFonts w:ascii="Verdana" w:hAnsi="Verdana"/>
          <w:i/>
          <w:iCs/>
          <w:sz w:val="20"/>
          <w:szCs w:val="20"/>
        </w:rPr>
        <w:t>1,</w:t>
      </w:r>
      <w:r w:rsidR="00DD6B20" w:rsidRPr="00377399">
        <w:rPr>
          <w:rFonts w:ascii="Verdana" w:hAnsi="Verdana"/>
          <w:i/>
          <w:iCs/>
          <w:sz w:val="20"/>
          <w:szCs w:val="20"/>
        </w:rPr>
        <w:t xml:space="preserve"> último párrafo y </w:t>
      </w:r>
      <w:r w:rsidR="0096186B" w:rsidRPr="00377399">
        <w:rPr>
          <w:rFonts w:ascii="Verdana" w:hAnsi="Verdana"/>
          <w:i/>
          <w:iCs/>
          <w:sz w:val="20"/>
          <w:szCs w:val="20"/>
        </w:rPr>
        <w:t xml:space="preserve">3 de la </w:t>
      </w:r>
      <w:r w:rsidR="00DD6B20" w:rsidRPr="00377399">
        <w:rPr>
          <w:rFonts w:ascii="Verdana" w:hAnsi="Verdana"/>
          <w:i/>
          <w:iCs/>
          <w:sz w:val="20"/>
          <w:szCs w:val="20"/>
        </w:rPr>
        <w:t>Ley General de Educación</w:t>
      </w:r>
      <w:r w:rsidR="0096186B" w:rsidRPr="00377399">
        <w:rPr>
          <w:rFonts w:ascii="Verdana" w:hAnsi="Verdana"/>
          <w:i/>
          <w:iCs/>
          <w:sz w:val="20"/>
          <w:szCs w:val="20"/>
        </w:rPr>
        <w:t>;</w:t>
      </w:r>
      <w:r w:rsidR="00DF28C7" w:rsidRPr="00377399">
        <w:rPr>
          <w:rFonts w:ascii="Verdana" w:hAnsi="Verdana"/>
          <w:i/>
          <w:iCs/>
          <w:sz w:val="20"/>
          <w:szCs w:val="20"/>
        </w:rPr>
        <w:t xml:space="preserve"> los </w:t>
      </w:r>
      <w:r w:rsidR="00DD6B20" w:rsidRPr="00377399">
        <w:rPr>
          <w:rFonts w:ascii="Verdana" w:hAnsi="Verdana"/>
          <w:i/>
          <w:iCs/>
          <w:sz w:val="20"/>
          <w:szCs w:val="20"/>
        </w:rPr>
        <w:t>artículo</w:t>
      </w:r>
      <w:r w:rsidR="00DF28C7" w:rsidRPr="00377399">
        <w:rPr>
          <w:rFonts w:ascii="Verdana" w:hAnsi="Verdana"/>
          <w:i/>
          <w:iCs/>
          <w:sz w:val="20"/>
          <w:szCs w:val="20"/>
        </w:rPr>
        <w:t>s</w:t>
      </w:r>
      <w:r w:rsidR="00DD6B20" w:rsidRPr="00377399">
        <w:rPr>
          <w:rFonts w:ascii="Verdana" w:hAnsi="Verdana"/>
          <w:i/>
          <w:iCs/>
          <w:sz w:val="20"/>
          <w:szCs w:val="20"/>
        </w:rPr>
        <w:t xml:space="preserve"> 9 y 29 </w:t>
      </w:r>
      <w:r w:rsidR="0096186B" w:rsidRPr="00377399">
        <w:rPr>
          <w:rFonts w:ascii="Verdana" w:hAnsi="Verdana"/>
          <w:i/>
          <w:iCs/>
          <w:sz w:val="20"/>
          <w:szCs w:val="20"/>
        </w:rPr>
        <w:t>ú</w:t>
      </w:r>
      <w:r w:rsidR="00DD6B20" w:rsidRPr="00377399">
        <w:rPr>
          <w:rFonts w:ascii="Verdana" w:hAnsi="Verdana"/>
          <w:i/>
          <w:iCs/>
          <w:sz w:val="20"/>
          <w:szCs w:val="20"/>
        </w:rPr>
        <w:t>ltimo párrafo y 30</w:t>
      </w:r>
      <w:r w:rsidR="0096186B" w:rsidRPr="00377399">
        <w:rPr>
          <w:rFonts w:ascii="Verdana" w:hAnsi="Verdana"/>
          <w:i/>
          <w:iCs/>
          <w:sz w:val="20"/>
          <w:szCs w:val="20"/>
        </w:rPr>
        <w:t xml:space="preserve"> de la </w:t>
      </w:r>
      <w:r w:rsidR="00DD6B20" w:rsidRPr="00377399">
        <w:rPr>
          <w:rFonts w:ascii="Verdana" w:hAnsi="Verdana"/>
          <w:i/>
          <w:iCs/>
          <w:sz w:val="20"/>
          <w:szCs w:val="20"/>
        </w:rPr>
        <w:t xml:space="preserve">Ley </w:t>
      </w:r>
      <w:r w:rsidR="0096186B" w:rsidRPr="00377399">
        <w:rPr>
          <w:rFonts w:ascii="Verdana" w:hAnsi="Verdana"/>
          <w:i/>
          <w:iCs/>
          <w:sz w:val="20"/>
          <w:szCs w:val="20"/>
        </w:rPr>
        <w:t>G</w:t>
      </w:r>
      <w:r w:rsidR="00DD6B20" w:rsidRPr="00377399">
        <w:rPr>
          <w:rFonts w:ascii="Verdana" w:hAnsi="Verdana"/>
          <w:i/>
          <w:iCs/>
          <w:sz w:val="20"/>
          <w:szCs w:val="20"/>
        </w:rPr>
        <w:t xml:space="preserve">eneral para la </w:t>
      </w:r>
      <w:r w:rsidR="0096186B" w:rsidRPr="00377399">
        <w:rPr>
          <w:rFonts w:ascii="Verdana" w:hAnsi="Verdana"/>
          <w:i/>
          <w:iCs/>
          <w:sz w:val="20"/>
          <w:szCs w:val="20"/>
        </w:rPr>
        <w:t>I</w:t>
      </w:r>
      <w:r w:rsidR="00DD6B20" w:rsidRPr="00377399">
        <w:rPr>
          <w:rFonts w:ascii="Verdana" w:hAnsi="Verdana"/>
          <w:i/>
          <w:iCs/>
          <w:sz w:val="20"/>
          <w:szCs w:val="20"/>
        </w:rPr>
        <w:t xml:space="preserve">gualdad entre </w:t>
      </w:r>
      <w:r w:rsidR="0096186B" w:rsidRPr="00377399">
        <w:rPr>
          <w:rFonts w:ascii="Verdana" w:hAnsi="Verdana"/>
          <w:i/>
          <w:iCs/>
          <w:sz w:val="20"/>
          <w:szCs w:val="20"/>
        </w:rPr>
        <w:t>M</w:t>
      </w:r>
      <w:r w:rsidR="00DD6B20" w:rsidRPr="00377399">
        <w:rPr>
          <w:rFonts w:ascii="Verdana" w:hAnsi="Verdana"/>
          <w:i/>
          <w:iCs/>
          <w:sz w:val="20"/>
          <w:szCs w:val="20"/>
        </w:rPr>
        <w:t xml:space="preserve">ujeres y </w:t>
      </w:r>
      <w:r w:rsidR="0096186B" w:rsidRPr="00377399">
        <w:rPr>
          <w:rFonts w:ascii="Verdana" w:hAnsi="Verdana"/>
          <w:i/>
          <w:iCs/>
          <w:sz w:val="20"/>
          <w:szCs w:val="20"/>
        </w:rPr>
        <w:t>H</w:t>
      </w:r>
      <w:r w:rsidR="00DD6B20" w:rsidRPr="00377399">
        <w:rPr>
          <w:rFonts w:ascii="Verdana" w:hAnsi="Verdana"/>
          <w:i/>
          <w:iCs/>
          <w:sz w:val="20"/>
          <w:szCs w:val="20"/>
        </w:rPr>
        <w:t>ombres</w:t>
      </w:r>
      <w:r w:rsidR="0096186B" w:rsidRPr="00377399">
        <w:rPr>
          <w:rFonts w:ascii="Verdana" w:hAnsi="Verdana"/>
          <w:i/>
          <w:iCs/>
          <w:sz w:val="20"/>
          <w:szCs w:val="20"/>
        </w:rPr>
        <w:t xml:space="preserve">, </w:t>
      </w:r>
      <w:r w:rsidR="006F049E" w:rsidRPr="00377399">
        <w:rPr>
          <w:rFonts w:ascii="Verdana" w:hAnsi="Verdana"/>
          <w:i/>
          <w:iCs/>
          <w:sz w:val="20"/>
          <w:szCs w:val="20"/>
        </w:rPr>
        <w:t>C</w:t>
      </w:r>
      <w:r w:rsidR="00DD6B20" w:rsidRPr="00377399">
        <w:rPr>
          <w:rFonts w:ascii="Verdana" w:hAnsi="Verdana"/>
          <w:i/>
          <w:iCs/>
          <w:sz w:val="20"/>
          <w:szCs w:val="20"/>
        </w:rPr>
        <w:t xml:space="preserve">apítulo </w:t>
      </w:r>
      <w:r w:rsidR="006F049E" w:rsidRPr="00377399">
        <w:rPr>
          <w:rFonts w:ascii="Verdana" w:hAnsi="Verdana"/>
          <w:i/>
          <w:iCs/>
          <w:sz w:val="20"/>
          <w:szCs w:val="20"/>
        </w:rPr>
        <w:t>T</w:t>
      </w:r>
      <w:r w:rsidR="00DD6B20" w:rsidRPr="00377399">
        <w:rPr>
          <w:rFonts w:ascii="Verdana" w:hAnsi="Verdana"/>
          <w:i/>
          <w:iCs/>
          <w:sz w:val="20"/>
          <w:szCs w:val="20"/>
        </w:rPr>
        <w:t>ercero</w:t>
      </w:r>
      <w:r w:rsidR="00A244F7" w:rsidRPr="00377399">
        <w:rPr>
          <w:rFonts w:ascii="Verdana" w:hAnsi="Verdana"/>
          <w:i/>
          <w:iCs/>
          <w:sz w:val="20"/>
          <w:szCs w:val="20"/>
        </w:rPr>
        <w:t>;</w:t>
      </w:r>
      <w:r w:rsidR="0096186B" w:rsidRPr="00377399">
        <w:rPr>
          <w:rFonts w:ascii="Verdana" w:hAnsi="Verdana"/>
          <w:i/>
          <w:iCs/>
          <w:sz w:val="20"/>
          <w:szCs w:val="20"/>
        </w:rPr>
        <w:t xml:space="preserve"> n</w:t>
      </w:r>
      <w:r w:rsidR="00DD6B20" w:rsidRPr="00377399">
        <w:rPr>
          <w:rFonts w:ascii="Verdana" w:hAnsi="Verdana"/>
          <w:i/>
          <w:iCs/>
          <w:sz w:val="20"/>
          <w:szCs w:val="20"/>
        </w:rPr>
        <w:t xml:space="preserve">uestra norma fundamental local artículos </w:t>
      </w:r>
      <w:r w:rsidR="0096186B" w:rsidRPr="00377399">
        <w:rPr>
          <w:rFonts w:ascii="Verdana" w:hAnsi="Verdana"/>
          <w:i/>
          <w:iCs/>
          <w:sz w:val="20"/>
          <w:szCs w:val="20"/>
        </w:rPr>
        <w:t>1</w:t>
      </w:r>
      <w:r w:rsidR="00DD6B20" w:rsidRPr="00377399">
        <w:rPr>
          <w:rFonts w:ascii="Verdana" w:hAnsi="Verdana"/>
          <w:i/>
          <w:iCs/>
          <w:sz w:val="20"/>
          <w:szCs w:val="20"/>
        </w:rPr>
        <w:t xml:space="preserve"> y 3</w:t>
      </w:r>
      <w:r w:rsidR="00E86632">
        <w:rPr>
          <w:rFonts w:ascii="Verdana" w:hAnsi="Verdana"/>
          <w:i/>
          <w:iCs/>
          <w:sz w:val="20"/>
          <w:szCs w:val="20"/>
        </w:rPr>
        <w:t xml:space="preserve"> </w:t>
      </w:r>
      <w:r w:rsidR="0096186B" w:rsidRPr="00377399">
        <w:rPr>
          <w:rFonts w:ascii="Verdana" w:hAnsi="Verdana"/>
          <w:i/>
          <w:iCs/>
          <w:sz w:val="20"/>
          <w:szCs w:val="20"/>
        </w:rPr>
        <w:t>de la L</w:t>
      </w:r>
      <w:r w:rsidR="00DD6B20" w:rsidRPr="00377399">
        <w:rPr>
          <w:rFonts w:ascii="Verdana" w:hAnsi="Verdana"/>
          <w:i/>
          <w:iCs/>
          <w:sz w:val="20"/>
          <w:szCs w:val="20"/>
        </w:rPr>
        <w:t xml:space="preserve">ey de </w:t>
      </w:r>
      <w:r w:rsidR="0096186B" w:rsidRPr="00377399">
        <w:rPr>
          <w:rFonts w:ascii="Verdana" w:hAnsi="Verdana"/>
          <w:i/>
          <w:iCs/>
          <w:sz w:val="20"/>
          <w:szCs w:val="20"/>
        </w:rPr>
        <w:t>E</w:t>
      </w:r>
      <w:r w:rsidR="00DD6B20" w:rsidRPr="00377399">
        <w:rPr>
          <w:rFonts w:ascii="Verdana" w:hAnsi="Verdana"/>
          <w:i/>
          <w:iCs/>
          <w:sz w:val="20"/>
          <w:szCs w:val="20"/>
        </w:rPr>
        <w:t xml:space="preserve">ducación </w:t>
      </w:r>
      <w:r w:rsidR="00DF28C7" w:rsidRPr="00377399">
        <w:rPr>
          <w:rFonts w:ascii="Verdana" w:hAnsi="Verdana"/>
          <w:i/>
          <w:iCs/>
          <w:sz w:val="20"/>
          <w:szCs w:val="20"/>
        </w:rPr>
        <w:t>e</w:t>
      </w:r>
      <w:r w:rsidR="00DD6B20" w:rsidRPr="00377399">
        <w:rPr>
          <w:rFonts w:ascii="Verdana" w:hAnsi="Verdana"/>
          <w:i/>
          <w:iCs/>
          <w:sz w:val="20"/>
          <w:szCs w:val="20"/>
        </w:rPr>
        <w:t>statal</w:t>
      </w:r>
      <w:r w:rsidR="00A244F7" w:rsidRPr="00377399">
        <w:rPr>
          <w:rFonts w:ascii="Verdana" w:hAnsi="Verdana"/>
          <w:i/>
          <w:iCs/>
          <w:sz w:val="20"/>
          <w:szCs w:val="20"/>
        </w:rPr>
        <w:t>;</w:t>
      </w:r>
      <w:r w:rsidR="00DD6B20" w:rsidRPr="00377399">
        <w:rPr>
          <w:rFonts w:ascii="Verdana" w:hAnsi="Verdana"/>
          <w:i/>
          <w:iCs/>
          <w:sz w:val="20"/>
          <w:szCs w:val="20"/>
        </w:rPr>
        <w:t xml:space="preserve"> </w:t>
      </w:r>
      <w:r w:rsidR="00DF28C7" w:rsidRPr="00377399">
        <w:rPr>
          <w:rFonts w:ascii="Verdana" w:hAnsi="Verdana"/>
          <w:i/>
          <w:iCs/>
          <w:sz w:val="20"/>
          <w:szCs w:val="20"/>
        </w:rPr>
        <w:t xml:space="preserve">los </w:t>
      </w:r>
      <w:r w:rsidR="00DD6B20" w:rsidRPr="00377399">
        <w:rPr>
          <w:rFonts w:ascii="Verdana" w:hAnsi="Verdana"/>
          <w:i/>
          <w:iCs/>
          <w:sz w:val="20"/>
          <w:szCs w:val="20"/>
        </w:rPr>
        <w:t>artículo</w:t>
      </w:r>
      <w:r w:rsidR="00DF28C7" w:rsidRPr="00377399">
        <w:rPr>
          <w:rFonts w:ascii="Verdana" w:hAnsi="Verdana"/>
          <w:i/>
          <w:iCs/>
          <w:sz w:val="20"/>
          <w:szCs w:val="20"/>
        </w:rPr>
        <w:t>s</w:t>
      </w:r>
      <w:r w:rsidR="00DD6B20" w:rsidRPr="00377399">
        <w:rPr>
          <w:rFonts w:ascii="Verdana" w:hAnsi="Verdana"/>
          <w:i/>
          <w:iCs/>
          <w:sz w:val="20"/>
          <w:szCs w:val="20"/>
        </w:rPr>
        <w:t xml:space="preserve"> 5</w:t>
      </w:r>
      <w:r w:rsidR="006F049E" w:rsidRPr="00377399">
        <w:rPr>
          <w:rFonts w:ascii="Verdana" w:hAnsi="Verdana"/>
          <w:i/>
          <w:iCs/>
          <w:sz w:val="20"/>
          <w:szCs w:val="20"/>
        </w:rPr>
        <w:t>,</w:t>
      </w:r>
      <w:r w:rsidR="00A244F7" w:rsidRPr="00377399">
        <w:rPr>
          <w:rFonts w:ascii="Verdana" w:hAnsi="Verdana"/>
          <w:i/>
          <w:iCs/>
          <w:sz w:val="20"/>
          <w:szCs w:val="20"/>
        </w:rPr>
        <w:t xml:space="preserve"> </w:t>
      </w:r>
      <w:r w:rsidR="00DD6B20" w:rsidRPr="00377399">
        <w:rPr>
          <w:rFonts w:ascii="Verdana" w:hAnsi="Verdana"/>
          <w:i/>
          <w:iCs/>
          <w:sz w:val="20"/>
          <w:szCs w:val="20"/>
        </w:rPr>
        <w:t>18</w:t>
      </w:r>
      <w:r w:rsidR="006F049E" w:rsidRPr="00377399">
        <w:rPr>
          <w:rFonts w:ascii="Verdana" w:hAnsi="Verdana"/>
          <w:i/>
          <w:iCs/>
          <w:sz w:val="20"/>
          <w:szCs w:val="20"/>
        </w:rPr>
        <w:t xml:space="preserve">, </w:t>
      </w:r>
      <w:r w:rsidR="00DD6B20" w:rsidRPr="00377399">
        <w:rPr>
          <w:rFonts w:ascii="Verdana" w:hAnsi="Verdana"/>
          <w:i/>
          <w:iCs/>
          <w:sz w:val="20"/>
          <w:szCs w:val="20"/>
        </w:rPr>
        <w:t>29</w:t>
      </w:r>
      <w:r w:rsidR="006F049E" w:rsidRPr="00377399">
        <w:rPr>
          <w:rFonts w:ascii="Verdana" w:hAnsi="Verdana"/>
          <w:i/>
          <w:iCs/>
          <w:sz w:val="20"/>
          <w:szCs w:val="20"/>
        </w:rPr>
        <w:t xml:space="preserve">, </w:t>
      </w:r>
      <w:r w:rsidR="00DD6B20" w:rsidRPr="00377399">
        <w:rPr>
          <w:rFonts w:ascii="Verdana" w:hAnsi="Verdana"/>
          <w:i/>
          <w:iCs/>
          <w:sz w:val="20"/>
          <w:szCs w:val="20"/>
        </w:rPr>
        <w:t>30</w:t>
      </w:r>
      <w:r w:rsidR="006F049E" w:rsidRPr="00377399">
        <w:rPr>
          <w:rFonts w:ascii="Verdana" w:hAnsi="Verdana"/>
          <w:i/>
          <w:iCs/>
          <w:sz w:val="20"/>
          <w:szCs w:val="20"/>
        </w:rPr>
        <w:t xml:space="preserve">, </w:t>
      </w:r>
      <w:r w:rsidR="00DD6B20" w:rsidRPr="00377399">
        <w:rPr>
          <w:rFonts w:ascii="Verdana" w:hAnsi="Verdana"/>
          <w:i/>
          <w:iCs/>
          <w:sz w:val="20"/>
          <w:szCs w:val="20"/>
        </w:rPr>
        <w:t>102</w:t>
      </w:r>
      <w:r w:rsidR="006F049E" w:rsidRPr="00377399">
        <w:rPr>
          <w:rFonts w:ascii="Verdana" w:hAnsi="Verdana"/>
          <w:i/>
          <w:iCs/>
          <w:sz w:val="20"/>
          <w:szCs w:val="20"/>
        </w:rPr>
        <w:t xml:space="preserve"> y </w:t>
      </w:r>
      <w:r w:rsidR="00DD6B20" w:rsidRPr="00377399">
        <w:rPr>
          <w:rFonts w:ascii="Verdana" w:hAnsi="Verdana"/>
          <w:i/>
          <w:iCs/>
          <w:sz w:val="20"/>
          <w:szCs w:val="20"/>
        </w:rPr>
        <w:t xml:space="preserve">105 </w:t>
      </w:r>
      <w:r w:rsidR="006F049E" w:rsidRPr="00377399">
        <w:rPr>
          <w:rFonts w:ascii="Verdana" w:hAnsi="Verdana"/>
          <w:i/>
          <w:iCs/>
          <w:sz w:val="20"/>
          <w:szCs w:val="20"/>
        </w:rPr>
        <w:t>de la L</w:t>
      </w:r>
      <w:r w:rsidR="00DD6B20" w:rsidRPr="00377399">
        <w:rPr>
          <w:rFonts w:ascii="Verdana" w:hAnsi="Verdana"/>
          <w:i/>
          <w:iCs/>
          <w:sz w:val="20"/>
          <w:szCs w:val="20"/>
        </w:rPr>
        <w:t xml:space="preserve">ey de </w:t>
      </w:r>
      <w:r w:rsidR="006F049E" w:rsidRPr="00377399">
        <w:rPr>
          <w:rFonts w:ascii="Verdana" w:hAnsi="Verdana"/>
          <w:i/>
          <w:iCs/>
          <w:sz w:val="20"/>
          <w:szCs w:val="20"/>
        </w:rPr>
        <w:t>A</w:t>
      </w:r>
      <w:r w:rsidR="00DD6B20" w:rsidRPr="00377399">
        <w:rPr>
          <w:rFonts w:ascii="Verdana" w:hAnsi="Verdana"/>
          <w:i/>
          <w:iCs/>
          <w:sz w:val="20"/>
          <w:szCs w:val="20"/>
        </w:rPr>
        <w:t xml:space="preserve">cceso a las </w:t>
      </w:r>
      <w:r w:rsidR="006F049E" w:rsidRPr="00377399">
        <w:rPr>
          <w:rFonts w:ascii="Verdana" w:hAnsi="Verdana"/>
          <w:i/>
          <w:iCs/>
          <w:sz w:val="20"/>
          <w:szCs w:val="20"/>
        </w:rPr>
        <w:t>M</w:t>
      </w:r>
      <w:r w:rsidR="00DD6B20" w:rsidRPr="00377399">
        <w:rPr>
          <w:rFonts w:ascii="Verdana" w:hAnsi="Verdana"/>
          <w:i/>
          <w:iCs/>
          <w:sz w:val="20"/>
          <w:szCs w:val="20"/>
        </w:rPr>
        <w:t xml:space="preserve">ujeres a una </w:t>
      </w:r>
      <w:r w:rsidR="006F049E" w:rsidRPr="00377399">
        <w:rPr>
          <w:rFonts w:ascii="Verdana" w:hAnsi="Verdana"/>
          <w:i/>
          <w:iCs/>
          <w:sz w:val="20"/>
          <w:szCs w:val="20"/>
        </w:rPr>
        <w:t>V</w:t>
      </w:r>
      <w:r w:rsidR="00DD6B20" w:rsidRPr="00377399">
        <w:rPr>
          <w:rFonts w:ascii="Verdana" w:hAnsi="Verdana"/>
          <w:i/>
          <w:iCs/>
          <w:sz w:val="20"/>
          <w:szCs w:val="20"/>
        </w:rPr>
        <w:t xml:space="preserve">ida </w:t>
      </w:r>
      <w:r w:rsidR="006F049E" w:rsidRPr="00377399">
        <w:rPr>
          <w:rFonts w:ascii="Verdana" w:hAnsi="Verdana"/>
          <w:i/>
          <w:iCs/>
          <w:sz w:val="20"/>
          <w:szCs w:val="20"/>
        </w:rPr>
        <w:t>L</w:t>
      </w:r>
      <w:r w:rsidR="00DD6B20" w:rsidRPr="00377399">
        <w:rPr>
          <w:rFonts w:ascii="Verdana" w:hAnsi="Verdana"/>
          <w:i/>
          <w:iCs/>
          <w:sz w:val="20"/>
          <w:szCs w:val="20"/>
        </w:rPr>
        <w:t xml:space="preserve">ibre de </w:t>
      </w:r>
      <w:r w:rsidR="006F049E" w:rsidRPr="00377399">
        <w:rPr>
          <w:rFonts w:ascii="Verdana" w:hAnsi="Verdana"/>
          <w:i/>
          <w:iCs/>
          <w:sz w:val="20"/>
          <w:szCs w:val="20"/>
        </w:rPr>
        <w:t>V</w:t>
      </w:r>
      <w:r w:rsidR="00DD6B20" w:rsidRPr="00377399">
        <w:rPr>
          <w:rFonts w:ascii="Verdana" w:hAnsi="Verdana"/>
          <w:i/>
          <w:iCs/>
          <w:sz w:val="20"/>
          <w:szCs w:val="20"/>
        </w:rPr>
        <w:t xml:space="preserve">iolencia para el </w:t>
      </w:r>
      <w:r w:rsidR="00A244F7" w:rsidRPr="00377399">
        <w:rPr>
          <w:rFonts w:ascii="Verdana" w:hAnsi="Verdana"/>
          <w:i/>
          <w:iCs/>
          <w:sz w:val="20"/>
          <w:szCs w:val="20"/>
        </w:rPr>
        <w:t>E</w:t>
      </w:r>
      <w:r w:rsidR="00DD6B20" w:rsidRPr="00377399">
        <w:rPr>
          <w:rFonts w:ascii="Verdana" w:hAnsi="Verdana"/>
          <w:i/>
          <w:iCs/>
          <w:sz w:val="20"/>
          <w:szCs w:val="20"/>
        </w:rPr>
        <w:t>stado de Guanajuato</w:t>
      </w:r>
      <w:r w:rsidR="00A244F7" w:rsidRPr="00377399">
        <w:rPr>
          <w:rFonts w:ascii="Verdana" w:hAnsi="Verdana"/>
          <w:i/>
          <w:iCs/>
          <w:sz w:val="20"/>
          <w:szCs w:val="20"/>
        </w:rPr>
        <w:t xml:space="preserve">; </w:t>
      </w:r>
      <w:r w:rsidR="00DF28C7" w:rsidRPr="00377399">
        <w:rPr>
          <w:rFonts w:ascii="Verdana" w:hAnsi="Verdana"/>
          <w:i/>
          <w:iCs/>
          <w:sz w:val="20"/>
          <w:szCs w:val="20"/>
        </w:rPr>
        <w:t xml:space="preserve">los </w:t>
      </w:r>
      <w:r w:rsidR="00DD6B20" w:rsidRPr="00377399">
        <w:rPr>
          <w:rFonts w:ascii="Verdana" w:hAnsi="Verdana"/>
          <w:i/>
          <w:iCs/>
          <w:sz w:val="20"/>
          <w:szCs w:val="20"/>
        </w:rPr>
        <w:t xml:space="preserve">artículos 13, 16 fracción </w:t>
      </w:r>
      <w:r w:rsidR="00A244F7" w:rsidRPr="00377399">
        <w:rPr>
          <w:rFonts w:ascii="Verdana" w:hAnsi="Verdana"/>
          <w:i/>
          <w:iCs/>
          <w:sz w:val="20"/>
          <w:szCs w:val="20"/>
        </w:rPr>
        <w:t>XX</w:t>
      </w:r>
      <w:r w:rsidR="00DD6B20" w:rsidRPr="00377399">
        <w:rPr>
          <w:rFonts w:ascii="Verdana" w:hAnsi="Verdana"/>
          <w:i/>
          <w:iCs/>
          <w:sz w:val="20"/>
          <w:szCs w:val="20"/>
        </w:rPr>
        <w:t xml:space="preserve"> y 20  fracción </w:t>
      </w:r>
      <w:r w:rsidR="00A244F7" w:rsidRPr="00377399">
        <w:rPr>
          <w:rFonts w:ascii="Verdana" w:hAnsi="Verdana"/>
          <w:i/>
          <w:iCs/>
          <w:sz w:val="20"/>
          <w:szCs w:val="20"/>
        </w:rPr>
        <w:t xml:space="preserve">IV del </w:t>
      </w:r>
      <w:r w:rsidR="00DF28C7" w:rsidRPr="00377399">
        <w:rPr>
          <w:rFonts w:ascii="Verdana" w:hAnsi="Verdana"/>
          <w:i/>
          <w:iCs/>
          <w:sz w:val="20"/>
          <w:szCs w:val="20"/>
        </w:rPr>
        <w:t>P</w:t>
      </w:r>
      <w:r w:rsidR="00DD6B20" w:rsidRPr="00377399">
        <w:rPr>
          <w:rFonts w:ascii="Verdana" w:hAnsi="Verdana"/>
          <w:i/>
          <w:iCs/>
          <w:sz w:val="20"/>
          <w:szCs w:val="20"/>
        </w:rPr>
        <w:t xml:space="preserve">rograma </w:t>
      </w:r>
      <w:r w:rsidR="00DF28C7" w:rsidRPr="00377399">
        <w:rPr>
          <w:rFonts w:ascii="Verdana" w:hAnsi="Verdana"/>
          <w:i/>
          <w:iCs/>
          <w:sz w:val="20"/>
          <w:szCs w:val="20"/>
        </w:rPr>
        <w:t>S</w:t>
      </w:r>
      <w:r w:rsidR="00DD6B20" w:rsidRPr="00377399">
        <w:rPr>
          <w:rFonts w:ascii="Verdana" w:hAnsi="Verdana"/>
          <w:i/>
          <w:iCs/>
          <w:sz w:val="20"/>
          <w:szCs w:val="20"/>
        </w:rPr>
        <w:t xml:space="preserve">ectorial de </w:t>
      </w:r>
      <w:r w:rsidR="00DF28C7" w:rsidRPr="00377399">
        <w:rPr>
          <w:rFonts w:ascii="Verdana" w:hAnsi="Verdana"/>
          <w:i/>
          <w:iCs/>
          <w:sz w:val="20"/>
          <w:szCs w:val="20"/>
        </w:rPr>
        <w:t>E</w:t>
      </w:r>
      <w:r w:rsidR="00DD6B20" w:rsidRPr="00377399">
        <w:rPr>
          <w:rFonts w:ascii="Verdana" w:hAnsi="Verdana"/>
          <w:i/>
          <w:iCs/>
          <w:sz w:val="20"/>
          <w:szCs w:val="20"/>
        </w:rPr>
        <w:t>ducación 2020</w:t>
      </w:r>
      <w:r w:rsidR="00A244F7" w:rsidRPr="00377399">
        <w:rPr>
          <w:rFonts w:ascii="Verdana" w:hAnsi="Verdana"/>
          <w:i/>
          <w:iCs/>
          <w:sz w:val="20"/>
          <w:szCs w:val="20"/>
        </w:rPr>
        <w:t>-</w:t>
      </w:r>
      <w:r w:rsidR="00DD6B20" w:rsidRPr="00377399">
        <w:rPr>
          <w:rFonts w:ascii="Verdana" w:hAnsi="Verdana"/>
          <w:i/>
          <w:iCs/>
          <w:sz w:val="20"/>
          <w:szCs w:val="20"/>
        </w:rPr>
        <w:t>2024</w:t>
      </w:r>
      <w:r w:rsidR="00A244F7" w:rsidRPr="00377399">
        <w:rPr>
          <w:rFonts w:ascii="Verdana" w:hAnsi="Verdana"/>
          <w:i/>
          <w:iCs/>
          <w:sz w:val="20"/>
          <w:szCs w:val="20"/>
        </w:rPr>
        <w:t>;</w:t>
      </w:r>
      <w:r w:rsidR="00DD6B20" w:rsidRPr="00377399">
        <w:rPr>
          <w:rFonts w:ascii="Verdana" w:hAnsi="Verdana"/>
          <w:i/>
          <w:iCs/>
          <w:sz w:val="20"/>
          <w:szCs w:val="20"/>
        </w:rPr>
        <w:t xml:space="preserve"> la propia Ley para la igualdad materia del presente del presente decreto, dispone claramente que el Estado conforme a la Ley de Educación para el Estado de Guanajuato, garantizará</w:t>
      </w:r>
      <w:r w:rsidR="00A244F7" w:rsidRPr="00377399">
        <w:rPr>
          <w:rFonts w:ascii="Verdana" w:hAnsi="Verdana"/>
          <w:i/>
          <w:iCs/>
          <w:sz w:val="20"/>
          <w:szCs w:val="20"/>
        </w:rPr>
        <w:t xml:space="preserve"> u</w:t>
      </w:r>
      <w:r w:rsidR="00DD6B20" w:rsidRPr="00377399">
        <w:rPr>
          <w:rFonts w:ascii="Verdana" w:hAnsi="Verdana"/>
          <w:i/>
          <w:iCs/>
          <w:sz w:val="20"/>
          <w:szCs w:val="20"/>
        </w:rPr>
        <w:t>n igual derecho a la educación de mujeres y hombres a través de la integración activa en los objetivos y en las actuaciones educativas, de igualdad de oportunidades entre mujeres y hombres, evitando que</w:t>
      </w:r>
      <w:r w:rsidR="00324EC7" w:rsidRPr="00377399">
        <w:rPr>
          <w:rFonts w:ascii="Verdana" w:hAnsi="Verdana"/>
          <w:i/>
          <w:iCs/>
          <w:sz w:val="20"/>
          <w:szCs w:val="20"/>
        </w:rPr>
        <w:t>,</w:t>
      </w:r>
      <w:r w:rsidR="00DD6B20" w:rsidRPr="00377399">
        <w:rPr>
          <w:rFonts w:ascii="Verdana" w:hAnsi="Verdana"/>
          <w:i/>
          <w:iCs/>
          <w:sz w:val="20"/>
          <w:szCs w:val="20"/>
        </w:rPr>
        <w:t xml:space="preserve"> por comportamientos sexistas o por los estereotipos sociales asociados</w:t>
      </w:r>
      <w:r w:rsidR="00A244F7" w:rsidRPr="00377399">
        <w:rPr>
          <w:rFonts w:ascii="Verdana" w:hAnsi="Verdana"/>
          <w:i/>
          <w:iCs/>
          <w:sz w:val="20"/>
          <w:szCs w:val="20"/>
        </w:rPr>
        <w:t xml:space="preserve"> s</w:t>
      </w:r>
      <w:r w:rsidR="00DD6B20" w:rsidRPr="00377399">
        <w:rPr>
          <w:rFonts w:ascii="Verdana" w:hAnsi="Verdana"/>
          <w:i/>
          <w:iCs/>
          <w:sz w:val="20"/>
          <w:szCs w:val="20"/>
        </w:rPr>
        <w:t>e produzcan desigualdades entre mujeres y hombre</w:t>
      </w:r>
      <w:r w:rsidR="00324EC7" w:rsidRPr="00377399">
        <w:rPr>
          <w:rFonts w:ascii="Verdana" w:hAnsi="Verdana"/>
          <w:i/>
          <w:iCs/>
          <w:sz w:val="20"/>
          <w:szCs w:val="20"/>
        </w:rPr>
        <w:t>s</w:t>
      </w:r>
      <w:r w:rsidR="00A244F7" w:rsidRPr="00377399">
        <w:rPr>
          <w:rFonts w:ascii="Verdana" w:hAnsi="Verdana"/>
          <w:i/>
          <w:iCs/>
          <w:sz w:val="20"/>
          <w:szCs w:val="20"/>
        </w:rPr>
        <w:t>,</w:t>
      </w:r>
      <w:r w:rsidR="00DD6B20" w:rsidRPr="00377399">
        <w:rPr>
          <w:rFonts w:ascii="Verdana" w:hAnsi="Verdana"/>
          <w:i/>
          <w:iCs/>
          <w:sz w:val="20"/>
          <w:szCs w:val="20"/>
        </w:rPr>
        <w:t xml:space="preserve"> </w:t>
      </w:r>
      <w:r w:rsidR="00A244F7" w:rsidRPr="00377399">
        <w:rPr>
          <w:rFonts w:ascii="Verdana" w:hAnsi="Verdana"/>
          <w:i/>
          <w:iCs/>
          <w:sz w:val="20"/>
          <w:szCs w:val="20"/>
        </w:rPr>
        <w:t>e</w:t>
      </w:r>
      <w:r w:rsidR="00DD6B20" w:rsidRPr="00377399">
        <w:rPr>
          <w:rFonts w:ascii="Verdana" w:hAnsi="Verdana"/>
          <w:i/>
          <w:iCs/>
          <w:sz w:val="20"/>
          <w:szCs w:val="20"/>
        </w:rPr>
        <w:t>sto visiblemente prevé la necesidad de eliminar las barreras para que las mujeres estudien en las áreas</w:t>
      </w:r>
      <w:r w:rsidR="00324EC7" w:rsidRPr="00377399">
        <w:rPr>
          <w:rFonts w:ascii="Verdana" w:hAnsi="Verdana"/>
          <w:i/>
          <w:iCs/>
          <w:sz w:val="20"/>
          <w:szCs w:val="20"/>
        </w:rPr>
        <w:t xml:space="preserve"> STEM.</w:t>
      </w:r>
    </w:p>
    <w:p w14:paraId="2C8D2D88" w14:textId="5FB4F8DF" w:rsidR="00F26CDB" w:rsidRPr="00377399" w:rsidRDefault="00F26CDB" w:rsidP="00DF28C7">
      <w:pPr>
        <w:spacing w:line="276" w:lineRule="auto"/>
        <w:ind w:left="709"/>
        <w:jc w:val="both"/>
        <w:rPr>
          <w:rFonts w:ascii="Verdana" w:hAnsi="Verdana"/>
          <w:sz w:val="20"/>
          <w:szCs w:val="20"/>
        </w:rPr>
      </w:pPr>
      <w:r w:rsidRPr="00377399">
        <w:rPr>
          <w:rFonts w:ascii="Verdana" w:hAnsi="Verdana"/>
          <w:i/>
          <w:iCs/>
          <w:sz w:val="20"/>
          <w:szCs w:val="20"/>
        </w:rPr>
        <w:t xml:space="preserve">                                                                                                                                             </w:t>
      </w:r>
      <w:r w:rsidR="00DF28C7" w:rsidRPr="00377399">
        <w:rPr>
          <w:rFonts w:ascii="Verdana" w:hAnsi="Verdana"/>
          <w:i/>
          <w:iCs/>
          <w:sz w:val="20"/>
          <w:szCs w:val="20"/>
        </w:rPr>
        <w:t xml:space="preserve">      </w:t>
      </w:r>
      <w:r w:rsidRPr="00377399">
        <w:rPr>
          <w:rFonts w:ascii="Verdana" w:hAnsi="Verdana"/>
          <w:i/>
          <w:iCs/>
          <w:sz w:val="20"/>
          <w:szCs w:val="20"/>
        </w:rPr>
        <w:t>Por lo que se considera loable la intención de las proponentes, sin embargo, ya se encuentra regulado en los textos normativos, resultando innecesaria las reformas que se han expuesto</w:t>
      </w:r>
      <w:r w:rsidR="00324EC7" w:rsidRPr="00377399">
        <w:rPr>
          <w:rFonts w:ascii="Verdana" w:hAnsi="Verdana"/>
          <w:i/>
          <w:iCs/>
          <w:sz w:val="20"/>
          <w:szCs w:val="20"/>
        </w:rPr>
        <w:t xml:space="preserve">, </w:t>
      </w:r>
      <w:r w:rsidRPr="00377399">
        <w:rPr>
          <w:rFonts w:ascii="Verdana" w:hAnsi="Verdana"/>
          <w:i/>
          <w:iCs/>
          <w:sz w:val="20"/>
          <w:szCs w:val="20"/>
        </w:rPr>
        <w:t>siendo imperante mencionar que nos encontramos frente a retos culturales</w:t>
      </w:r>
      <w:r w:rsidR="00324EC7" w:rsidRPr="00377399">
        <w:rPr>
          <w:rFonts w:ascii="Verdana" w:hAnsi="Verdana"/>
          <w:i/>
          <w:iCs/>
          <w:sz w:val="20"/>
          <w:szCs w:val="20"/>
        </w:rPr>
        <w:t xml:space="preserve"> y</w:t>
      </w:r>
      <w:r w:rsidRPr="00377399">
        <w:rPr>
          <w:rFonts w:ascii="Verdana" w:hAnsi="Verdana"/>
          <w:i/>
          <w:iCs/>
          <w:sz w:val="20"/>
          <w:szCs w:val="20"/>
        </w:rPr>
        <w:t xml:space="preserve"> sociales. Lo anterior se externó por este </w:t>
      </w:r>
      <w:r w:rsidR="0075053A" w:rsidRPr="00377399">
        <w:rPr>
          <w:rFonts w:ascii="Verdana" w:hAnsi="Verdana"/>
          <w:i/>
          <w:iCs/>
          <w:sz w:val="20"/>
          <w:szCs w:val="20"/>
        </w:rPr>
        <w:t>G</w:t>
      </w:r>
      <w:r w:rsidRPr="00377399">
        <w:rPr>
          <w:rFonts w:ascii="Verdana" w:hAnsi="Verdana"/>
          <w:i/>
          <w:iCs/>
          <w:sz w:val="20"/>
          <w:szCs w:val="20"/>
        </w:rPr>
        <w:t xml:space="preserve">rupo </w:t>
      </w:r>
      <w:r w:rsidR="0075053A" w:rsidRPr="00377399">
        <w:rPr>
          <w:rFonts w:ascii="Verdana" w:hAnsi="Verdana"/>
          <w:i/>
          <w:iCs/>
          <w:sz w:val="20"/>
          <w:szCs w:val="20"/>
        </w:rPr>
        <w:t>P</w:t>
      </w:r>
      <w:r w:rsidRPr="00377399">
        <w:rPr>
          <w:rFonts w:ascii="Verdana" w:hAnsi="Verdana"/>
          <w:i/>
          <w:iCs/>
          <w:sz w:val="20"/>
          <w:szCs w:val="20"/>
        </w:rPr>
        <w:t xml:space="preserve">arlamentario y por el personal de la </w:t>
      </w:r>
      <w:r w:rsidR="0075053A" w:rsidRPr="00377399">
        <w:rPr>
          <w:rFonts w:ascii="Verdana" w:hAnsi="Verdana"/>
          <w:i/>
          <w:iCs/>
          <w:sz w:val="20"/>
          <w:szCs w:val="20"/>
        </w:rPr>
        <w:t>C</w:t>
      </w:r>
      <w:r w:rsidRPr="00377399">
        <w:rPr>
          <w:rFonts w:ascii="Verdana" w:hAnsi="Verdana"/>
          <w:i/>
          <w:iCs/>
          <w:sz w:val="20"/>
          <w:szCs w:val="20"/>
        </w:rPr>
        <w:t xml:space="preserve">oordinación </w:t>
      </w:r>
      <w:r w:rsidR="0075053A" w:rsidRPr="00377399">
        <w:rPr>
          <w:rFonts w:ascii="Verdana" w:hAnsi="Verdana"/>
          <w:i/>
          <w:iCs/>
          <w:sz w:val="20"/>
          <w:szCs w:val="20"/>
        </w:rPr>
        <w:t>General J</w:t>
      </w:r>
      <w:r w:rsidRPr="00377399">
        <w:rPr>
          <w:rFonts w:ascii="Verdana" w:hAnsi="Verdana"/>
          <w:i/>
          <w:iCs/>
          <w:sz w:val="20"/>
          <w:szCs w:val="20"/>
        </w:rPr>
        <w:t xml:space="preserve">urídica que nos acompañó a la mesa de trabajo, por las razones expuestas no consideramos viable </w:t>
      </w:r>
      <w:r w:rsidR="0075053A" w:rsidRPr="00377399">
        <w:rPr>
          <w:rFonts w:ascii="Verdana" w:hAnsi="Verdana"/>
          <w:i/>
          <w:iCs/>
          <w:sz w:val="20"/>
          <w:szCs w:val="20"/>
        </w:rPr>
        <w:t xml:space="preserve">votar </w:t>
      </w:r>
      <w:r w:rsidRPr="00377399">
        <w:rPr>
          <w:rFonts w:ascii="Verdana" w:hAnsi="Verdana"/>
          <w:i/>
          <w:iCs/>
          <w:sz w:val="20"/>
          <w:szCs w:val="20"/>
        </w:rPr>
        <w:t>a favor del presente</w:t>
      </w:r>
      <w:r w:rsidR="0075053A" w:rsidRPr="00377399">
        <w:rPr>
          <w:rFonts w:ascii="Verdana" w:hAnsi="Verdana"/>
          <w:i/>
          <w:iCs/>
          <w:sz w:val="20"/>
          <w:szCs w:val="20"/>
        </w:rPr>
        <w:t xml:space="preserve"> proyecto de dictamen</w:t>
      </w:r>
      <w:r w:rsidRPr="00377399">
        <w:rPr>
          <w:rFonts w:ascii="Verdana" w:hAnsi="Verdana"/>
          <w:i/>
          <w:iCs/>
          <w:sz w:val="20"/>
          <w:szCs w:val="20"/>
        </w:rPr>
        <w:t xml:space="preserve">.  </w:t>
      </w:r>
      <w:r w:rsidRPr="00377399">
        <w:rPr>
          <w:rFonts w:ascii="Verdana" w:hAnsi="Verdana"/>
          <w:sz w:val="20"/>
          <w:szCs w:val="20"/>
        </w:rPr>
        <w:t xml:space="preserve">   </w:t>
      </w:r>
    </w:p>
    <w:p w14:paraId="2D973F94" w14:textId="77777777" w:rsidR="00F26CDB" w:rsidRPr="00B20D7D" w:rsidRDefault="00F26CDB" w:rsidP="0081368B">
      <w:pPr>
        <w:spacing w:line="276" w:lineRule="auto"/>
        <w:ind w:firstLine="709"/>
        <w:jc w:val="both"/>
        <w:rPr>
          <w:rFonts w:ascii="Verdana" w:hAnsi="Verdana"/>
          <w:sz w:val="22"/>
          <w:szCs w:val="22"/>
        </w:rPr>
      </w:pPr>
    </w:p>
    <w:p w14:paraId="492CF756" w14:textId="468F22F2" w:rsidR="00B20D7D" w:rsidRPr="00B20D7D" w:rsidRDefault="0075053A" w:rsidP="001775FD">
      <w:pPr>
        <w:spacing w:line="276" w:lineRule="auto"/>
        <w:ind w:left="708" w:firstLine="1"/>
        <w:jc w:val="both"/>
        <w:rPr>
          <w:rFonts w:ascii="Verdana" w:hAnsi="Verdana"/>
          <w:sz w:val="22"/>
          <w:szCs w:val="22"/>
        </w:rPr>
      </w:pPr>
      <w:r w:rsidRPr="00B20D7D">
        <w:rPr>
          <w:rFonts w:ascii="Verdana" w:hAnsi="Verdana"/>
          <w:sz w:val="22"/>
          <w:szCs w:val="22"/>
        </w:rPr>
        <w:t>Por su parte la diputada Yulma Rocha Aguilar, argument</w:t>
      </w:r>
      <w:r w:rsidR="00B20D7D" w:rsidRPr="00B20D7D">
        <w:rPr>
          <w:rFonts w:ascii="Verdana" w:hAnsi="Verdana"/>
          <w:sz w:val="22"/>
          <w:szCs w:val="22"/>
        </w:rPr>
        <w:t>ó:</w:t>
      </w:r>
    </w:p>
    <w:p w14:paraId="37037993" w14:textId="77777777" w:rsidR="00B20D7D" w:rsidRPr="00B20D7D" w:rsidRDefault="00B20D7D" w:rsidP="001775FD">
      <w:pPr>
        <w:spacing w:line="276" w:lineRule="auto"/>
        <w:ind w:left="708" w:firstLine="1"/>
        <w:jc w:val="both"/>
        <w:rPr>
          <w:rFonts w:ascii="Verdana" w:hAnsi="Verdana"/>
          <w:sz w:val="22"/>
          <w:szCs w:val="22"/>
        </w:rPr>
      </w:pPr>
    </w:p>
    <w:p w14:paraId="0145ECF1" w14:textId="2277747A" w:rsidR="00DC4404" w:rsidRPr="00377399" w:rsidRDefault="00B20D7D" w:rsidP="001775FD">
      <w:pPr>
        <w:spacing w:line="276" w:lineRule="auto"/>
        <w:ind w:left="708" w:firstLine="1"/>
        <w:jc w:val="both"/>
        <w:rPr>
          <w:rFonts w:ascii="Verdana" w:hAnsi="Verdana"/>
          <w:i/>
          <w:iCs/>
          <w:sz w:val="20"/>
          <w:szCs w:val="20"/>
        </w:rPr>
      </w:pPr>
      <w:r w:rsidRPr="00377399">
        <w:rPr>
          <w:rFonts w:ascii="Verdana" w:hAnsi="Verdana"/>
          <w:i/>
          <w:iCs/>
          <w:sz w:val="20"/>
          <w:szCs w:val="20"/>
        </w:rPr>
        <w:t>… N</w:t>
      </w:r>
      <w:r w:rsidR="00F26CDB" w:rsidRPr="00377399">
        <w:rPr>
          <w:rFonts w:ascii="Verdana" w:hAnsi="Verdana"/>
          <w:i/>
          <w:iCs/>
          <w:sz w:val="20"/>
          <w:szCs w:val="20"/>
        </w:rPr>
        <w:t xml:space="preserve">o </w:t>
      </w:r>
      <w:r w:rsidR="0075053A" w:rsidRPr="00377399">
        <w:rPr>
          <w:rFonts w:ascii="Verdana" w:hAnsi="Verdana"/>
          <w:i/>
          <w:iCs/>
          <w:sz w:val="20"/>
          <w:szCs w:val="20"/>
        </w:rPr>
        <w:t>s</w:t>
      </w:r>
      <w:r w:rsidR="00F26CDB" w:rsidRPr="00377399">
        <w:rPr>
          <w:rFonts w:ascii="Verdana" w:hAnsi="Verdana"/>
          <w:i/>
          <w:iCs/>
          <w:sz w:val="20"/>
          <w:szCs w:val="20"/>
        </w:rPr>
        <w:t xml:space="preserve">e entendió el mensaje de la iniciativa y </w:t>
      </w:r>
      <w:r w:rsidR="001C6546" w:rsidRPr="00377399">
        <w:rPr>
          <w:rFonts w:ascii="Verdana" w:hAnsi="Verdana"/>
          <w:i/>
          <w:iCs/>
          <w:sz w:val="20"/>
          <w:szCs w:val="20"/>
        </w:rPr>
        <w:t>sorprendió</w:t>
      </w:r>
      <w:r w:rsidR="00F26CDB" w:rsidRPr="00377399">
        <w:rPr>
          <w:rFonts w:ascii="Verdana" w:hAnsi="Verdana"/>
          <w:i/>
          <w:iCs/>
          <w:sz w:val="20"/>
          <w:szCs w:val="20"/>
        </w:rPr>
        <w:t xml:space="preserve"> el hecho de no ir</w:t>
      </w:r>
      <w:r w:rsidR="001C6546" w:rsidRPr="00377399">
        <w:rPr>
          <w:rFonts w:ascii="Verdana" w:hAnsi="Verdana"/>
          <w:i/>
          <w:iCs/>
          <w:sz w:val="20"/>
          <w:szCs w:val="20"/>
        </w:rPr>
        <w:t xml:space="preserve"> </w:t>
      </w:r>
      <w:r w:rsidR="00F26CDB" w:rsidRPr="00377399">
        <w:rPr>
          <w:rFonts w:ascii="Verdana" w:hAnsi="Verdana"/>
          <w:i/>
          <w:iCs/>
          <w:sz w:val="20"/>
          <w:szCs w:val="20"/>
        </w:rPr>
        <w:t xml:space="preserve">con la </w:t>
      </w:r>
      <w:r w:rsidR="001C6546" w:rsidRPr="00377399">
        <w:rPr>
          <w:rFonts w:ascii="Verdana" w:hAnsi="Verdana"/>
          <w:i/>
          <w:iCs/>
          <w:sz w:val="20"/>
          <w:szCs w:val="20"/>
        </w:rPr>
        <w:t>propuesta</w:t>
      </w:r>
      <w:r w:rsidR="0075053A" w:rsidRPr="00377399">
        <w:rPr>
          <w:rFonts w:ascii="Verdana" w:hAnsi="Verdana"/>
          <w:i/>
          <w:iCs/>
          <w:sz w:val="20"/>
          <w:szCs w:val="20"/>
        </w:rPr>
        <w:t xml:space="preserve">, no aceptando el </w:t>
      </w:r>
      <w:r w:rsidR="00F26CDB" w:rsidRPr="00377399">
        <w:rPr>
          <w:rFonts w:ascii="Verdana" w:hAnsi="Verdana"/>
          <w:i/>
          <w:iCs/>
          <w:sz w:val="20"/>
          <w:szCs w:val="20"/>
        </w:rPr>
        <w:t>comentario cuando dice que mejor trabajemos para realmente legislar por cosas importante</w:t>
      </w:r>
      <w:r w:rsidR="0075053A" w:rsidRPr="00377399">
        <w:rPr>
          <w:rFonts w:ascii="Verdana" w:hAnsi="Verdana"/>
          <w:i/>
          <w:iCs/>
          <w:sz w:val="20"/>
          <w:szCs w:val="20"/>
        </w:rPr>
        <w:t>s;</w:t>
      </w:r>
      <w:r w:rsidR="00F26CDB" w:rsidRPr="00377399">
        <w:rPr>
          <w:rFonts w:ascii="Verdana" w:hAnsi="Verdana"/>
          <w:i/>
          <w:iCs/>
          <w:sz w:val="20"/>
          <w:szCs w:val="20"/>
        </w:rPr>
        <w:t xml:space="preserve"> este es un tema</w:t>
      </w:r>
      <w:r w:rsidR="0075053A" w:rsidRPr="00377399">
        <w:rPr>
          <w:rFonts w:ascii="Verdana" w:hAnsi="Verdana"/>
          <w:i/>
          <w:iCs/>
          <w:sz w:val="20"/>
          <w:szCs w:val="20"/>
        </w:rPr>
        <w:t xml:space="preserve"> i</w:t>
      </w:r>
      <w:r w:rsidR="00F26CDB" w:rsidRPr="00377399">
        <w:rPr>
          <w:rFonts w:ascii="Verdana" w:hAnsi="Verdana"/>
          <w:i/>
          <w:iCs/>
          <w:sz w:val="20"/>
          <w:szCs w:val="20"/>
        </w:rPr>
        <w:t>mportante</w:t>
      </w:r>
      <w:r w:rsidR="0075053A" w:rsidRPr="00377399">
        <w:rPr>
          <w:rFonts w:ascii="Verdana" w:hAnsi="Verdana"/>
          <w:i/>
          <w:iCs/>
          <w:sz w:val="20"/>
          <w:szCs w:val="20"/>
        </w:rPr>
        <w:t xml:space="preserve"> y</w:t>
      </w:r>
      <w:r w:rsidR="00F26CDB" w:rsidRPr="00377399">
        <w:rPr>
          <w:rFonts w:ascii="Verdana" w:hAnsi="Verdana"/>
          <w:i/>
          <w:iCs/>
          <w:sz w:val="20"/>
          <w:szCs w:val="20"/>
        </w:rPr>
        <w:t xml:space="preserve"> hay estudios que indican cómo las mujeres y niñas por cuestiones de carácter cultural y de las estructuras </w:t>
      </w:r>
      <w:r w:rsidR="00104673" w:rsidRPr="00377399">
        <w:rPr>
          <w:rFonts w:ascii="Verdana" w:hAnsi="Verdana"/>
          <w:i/>
          <w:iCs/>
          <w:sz w:val="20"/>
          <w:szCs w:val="20"/>
        </w:rPr>
        <w:t xml:space="preserve">patriarcales en la sociedad hay menos </w:t>
      </w:r>
      <w:r w:rsidR="00F26CDB" w:rsidRPr="00377399">
        <w:rPr>
          <w:rFonts w:ascii="Verdana" w:hAnsi="Verdana"/>
          <w:i/>
          <w:iCs/>
          <w:sz w:val="20"/>
          <w:szCs w:val="20"/>
        </w:rPr>
        <w:t xml:space="preserve">incidencia de </w:t>
      </w:r>
      <w:r w:rsidR="00104673" w:rsidRPr="00377399">
        <w:rPr>
          <w:rFonts w:ascii="Verdana" w:hAnsi="Verdana"/>
          <w:i/>
          <w:iCs/>
          <w:sz w:val="20"/>
          <w:szCs w:val="20"/>
        </w:rPr>
        <w:t xml:space="preserve">la participación de </w:t>
      </w:r>
      <w:r w:rsidR="00F26CDB" w:rsidRPr="00377399">
        <w:rPr>
          <w:rFonts w:ascii="Verdana" w:hAnsi="Verdana"/>
          <w:i/>
          <w:iCs/>
          <w:sz w:val="20"/>
          <w:szCs w:val="20"/>
        </w:rPr>
        <w:t>expansión de mujeres y niñas este tipo de áreas</w:t>
      </w:r>
      <w:r w:rsidR="00104673" w:rsidRPr="00377399">
        <w:rPr>
          <w:rFonts w:ascii="Verdana" w:hAnsi="Verdana"/>
          <w:i/>
          <w:iCs/>
          <w:sz w:val="20"/>
          <w:szCs w:val="20"/>
        </w:rPr>
        <w:t xml:space="preserve"> STEM;</w:t>
      </w:r>
      <w:r w:rsidR="00F26CDB" w:rsidRPr="00377399">
        <w:rPr>
          <w:rFonts w:ascii="Verdana" w:hAnsi="Verdana"/>
          <w:i/>
          <w:iCs/>
          <w:sz w:val="20"/>
          <w:szCs w:val="20"/>
        </w:rPr>
        <w:t xml:space="preserve"> el hecho de que se diga que no es motivo de legislar</w:t>
      </w:r>
      <w:r w:rsidR="00104673" w:rsidRPr="00377399">
        <w:rPr>
          <w:rFonts w:ascii="Verdana" w:hAnsi="Verdana"/>
          <w:i/>
          <w:iCs/>
          <w:sz w:val="20"/>
          <w:szCs w:val="20"/>
        </w:rPr>
        <w:t>,</w:t>
      </w:r>
      <w:r w:rsidR="00F26CDB" w:rsidRPr="00377399">
        <w:rPr>
          <w:rFonts w:ascii="Verdana" w:hAnsi="Verdana"/>
          <w:i/>
          <w:iCs/>
          <w:sz w:val="20"/>
          <w:szCs w:val="20"/>
        </w:rPr>
        <w:t xml:space="preserve"> lo considero erróneo, toda vez que la realidad no va a cambiar por sí sola, pero si no están las leyes</w:t>
      </w:r>
      <w:r w:rsidR="00104673" w:rsidRPr="00377399">
        <w:rPr>
          <w:rFonts w:ascii="Verdana" w:hAnsi="Verdana"/>
          <w:i/>
          <w:iCs/>
          <w:sz w:val="20"/>
          <w:szCs w:val="20"/>
        </w:rPr>
        <w:t>, menos va a cambiar</w:t>
      </w:r>
      <w:r w:rsidR="00F26CDB" w:rsidRPr="00377399">
        <w:rPr>
          <w:rFonts w:ascii="Verdana" w:hAnsi="Verdana"/>
          <w:i/>
          <w:iCs/>
          <w:sz w:val="20"/>
          <w:szCs w:val="20"/>
        </w:rPr>
        <w:t>, el hecho de decir que ya se encuentra contemplado</w:t>
      </w:r>
      <w:r w:rsidR="00104673" w:rsidRPr="00377399">
        <w:rPr>
          <w:rFonts w:ascii="Verdana" w:hAnsi="Verdana"/>
          <w:i/>
          <w:iCs/>
          <w:sz w:val="20"/>
          <w:szCs w:val="20"/>
        </w:rPr>
        <w:t xml:space="preserve"> </w:t>
      </w:r>
      <w:r w:rsidR="00F26CDB" w:rsidRPr="00377399">
        <w:rPr>
          <w:rFonts w:ascii="Verdana" w:hAnsi="Verdana"/>
          <w:i/>
          <w:iCs/>
          <w:sz w:val="20"/>
          <w:szCs w:val="20"/>
        </w:rPr>
        <w:t>y que</w:t>
      </w:r>
      <w:r w:rsidR="001775FD" w:rsidRPr="00377399">
        <w:rPr>
          <w:rFonts w:ascii="Verdana" w:hAnsi="Verdana"/>
          <w:i/>
          <w:iCs/>
          <w:sz w:val="20"/>
          <w:szCs w:val="20"/>
        </w:rPr>
        <w:t>,</w:t>
      </w:r>
      <w:r w:rsidR="00F26CDB" w:rsidRPr="00377399">
        <w:rPr>
          <w:rFonts w:ascii="Verdana" w:hAnsi="Verdana"/>
          <w:i/>
          <w:iCs/>
          <w:sz w:val="20"/>
          <w:szCs w:val="20"/>
        </w:rPr>
        <w:t xml:space="preserve"> fue una reforma</w:t>
      </w:r>
      <w:r w:rsidR="00104673" w:rsidRPr="00377399">
        <w:rPr>
          <w:rFonts w:ascii="Verdana" w:hAnsi="Verdana"/>
          <w:i/>
          <w:iCs/>
          <w:sz w:val="20"/>
          <w:szCs w:val="20"/>
        </w:rPr>
        <w:t xml:space="preserve"> que impuls</w:t>
      </w:r>
      <w:r w:rsidR="00636B06">
        <w:rPr>
          <w:rFonts w:ascii="Verdana" w:hAnsi="Verdana"/>
          <w:i/>
          <w:iCs/>
          <w:sz w:val="20"/>
          <w:szCs w:val="20"/>
        </w:rPr>
        <w:t>é</w:t>
      </w:r>
      <w:r w:rsidR="00F26CDB" w:rsidRPr="00377399">
        <w:rPr>
          <w:rFonts w:ascii="Verdana" w:hAnsi="Verdana"/>
          <w:i/>
          <w:iCs/>
          <w:sz w:val="20"/>
          <w:szCs w:val="20"/>
        </w:rPr>
        <w:t xml:space="preserve"> hace algunas legislaturas y que fue aprobada la educación con perspectiva de género</w:t>
      </w:r>
      <w:r w:rsidR="001C6546" w:rsidRPr="00377399">
        <w:rPr>
          <w:rFonts w:ascii="Verdana" w:hAnsi="Verdana"/>
          <w:i/>
          <w:iCs/>
          <w:sz w:val="20"/>
          <w:szCs w:val="20"/>
        </w:rPr>
        <w:t>;</w:t>
      </w:r>
      <w:r w:rsidR="00104673" w:rsidRPr="00377399">
        <w:rPr>
          <w:rFonts w:ascii="Verdana" w:hAnsi="Verdana"/>
          <w:i/>
          <w:iCs/>
          <w:sz w:val="20"/>
          <w:szCs w:val="20"/>
        </w:rPr>
        <w:t xml:space="preserve"> resalt</w:t>
      </w:r>
      <w:r w:rsidR="001C6546" w:rsidRPr="00377399">
        <w:rPr>
          <w:rFonts w:ascii="Verdana" w:hAnsi="Verdana"/>
          <w:i/>
          <w:iCs/>
          <w:sz w:val="20"/>
          <w:szCs w:val="20"/>
        </w:rPr>
        <w:t>ó</w:t>
      </w:r>
      <w:r w:rsidR="00104673" w:rsidRPr="00377399">
        <w:rPr>
          <w:rFonts w:ascii="Verdana" w:hAnsi="Verdana"/>
          <w:i/>
          <w:iCs/>
          <w:sz w:val="20"/>
          <w:szCs w:val="20"/>
        </w:rPr>
        <w:t xml:space="preserve"> que e</w:t>
      </w:r>
      <w:r w:rsidR="00F26CDB" w:rsidRPr="00377399">
        <w:rPr>
          <w:rFonts w:ascii="Verdana" w:hAnsi="Verdana"/>
          <w:i/>
          <w:iCs/>
          <w:sz w:val="20"/>
          <w:szCs w:val="20"/>
        </w:rPr>
        <w:t xml:space="preserve">sta iniciativa </w:t>
      </w:r>
      <w:r w:rsidR="00104673" w:rsidRPr="00377399">
        <w:rPr>
          <w:rFonts w:ascii="Verdana" w:hAnsi="Verdana"/>
          <w:i/>
          <w:iCs/>
          <w:sz w:val="20"/>
          <w:szCs w:val="20"/>
        </w:rPr>
        <w:t xml:space="preserve">va enfocada en </w:t>
      </w:r>
      <w:r w:rsidR="00F26CDB" w:rsidRPr="00377399">
        <w:rPr>
          <w:rFonts w:ascii="Verdana" w:hAnsi="Verdana"/>
          <w:i/>
          <w:iCs/>
          <w:sz w:val="20"/>
          <w:szCs w:val="20"/>
        </w:rPr>
        <w:t>la orientación vocacional</w:t>
      </w:r>
      <w:r w:rsidR="00DC4404" w:rsidRPr="00377399">
        <w:rPr>
          <w:rFonts w:ascii="Verdana" w:hAnsi="Verdana"/>
          <w:i/>
          <w:iCs/>
          <w:sz w:val="20"/>
          <w:szCs w:val="20"/>
        </w:rPr>
        <w:t xml:space="preserve">, para que </w:t>
      </w:r>
      <w:r w:rsidR="00050FFC" w:rsidRPr="00377399">
        <w:rPr>
          <w:rFonts w:ascii="Verdana" w:hAnsi="Verdana"/>
          <w:i/>
          <w:iCs/>
          <w:sz w:val="20"/>
          <w:szCs w:val="20"/>
        </w:rPr>
        <w:t>las niñas y mujeres elijan la profesión a la que se van a dedicar</w:t>
      </w:r>
      <w:r w:rsidR="001C6546" w:rsidRPr="00377399">
        <w:rPr>
          <w:rFonts w:ascii="Verdana" w:hAnsi="Verdana"/>
          <w:i/>
          <w:iCs/>
          <w:sz w:val="20"/>
          <w:szCs w:val="20"/>
        </w:rPr>
        <w:t xml:space="preserve"> y </w:t>
      </w:r>
      <w:r w:rsidR="00050FFC" w:rsidRPr="00377399">
        <w:rPr>
          <w:rFonts w:ascii="Verdana" w:hAnsi="Verdana"/>
          <w:i/>
          <w:iCs/>
          <w:sz w:val="20"/>
          <w:szCs w:val="20"/>
        </w:rPr>
        <w:t>evite cualquier tipo de estereotipos y discriminación</w:t>
      </w:r>
      <w:r w:rsidR="001C6546" w:rsidRPr="00377399">
        <w:rPr>
          <w:rFonts w:ascii="Verdana" w:hAnsi="Verdana"/>
          <w:i/>
          <w:iCs/>
          <w:sz w:val="20"/>
          <w:szCs w:val="20"/>
        </w:rPr>
        <w:t xml:space="preserve"> </w:t>
      </w:r>
      <w:r w:rsidR="00050FFC" w:rsidRPr="00377399">
        <w:rPr>
          <w:rFonts w:ascii="Verdana" w:hAnsi="Verdana"/>
          <w:i/>
          <w:iCs/>
          <w:sz w:val="20"/>
          <w:szCs w:val="20"/>
        </w:rPr>
        <w:t>basados en estructuras culturales y que debe de estar en la ley para gener</w:t>
      </w:r>
      <w:r w:rsidR="001C6546" w:rsidRPr="00377399">
        <w:rPr>
          <w:rFonts w:ascii="Verdana" w:hAnsi="Verdana"/>
          <w:i/>
          <w:iCs/>
          <w:sz w:val="20"/>
          <w:szCs w:val="20"/>
        </w:rPr>
        <w:t>ar</w:t>
      </w:r>
      <w:r w:rsidR="00050FFC" w:rsidRPr="00377399">
        <w:rPr>
          <w:rFonts w:ascii="Verdana" w:hAnsi="Verdana"/>
          <w:i/>
          <w:iCs/>
          <w:sz w:val="20"/>
          <w:szCs w:val="20"/>
        </w:rPr>
        <w:t xml:space="preserve"> políticas públicas </w:t>
      </w:r>
      <w:r w:rsidR="00DC4404" w:rsidRPr="00377399">
        <w:rPr>
          <w:rFonts w:ascii="Verdana" w:hAnsi="Verdana"/>
          <w:i/>
          <w:iCs/>
          <w:sz w:val="20"/>
          <w:szCs w:val="20"/>
        </w:rPr>
        <w:t xml:space="preserve">y se </w:t>
      </w:r>
      <w:r w:rsidR="00050FFC" w:rsidRPr="00377399">
        <w:rPr>
          <w:rFonts w:ascii="Verdana" w:hAnsi="Verdana"/>
          <w:i/>
          <w:iCs/>
          <w:sz w:val="20"/>
          <w:szCs w:val="20"/>
        </w:rPr>
        <w:t>eliminen todos estos tipos de estereotipos</w:t>
      </w:r>
      <w:r w:rsidR="001C6546" w:rsidRPr="00377399">
        <w:rPr>
          <w:rFonts w:ascii="Verdana" w:hAnsi="Verdana"/>
          <w:i/>
          <w:iCs/>
          <w:sz w:val="20"/>
          <w:szCs w:val="20"/>
        </w:rPr>
        <w:t xml:space="preserve">, </w:t>
      </w:r>
      <w:r w:rsidR="00050FFC" w:rsidRPr="00377399">
        <w:rPr>
          <w:rFonts w:ascii="Verdana" w:hAnsi="Verdana"/>
          <w:i/>
          <w:iCs/>
          <w:sz w:val="20"/>
          <w:szCs w:val="20"/>
        </w:rPr>
        <w:t>que la enseñanza sea en condiciones de  igualdad</w:t>
      </w:r>
      <w:r w:rsidR="00DC4404" w:rsidRPr="00377399">
        <w:rPr>
          <w:rFonts w:ascii="Verdana" w:hAnsi="Verdana"/>
          <w:i/>
          <w:iCs/>
          <w:sz w:val="20"/>
          <w:szCs w:val="20"/>
        </w:rPr>
        <w:t>.</w:t>
      </w:r>
    </w:p>
    <w:p w14:paraId="6E62322B" w14:textId="77777777" w:rsidR="00DC4404" w:rsidRPr="00377399" w:rsidRDefault="00DC4404" w:rsidP="0075053A">
      <w:pPr>
        <w:spacing w:line="276" w:lineRule="auto"/>
        <w:ind w:firstLine="709"/>
        <w:jc w:val="both"/>
        <w:rPr>
          <w:rFonts w:ascii="Verdana" w:hAnsi="Verdana"/>
          <w:i/>
          <w:iCs/>
          <w:sz w:val="20"/>
          <w:szCs w:val="20"/>
        </w:rPr>
      </w:pPr>
    </w:p>
    <w:p w14:paraId="0D14CB84" w14:textId="6FA7CDB2" w:rsidR="00DC4404" w:rsidRPr="00377399" w:rsidRDefault="001C6546" w:rsidP="001775FD">
      <w:pPr>
        <w:spacing w:line="276" w:lineRule="auto"/>
        <w:ind w:left="708" w:firstLine="1"/>
        <w:jc w:val="both"/>
        <w:rPr>
          <w:rFonts w:ascii="Verdana" w:hAnsi="Verdana"/>
          <w:i/>
          <w:iCs/>
          <w:sz w:val="20"/>
          <w:szCs w:val="20"/>
        </w:rPr>
      </w:pPr>
      <w:r w:rsidRPr="00377399">
        <w:rPr>
          <w:rFonts w:ascii="Verdana" w:hAnsi="Verdana"/>
          <w:i/>
          <w:iCs/>
          <w:sz w:val="20"/>
          <w:szCs w:val="20"/>
        </w:rPr>
        <w:t>P</w:t>
      </w:r>
      <w:r w:rsidR="00050FFC" w:rsidRPr="00377399">
        <w:rPr>
          <w:rFonts w:ascii="Verdana" w:hAnsi="Verdana"/>
          <w:i/>
          <w:iCs/>
          <w:sz w:val="20"/>
          <w:szCs w:val="20"/>
        </w:rPr>
        <w:t xml:space="preserve">ara </w:t>
      </w:r>
      <w:r w:rsidRPr="00377399">
        <w:rPr>
          <w:rFonts w:ascii="Verdana" w:hAnsi="Verdana"/>
          <w:i/>
          <w:iCs/>
          <w:sz w:val="20"/>
          <w:szCs w:val="20"/>
        </w:rPr>
        <w:t>su</w:t>
      </w:r>
      <w:r w:rsidR="00050FFC" w:rsidRPr="00377399">
        <w:rPr>
          <w:rFonts w:ascii="Verdana" w:hAnsi="Verdana"/>
          <w:i/>
          <w:iCs/>
          <w:sz w:val="20"/>
          <w:szCs w:val="20"/>
        </w:rPr>
        <w:t xml:space="preserve"> apreciación </w:t>
      </w:r>
      <w:r w:rsidRPr="00377399">
        <w:rPr>
          <w:rFonts w:ascii="Verdana" w:hAnsi="Verdana"/>
          <w:i/>
          <w:iCs/>
          <w:sz w:val="20"/>
          <w:szCs w:val="20"/>
        </w:rPr>
        <w:t xml:space="preserve">es necesario </w:t>
      </w:r>
      <w:r w:rsidR="00050FFC" w:rsidRPr="00377399">
        <w:rPr>
          <w:rFonts w:ascii="Verdana" w:hAnsi="Verdana"/>
          <w:i/>
          <w:iCs/>
          <w:sz w:val="20"/>
          <w:szCs w:val="20"/>
        </w:rPr>
        <w:t xml:space="preserve">que quede claro </w:t>
      </w:r>
      <w:r w:rsidRPr="00377399">
        <w:rPr>
          <w:rFonts w:ascii="Verdana" w:hAnsi="Verdana"/>
          <w:i/>
          <w:iCs/>
          <w:sz w:val="20"/>
          <w:szCs w:val="20"/>
        </w:rPr>
        <w:t xml:space="preserve">en la Ley </w:t>
      </w:r>
      <w:r w:rsidR="00012465" w:rsidRPr="00377399">
        <w:rPr>
          <w:rFonts w:ascii="Verdana" w:hAnsi="Verdana"/>
          <w:i/>
          <w:iCs/>
          <w:sz w:val="20"/>
          <w:szCs w:val="20"/>
        </w:rPr>
        <w:t xml:space="preserve">aplicable, </w:t>
      </w:r>
      <w:r w:rsidR="00050FFC" w:rsidRPr="00377399">
        <w:rPr>
          <w:rFonts w:ascii="Verdana" w:hAnsi="Verdana"/>
          <w:i/>
          <w:iCs/>
          <w:sz w:val="20"/>
          <w:szCs w:val="20"/>
        </w:rPr>
        <w:t>que se habl</w:t>
      </w:r>
      <w:r w:rsidR="00012465" w:rsidRPr="00377399">
        <w:rPr>
          <w:rFonts w:ascii="Verdana" w:hAnsi="Verdana"/>
          <w:i/>
          <w:iCs/>
          <w:sz w:val="20"/>
          <w:szCs w:val="20"/>
        </w:rPr>
        <w:t>e</w:t>
      </w:r>
      <w:r w:rsidR="00050FFC" w:rsidRPr="00377399">
        <w:rPr>
          <w:rFonts w:ascii="Verdana" w:hAnsi="Verdana"/>
          <w:i/>
          <w:iCs/>
          <w:sz w:val="20"/>
          <w:szCs w:val="20"/>
        </w:rPr>
        <w:t xml:space="preserve"> de la orientación vocacional</w:t>
      </w:r>
      <w:r w:rsidR="00DC4404" w:rsidRPr="00377399">
        <w:rPr>
          <w:rFonts w:ascii="Verdana" w:hAnsi="Verdana"/>
          <w:i/>
          <w:iCs/>
          <w:sz w:val="20"/>
          <w:szCs w:val="20"/>
        </w:rPr>
        <w:t xml:space="preserve">, en esta comisión se han dictaminado iniciativas del propio </w:t>
      </w:r>
      <w:r w:rsidR="00012465" w:rsidRPr="00377399">
        <w:rPr>
          <w:rFonts w:ascii="Verdana" w:hAnsi="Verdana"/>
          <w:i/>
          <w:iCs/>
          <w:sz w:val="20"/>
          <w:szCs w:val="20"/>
        </w:rPr>
        <w:t>g</w:t>
      </w:r>
      <w:r w:rsidR="00050FFC" w:rsidRPr="00377399">
        <w:rPr>
          <w:rFonts w:ascii="Verdana" w:hAnsi="Verdana"/>
          <w:i/>
          <w:iCs/>
          <w:sz w:val="20"/>
          <w:szCs w:val="20"/>
        </w:rPr>
        <w:t xml:space="preserve">rupo </w:t>
      </w:r>
      <w:r w:rsidR="00012465" w:rsidRPr="00377399">
        <w:rPr>
          <w:rFonts w:ascii="Verdana" w:hAnsi="Verdana"/>
          <w:i/>
          <w:iCs/>
          <w:sz w:val="20"/>
          <w:szCs w:val="20"/>
        </w:rPr>
        <w:t>p</w:t>
      </w:r>
      <w:r w:rsidR="00050FFC" w:rsidRPr="00377399">
        <w:rPr>
          <w:rFonts w:ascii="Verdana" w:hAnsi="Verdana"/>
          <w:i/>
          <w:iCs/>
          <w:sz w:val="20"/>
          <w:szCs w:val="20"/>
        </w:rPr>
        <w:t>arlamentario de Acción Nacional, donde ya está contemplado</w:t>
      </w:r>
      <w:r w:rsidR="00B20D7D" w:rsidRPr="00377399">
        <w:rPr>
          <w:rFonts w:ascii="Verdana" w:hAnsi="Verdana"/>
          <w:i/>
          <w:iCs/>
          <w:sz w:val="20"/>
          <w:szCs w:val="20"/>
        </w:rPr>
        <w:t xml:space="preserve"> lo propuesto</w:t>
      </w:r>
      <w:r w:rsidR="00B0664F">
        <w:rPr>
          <w:rFonts w:ascii="Verdana" w:hAnsi="Verdana"/>
          <w:i/>
          <w:iCs/>
          <w:sz w:val="20"/>
          <w:szCs w:val="20"/>
        </w:rPr>
        <w:t>,</w:t>
      </w:r>
      <w:r w:rsidR="00B20D7D" w:rsidRPr="00377399">
        <w:rPr>
          <w:rFonts w:ascii="Verdana" w:hAnsi="Verdana"/>
          <w:i/>
          <w:iCs/>
          <w:sz w:val="20"/>
          <w:szCs w:val="20"/>
        </w:rPr>
        <w:t xml:space="preserve"> lo que </w:t>
      </w:r>
      <w:r w:rsidR="00012465" w:rsidRPr="00377399">
        <w:rPr>
          <w:rFonts w:ascii="Verdana" w:hAnsi="Verdana"/>
          <w:i/>
          <w:iCs/>
          <w:sz w:val="20"/>
          <w:szCs w:val="20"/>
        </w:rPr>
        <w:t xml:space="preserve">pretenden </w:t>
      </w:r>
      <w:r w:rsidR="00B20D7D" w:rsidRPr="00377399">
        <w:rPr>
          <w:rFonts w:ascii="Verdana" w:hAnsi="Verdana"/>
          <w:i/>
          <w:iCs/>
          <w:sz w:val="20"/>
          <w:szCs w:val="20"/>
        </w:rPr>
        <w:t>reformar</w:t>
      </w:r>
      <w:r w:rsidR="00012465" w:rsidRPr="00377399">
        <w:rPr>
          <w:rFonts w:ascii="Verdana" w:hAnsi="Verdana"/>
          <w:i/>
          <w:iCs/>
          <w:sz w:val="20"/>
          <w:szCs w:val="20"/>
        </w:rPr>
        <w:t xml:space="preserve"> y aun así, han sido aprobadas</w:t>
      </w:r>
      <w:r w:rsidR="00B0664F">
        <w:rPr>
          <w:rFonts w:ascii="Verdana" w:hAnsi="Verdana"/>
          <w:i/>
          <w:iCs/>
          <w:sz w:val="20"/>
          <w:szCs w:val="20"/>
        </w:rPr>
        <w:t>;</w:t>
      </w:r>
      <w:r w:rsidR="00050FFC" w:rsidRPr="00377399">
        <w:rPr>
          <w:rFonts w:ascii="Verdana" w:hAnsi="Verdana"/>
          <w:i/>
          <w:iCs/>
          <w:sz w:val="20"/>
          <w:szCs w:val="20"/>
        </w:rPr>
        <w:t xml:space="preserve"> pero también hemos dicho que lo que abona no daña, donde evidentemente lo que estaban planteando ya estaba contemplado, incluso para darle un refuerzo a la intención de las iniciantes, se buscó plantearlo en otro artículo que ni siquiera tocaba la iniciativa</w:t>
      </w:r>
      <w:r w:rsidR="00DC4404" w:rsidRPr="00377399">
        <w:rPr>
          <w:rFonts w:ascii="Verdana" w:hAnsi="Verdana"/>
          <w:i/>
          <w:iCs/>
          <w:sz w:val="20"/>
          <w:szCs w:val="20"/>
        </w:rPr>
        <w:t>,</w:t>
      </w:r>
      <w:r w:rsidR="00050FFC" w:rsidRPr="00377399">
        <w:rPr>
          <w:rFonts w:ascii="Verdana" w:hAnsi="Verdana"/>
          <w:i/>
          <w:iCs/>
          <w:sz w:val="20"/>
          <w:szCs w:val="20"/>
        </w:rPr>
        <w:t xml:space="preserve"> pero en aras de una dinámica cordial de esta comisión de atención de los temas que merecen ser reforzados en la ley.</w:t>
      </w:r>
    </w:p>
    <w:p w14:paraId="5F1E9FF2" w14:textId="77777777" w:rsidR="00DC4404" w:rsidRPr="00377399" w:rsidRDefault="00DC4404" w:rsidP="0075053A">
      <w:pPr>
        <w:spacing w:line="276" w:lineRule="auto"/>
        <w:ind w:firstLine="709"/>
        <w:jc w:val="both"/>
        <w:rPr>
          <w:rFonts w:ascii="Verdana" w:hAnsi="Verdana"/>
          <w:i/>
          <w:iCs/>
          <w:sz w:val="20"/>
          <w:szCs w:val="20"/>
        </w:rPr>
      </w:pPr>
    </w:p>
    <w:p w14:paraId="4E7D5C16" w14:textId="1FCC1CD0" w:rsidR="00050FFC" w:rsidRPr="00377399" w:rsidRDefault="00050FFC" w:rsidP="001775FD">
      <w:pPr>
        <w:spacing w:line="276" w:lineRule="auto"/>
        <w:ind w:left="708" w:firstLine="1"/>
        <w:jc w:val="both"/>
        <w:rPr>
          <w:rFonts w:ascii="Verdana" w:hAnsi="Verdana"/>
          <w:i/>
          <w:iCs/>
          <w:sz w:val="20"/>
          <w:szCs w:val="20"/>
        </w:rPr>
      </w:pPr>
      <w:r w:rsidRPr="00377399">
        <w:rPr>
          <w:rFonts w:ascii="Verdana" w:hAnsi="Verdana"/>
          <w:i/>
          <w:iCs/>
          <w:sz w:val="20"/>
          <w:szCs w:val="20"/>
        </w:rPr>
        <w:t xml:space="preserve">El Grupo </w:t>
      </w:r>
      <w:r w:rsidR="00B20D7D" w:rsidRPr="00377399">
        <w:rPr>
          <w:rFonts w:ascii="Verdana" w:hAnsi="Verdana"/>
          <w:i/>
          <w:iCs/>
          <w:sz w:val="20"/>
          <w:szCs w:val="20"/>
        </w:rPr>
        <w:t>P</w:t>
      </w:r>
      <w:r w:rsidRPr="00377399">
        <w:rPr>
          <w:rFonts w:ascii="Verdana" w:hAnsi="Verdana"/>
          <w:i/>
          <w:iCs/>
          <w:sz w:val="20"/>
          <w:szCs w:val="20"/>
        </w:rPr>
        <w:t xml:space="preserve">arlamentario de </w:t>
      </w:r>
      <w:r w:rsidR="00B20D7D" w:rsidRPr="00377399">
        <w:rPr>
          <w:rFonts w:ascii="Verdana" w:hAnsi="Verdana"/>
          <w:i/>
          <w:iCs/>
          <w:sz w:val="20"/>
          <w:szCs w:val="20"/>
        </w:rPr>
        <w:t>A</w:t>
      </w:r>
      <w:r w:rsidRPr="00377399">
        <w:rPr>
          <w:rFonts w:ascii="Verdana" w:hAnsi="Verdana"/>
          <w:i/>
          <w:iCs/>
          <w:sz w:val="20"/>
          <w:szCs w:val="20"/>
        </w:rPr>
        <w:t>cción Nacional</w:t>
      </w:r>
      <w:r w:rsidR="00002C47" w:rsidRPr="00377399">
        <w:rPr>
          <w:rFonts w:ascii="Verdana" w:hAnsi="Verdana"/>
          <w:i/>
          <w:iCs/>
          <w:sz w:val="20"/>
          <w:szCs w:val="20"/>
        </w:rPr>
        <w:t xml:space="preserve"> </w:t>
      </w:r>
      <w:r w:rsidRPr="00377399">
        <w:rPr>
          <w:rFonts w:ascii="Verdana" w:hAnsi="Verdana"/>
          <w:i/>
          <w:iCs/>
          <w:sz w:val="20"/>
          <w:szCs w:val="20"/>
        </w:rPr>
        <w:t>había expresado que coincidían con el tema y que el dictamen no contraviene ninguna otra disposición</w:t>
      </w:r>
      <w:r w:rsidR="00002C47" w:rsidRPr="00377399">
        <w:rPr>
          <w:rFonts w:ascii="Verdana" w:hAnsi="Verdana"/>
          <w:i/>
          <w:iCs/>
          <w:sz w:val="20"/>
          <w:szCs w:val="20"/>
        </w:rPr>
        <w:t xml:space="preserve"> a</w:t>
      </w:r>
      <w:r w:rsidRPr="00377399">
        <w:rPr>
          <w:rFonts w:ascii="Verdana" w:hAnsi="Verdana"/>
          <w:i/>
          <w:iCs/>
          <w:sz w:val="20"/>
          <w:szCs w:val="20"/>
        </w:rPr>
        <w:t xml:space="preserve">l interior o en el cuerpo de la ley, </w:t>
      </w:r>
      <w:r w:rsidR="00002C47" w:rsidRPr="00377399">
        <w:rPr>
          <w:rFonts w:ascii="Verdana" w:hAnsi="Verdana"/>
          <w:i/>
          <w:iCs/>
          <w:sz w:val="20"/>
          <w:szCs w:val="20"/>
        </w:rPr>
        <w:t xml:space="preserve">reforzando </w:t>
      </w:r>
      <w:r w:rsidRPr="00377399">
        <w:rPr>
          <w:rFonts w:ascii="Verdana" w:hAnsi="Verdana"/>
          <w:i/>
          <w:iCs/>
          <w:sz w:val="20"/>
          <w:szCs w:val="20"/>
        </w:rPr>
        <w:t xml:space="preserve">no solamente el principio con el que </w:t>
      </w:r>
      <w:r w:rsidR="00002C47" w:rsidRPr="00377399">
        <w:rPr>
          <w:rFonts w:ascii="Verdana" w:hAnsi="Verdana"/>
          <w:i/>
          <w:iCs/>
          <w:sz w:val="20"/>
          <w:szCs w:val="20"/>
        </w:rPr>
        <w:t xml:space="preserve">se </w:t>
      </w:r>
      <w:r w:rsidRPr="00377399">
        <w:rPr>
          <w:rFonts w:ascii="Verdana" w:hAnsi="Verdana"/>
          <w:i/>
          <w:iCs/>
          <w:sz w:val="20"/>
          <w:szCs w:val="20"/>
        </w:rPr>
        <w:t>debe operar la prestación del servicio público que es con perspectiva de género, sino lo que realmente busca esta iniciativa que es ofrecer una orientación vocacional</w:t>
      </w:r>
      <w:r w:rsidR="00002C47" w:rsidRPr="00377399">
        <w:rPr>
          <w:rFonts w:ascii="Verdana" w:hAnsi="Verdana"/>
          <w:i/>
          <w:iCs/>
          <w:sz w:val="20"/>
          <w:szCs w:val="20"/>
        </w:rPr>
        <w:t xml:space="preserve"> e</w:t>
      </w:r>
      <w:r w:rsidRPr="00377399">
        <w:rPr>
          <w:rFonts w:ascii="Verdana" w:hAnsi="Verdana"/>
          <w:i/>
          <w:iCs/>
          <w:sz w:val="20"/>
          <w:szCs w:val="20"/>
        </w:rPr>
        <w:t xml:space="preserve">n materia de carreras para que las niñas y mujeres puedan acceder con toda naturalidad, sin ningún tipo de prejuicio de estereotipos a carreras que tradicionalmente la sociedad les ha impuesto que son solamente para </w:t>
      </w:r>
      <w:r w:rsidR="00002C47" w:rsidRPr="00377399">
        <w:rPr>
          <w:rFonts w:ascii="Verdana" w:hAnsi="Verdana"/>
          <w:i/>
          <w:iCs/>
          <w:sz w:val="20"/>
          <w:szCs w:val="20"/>
        </w:rPr>
        <w:t>hombres.</w:t>
      </w:r>
    </w:p>
    <w:p w14:paraId="6E0ABB0D" w14:textId="2CB6CC0C" w:rsidR="00050FFC" w:rsidRPr="00377399" w:rsidRDefault="00050FFC" w:rsidP="0081368B">
      <w:pPr>
        <w:spacing w:line="276" w:lineRule="auto"/>
        <w:ind w:firstLine="709"/>
        <w:jc w:val="both"/>
        <w:rPr>
          <w:rFonts w:ascii="Verdana" w:hAnsi="Verdana"/>
          <w:i/>
          <w:iCs/>
          <w:sz w:val="20"/>
          <w:szCs w:val="20"/>
        </w:rPr>
      </w:pPr>
    </w:p>
    <w:p w14:paraId="592C9DE8" w14:textId="25B77CD1" w:rsidR="00050FFC" w:rsidRPr="00377399" w:rsidRDefault="00096ED8" w:rsidP="001775FD">
      <w:pPr>
        <w:spacing w:line="276" w:lineRule="auto"/>
        <w:ind w:left="708" w:firstLine="1"/>
        <w:jc w:val="both"/>
        <w:rPr>
          <w:rFonts w:ascii="Verdana" w:hAnsi="Verdana"/>
          <w:i/>
          <w:iCs/>
          <w:sz w:val="20"/>
          <w:szCs w:val="20"/>
        </w:rPr>
      </w:pPr>
      <w:r w:rsidRPr="00377399">
        <w:rPr>
          <w:rFonts w:ascii="Verdana" w:hAnsi="Verdana"/>
          <w:i/>
          <w:iCs/>
          <w:sz w:val="20"/>
          <w:szCs w:val="20"/>
        </w:rPr>
        <w:t xml:space="preserve">La importancia de esta iniciativa materia del análisis es la visibilización de </w:t>
      </w:r>
      <w:r w:rsidR="00050FFC" w:rsidRPr="00377399">
        <w:rPr>
          <w:rFonts w:ascii="Verdana" w:hAnsi="Verdana"/>
          <w:i/>
          <w:iCs/>
          <w:sz w:val="20"/>
          <w:szCs w:val="20"/>
        </w:rPr>
        <w:t xml:space="preserve">las condiciones de desigualdad que viven hombres y mujeres, </w:t>
      </w:r>
      <w:r w:rsidRPr="00377399">
        <w:rPr>
          <w:rFonts w:ascii="Verdana" w:hAnsi="Verdana"/>
          <w:i/>
          <w:iCs/>
          <w:sz w:val="20"/>
          <w:szCs w:val="20"/>
        </w:rPr>
        <w:t xml:space="preserve">como </w:t>
      </w:r>
      <w:r w:rsidR="00050FFC" w:rsidRPr="00377399">
        <w:rPr>
          <w:rFonts w:ascii="Verdana" w:hAnsi="Verdana"/>
          <w:i/>
          <w:iCs/>
          <w:sz w:val="20"/>
          <w:szCs w:val="20"/>
        </w:rPr>
        <w:t>medidas afirmativas</w:t>
      </w:r>
      <w:r w:rsidRPr="00377399">
        <w:rPr>
          <w:rFonts w:ascii="Verdana" w:hAnsi="Verdana"/>
          <w:i/>
          <w:iCs/>
          <w:sz w:val="20"/>
          <w:szCs w:val="20"/>
        </w:rPr>
        <w:t xml:space="preserve"> </w:t>
      </w:r>
      <w:r w:rsidR="00050FFC" w:rsidRPr="00377399">
        <w:rPr>
          <w:rFonts w:ascii="Verdana" w:hAnsi="Verdana"/>
          <w:i/>
          <w:iCs/>
          <w:sz w:val="20"/>
          <w:szCs w:val="20"/>
        </w:rPr>
        <w:t>porque están visibilizando una desigualdad que existe y esto se tiene que manifestar en la norma para que después las autoridades</w:t>
      </w:r>
      <w:r w:rsidRPr="00377399">
        <w:rPr>
          <w:rFonts w:ascii="Verdana" w:hAnsi="Verdana"/>
          <w:i/>
          <w:iCs/>
          <w:sz w:val="20"/>
          <w:szCs w:val="20"/>
        </w:rPr>
        <w:t xml:space="preserve"> ejecutoras</w:t>
      </w:r>
      <w:r w:rsidR="00050FFC" w:rsidRPr="00377399">
        <w:rPr>
          <w:rFonts w:ascii="Verdana" w:hAnsi="Verdana"/>
          <w:i/>
          <w:iCs/>
          <w:sz w:val="20"/>
          <w:szCs w:val="20"/>
        </w:rPr>
        <w:t xml:space="preserve"> lo lleven a cabo</w:t>
      </w:r>
      <w:r w:rsidR="002D3683" w:rsidRPr="00377399">
        <w:rPr>
          <w:rFonts w:ascii="Verdana" w:hAnsi="Verdana"/>
          <w:i/>
          <w:iCs/>
          <w:sz w:val="20"/>
          <w:szCs w:val="20"/>
        </w:rPr>
        <w:t>.</w:t>
      </w:r>
    </w:p>
    <w:p w14:paraId="0B3C1500" w14:textId="1AFE67E2" w:rsidR="00B20D7D" w:rsidRPr="00377399" w:rsidRDefault="00B20D7D" w:rsidP="001775FD">
      <w:pPr>
        <w:spacing w:line="276" w:lineRule="auto"/>
        <w:ind w:left="708" w:firstLine="1"/>
        <w:jc w:val="both"/>
        <w:rPr>
          <w:rFonts w:ascii="Verdana" w:hAnsi="Verdana"/>
          <w:i/>
          <w:iCs/>
          <w:sz w:val="20"/>
          <w:szCs w:val="20"/>
        </w:rPr>
      </w:pPr>
    </w:p>
    <w:p w14:paraId="46261458" w14:textId="0181DC3B" w:rsidR="00B20D7D" w:rsidRPr="00377399" w:rsidRDefault="00B20D7D" w:rsidP="00B20D7D">
      <w:pPr>
        <w:spacing w:line="276" w:lineRule="auto"/>
        <w:ind w:left="708" w:firstLine="1"/>
        <w:jc w:val="both"/>
        <w:rPr>
          <w:rFonts w:ascii="Verdana" w:hAnsi="Verdana"/>
          <w:i/>
          <w:iCs/>
          <w:sz w:val="20"/>
          <w:szCs w:val="20"/>
        </w:rPr>
      </w:pPr>
      <w:r w:rsidRPr="00377399">
        <w:rPr>
          <w:rFonts w:ascii="Verdana" w:hAnsi="Verdana"/>
          <w:i/>
          <w:iCs/>
          <w:sz w:val="20"/>
          <w:szCs w:val="20"/>
        </w:rPr>
        <w:t>Resaltó la importancia que la Universidad de Guanajuato y la Procuraduría de los Derechos Humanos del Estado de Guanajuato, mostraron al responder esta consulta con el fin de atraer y apoyar a las mujeres en la educación científica, eliminar los estereotipos de género en la educación y lograr posteriormente mayor inclusión de las mujeres en la fuerza laboral de la ciencia y de la tecnología, además con estas reformas se busca implementar estas políticas públicas, ya que en la ley vigente no se encuentra debidamente contemplado.</w:t>
      </w:r>
    </w:p>
    <w:p w14:paraId="2CE41C80" w14:textId="77777777" w:rsidR="00B20D7D" w:rsidRPr="00B20D7D" w:rsidRDefault="00B20D7D" w:rsidP="001775FD">
      <w:pPr>
        <w:spacing w:line="276" w:lineRule="auto"/>
        <w:ind w:left="708" w:firstLine="1"/>
        <w:jc w:val="both"/>
        <w:rPr>
          <w:rFonts w:ascii="Verdana" w:hAnsi="Verdana"/>
          <w:sz w:val="22"/>
          <w:szCs w:val="22"/>
        </w:rPr>
      </w:pPr>
    </w:p>
    <w:p w14:paraId="46EFEC45" w14:textId="428047BC" w:rsidR="00050FFC" w:rsidRPr="00B20D7D" w:rsidRDefault="002D3683" w:rsidP="001775FD">
      <w:pPr>
        <w:spacing w:line="276" w:lineRule="auto"/>
        <w:ind w:left="708" w:firstLine="1"/>
        <w:jc w:val="both"/>
        <w:rPr>
          <w:rFonts w:ascii="Verdana" w:hAnsi="Verdana"/>
          <w:sz w:val="22"/>
          <w:szCs w:val="22"/>
        </w:rPr>
      </w:pPr>
      <w:r w:rsidRPr="00B20D7D">
        <w:rPr>
          <w:rFonts w:ascii="Verdana" w:hAnsi="Verdana"/>
          <w:sz w:val="22"/>
          <w:szCs w:val="22"/>
        </w:rPr>
        <w:t>Por su parte la diputada Martha Edith Moreno Valencia</w:t>
      </w:r>
      <w:r w:rsidR="00050FFC" w:rsidRPr="00B20D7D">
        <w:rPr>
          <w:rFonts w:ascii="Verdana" w:hAnsi="Verdana"/>
          <w:sz w:val="22"/>
          <w:szCs w:val="22"/>
        </w:rPr>
        <w:t xml:space="preserve"> coment</w:t>
      </w:r>
      <w:r w:rsidRPr="00B20D7D">
        <w:rPr>
          <w:rFonts w:ascii="Verdana" w:hAnsi="Verdana"/>
          <w:sz w:val="22"/>
          <w:szCs w:val="22"/>
        </w:rPr>
        <w:t>ó</w:t>
      </w:r>
      <w:r w:rsidR="00050FFC" w:rsidRPr="00B20D7D">
        <w:rPr>
          <w:rFonts w:ascii="Verdana" w:hAnsi="Verdana"/>
          <w:sz w:val="22"/>
          <w:szCs w:val="22"/>
        </w:rPr>
        <w:t xml:space="preserve"> </w:t>
      </w:r>
      <w:r w:rsidRPr="00B20D7D">
        <w:rPr>
          <w:rFonts w:ascii="Verdana" w:hAnsi="Verdana"/>
          <w:sz w:val="22"/>
          <w:szCs w:val="22"/>
        </w:rPr>
        <w:t>que</w:t>
      </w:r>
      <w:r w:rsidR="00377399">
        <w:rPr>
          <w:rFonts w:ascii="Verdana" w:hAnsi="Verdana"/>
          <w:sz w:val="22"/>
          <w:szCs w:val="22"/>
        </w:rPr>
        <w:t>,</w:t>
      </w:r>
      <w:r w:rsidRPr="00B20D7D">
        <w:rPr>
          <w:rFonts w:ascii="Verdana" w:hAnsi="Verdana"/>
          <w:sz w:val="22"/>
          <w:szCs w:val="22"/>
        </w:rPr>
        <w:t xml:space="preserve"> </w:t>
      </w:r>
      <w:r w:rsidR="00B20D7D" w:rsidRPr="00B20D7D">
        <w:rPr>
          <w:rFonts w:ascii="Verdana" w:hAnsi="Verdana"/>
          <w:i/>
          <w:iCs/>
          <w:sz w:val="22"/>
          <w:szCs w:val="22"/>
        </w:rPr>
        <w:t>«</w:t>
      </w:r>
      <w:r w:rsidRPr="00B20D7D">
        <w:rPr>
          <w:rFonts w:ascii="Verdana" w:hAnsi="Verdana"/>
          <w:i/>
          <w:iCs/>
          <w:sz w:val="22"/>
          <w:szCs w:val="22"/>
        </w:rPr>
        <w:t xml:space="preserve">desde su </w:t>
      </w:r>
      <w:r w:rsidR="00050FFC" w:rsidRPr="00B20D7D">
        <w:rPr>
          <w:rFonts w:ascii="Verdana" w:hAnsi="Verdana"/>
          <w:i/>
          <w:iCs/>
          <w:sz w:val="22"/>
          <w:szCs w:val="22"/>
        </w:rPr>
        <w:t>experiencia personal</w:t>
      </w:r>
      <w:r w:rsidRPr="00B20D7D">
        <w:rPr>
          <w:rFonts w:ascii="Verdana" w:hAnsi="Verdana"/>
          <w:i/>
          <w:iCs/>
          <w:sz w:val="22"/>
          <w:szCs w:val="22"/>
        </w:rPr>
        <w:t xml:space="preserve"> y</w:t>
      </w:r>
      <w:r w:rsidR="00050FFC" w:rsidRPr="00B20D7D">
        <w:rPr>
          <w:rFonts w:ascii="Verdana" w:hAnsi="Verdana"/>
          <w:i/>
          <w:iCs/>
          <w:sz w:val="22"/>
          <w:szCs w:val="22"/>
        </w:rPr>
        <w:t xml:space="preserve"> haber cursado una ingeniería es un tema importante,</w:t>
      </w:r>
      <w:r w:rsidRPr="00B20D7D">
        <w:rPr>
          <w:rFonts w:ascii="Verdana" w:hAnsi="Verdana"/>
          <w:i/>
          <w:iCs/>
          <w:sz w:val="22"/>
          <w:szCs w:val="22"/>
        </w:rPr>
        <w:t xml:space="preserve"> es</w:t>
      </w:r>
      <w:r w:rsidR="00050FFC" w:rsidRPr="00B20D7D">
        <w:rPr>
          <w:rFonts w:ascii="Verdana" w:hAnsi="Verdana"/>
          <w:i/>
          <w:iCs/>
          <w:sz w:val="22"/>
          <w:szCs w:val="22"/>
        </w:rPr>
        <w:t xml:space="preserve"> fundamental</w:t>
      </w:r>
      <w:r w:rsidRPr="00B20D7D">
        <w:rPr>
          <w:rFonts w:ascii="Verdana" w:hAnsi="Verdana"/>
          <w:i/>
          <w:iCs/>
          <w:sz w:val="22"/>
          <w:szCs w:val="22"/>
        </w:rPr>
        <w:t xml:space="preserve"> y están </w:t>
      </w:r>
      <w:r w:rsidR="00050FFC" w:rsidRPr="00B20D7D">
        <w:rPr>
          <w:rFonts w:ascii="Verdana" w:hAnsi="Verdana"/>
          <w:i/>
          <w:iCs/>
          <w:sz w:val="22"/>
          <w:szCs w:val="22"/>
        </w:rPr>
        <w:t>completamente de acuerdo a que se promueva la vocación profesional con perspectiva de género</w:t>
      </w:r>
      <w:r w:rsidR="00B20D7D" w:rsidRPr="00B20D7D">
        <w:rPr>
          <w:rFonts w:ascii="Verdana" w:hAnsi="Verdana"/>
          <w:i/>
          <w:iCs/>
          <w:sz w:val="22"/>
          <w:szCs w:val="22"/>
        </w:rPr>
        <w:t>»</w:t>
      </w:r>
      <w:r w:rsidR="00050FFC" w:rsidRPr="00B20D7D">
        <w:rPr>
          <w:rFonts w:ascii="Verdana" w:hAnsi="Verdana"/>
          <w:i/>
          <w:iCs/>
          <w:sz w:val="22"/>
          <w:szCs w:val="22"/>
        </w:rPr>
        <w:t xml:space="preserve">. </w:t>
      </w:r>
    </w:p>
    <w:p w14:paraId="5912B03C" w14:textId="69396690" w:rsidR="004C70AC" w:rsidRDefault="004C70AC" w:rsidP="00B0664F">
      <w:pPr>
        <w:spacing w:line="276" w:lineRule="auto"/>
        <w:ind w:firstLine="709"/>
        <w:jc w:val="both"/>
        <w:rPr>
          <w:rFonts w:ascii="Verdana" w:hAnsi="Verdana"/>
          <w:sz w:val="22"/>
          <w:szCs w:val="22"/>
        </w:rPr>
      </w:pPr>
      <w:bookmarkStart w:id="2" w:name="_Hlk101794973"/>
    </w:p>
    <w:p w14:paraId="501E75AB" w14:textId="77777777" w:rsidR="0052466B" w:rsidRPr="00F76DB4" w:rsidRDefault="0052466B" w:rsidP="0052466B">
      <w:pPr>
        <w:spacing w:line="276" w:lineRule="auto"/>
        <w:ind w:firstLine="709"/>
        <w:jc w:val="both"/>
        <w:rPr>
          <w:rFonts w:ascii="Verdana" w:hAnsi="Verdana"/>
          <w:sz w:val="22"/>
          <w:szCs w:val="22"/>
        </w:rPr>
      </w:pPr>
      <w:r w:rsidRPr="00F76DB4">
        <w:rPr>
          <w:rFonts w:ascii="Verdana" w:hAnsi="Verdana"/>
          <w:sz w:val="22"/>
          <w:szCs w:val="22"/>
        </w:rPr>
        <w:lastRenderedPageBreak/>
        <w:t>El objetivo de estas reformas es proporcionar a través de una orientación vocacional con perspectiva de género y sin estereotipos que discriminen o fomenten la desigualdad entre mujeres y hombres, así como una enseñanza en condiciones de igualdad en todos los tipos y niveles de educación, además de aplicar acciones afirmativas que contribuyan a que las mujeres accedan a las áreas de ciencias, tecnologías, ingenierías y matemáticas que les interese.</w:t>
      </w:r>
    </w:p>
    <w:p w14:paraId="3B9503A7" w14:textId="77777777" w:rsidR="0052466B" w:rsidRPr="00F76DB4" w:rsidRDefault="0052466B" w:rsidP="0052466B">
      <w:pPr>
        <w:spacing w:line="276" w:lineRule="auto"/>
        <w:ind w:firstLine="709"/>
        <w:jc w:val="both"/>
        <w:rPr>
          <w:rFonts w:ascii="Verdana" w:hAnsi="Verdana"/>
          <w:sz w:val="22"/>
          <w:szCs w:val="22"/>
        </w:rPr>
      </w:pPr>
    </w:p>
    <w:p w14:paraId="5EB9F209" w14:textId="77777777" w:rsidR="0052466B" w:rsidRPr="00F76DB4" w:rsidRDefault="0052466B" w:rsidP="0052466B">
      <w:pPr>
        <w:spacing w:line="276" w:lineRule="auto"/>
        <w:ind w:firstLine="709"/>
        <w:jc w:val="both"/>
        <w:rPr>
          <w:rFonts w:ascii="Verdana" w:hAnsi="Verdana"/>
          <w:sz w:val="22"/>
          <w:szCs w:val="22"/>
        </w:rPr>
      </w:pPr>
      <w:r w:rsidRPr="00F76DB4">
        <w:rPr>
          <w:rFonts w:ascii="Verdana" w:hAnsi="Verdana"/>
          <w:sz w:val="22"/>
          <w:szCs w:val="22"/>
        </w:rPr>
        <w:t xml:space="preserve">La Ley de acceso de las mujeres a una vida libre de violencia para el Estado de Guanajuato, precisa en el </w:t>
      </w:r>
      <w:r w:rsidRPr="00F76DB4">
        <w:rPr>
          <w:rFonts w:ascii="Verdana" w:hAnsi="Verdana"/>
          <w:i/>
          <w:iCs/>
          <w:sz w:val="22"/>
          <w:szCs w:val="22"/>
        </w:rPr>
        <w:t xml:space="preserve">Programa Estatal para Prevenir, Atender, Sancionar y Erradicar la Violencia contra las Mujeres, </w:t>
      </w:r>
      <w:r w:rsidRPr="00F76DB4">
        <w:rPr>
          <w:rFonts w:ascii="Verdana" w:hAnsi="Verdana"/>
          <w:sz w:val="22"/>
          <w:szCs w:val="22"/>
        </w:rPr>
        <w:t>que deberá contener y transformar los modelos socioculturales de conducta de mujeres y hombres, incluyendo la formulación de programas y acciones de educación formales y no formales, en todos los niveles educativos y de instrucción, con la finalidad de prevenir, atender, sancionar y erradicar las conductas estereotipadas que permiten, fomentan y toleran la violencia contra las mujeres.</w:t>
      </w:r>
      <w:r w:rsidRPr="00F76DB4">
        <w:rPr>
          <w:rStyle w:val="Refdenotaalpie"/>
          <w:rFonts w:ascii="Verdana" w:hAnsi="Verdana"/>
          <w:sz w:val="22"/>
          <w:szCs w:val="22"/>
        </w:rPr>
        <w:footnoteReference w:id="2"/>
      </w:r>
    </w:p>
    <w:p w14:paraId="1E873157" w14:textId="77777777" w:rsidR="0052466B" w:rsidRPr="00F76DB4" w:rsidRDefault="0052466B" w:rsidP="0052466B">
      <w:pPr>
        <w:spacing w:line="276" w:lineRule="auto"/>
        <w:ind w:firstLine="709"/>
        <w:jc w:val="both"/>
        <w:rPr>
          <w:rFonts w:ascii="Verdana" w:hAnsi="Verdana"/>
          <w:sz w:val="22"/>
          <w:szCs w:val="22"/>
        </w:rPr>
      </w:pPr>
    </w:p>
    <w:p w14:paraId="437CA9ED" w14:textId="77777777" w:rsidR="0052466B" w:rsidRDefault="0052466B" w:rsidP="0052466B">
      <w:pPr>
        <w:spacing w:line="276" w:lineRule="auto"/>
        <w:ind w:firstLine="709"/>
        <w:jc w:val="both"/>
        <w:rPr>
          <w:rFonts w:ascii="Verdana" w:hAnsi="Verdana"/>
          <w:sz w:val="22"/>
          <w:szCs w:val="22"/>
          <w:highlight w:val="green"/>
        </w:rPr>
      </w:pPr>
      <w:r w:rsidRPr="00F76DB4">
        <w:rPr>
          <w:rFonts w:ascii="Verdana" w:hAnsi="Verdana"/>
          <w:sz w:val="22"/>
          <w:szCs w:val="22"/>
        </w:rPr>
        <w:t xml:space="preserve">Si bien, este precepto es relativo a la violencia contra las mujeres, se considera un impulso para generar certeza jurídica al planteamiento de las iniciantes, amplía la capacidad educativa para reducir la brecha generacional en las áreas STEM, coincidiendo con estas acciones permanentes, se refiere lo señalado en la Ley para la Igualdad entre Mujeres y Hombres que tiene como objeto </w:t>
      </w:r>
      <w:r w:rsidRPr="00F76DB4">
        <w:rPr>
          <w:rFonts w:ascii="Verdana" w:hAnsi="Verdana"/>
          <w:i/>
          <w:iCs/>
          <w:sz w:val="22"/>
          <w:szCs w:val="22"/>
        </w:rPr>
        <w:t>Establecer la responsabilidad del Estado y los municipios para generar el marco normativo, institucional</w:t>
      </w:r>
      <w:r w:rsidRPr="00F26908">
        <w:rPr>
          <w:rFonts w:ascii="Verdana" w:hAnsi="Verdana"/>
          <w:i/>
          <w:iCs/>
          <w:sz w:val="22"/>
          <w:szCs w:val="22"/>
        </w:rPr>
        <w:t xml:space="preserve"> y de políticas públicas para impulsar, regular, proteger, fomentar y hacer efectivo el derecho de igualdad de trato y oportunidades entre mujeres y hombres, impulsando el empoderamiento de las mujeres en las esferas familiar, política, civil, laboral, económica, social y cultural, de manera enunciativa y no limitativa, a fin de fortalecer y llevar a la población guanajuatense hacia una sociedad más solidaria y justa;</w:t>
      </w:r>
    </w:p>
    <w:p w14:paraId="0A656493" w14:textId="77777777" w:rsidR="0052466B" w:rsidRDefault="0052466B" w:rsidP="00B0664F">
      <w:pPr>
        <w:spacing w:line="276" w:lineRule="auto"/>
        <w:ind w:firstLine="709"/>
        <w:jc w:val="both"/>
        <w:rPr>
          <w:rFonts w:ascii="Verdana" w:hAnsi="Verdana"/>
          <w:sz w:val="22"/>
          <w:szCs w:val="22"/>
        </w:rPr>
      </w:pPr>
    </w:p>
    <w:p w14:paraId="14D60E7B" w14:textId="07E57FD3" w:rsidR="00B0664F" w:rsidRPr="003A4DB6" w:rsidRDefault="00B0664F" w:rsidP="00B0664F">
      <w:pPr>
        <w:spacing w:line="276" w:lineRule="auto"/>
        <w:ind w:firstLine="709"/>
        <w:jc w:val="both"/>
        <w:rPr>
          <w:rFonts w:ascii="Verdana" w:hAnsi="Verdana"/>
          <w:sz w:val="22"/>
          <w:szCs w:val="22"/>
        </w:rPr>
      </w:pPr>
      <w:r w:rsidRPr="003A4DB6">
        <w:rPr>
          <w:rFonts w:ascii="Verdana" w:hAnsi="Verdana"/>
          <w:sz w:val="22"/>
          <w:szCs w:val="22"/>
        </w:rPr>
        <w:t>La propuesta materia del presente dictamen representa la modificación a dos ordenamientos</w:t>
      </w:r>
      <w:r>
        <w:rPr>
          <w:rFonts w:ascii="Verdana" w:hAnsi="Verdana"/>
          <w:sz w:val="22"/>
          <w:szCs w:val="22"/>
        </w:rPr>
        <w:t>,</w:t>
      </w:r>
      <w:r w:rsidRPr="003A4DB6">
        <w:rPr>
          <w:rFonts w:ascii="Verdana" w:hAnsi="Verdana"/>
          <w:sz w:val="22"/>
          <w:szCs w:val="22"/>
        </w:rPr>
        <w:t xml:space="preserve"> a la Ley de Educación para el Estado de Guanajuato y a la Ley para la Igualdad entre Mujeres y Hombres para el Estado de Guanajuato, siendo la segunda, la dictaminada en el presente ocurso</w:t>
      </w:r>
      <w:r w:rsidR="004C70AC">
        <w:rPr>
          <w:rFonts w:ascii="Verdana" w:hAnsi="Verdana"/>
          <w:sz w:val="22"/>
          <w:szCs w:val="22"/>
        </w:rPr>
        <w:t>.</w:t>
      </w:r>
    </w:p>
    <w:p w14:paraId="4F55421C" w14:textId="77777777" w:rsidR="00B0664F" w:rsidRDefault="00B0664F" w:rsidP="003A7B6A">
      <w:pPr>
        <w:spacing w:line="276" w:lineRule="auto"/>
        <w:ind w:firstLine="708"/>
        <w:jc w:val="both"/>
        <w:rPr>
          <w:rFonts w:ascii="Verdana" w:hAnsi="Verdana" w:cs="Arial"/>
          <w:sz w:val="22"/>
          <w:szCs w:val="22"/>
        </w:rPr>
      </w:pPr>
    </w:p>
    <w:p w14:paraId="76A5F925" w14:textId="03EA1E89" w:rsidR="00607DC1" w:rsidRPr="00A019B2" w:rsidRDefault="00154C3B" w:rsidP="00B0664F">
      <w:pPr>
        <w:spacing w:line="276" w:lineRule="auto"/>
        <w:ind w:firstLine="708"/>
        <w:jc w:val="both"/>
        <w:rPr>
          <w:rFonts w:ascii="Verdana" w:hAnsi="Verdana"/>
          <w:b/>
          <w:sz w:val="22"/>
          <w:szCs w:val="22"/>
          <w:highlight w:val="green"/>
        </w:rPr>
      </w:pPr>
      <w:r w:rsidRPr="00B20D7D">
        <w:rPr>
          <w:rFonts w:ascii="Verdana" w:hAnsi="Verdana" w:cs="Arial"/>
          <w:sz w:val="22"/>
          <w:szCs w:val="22"/>
        </w:rPr>
        <w:lastRenderedPageBreak/>
        <w:t xml:space="preserve">Con base en lo antes </w:t>
      </w:r>
      <w:r w:rsidR="00792BAE" w:rsidRPr="00B20D7D">
        <w:rPr>
          <w:rFonts w:ascii="Verdana" w:hAnsi="Verdana" w:cs="Arial"/>
          <w:sz w:val="22"/>
          <w:szCs w:val="22"/>
        </w:rPr>
        <w:t>citado</w:t>
      </w:r>
      <w:r w:rsidR="001A1D82" w:rsidRPr="00B20D7D">
        <w:rPr>
          <w:rFonts w:ascii="Verdana" w:hAnsi="Verdana" w:cs="Arial"/>
          <w:sz w:val="22"/>
          <w:szCs w:val="22"/>
        </w:rPr>
        <w:t>,</w:t>
      </w:r>
      <w:r w:rsidR="005D4559" w:rsidRPr="00B20D7D">
        <w:rPr>
          <w:rFonts w:ascii="Verdana" w:hAnsi="Verdana" w:cs="Arial"/>
          <w:sz w:val="22"/>
          <w:szCs w:val="22"/>
        </w:rPr>
        <w:t xml:space="preserve"> </w:t>
      </w:r>
      <w:r w:rsidR="00AA5FA1" w:rsidRPr="00B20D7D">
        <w:rPr>
          <w:rFonts w:ascii="Verdana" w:hAnsi="Verdana" w:cs="Arial"/>
          <w:sz w:val="22"/>
          <w:szCs w:val="22"/>
        </w:rPr>
        <w:t xml:space="preserve">con fundamento en los artículos </w:t>
      </w:r>
      <w:r w:rsidR="008036B0" w:rsidRPr="00B20D7D">
        <w:rPr>
          <w:rFonts w:ascii="Verdana" w:hAnsi="Verdana" w:cs="Arial"/>
          <w:sz w:val="22"/>
          <w:szCs w:val="22"/>
        </w:rPr>
        <w:t>116</w:t>
      </w:r>
      <w:r w:rsidR="00F72FCA" w:rsidRPr="00B20D7D">
        <w:rPr>
          <w:rFonts w:ascii="Verdana" w:hAnsi="Verdana" w:cs="Arial"/>
          <w:sz w:val="22"/>
          <w:szCs w:val="22"/>
        </w:rPr>
        <w:t xml:space="preserve"> fracci</w:t>
      </w:r>
      <w:r w:rsidR="000A7C05" w:rsidRPr="00B20D7D">
        <w:rPr>
          <w:rFonts w:ascii="Verdana" w:hAnsi="Verdana" w:cs="Arial"/>
          <w:sz w:val="22"/>
          <w:szCs w:val="22"/>
        </w:rPr>
        <w:t>ó</w:t>
      </w:r>
      <w:r w:rsidR="00F72FCA" w:rsidRPr="00B20D7D">
        <w:rPr>
          <w:rFonts w:ascii="Verdana" w:hAnsi="Verdana" w:cs="Arial"/>
          <w:sz w:val="22"/>
          <w:szCs w:val="22"/>
        </w:rPr>
        <w:t>n III,</w:t>
      </w:r>
      <w:r w:rsidR="00AA5FA1" w:rsidRPr="00B20D7D">
        <w:rPr>
          <w:rFonts w:ascii="Verdana" w:hAnsi="Verdana" w:cs="Arial"/>
          <w:sz w:val="22"/>
          <w:szCs w:val="22"/>
        </w:rPr>
        <w:t xml:space="preserve"> y </w:t>
      </w:r>
      <w:r w:rsidR="008036B0" w:rsidRPr="00B20D7D">
        <w:rPr>
          <w:rFonts w:ascii="Verdana" w:hAnsi="Verdana" w:cs="Arial"/>
          <w:sz w:val="22"/>
          <w:szCs w:val="22"/>
        </w:rPr>
        <w:t>171</w:t>
      </w:r>
      <w:r w:rsidR="00AA5FA1" w:rsidRPr="00B20D7D">
        <w:rPr>
          <w:rFonts w:ascii="Verdana" w:hAnsi="Verdana" w:cs="Arial"/>
          <w:sz w:val="22"/>
          <w:szCs w:val="22"/>
        </w:rPr>
        <w:t xml:space="preserve"> de la Ley Orgánica del Poder Legislativo, se propone a la Asamblea el siguiente:</w:t>
      </w:r>
      <w:r w:rsidR="00E73A36" w:rsidRPr="00B20D7D">
        <w:rPr>
          <w:rFonts w:ascii="Verdana" w:hAnsi="Verdana" w:cs="Arial"/>
          <w:b/>
          <w:sz w:val="22"/>
          <w:szCs w:val="22"/>
        </w:rPr>
        <w:t xml:space="preserve"> </w:t>
      </w:r>
    </w:p>
    <w:p w14:paraId="6C13A34C" w14:textId="77777777" w:rsidR="00E21B7B" w:rsidRPr="008C395E" w:rsidRDefault="00E21B7B" w:rsidP="00E21B7B">
      <w:pPr>
        <w:widowControl w:val="0"/>
        <w:spacing w:line="276" w:lineRule="auto"/>
        <w:jc w:val="center"/>
        <w:rPr>
          <w:rFonts w:ascii="Verdana" w:hAnsi="Verdana"/>
          <w:b/>
          <w:sz w:val="22"/>
          <w:szCs w:val="22"/>
        </w:rPr>
      </w:pPr>
      <w:r w:rsidRPr="008C395E">
        <w:rPr>
          <w:rFonts w:ascii="Verdana" w:hAnsi="Verdana"/>
          <w:b/>
          <w:sz w:val="22"/>
          <w:szCs w:val="22"/>
        </w:rPr>
        <w:t>ACUERDO</w:t>
      </w:r>
    </w:p>
    <w:p w14:paraId="486C944B" w14:textId="77777777" w:rsidR="00E21B7B" w:rsidRPr="008C395E" w:rsidRDefault="00E21B7B" w:rsidP="00E21B7B">
      <w:pPr>
        <w:widowControl w:val="0"/>
        <w:spacing w:line="276" w:lineRule="auto"/>
        <w:jc w:val="center"/>
        <w:rPr>
          <w:rFonts w:ascii="Verdana" w:hAnsi="Verdana"/>
          <w:b/>
          <w:sz w:val="22"/>
          <w:szCs w:val="22"/>
        </w:rPr>
      </w:pPr>
    </w:p>
    <w:p w14:paraId="7DE5DA2F" w14:textId="1A23E784" w:rsidR="00E21B7B" w:rsidRPr="003A4DB6" w:rsidRDefault="00E21B7B" w:rsidP="00E21B7B">
      <w:pPr>
        <w:spacing w:line="276" w:lineRule="auto"/>
        <w:ind w:firstLine="708"/>
        <w:jc w:val="both"/>
        <w:rPr>
          <w:rFonts w:ascii="Verdana" w:hAnsi="Verdana"/>
          <w:sz w:val="22"/>
          <w:szCs w:val="22"/>
          <w:lang w:eastAsia="es-ES"/>
        </w:rPr>
      </w:pPr>
      <w:r w:rsidRPr="00DA6D05">
        <w:rPr>
          <w:rFonts w:ascii="Verdana" w:hAnsi="Verdana"/>
          <w:b/>
          <w:sz w:val="22"/>
          <w:szCs w:val="22"/>
        </w:rPr>
        <w:t>Único.</w:t>
      </w:r>
      <w:r w:rsidRPr="00DA6D05">
        <w:rPr>
          <w:rFonts w:ascii="Verdana" w:hAnsi="Verdana"/>
          <w:bCs/>
          <w:sz w:val="22"/>
          <w:szCs w:val="22"/>
        </w:rPr>
        <w:t xml:space="preserve"> La Sexagésima Quinta Legislatura del Congreso del Estado de Guanajuato</w:t>
      </w:r>
      <w:r>
        <w:rPr>
          <w:rFonts w:ascii="Verdana" w:hAnsi="Verdana"/>
          <w:bCs/>
          <w:sz w:val="22"/>
          <w:szCs w:val="22"/>
        </w:rPr>
        <w:t>,</w:t>
      </w:r>
      <w:r w:rsidRPr="00DA6D05">
        <w:rPr>
          <w:rFonts w:ascii="Verdana" w:hAnsi="Verdana"/>
          <w:bCs/>
          <w:sz w:val="22"/>
          <w:szCs w:val="22"/>
        </w:rPr>
        <w:t xml:space="preserve"> ordena el archivo definitivo </w:t>
      </w:r>
      <w:r>
        <w:rPr>
          <w:rFonts w:ascii="Verdana" w:hAnsi="Verdana"/>
          <w:bCs/>
          <w:sz w:val="22"/>
          <w:szCs w:val="22"/>
        </w:rPr>
        <w:t xml:space="preserve">respecto al segundo ordenamiento </w:t>
      </w:r>
      <w:r w:rsidRPr="00DA6D05">
        <w:rPr>
          <w:rFonts w:ascii="Verdana" w:hAnsi="Verdana"/>
          <w:bCs/>
          <w:sz w:val="22"/>
          <w:szCs w:val="22"/>
        </w:rPr>
        <w:t>de la</w:t>
      </w:r>
      <w:r w:rsidRPr="003A4DB6">
        <w:rPr>
          <w:rFonts w:ascii="Verdana" w:hAnsi="Verdana"/>
          <w:sz w:val="22"/>
          <w:szCs w:val="22"/>
          <w:lang w:eastAsia="es-ES"/>
        </w:rPr>
        <w:t xml:space="preserve"> iniciativa formulada por las diputadas Dessire Angel Rocha, Yulma Rocha Aguilar y Martha Lourdes Ortega Roque mediante la cual se reforman los artículos 42 fracción X, 128 fracción VI y 135 de la Ley de Educación para el Estado de Guanajuato; </w:t>
      </w:r>
      <w:r w:rsidRPr="00E21B7B">
        <w:rPr>
          <w:rFonts w:ascii="Verdana" w:hAnsi="Verdana"/>
          <w:b/>
          <w:bCs/>
          <w:sz w:val="22"/>
          <w:szCs w:val="22"/>
          <w:lang w:eastAsia="es-ES"/>
        </w:rPr>
        <w:t>así como los artículos 21 y 22 fracción II de la Ley para la Igualdad entre Mujeres y Hombres del Estado de Guanajuato.</w:t>
      </w:r>
    </w:p>
    <w:p w14:paraId="78A7ADB2" w14:textId="77777777" w:rsidR="00E21B7B" w:rsidRPr="00DA6D05" w:rsidRDefault="00E21B7B" w:rsidP="00E21B7B">
      <w:pPr>
        <w:widowControl w:val="0"/>
        <w:spacing w:line="276" w:lineRule="auto"/>
        <w:jc w:val="both"/>
        <w:rPr>
          <w:rFonts w:ascii="Verdana" w:hAnsi="Verdana"/>
          <w:bCs/>
          <w:sz w:val="22"/>
          <w:szCs w:val="22"/>
        </w:rPr>
      </w:pPr>
    </w:p>
    <w:p w14:paraId="53BF8005" w14:textId="77777777" w:rsidR="00E21B7B" w:rsidRPr="00DA6D05" w:rsidRDefault="00E21B7B" w:rsidP="00E21B7B">
      <w:pPr>
        <w:widowControl w:val="0"/>
        <w:spacing w:line="276" w:lineRule="auto"/>
        <w:ind w:firstLine="708"/>
        <w:jc w:val="both"/>
        <w:rPr>
          <w:rFonts w:ascii="Verdana" w:hAnsi="Verdana"/>
          <w:bCs/>
          <w:sz w:val="22"/>
          <w:szCs w:val="22"/>
        </w:rPr>
      </w:pPr>
      <w:r w:rsidRPr="00DA6D05">
        <w:rPr>
          <w:rFonts w:ascii="Verdana" w:hAnsi="Verdana"/>
          <w:bCs/>
          <w:sz w:val="22"/>
          <w:szCs w:val="22"/>
        </w:rPr>
        <w:t xml:space="preserve">Comuníquese el presente acuerdo a la Secretaría General del Congreso del Estado de Guanajuato, para que archive de manera definitiva la iniciativa de referencia. </w:t>
      </w:r>
    </w:p>
    <w:p w14:paraId="6EC67FD8" w14:textId="77777777" w:rsidR="00E21B7B" w:rsidRPr="00B0664F" w:rsidRDefault="00E21B7B" w:rsidP="00E21B7B">
      <w:pPr>
        <w:spacing w:line="276" w:lineRule="auto"/>
        <w:ind w:firstLine="709"/>
        <w:jc w:val="center"/>
        <w:rPr>
          <w:rFonts w:ascii="Verdana" w:hAnsi="Verdana" w:cs="Arial"/>
          <w:b/>
          <w:sz w:val="20"/>
          <w:szCs w:val="20"/>
        </w:rPr>
      </w:pPr>
    </w:p>
    <w:p w14:paraId="749F317B" w14:textId="5B0F4338" w:rsidR="00E21B7B" w:rsidRPr="00B0664F" w:rsidRDefault="00E21B7B" w:rsidP="00E21B7B">
      <w:pPr>
        <w:spacing w:line="276" w:lineRule="auto"/>
        <w:ind w:firstLine="709"/>
        <w:jc w:val="center"/>
        <w:rPr>
          <w:rFonts w:ascii="Verdana" w:hAnsi="Verdana" w:cs="Arial"/>
          <w:b/>
          <w:sz w:val="20"/>
          <w:szCs w:val="20"/>
        </w:rPr>
      </w:pPr>
      <w:r w:rsidRPr="000D361C">
        <w:rPr>
          <w:rFonts w:ascii="Verdana" w:hAnsi="Verdana" w:cs="Arial"/>
          <w:b/>
          <w:sz w:val="20"/>
          <w:szCs w:val="20"/>
        </w:rPr>
        <w:t xml:space="preserve">Guanajuato, Gto., </w:t>
      </w:r>
      <w:r w:rsidR="000D361C" w:rsidRPr="000D361C">
        <w:rPr>
          <w:rFonts w:ascii="Verdana" w:hAnsi="Verdana" w:cs="Arial"/>
          <w:b/>
          <w:sz w:val="20"/>
          <w:szCs w:val="20"/>
        </w:rPr>
        <w:t xml:space="preserve">20 </w:t>
      </w:r>
      <w:r w:rsidRPr="000D361C">
        <w:rPr>
          <w:rFonts w:ascii="Verdana" w:hAnsi="Verdana" w:cs="Arial"/>
          <w:b/>
          <w:sz w:val="20"/>
          <w:szCs w:val="20"/>
        </w:rPr>
        <w:t xml:space="preserve">de </w:t>
      </w:r>
      <w:r w:rsidR="00531ABF" w:rsidRPr="000D361C">
        <w:rPr>
          <w:rFonts w:ascii="Verdana" w:hAnsi="Verdana" w:cs="Arial"/>
          <w:b/>
          <w:sz w:val="20"/>
          <w:szCs w:val="20"/>
        </w:rPr>
        <w:t>abril</w:t>
      </w:r>
      <w:r w:rsidRPr="000D361C">
        <w:rPr>
          <w:rFonts w:ascii="Verdana" w:hAnsi="Verdana" w:cs="Arial"/>
          <w:b/>
          <w:sz w:val="20"/>
          <w:szCs w:val="20"/>
        </w:rPr>
        <w:t xml:space="preserve"> de 202</w:t>
      </w:r>
      <w:r w:rsidR="00531ABF" w:rsidRPr="000D361C">
        <w:rPr>
          <w:rFonts w:ascii="Verdana" w:hAnsi="Verdana" w:cs="Arial"/>
          <w:b/>
          <w:sz w:val="20"/>
          <w:szCs w:val="20"/>
        </w:rPr>
        <w:t>3</w:t>
      </w:r>
    </w:p>
    <w:p w14:paraId="03475634" w14:textId="77777777" w:rsidR="006134DF" w:rsidRPr="00B0664F" w:rsidRDefault="006134DF" w:rsidP="006134DF">
      <w:pPr>
        <w:spacing w:line="276" w:lineRule="auto"/>
        <w:ind w:firstLine="709"/>
        <w:jc w:val="center"/>
        <w:rPr>
          <w:rFonts w:ascii="Verdana" w:hAnsi="Verdana" w:cs="Arial"/>
          <w:b/>
          <w:sz w:val="20"/>
          <w:szCs w:val="20"/>
        </w:rPr>
      </w:pPr>
      <w:r w:rsidRPr="00B0664F">
        <w:rPr>
          <w:rFonts w:ascii="Verdana" w:hAnsi="Verdana" w:cs="Arial"/>
          <w:b/>
          <w:sz w:val="20"/>
          <w:szCs w:val="20"/>
        </w:rPr>
        <w:t>La Comisión para la Igualdad de Género</w:t>
      </w:r>
    </w:p>
    <w:p w14:paraId="62C2AB95" w14:textId="77777777" w:rsidR="006134DF" w:rsidRPr="00B0664F" w:rsidRDefault="006134DF" w:rsidP="006134DF">
      <w:pPr>
        <w:spacing w:line="276" w:lineRule="auto"/>
        <w:ind w:firstLine="709"/>
        <w:jc w:val="center"/>
        <w:rPr>
          <w:rFonts w:ascii="Verdana" w:hAnsi="Verdana" w:cs="Arial"/>
          <w:b/>
          <w:szCs w:val="20"/>
        </w:rPr>
      </w:pPr>
    </w:p>
    <w:p w14:paraId="613D50CA" w14:textId="77777777" w:rsidR="006134DF" w:rsidRPr="00B0664F" w:rsidRDefault="006134DF" w:rsidP="006134DF">
      <w:pPr>
        <w:spacing w:line="276" w:lineRule="auto"/>
        <w:ind w:firstLine="709"/>
        <w:jc w:val="center"/>
        <w:rPr>
          <w:rFonts w:ascii="Verdana" w:hAnsi="Verdana" w:cs="Arial"/>
          <w:b/>
          <w:sz w:val="20"/>
          <w:szCs w:val="20"/>
        </w:rPr>
      </w:pPr>
    </w:p>
    <w:tbl>
      <w:tblPr>
        <w:tblW w:w="0" w:type="auto"/>
        <w:jc w:val="center"/>
        <w:tblCellMar>
          <w:left w:w="70" w:type="dxa"/>
          <w:right w:w="70" w:type="dxa"/>
        </w:tblCellMar>
        <w:tblLook w:val="0000" w:firstRow="0" w:lastRow="0" w:firstColumn="0" w:lastColumn="0" w:noHBand="0" w:noVBand="0"/>
      </w:tblPr>
      <w:tblGrid>
        <w:gridCol w:w="9121"/>
      </w:tblGrid>
      <w:tr w:rsidR="006134DF" w:rsidRPr="00B0664F" w14:paraId="178E7339" w14:textId="77777777" w:rsidTr="00327720">
        <w:trPr>
          <w:jc w:val="center"/>
        </w:trPr>
        <w:tc>
          <w:tcPr>
            <w:tcW w:w="9354" w:type="dxa"/>
          </w:tcPr>
          <w:p w14:paraId="0851482D" w14:textId="77777777" w:rsidR="006134DF" w:rsidRPr="00B0664F" w:rsidRDefault="006134DF" w:rsidP="00327720">
            <w:pPr>
              <w:pStyle w:val="Ttulo4"/>
              <w:spacing w:before="0" w:line="276" w:lineRule="auto"/>
              <w:jc w:val="center"/>
              <w:rPr>
                <w:rFonts w:ascii="Verdana" w:hAnsi="Verdana" w:cs="Arial"/>
                <w:bCs w:val="0"/>
                <w:i w:val="0"/>
                <w:color w:val="auto"/>
                <w:sz w:val="20"/>
                <w:szCs w:val="20"/>
                <w:lang w:val="es-ES_tradnl"/>
              </w:rPr>
            </w:pPr>
            <w:r w:rsidRPr="00B0664F">
              <w:rPr>
                <w:rFonts w:ascii="Verdana" w:hAnsi="Verdana" w:cs="Arial"/>
                <w:bCs w:val="0"/>
                <w:i w:val="0"/>
                <w:color w:val="auto"/>
                <w:sz w:val="20"/>
                <w:szCs w:val="20"/>
                <w:lang w:val="es-ES_tradnl"/>
              </w:rPr>
              <w:t>Yulma Rocha Aguilar</w:t>
            </w:r>
          </w:p>
          <w:p w14:paraId="314AA451" w14:textId="77777777" w:rsidR="006134DF" w:rsidRPr="00B0664F" w:rsidRDefault="006134DF" w:rsidP="00327720">
            <w:pPr>
              <w:pStyle w:val="Ttulo4"/>
              <w:spacing w:before="0" w:line="276" w:lineRule="auto"/>
              <w:jc w:val="center"/>
              <w:rPr>
                <w:rFonts w:ascii="Verdana" w:hAnsi="Verdana" w:cs="Arial"/>
                <w:bCs w:val="0"/>
                <w:i w:val="0"/>
                <w:color w:val="auto"/>
                <w:sz w:val="20"/>
                <w:szCs w:val="20"/>
                <w:lang w:val="es-ES_tradnl"/>
              </w:rPr>
            </w:pPr>
            <w:r w:rsidRPr="00B0664F">
              <w:rPr>
                <w:rFonts w:ascii="Verdana" w:hAnsi="Verdana" w:cs="Arial"/>
                <w:bCs w:val="0"/>
                <w:i w:val="0"/>
                <w:color w:val="auto"/>
                <w:sz w:val="20"/>
                <w:szCs w:val="20"/>
                <w:lang w:val="es-ES_tradnl"/>
              </w:rPr>
              <w:t>Presidenta</w:t>
            </w:r>
          </w:p>
        </w:tc>
      </w:tr>
    </w:tbl>
    <w:tbl>
      <w:tblPr>
        <w:tblpPr w:leftFromText="141" w:rightFromText="141" w:vertAnchor="text" w:horzAnchor="margin" w:tblpY="319"/>
        <w:tblW w:w="0" w:type="auto"/>
        <w:tblCellMar>
          <w:left w:w="70" w:type="dxa"/>
          <w:right w:w="70" w:type="dxa"/>
        </w:tblCellMar>
        <w:tblLook w:val="0000" w:firstRow="0" w:lastRow="0" w:firstColumn="0" w:lastColumn="0" w:noHBand="0" w:noVBand="0"/>
      </w:tblPr>
      <w:tblGrid>
        <w:gridCol w:w="4152"/>
        <w:gridCol w:w="4969"/>
      </w:tblGrid>
      <w:tr w:rsidR="006134DF" w:rsidRPr="00B0664F" w14:paraId="6239BA23" w14:textId="77777777" w:rsidTr="00096ED8">
        <w:trPr>
          <w:trHeight w:val="454"/>
        </w:trPr>
        <w:tc>
          <w:tcPr>
            <w:tcW w:w="4152" w:type="dxa"/>
          </w:tcPr>
          <w:p w14:paraId="4EE7033C"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
          <w:p w14:paraId="0F73F11D" w14:textId="77777777" w:rsidR="006134DF" w:rsidRPr="00B0664F" w:rsidRDefault="006134DF" w:rsidP="00327720">
            <w:pPr>
              <w:pStyle w:val="Ttulo4"/>
              <w:spacing w:before="0" w:line="276" w:lineRule="auto"/>
              <w:jc w:val="center"/>
              <w:rPr>
                <w:rFonts w:ascii="Verdana" w:hAnsi="Verdana" w:cs="Tahoma"/>
                <w:b w:val="0"/>
                <w:bCs w:val="0"/>
                <w:i w:val="0"/>
                <w:color w:val="auto"/>
                <w:sz w:val="20"/>
                <w:szCs w:val="20"/>
                <w:lang w:val="es-ES_tradnl"/>
              </w:rPr>
            </w:pPr>
            <w:proofErr w:type="spellStart"/>
            <w:r w:rsidRPr="00B0664F">
              <w:rPr>
                <w:rFonts w:ascii="Verdana" w:hAnsi="Verdana" w:cs="Tahoma"/>
                <w:bCs w:val="0"/>
                <w:i w:val="0"/>
                <w:color w:val="auto"/>
                <w:sz w:val="20"/>
                <w:szCs w:val="20"/>
                <w:lang w:val="es-ES_tradnl"/>
              </w:rPr>
              <w:t>Dip</w:t>
            </w:r>
            <w:proofErr w:type="spellEnd"/>
            <w:r w:rsidRPr="00B0664F">
              <w:rPr>
                <w:rFonts w:ascii="Verdana" w:hAnsi="Verdana" w:cs="Tahoma"/>
                <w:bCs w:val="0"/>
                <w:i w:val="0"/>
                <w:color w:val="auto"/>
                <w:sz w:val="20"/>
                <w:szCs w:val="20"/>
                <w:lang w:val="es-ES_tradnl"/>
              </w:rPr>
              <w:t xml:space="preserve">.  Katya Cristina Soto Escamilla </w:t>
            </w:r>
          </w:p>
          <w:p w14:paraId="6DF5909E" w14:textId="1EC65AD9" w:rsidR="006134DF" w:rsidRPr="00B0664F" w:rsidRDefault="0037770F" w:rsidP="00327720">
            <w:pPr>
              <w:pStyle w:val="Ttulo4"/>
              <w:spacing w:before="0" w:line="276" w:lineRule="auto"/>
              <w:jc w:val="center"/>
              <w:rPr>
                <w:rFonts w:ascii="Verdana" w:hAnsi="Verdana" w:cs="Tahoma"/>
                <w:bCs w:val="0"/>
                <w:i w:val="0"/>
                <w:color w:val="auto"/>
                <w:sz w:val="20"/>
                <w:szCs w:val="20"/>
                <w:lang w:val="es-ES_tradnl"/>
              </w:rPr>
            </w:pPr>
            <w:r w:rsidRPr="00B0664F">
              <w:rPr>
                <w:rFonts w:ascii="Verdana" w:hAnsi="Verdana" w:cs="Tahoma"/>
                <w:bCs w:val="0"/>
                <w:i w:val="0"/>
                <w:color w:val="auto"/>
                <w:sz w:val="20"/>
                <w:szCs w:val="20"/>
                <w:lang w:val="es-ES_tradnl"/>
              </w:rPr>
              <w:t>Secretaria</w:t>
            </w:r>
            <w:r w:rsidR="006134DF" w:rsidRPr="00B0664F">
              <w:rPr>
                <w:rFonts w:ascii="Verdana" w:hAnsi="Verdana" w:cs="Tahoma"/>
                <w:bCs w:val="0"/>
                <w:i w:val="0"/>
                <w:color w:val="auto"/>
                <w:sz w:val="20"/>
                <w:szCs w:val="20"/>
                <w:lang w:val="es-ES_tradnl"/>
              </w:rPr>
              <w:t xml:space="preserve"> </w:t>
            </w:r>
          </w:p>
          <w:p w14:paraId="00B9E840" w14:textId="77777777" w:rsidR="006134DF" w:rsidRPr="00B0664F" w:rsidRDefault="006134DF" w:rsidP="00327720">
            <w:pPr>
              <w:spacing w:line="276" w:lineRule="auto"/>
              <w:rPr>
                <w:sz w:val="20"/>
                <w:szCs w:val="20"/>
                <w:lang w:val="es-ES_tradnl"/>
              </w:rPr>
            </w:pPr>
          </w:p>
          <w:p w14:paraId="770F939F" w14:textId="77777777" w:rsidR="006134DF" w:rsidRPr="00B0664F" w:rsidRDefault="006134DF" w:rsidP="00327720">
            <w:pPr>
              <w:spacing w:line="276" w:lineRule="auto"/>
              <w:rPr>
                <w:sz w:val="20"/>
                <w:szCs w:val="20"/>
                <w:lang w:val="es-ES_tradnl"/>
              </w:rPr>
            </w:pPr>
          </w:p>
        </w:tc>
        <w:tc>
          <w:tcPr>
            <w:tcW w:w="4969" w:type="dxa"/>
          </w:tcPr>
          <w:p w14:paraId="2B9F39B1"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
          <w:p w14:paraId="16751525"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roofErr w:type="spellStart"/>
            <w:r w:rsidRPr="00B0664F">
              <w:rPr>
                <w:rFonts w:ascii="Verdana" w:hAnsi="Verdana" w:cs="Tahoma"/>
                <w:bCs w:val="0"/>
                <w:i w:val="0"/>
                <w:color w:val="auto"/>
                <w:sz w:val="20"/>
                <w:szCs w:val="20"/>
                <w:lang w:val="es-ES_tradnl"/>
              </w:rPr>
              <w:t>Dip</w:t>
            </w:r>
            <w:proofErr w:type="spellEnd"/>
            <w:r w:rsidRPr="00B0664F">
              <w:rPr>
                <w:rFonts w:ascii="Verdana" w:hAnsi="Verdana" w:cs="Tahoma"/>
                <w:bCs w:val="0"/>
                <w:i w:val="0"/>
                <w:color w:val="auto"/>
                <w:sz w:val="20"/>
                <w:szCs w:val="20"/>
                <w:lang w:val="es-ES_tradnl"/>
              </w:rPr>
              <w:t>. Martha Guadalupe Hernández Camarena</w:t>
            </w:r>
          </w:p>
          <w:p w14:paraId="24B8D7C1"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r w:rsidRPr="00B0664F">
              <w:rPr>
                <w:rFonts w:ascii="Verdana" w:hAnsi="Verdana" w:cs="Tahoma"/>
                <w:bCs w:val="0"/>
                <w:i w:val="0"/>
                <w:color w:val="auto"/>
                <w:sz w:val="20"/>
                <w:szCs w:val="20"/>
                <w:lang w:val="es-ES_tradnl"/>
              </w:rPr>
              <w:t>Vocal</w:t>
            </w:r>
          </w:p>
        </w:tc>
      </w:tr>
      <w:tr w:rsidR="006134DF" w:rsidRPr="00A019B2" w14:paraId="7F1A2299" w14:textId="77777777" w:rsidTr="00096ED8">
        <w:tc>
          <w:tcPr>
            <w:tcW w:w="4152" w:type="dxa"/>
            <w:vAlign w:val="center"/>
          </w:tcPr>
          <w:p w14:paraId="5BA6C54D"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r w:rsidRPr="00B0664F">
              <w:rPr>
                <w:rFonts w:ascii="Verdana" w:hAnsi="Verdana" w:cs="Tahoma"/>
                <w:bCs w:val="0"/>
                <w:i w:val="0"/>
                <w:color w:val="auto"/>
                <w:sz w:val="20"/>
                <w:szCs w:val="20"/>
                <w:lang w:val="es-ES_tradnl"/>
              </w:rPr>
              <w:t xml:space="preserve"> </w:t>
            </w:r>
          </w:p>
          <w:p w14:paraId="27EC0D17" w14:textId="72E924A8"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roofErr w:type="spellStart"/>
            <w:r w:rsidRPr="00B0664F">
              <w:rPr>
                <w:rFonts w:ascii="Verdana" w:hAnsi="Verdana" w:cs="Tahoma"/>
                <w:bCs w:val="0"/>
                <w:i w:val="0"/>
                <w:color w:val="auto"/>
                <w:sz w:val="20"/>
                <w:szCs w:val="20"/>
                <w:lang w:val="es-ES_tradnl"/>
              </w:rPr>
              <w:t>Dip</w:t>
            </w:r>
            <w:proofErr w:type="spellEnd"/>
            <w:r w:rsidRPr="00B0664F">
              <w:rPr>
                <w:rFonts w:ascii="Verdana" w:hAnsi="Verdana" w:cs="Tahoma"/>
                <w:bCs w:val="0"/>
                <w:i w:val="0"/>
                <w:color w:val="auto"/>
                <w:sz w:val="20"/>
                <w:szCs w:val="20"/>
                <w:lang w:val="es-ES_tradnl"/>
              </w:rPr>
              <w:t xml:space="preserve">. </w:t>
            </w:r>
            <w:r w:rsidR="00C23C34" w:rsidRPr="00B0664F">
              <w:t xml:space="preserve"> </w:t>
            </w:r>
            <w:r w:rsidR="00C23C34" w:rsidRPr="00B0664F">
              <w:rPr>
                <w:rFonts w:ascii="Verdana" w:hAnsi="Verdana" w:cs="Tahoma"/>
                <w:bCs w:val="0"/>
                <w:i w:val="0"/>
                <w:color w:val="auto"/>
                <w:sz w:val="20"/>
                <w:szCs w:val="20"/>
                <w:lang w:val="es-ES_tradnl"/>
              </w:rPr>
              <w:t>Martha Edith Moreno Valencia</w:t>
            </w:r>
            <w:r w:rsidRPr="00B0664F">
              <w:rPr>
                <w:rFonts w:ascii="Verdana" w:hAnsi="Verdana" w:cs="Tahoma"/>
                <w:bCs w:val="0"/>
                <w:i w:val="0"/>
                <w:color w:val="auto"/>
                <w:sz w:val="20"/>
                <w:szCs w:val="20"/>
                <w:lang w:val="es-ES_tradnl"/>
              </w:rPr>
              <w:t xml:space="preserve"> </w:t>
            </w:r>
          </w:p>
          <w:p w14:paraId="25BEF756"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r w:rsidRPr="00B0664F">
              <w:rPr>
                <w:rFonts w:ascii="Verdana" w:hAnsi="Verdana" w:cs="Tahoma"/>
                <w:bCs w:val="0"/>
                <w:i w:val="0"/>
                <w:color w:val="auto"/>
                <w:sz w:val="20"/>
                <w:szCs w:val="20"/>
                <w:lang w:val="es-ES_tradnl"/>
              </w:rPr>
              <w:t>Vocal</w:t>
            </w:r>
          </w:p>
          <w:p w14:paraId="2A2358C3" w14:textId="71213AB5" w:rsidR="00096ED8" w:rsidRPr="00B0664F" w:rsidRDefault="00096ED8" w:rsidP="00096ED8">
            <w:pPr>
              <w:rPr>
                <w:lang w:val="es-ES_tradnl"/>
              </w:rPr>
            </w:pPr>
          </w:p>
        </w:tc>
        <w:tc>
          <w:tcPr>
            <w:tcW w:w="4969" w:type="dxa"/>
          </w:tcPr>
          <w:p w14:paraId="2911055C"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
          <w:p w14:paraId="0D077011" w14:textId="77777777" w:rsidR="006134DF" w:rsidRPr="00B0664F" w:rsidRDefault="006134DF" w:rsidP="00327720">
            <w:pPr>
              <w:pStyle w:val="Ttulo4"/>
              <w:spacing w:before="0" w:line="276" w:lineRule="auto"/>
              <w:jc w:val="center"/>
              <w:rPr>
                <w:rFonts w:ascii="Verdana" w:hAnsi="Verdana" w:cs="Tahoma"/>
                <w:bCs w:val="0"/>
                <w:i w:val="0"/>
                <w:color w:val="auto"/>
                <w:sz w:val="20"/>
                <w:szCs w:val="20"/>
                <w:lang w:val="es-ES_tradnl"/>
              </w:rPr>
            </w:pPr>
            <w:proofErr w:type="spellStart"/>
            <w:r w:rsidRPr="00B0664F">
              <w:rPr>
                <w:rFonts w:ascii="Verdana" w:hAnsi="Verdana" w:cs="Tahoma"/>
                <w:bCs w:val="0"/>
                <w:i w:val="0"/>
                <w:color w:val="auto"/>
                <w:sz w:val="20"/>
                <w:szCs w:val="20"/>
                <w:lang w:val="es-ES_tradnl"/>
              </w:rPr>
              <w:t>Dip</w:t>
            </w:r>
            <w:proofErr w:type="spellEnd"/>
            <w:r w:rsidRPr="00B0664F">
              <w:rPr>
                <w:rFonts w:ascii="Verdana" w:hAnsi="Verdana" w:cs="Tahoma"/>
                <w:bCs w:val="0"/>
                <w:i w:val="0"/>
                <w:color w:val="auto"/>
                <w:sz w:val="20"/>
                <w:szCs w:val="20"/>
                <w:lang w:val="es-ES_tradnl"/>
              </w:rPr>
              <w:t xml:space="preserve">. Noemí Márquez </w:t>
            </w:r>
            <w:proofErr w:type="spellStart"/>
            <w:r w:rsidRPr="00B0664F">
              <w:rPr>
                <w:rFonts w:ascii="Verdana" w:hAnsi="Verdana" w:cs="Tahoma"/>
                <w:bCs w:val="0"/>
                <w:i w:val="0"/>
                <w:color w:val="auto"/>
                <w:sz w:val="20"/>
                <w:szCs w:val="20"/>
                <w:lang w:val="es-ES_tradnl"/>
              </w:rPr>
              <w:t>Márquez</w:t>
            </w:r>
            <w:proofErr w:type="spellEnd"/>
          </w:p>
          <w:p w14:paraId="71630740" w14:textId="5DA18B59" w:rsidR="006134DF" w:rsidRPr="00B0664F" w:rsidRDefault="0037770F" w:rsidP="00327720">
            <w:pPr>
              <w:pStyle w:val="Ttulo4"/>
              <w:spacing w:before="0" w:line="276" w:lineRule="auto"/>
              <w:jc w:val="center"/>
              <w:rPr>
                <w:rFonts w:ascii="Verdana" w:hAnsi="Verdana" w:cs="Tahoma"/>
                <w:bCs w:val="0"/>
                <w:i w:val="0"/>
                <w:color w:val="auto"/>
                <w:sz w:val="20"/>
                <w:szCs w:val="20"/>
                <w:lang w:val="es-ES_tradnl"/>
              </w:rPr>
            </w:pPr>
            <w:r>
              <w:rPr>
                <w:rFonts w:ascii="Verdana" w:hAnsi="Verdana" w:cs="Tahoma"/>
                <w:bCs w:val="0"/>
                <w:i w:val="0"/>
                <w:color w:val="auto"/>
                <w:sz w:val="20"/>
                <w:szCs w:val="20"/>
                <w:lang w:val="es-ES_tradnl"/>
              </w:rPr>
              <w:t>Vocal</w:t>
            </w:r>
          </w:p>
        </w:tc>
      </w:tr>
      <w:bookmarkEnd w:id="2"/>
    </w:tbl>
    <w:p w14:paraId="0D5664F3" w14:textId="77777777" w:rsidR="00096ED8" w:rsidRDefault="00096ED8" w:rsidP="00096ED8">
      <w:pPr>
        <w:spacing w:line="276" w:lineRule="auto"/>
        <w:ind w:firstLine="708"/>
        <w:jc w:val="both"/>
        <w:rPr>
          <w:rFonts w:ascii="Verdana" w:hAnsi="Verdana"/>
          <w:sz w:val="22"/>
          <w:szCs w:val="22"/>
          <w:lang w:eastAsia="es-ES"/>
        </w:rPr>
      </w:pPr>
    </w:p>
    <w:sectPr w:rsidR="00096ED8" w:rsidSect="002344C6">
      <w:headerReference w:type="even" r:id="rId8"/>
      <w:headerReference w:type="default" r:id="rId9"/>
      <w:footerReference w:type="default" r:id="rId10"/>
      <w:headerReference w:type="first" r:id="rId11"/>
      <w:footerReference w:type="first" r:id="rId12"/>
      <w:pgSz w:w="12240" w:h="15840" w:code="1"/>
      <w:pgMar w:top="2835" w:right="1418" w:bottom="1701" w:left="1701" w:header="720" w:footer="720" w:gutter="0"/>
      <w:paperSrc w:first="14" w:other="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0F1D" w14:textId="77777777" w:rsidR="00B41F13" w:rsidRDefault="00B41F13">
      <w:r>
        <w:separator/>
      </w:r>
    </w:p>
  </w:endnote>
  <w:endnote w:type="continuationSeparator" w:id="0">
    <w:p w14:paraId="2287E848" w14:textId="77777777" w:rsidR="00B41F13" w:rsidRDefault="00B4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21120"/>
      <w:docPartObj>
        <w:docPartGallery w:val="Page Numbers (Bottom of Page)"/>
        <w:docPartUnique/>
      </w:docPartObj>
    </w:sdtPr>
    <w:sdtContent>
      <w:p w14:paraId="263BACAF"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6</w:t>
        </w:r>
        <w:r>
          <w:fldChar w:fldCharType="end"/>
        </w:r>
      </w:p>
    </w:sdtContent>
  </w:sdt>
  <w:p w14:paraId="5A5C73B0" w14:textId="77777777" w:rsidR="000527D9" w:rsidRDefault="000527D9" w:rsidP="00683328">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94227"/>
      <w:docPartObj>
        <w:docPartGallery w:val="Page Numbers (Bottom of Page)"/>
        <w:docPartUnique/>
      </w:docPartObj>
    </w:sdtPr>
    <w:sdtContent>
      <w:p w14:paraId="4EB35D8E" w14:textId="77777777" w:rsidR="000527D9" w:rsidRDefault="000527D9">
        <w:pPr>
          <w:pStyle w:val="Piedepgina"/>
          <w:jc w:val="right"/>
        </w:pPr>
        <w:r>
          <w:fldChar w:fldCharType="begin"/>
        </w:r>
        <w:r>
          <w:instrText>PAGE   \* MERGEFORMAT</w:instrText>
        </w:r>
        <w:r>
          <w:fldChar w:fldCharType="separate"/>
        </w:r>
        <w:r w:rsidR="008B6041" w:rsidRPr="008B6041">
          <w:rPr>
            <w:noProof/>
            <w:lang w:val="es-ES"/>
          </w:rPr>
          <w:t>1</w:t>
        </w:r>
        <w:r>
          <w:fldChar w:fldCharType="end"/>
        </w:r>
      </w:p>
    </w:sdtContent>
  </w:sdt>
  <w:p w14:paraId="5218EDA5" w14:textId="77777777" w:rsidR="000527D9" w:rsidRDefault="00052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B94C" w14:textId="77777777" w:rsidR="00B41F13" w:rsidRDefault="00B41F13">
      <w:r>
        <w:separator/>
      </w:r>
    </w:p>
  </w:footnote>
  <w:footnote w:type="continuationSeparator" w:id="0">
    <w:p w14:paraId="3C7E4F1A" w14:textId="77777777" w:rsidR="00B41F13" w:rsidRDefault="00B41F13">
      <w:r>
        <w:continuationSeparator/>
      </w:r>
    </w:p>
  </w:footnote>
  <w:footnote w:id="1">
    <w:p w14:paraId="1956A23A" w14:textId="5A56AAA9" w:rsidR="00CC47CB" w:rsidRDefault="00CC47CB">
      <w:pPr>
        <w:pStyle w:val="Textonotapie"/>
      </w:pPr>
      <w:r>
        <w:rPr>
          <w:rStyle w:val="Refdenotaalpie"/>
        </w:rPr>
        <w:footnoteRef/>
      </w:r>
      <w:r>
        <w:t xml:space="preserve"> </w:t>
      </w:r>
      <w:hyperlink r:id="rId1" w:history="1">
        <w:r w:rsidRPr="00CC47CB">
          <w:rPr>
            <w:rStyle w:val="Hipervnculo"/>
            <w:rFonts w:ascii="Verdana" w:hAnsi="Verdana"/>
            <w:sz w:val="16"/>
            <w:szCs w:val="16"/>
          </w:rPr>
          <w:t>https://es.weforum.org/about/klaus-schwab</w:t>
        </w:r>
      </w:hyperlink>
    </w:p>
  </w:footnote>
  <w:footnote w:id="2">
    <w:p w14:paraId="208FC257" w14:textId="77777777" w:rsidR="0052466B" w:rsidRDefault="0052466B" w:rsidP="0052466B">
      <w:pPr>
        <w:pStyle w:val="Textonotapie"/>
        <w:jc w:val="both"/>
      </w:pPr>
      <w:r>
        <w:rPr>
          <w:rStyle w:val="Refdenotaalpie"/>
        </w:rPr>
        <w:footnoteRef/>
      </w:r>
      <w:r>
        <w:t xml:space="preserve"> </w:t>
      </w:r>
      <w:r w:rsidRPr="00C3591A">
        <w:rPr>
          <w:rFonts w:ascii="Verdana" w:hAnsi="Verdana"/>
          <w:sz w:val="16"/>
          <w:szCs w:val="16"/>
        </w:rPr>
        <w:t>Art. 13, fracción II</w:t>
      </w:r>
      <w:r>
        <w:rPr>
          <w:rFonts w:ascii="Verdana" w:hAnsi="Verdana"/>
          <w:sz w:val="16"/>
          <w:szCs w:val="16"/>
        </w:rPr>
        <w:t xml:space="preserve"> de la </w:t>
      </w:r>
      <w:r w:rsidRPr="00C3591A">
        <w:rPr>
          <w:rFonts w:ascii="Verdana" w:hAnsi="Verdana"/>
          <w:sz w:val="16"/>
          <w:szCs w:val="16"/>
        </w:rPr>
        <w:t>Ley de Acceso de las Mujeres a una Vida Libre de Violencia para el Estado de Guanajuato.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2BF5" w14:textId="77777777" w:rsidR="000527D9" w:rsidRDefault="000527D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0FACB" w14:textId="77777777" w:rsidR="000527D9" w:rsidRDefault="000527D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BAE0" w14:textId="219931AC" w:rsidR="000527D9" w:rsidRPr="00107ABA" w:rsidRDefault="003B5BCB">
    <w:pPr>
      <w:pStyle w:val="Encabezado"/>
      <w:jc w:val="right"/>
      <w:rPr>
        <w:color w:val="1F497D"/>
        <w:sz w:val="28"/>
        <w:szCs w:val="28"/>
      </w:rPr>
    </w:pPr>
    <w:r>
      <w:rPr>
        <w:noProof/>
      </w:rPr>
      <w:drawing>
        <wp:anchor distT="0" distB="0" distL="114300" distR="114300" simplePos="0" relativeHeight="251661312" behindDoc="0" locked="0" layoutInCell="1" allowOverlap="1" wp14:anchorId="0D13695B" wp14:editId="71811124">
          <wp:simplePos x="0" y="0"/>
          <wp:positionH relativeFrom="column">
            <wp:posOffset>0</wp:posOffset>
          </wp:positionH>
          <wp:positionV relativeFrom="paragraph">
            <wp:posOffset>25704</wp:posOffset>
          </wp:positionV>
          <wp:extent cx="1307432" cy="1265705"/>
          <wp:effectExtent l="0" t="0" r="7620" b="0"/>
          <wp:wrapSquare wrapText="bothSides"/>
          <wp:docPr id="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307432" cy="1265705"/>
                  </a:xfrm>
                  <a:prstGeom prst="rect">
                    <a:avLst/>
                  </a:prstGeom>
                </pic:spPr>
              </pic:pic>
            </a:graphicData>
          </a:graphic>
          <wp14:sizeRelH relativeFrom="page">
            <wp14:pctWidth>0</wp14:pctWidth>
          </wp14:sizeRelH>
          <wp14:sizeRelV relativeFrom="page">
            <wp14:pctHeight>0</wp14:pctHeight>
          </wp14:sizeRelV>
        </wp:anchor>
      </w:drawing>
    </w:r>
  </w:p>
  <w:p w14:paraId="31EE1B56" w14:textId="77777777" w:rsidR="000527D9" w:rsidRPr="00CF684F" w:rsidRDefault="000527D9" w:rsidP="002749AD">
    <w:pPr>
      <w:pStyle w:val="Ttulo1"/>
      <w:jc w:val="right"/>
      <w:rPr>
        <w:rFonts w:ascii="Verdana" w:hAnsi="Verdana" w:cs="Tahoma"/>
        <w:b w:val="0"/>
        <w:i/>
        <w:sz w:val="16"/>
        <w:szCs w:val="16"/>
        <w:lang w:val="es-MX"/>
      </w:rPr>
    </w:pPr>
  </w:p>
  <w:p w14:paraId="169B84BE" w14:textId="77777777" w:rsidR="000527D9" w:rsidRPr="00683328" w:rsidRDefault="000527D9" w:rsidP="00332008">
    <w:pPr>
      <w:pStyle w:val="Encabezado"/>
    </w:pPr>
  </w:p>
  <w:p w14:paraId="67401FF9" w14:textId="77777777" w:rsidR="000527D9" w:rsidRPr="00B60EA4" w:rsidRDefault="000527D9" w:rsidP="00CF684F">
    <w:pPr>
      <w:pStyle w:val="Ttulo1"/>
      <w:ind w:left="4820"/>
      <w:rPr>
        <w:rFonts w:ascii="Verdana" w:hAnsi="Verdana" w:cs="Tahoma"/>
        <w:b w:val="0"/>
        <w:i/>
        <w:color w:val="1F497D"/>
        <w:sz w:val="14"/>
        <w:szCs w:val="16"/>
        <w:lang w:val="es-MX"/>
      </w:rPr>
    </w:pPr>
  </w:p>
  <w:p w14:paraId="22178114" w14:textId="77777777" w:rsidR="000527D9" w:rsidRDefault="000527D9">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FD7B" w14:textId="77D765D4" w:rsidR="004B5015" w:rsidRDefault="004B5015">
    <w:pPr>
      <w:pStyle w:val="Encabezado"/>
    </w:pPr>
    <w:r>
      <w:rPr>
        <w:noProof/>
      </w:rPr>
      <w:drawing>
        <wp:anchor distT="0" distB="0" distL="114300" distR="114300" simplePos="0" relativeHeight="251659264" behindDoc="0" locked="0" layoutInCell="1" allowOverlap="1" wp14:anchorId="1D6A6B5B" wp14:editId="1284A584">
          <wp:simplePos x="0" y="0"/>
          <wp:positionH relativeFrom="column">
            <wp:posOffset>0</wp:posOffset>
          </wp:positionH>
          <wp:positionV relativeFrom="paragraph">
            <wp:posOffset>51104</wp:posOffset>
          </wp:positionV>
          <wp:extent cx="1307432" cy="1265705"/>
          <wp:effectExtent l="0" t="0" r="7620" b="0"/>
          <wp:wrapSquare wrapText="bothSides"/>
          <wp:docPr id="11" name="Imagen 1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307432" cy="1265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5F239"/>
    <w:multiLevelType w:val="hybridMultilevel"/>
    <w:tmpl w:val="4FF56DF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BEBAFA5"/>
    <w:multiLevelType w:val="hybridMultilevel"/>
    <w:tmpl w:val="C6C79C1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B07B7448"/>
    <w:multiLevelType w:val="hybridMultilevel"/>
    <w:tmpl w:val="4C77A49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CF61812E"/>
    <w:multiLevelType w:val="hybridMultilevel"/>
    <w:tmpl w:val="5E46CDE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103713E"/>
    <w:multiLevelType w:val="hybridMultilevel"/>
    <w:tmpl w:val="5D70FAC2"/>
    <w:lvl w:ilvl="0" w:tplc="53A07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0C5BA2"/>
    <w:multiLevelType w:val="hybridMultilevel"/>
    <w:tmpl w:val="A1F48A1E"/>
    <w:lvl w:ilvl="0" w:tplc="FFFFFFFF">
      <w:start w:val="1"/>
      <w:numFmt w:val="upperRoman"/>
      <w:lvlText w:val="%1."/>
      <w:lvlJc w:val="left"/>
      <w:pPr>
        <w:ind w:left="1428" w:hanging="72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5ED7797"/>
    <w:multiLevelType w:val="hybridMultilevel"/>
    <w:tmpl w:val="A18E5664"/>
    <w:lvl w:ilvl="0" w:tplc="4ADC44B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3E296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132069"/>
    <w:multiLevelType w:val="hybridMultilevel"/>
    <w:tmpl w:val="13586A2A"/>
    <w:lvl w:ilvl="0" w:tplc="4DEA6BE8">
      <w:start w:val="1"/>
      <w:numFmt w:val="lowerLetter"/>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0B9516B5"/>
    <w:multiLevelType w:val="hybridMultilevel"/>
    <w:tmpl w:val="409AE480"/>
    <w:lvl w:ilvl="0" w:tplc="B26A430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2755ED"/>
    <w:multiLevelType w:val="hybridMultilevel"/>
    <w:tmpl w:val="43043DB8"/>
    <w:lvl w:ilvl="0" w:tplc="E48C4BA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0FBE2B7E"/>
    <w:multiLevelType w:val="hybridMultilevel"/>
    <w:tmpl w:val="3D5C6F1A"/>
    <w:lvl w:ilvl="0" w:tplc="907A04BA">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1C145A5"/>
    <w:multiLevelType w:val="hybridMultilevel"/>
    <w:tmpl w:val="DA4C564A"/>
    <w:lvl w:ilvl="0" w:tplc="0D98EDE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2853480"/>
    <w:multiLevelType w:val="hybridMultilevel"/>
    <w:tmpl w:val="737CFF9E"/>
    <w:lvl w:ilvl="0" w:tplc="DEFCFDB0">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74156D1"/>
    <w:multiLevelType w:val="hybridMultilevel"/>
    <w:tmpl w:val="8EA82C48"/>
    <w:lvl w:ilvl="0" w:tplc="BC440656">
      <w:start w:val="1"/>
      <w:numFmt w:val="lowerLetter"/>
      <w:lvlText w:val="%1)"/>
      <w:lvlJc w:val="left"/>
      <w:pPr>
        <w:ind w:left="1080" w:hanging="360"/>
      </w:pPr>
      <w:rPr>
        <w:rFonts w:ascii="Verdana" w:eastAsia="Times New Roman" w:hAnsi="Verdana" w:cs="Times New Roman" w:hint="default"/>
        <w:b/>
        <w:sz w:val="19"/>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75A09DE"/>
    <w:multiLevelType w:val="multilevel"/>
    <w:tmpl w:val="6BCC0AC4"/>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18D67362"/>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1B4B32EB"/>
    <w:multiLevelType w:val="hybridMultilevel"/>
    <w:tmpl w:val="1B142B3C"/>
    <w:lvl w:ilvl="0" w:tplc="1CEE46B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5531FA"/>
    <w:multiLevelType w:val="hybridMultilevel"/>
    <w:tmpl w:val="3CD07B72"/>
    <w:lvl w:ilvl="0" w:tplc="EBA4789A">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20D12A77"/>
    <w:multiLevelType w:val="hybridMultilevel"/>
    <w:tmpl w:val="3F425A2A"/>
    <w:lvl w:ilvl="0" w:tplc="7B3087B2">
      <w:start w:val="1"/>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2220631F"/>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AF81F59"/>
    <w:multiLevelType w:val="hybridMultilevel"/>
    <w:tmpl w:val="336E8A7E"/>
    <w:lvl w:ilvl="0" w:tplc="870406EC">
      <w:start w:val="1"/>
      <w:numFmt w:val="upperLetter"/>
      <w:lvlText w:val="%1)"/>
      <w:lvlJc w:val="left"/>
      <w:pPr>
        <w:ind w:left="1788"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2" w15:restartNumberingAfterBreak="0">
    <w:nsid w:val="2E1B3F62"/>
    <w:multiLevelType w:val="hybridMultilevel"/>
    <w:tmpl w:val="A569CA3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2F0B6493"/>
    <w:multiLevelType w:val="hybridMultilevel"/>
    <w:tmpl w:val="694AAC5C"/>
    <w:lvl w:ilvl="0" w:tplc="C456C72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1B51B78"/>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1CF208A"/>
    <w:multiLevelType w:val="hybridMultilevel"/>
    <w:tmpl w:val="EA9C1EF2"/>
    <w:lvl w:ilvl="0" w:tplc="DBDE5710">
      <w:start w:val="1"/>
      <w:numFmt w:val="upperRoman"/>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6B486C"/>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2CC3D86"/>
    <w:multiLevelType w:val="hybridMultilevel"/>
    <w:tmpl w:val="A59241DE"/>
    <w:lvl w:ilvl="0" w:tplc="D1A6831E">
      <w:start w:val="2"/>
      <w:numFmt w:val="bullet"/>
      <w:lvlText w:val="-"/>
      <w:lvlJc w:val="left"/>
      <w:pPr>
        <w:ind w:left="1069" w:hanging="360"/>
      </w:pPr>
      <w:rPr>
        <w:rFonts w:ascii="Avant Garde" w:eastAsia="Batang" w:hAnsi="Avant Gard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43D33CC5"/>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4023EA3"/>
    <w:multiLevelType w:val="hybridMultilevel"/>
    <w:tmpl w:val="C4FC9C6A"/>
    <w:lvl w:ilvl="0" w:tplc="012C4514">
      <w:start w:val="1"/>
      <w:numFmt w:val="decimal"/>
      <w:lvlText w:val="%1)"/>
      <w:lvlJc w:val="left"/>
      <w:pPr>
        <w:ind w:left="1260" w:hanging="360"/>
      </w:pPr>
      <w:rPr>
        <w:rFonts w:hint="default"/>
        <w:b/>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30" w15:restartNumberingAfterBreak="0">
    <w:nsid w:val="497E2A69"/>
    <w:multiLevelType w:val="hybridMultilevel"/>
    <w:tmpl w:val="8F26410E"/>
    <w:lvl w:ilvl="0" w:tplc="641E4E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A976E4"/>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DB29E1"/>
    <w:multiLevelType w:val="hybridMultilevel"/>
    <w:tmpl w:val="2C78D6F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3" w15:restartNumberingAfterBreak="0">
    <w:nsid w:val="524E5298"/>
    <w:multiLevelType w:val="hybridMultilevel"/>
    <w:tmpl w:val="0136EAB8"/>
    <w:lvl w:ilvl="0" w:tplc="7234BFE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2D4DEB7"/>
    <w:multiLevelType w:val="hybridMultilevel"/>
    <w:tmpl w:val="24A2A4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5AB758B1"/>
    <w:multiLevelType w:val="hybridMultilevel"/>
    <w:tmpl w:val="98DCB1DC"/>
    <w:lvl w:ilvl="0" w:tplc="8A86C882">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226D30"/>
    <w:multiLevelType w:val="hybridMultilevel"/>
    <w:tmpl w:val="47EEFF4C"/>
    <w:lvl w:ilvl="0" w:tplc="902EAF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173390"/>
    <w:multiLevelType w:val="hybridMultilevel"/>
    <w:tmpl w:val="B0763E34"/>
    <w:lvl w:ilvl="0" w:tplc="BA3AF054">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45B37D5"/>
    <w:multiLevelType w:val="hybridMultilevel"/>
    <w:tmpl w:val="2BAEFE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9AC4BD5"/>
    <w:multiLevelType w:val="hybridMultilevel"/>
    <w:tmpl w:val="98BAB456"/>
    <w:lvl w:ilvl="0" w:tplc="FBAED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A174546"/>
    <w:multiLevelType w:val="hybridMultilevel"/>
    <w:tmpl w:val="0D06F720"/>
    <w:lvl w:ilvl="0" w:tplc="8F342190">
      <w:start w:val="1"/>
      <w:numFmt w:val="decimal"/>
      <w:lvlText w:val="%1."/>
      <w:lvlJc w:val="left"/>
      <w:pPr>
        <w:ind w:left="720" w:hanging="360"/>
      </w:pPr>
      <w:rPr>
        <w:rFonts w:ascii="Verdana" w:eastAsia="Times New Roman" w:hAnsi="Verdana" w:cs="Times New Roman" w:hint="default"/>
        <w:b/>
        <w:sz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654FBC"/>
    <w:multiLevelType w:val="hybridMultilevel"/>
    <w:tmpl w:val="79FCB10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7191066A"/>
    <w:multiLevelType w:val="hybridMultilevel"/>
    <w:tmpl w:val="794CF14C"/>
    <w:lvl w:ilvl="0" w:tplc="B9928D4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36F37BD"/>
    <w:multiLevelType w:val="hybridMultilevel"/>
    <w:tmpl w:val="06F4FDDE"/>
    <w:lvl w:ilvl="0" w:tplc="DC8C77B4">
      <w:start w:val="1"/>
      <w:numFmt w:val="lowerLetter"/>
      <w:lvlText w:val="%1)"/>
      <w:lvlJc w:val="left"/>
      <w:pPr>
        <w:ind w:left="502"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3F72B63"/>
    <w:multiLevelType w:val="hybridMultilevel"/>
    <w:tmpl w:val="5C9E7E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744B95"/>
    <w:multiLevelType w:val="hybridMultilevel"/>
    <w:tmpl w:val="8E9447F0"/>
    <w:lvl w:ilvl="0" w:tplc="1A6285B4">
      <w:start w:val="6"/>
      <w:numFmt w:val="upperRoman"/>
      <w:lvlText w:val="%1."/>
      <w:lvlJc w:val="left"/>
      <w:pPr>
        <w:ind w:left="1080" w:hanging="720"/>
      </w:pPr>
      <w:rPr>
        <w:rFonts w:ascii="Avant Garde" w:hAnsi="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8B4675"/>
    <w:multiLevelType w:val="hybridMultilevel"/>
    <w:tmpl w:val="2A0A2AAE"/>
    <w:lvl w:ilvl="0" w:tplc="09EC2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8C35F6"/>
    <w:multiLevelType w:val="hybridMultilevel"/>
    <w:tmpl w:val="ED766D5A"/>
    <w:lvl w:ilvl="0" w:tplc="080A000F">
      <w:start w:val="1"/>
      <w:numFmt w:val="decimal"/>
      <w:lvlText w:val="%1."/>
      <w:lvlJc w:val="left"/>
      <w:pPr>
        <w:ind w:left="360" w:hanging="360"/>
      </w:pPr>
      <w:rPr>
        <w:rFonts w:hint="default"/>
        <w:b/>
        <w:i w:val="0"/>
        <w:sz w:val="19"/>
        <w:szCs w:val="19"/>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7E270405"/>
    <w:multiLevelType w:val="hybridMultilevel"/>
    <w:tmpl w:val="D6F4E29E"/>
    <w:lvl w:ilvl="0" w:tplc="E0920500">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2123761990">
    <w:abstractNumId w:val="7"/>
  </w:num>
  <w:num w:numId="2" w16cid:durableId="718237557">
    <w:abstractNumId w:val="30"/>
  </w:num>
  <w:num w:numId="3" w16cid:durableId="1585413115">
    <w:abstractNumId w:val="15"/>
  </w:num>
  <w:num w:numId="4" w16cid:durableId="1449936529">
    <w:abstractNumId w:val="26"/>
  </w:num>
  <w:num w:numId="5" w16cid:durableId="1013334870">
    <w:abstractNumId w:val="20"/>
  </w:num>
  <w:num w:numId="6" w16cid:durableId="872501917">
    <w:abstractNumId w:val="24"/>
  </w:num>
  <w:num w:numId="7" w16cid:durableId="1525746947">
    <w:abstractNumId w:val="38"/>
  </w:num>
  <w:num w:numId="8" w16cid:durableId="1249583133">
    <w:abstractNumId w:val="42"/>
  </w:num>
  <w:num w:numId="9" w16cid:durableId="1451975121">
    <w:abstractNumId w:val="27"/>
  </w:num>
  <w:num w:numId="10" w16cid:durableId="172646648">
    <w:abstractNumId w:val="18"/>
  </w:num>
  <w:num w:numId="11" w16cid:durableId="1908686667">
    <w:abstractNumId w:val="40"/>
  </w:num>
  <w:num w:numId="12" w16cid:durableId="1129665624">
    <w:abstractNumId w:val="14"/>
  </w:num>
  <w:num w:numId="13" w16cid:durableId="529345757">
    <w:abstractNumId w:val="36"/>
  </w:num>
  <w:num w:numId="14" w16cid:durableId="1325014059">
    <w:abstractNumId w:val="9"/>
  </w:num>
  <w:num w:numId="15" w16cid:durableId="491532479">
    <w:abstractNumId w:val="4"/>
  </w:num>
  <w:num w:numId="16" w16cid:durableId="272446046">
    <w:abstractNumId w:val="45"/>
  </w:num>
  <w:num w:numId="17" w16cid:durableId="1497528204">
    <w:abstractNumId w:val="46"/>
  </w:num>
  <w:num w:numId="18" w16cid:durableId="1394042787">
    <w:abstractNumId w:val="19"/>
  </w:num>
  <w:num w:numId="19" w16cid:durableId="2058355963">
    <w:abstractNumId w:val="43"/>
  </w:num>
  <w:num w:numId="20" w16cid:durableId="548954138">
    <w:abstractNumId w:val="10"/>
  </w:num>
  <w:num w:numId="21" w16cid:durableId="1800538233">
    <w:abstractNumId w:val="29"/>
  </w:num>
  <w:num w:numId="22" w16cid:durableId="25370481">
    <w:abstractNumId w:val="1"/>
    <w:lvlOverride w:ilvl="0">
      <w:startOverride w:val="1"/>
    </w:lvlOverride>
    <w:lvlOverride w:ilvl="1"/>
    <w:lvlOverride w:ilvl="2"/>
    <w:lvlOverride w:ilvl="3"/>
    <w:lvlOverride w:ilvl="4"/>
    <w:lvlOverride w:ilvl="5"/>
    <w:lvlOverride w:ilvl="6"/>
    <w:lvlOverride w:ilvl="7"/>
    <w:lvlOverride w:ilvl="8"/>
  </w:num>
  <w:num w:numId="23" w16cid:durableId="290983691">
    <w:abstractNumId w:val="41"/>
    <w:lvlOverride w:ilvl="0">
      <w:startOverride w:val="1"/>
    </w:lvlOverride>
    <w:lvlOverride w:ilvl="1"/>
    <w:lvlOverride w:ilvl="2"/>
    <w:lvlOverride w:ilvl="3"/>
    <w:lvlOverride w:ilvl="4"/>
    <w:lvlOverride w:ilvl="5"/>
    <w:lvlOverride w:ilvl="6"/>
    <w:lvlOverride w:ilvl="7"/>
    <w:lvlOverride w:ilvl="8"/>
  </w:num>
  <w:num w:numId="24" w16cid:durableId="547835991">
    <w:abstractNumId w:val="0"/>
    <w:lvlOverride w:ilvl="0">
      <w:startOverride w:val="1"/>
    </w:lvlOverride>
    <w:lvlOverride w:ilvl="1"/>
    <w:lvlOverride w:ilvl="2"/>
    <w:lvlOverride w:ilvl="3"/>
    <w:lvlOverride w:ilvl="4"/>
    <w:lvlOverride w:ilvl="5"/>
    <w:lvlOverride w:ilvl="6"/>
    <w:lvlOverride w:ilvl="7"/>
    <w:lvlOverride w:ilvl="8"/>
  </w:num>
  <w:num w:numId="25" w16cid:durableId="1241057229">
    <w:abstractNumId w:val="3"/>
    <w:lvlOverride w:ilvl="0">
      <w:startOverride w:val="1"/>
    </w:lvlOverride>
    <w:lvlOverride w:ilvl="1"/>
    <w:lvlOverride w:ilvl="2"/>
    <w:lvlOverride w:ilvl="3"/>
    <w:lvlOverride w:ilvl="4"/>
    <w:lvlOverride w:ilvl="5"/>
    <w:lvlOverride w:ilvl="6"/>
    <w:lvlOverride w:ilvl="7"/>
    <w:lvlOverride w:ilvl="8"/>
  </w:num>
  <w:num w:numId="26" w16cid:durableId="285889480">
    <w:abstractNumId w:val="32"/>
    <w:lvlOverride w:ilvl="0">
      <w:startOverride w:val="1"/>
    </w:lvlOverride>
    <w:lvlOverride w:ilvl="1"/>
    <w:lvlOverride w:ilvl="2"/>
    <w:lvlOverride w:ilvl="3"/>
    <w:lvlOverride w:ilvl="4"/>
    <w:lvlOverride w:ilvl="5"/>
    <w:lvlOverride w:ilvl="6"/>
    <w:lvlOverride w:ilvl="7"/>
    <w:lvlOverride w:ilvl="8"/>
  </w:num>
  <w:num w:numId="27" w16cid:durableId="1581402308">
    <w:abstractNumId w:val="2"/>
    <w:lvlOverride w:ilvl="0">
      <w:startOverride w:val="1"/>
    </w:lvlOverride>
    <w:lvlOverride w:ilvl="1"/>
    <w:lvlOverride w:ilvl="2"/>
    <w:lvlOverride w:ilvl="3"/>
    <w:lvlOverride w:ilvl="4"/>
    <w:lvlOverride w:ilvl="5"/>
    <w:lvlOverride w:ilvl="6"/>
    <w:lvlOverride w:ilvl="7"/>
    <w:lvlOverride w:ilvl="8"/>
  </w:num>
  <w:num w:numId="28" w16cid:durableId="1009408629">
    <w:abstractNumId w:val="22"/>
    <w:lvlOverride w:ilvl="0">
      <w:startOverride w:val="1"/>
    </w:lvlOverride>
    <w:lvlOverride w:ilvl="1"/>
    <w:lvlOverride w:ilvl="2"/>
    <w:lvlOverride w:ilvl="3"/>
    <w:lvlOverride w:ilvl="4"/>
    <w:lvlOverride w:ilvl="5"/>
    <w:lvlOverride w:ilvl="6"/>
    <w:lvlOverride w:ilvl="7"/>
    <w:lvlOverride w:ilvl="8"/>
  </w:num>
  <w:num w:numId="29" w16cid:durableId="1166827229">
    <w:abstractNumId w:val="34"/>
    <w:lvlOverride w:ilvl="0">
      <w:startOverride w:val="1"/>
    </w:lvlOverride>
    <w:lvlOverride w:ilvl="1"/>
    <w:lvlOverride w:ilvl="2"/>
    <w:lvlOverride w:ilvl="3"/>
    <w:lvlOverride w:ilvl="4"/>
    <w:lvlOverride w:ilvl="5"/>
    <w:lvlOverride w:ilvl="6"/>
    <w:lvlOverride w:ilvl="7"/>
    <w:lvlOverride w:ilvl="8"/>
  </w:num>
  <w:num w:numId="30" w16cid:durableId="496044229">
    <w:abstractNumId w:val="25"/>
  </w:num>
  <w:num w:numId="31" w16cid:durableId="645429935">
    <w:abstractNumId w:val="6"/>
  </w:num>
  <w:num w:numId="32" w16cid:durableId="1117333522">
    <w:abstractNumId w:val="17"/>
  </w:num>
  <w:num w:numId="33" w16cid:durableId="1171137462">
    <w:abstractNumId w:val="28"/>
  </w:num>
  <w:num w:numId="34" w16cid:durableId="1483162315">
    <w:abstractNumId w:val="35"/>
  </w:num>
  <w:num w:numId="35" w16cid:durableId="2013680586">
    <w:abstractNumId w:val="31"/>
  </w:num>
  <w:num w:numId="36" w16cid:durableId="1485705576">
    <w:abstractNumId w:val="12"/>
  </w:num>
  <w:num w:numId="37" w16cid:durableId="1706638822">
    <w:abstractNumId w:val="48"/>
  </w:num>
  <w:num w:numId="38" w16cid:durableId="627972938">
    <w:abstractNumId w:val="21"/>
  </w:num>
  <w:num w:numId="39" w16cid:durableId="333143756">
    <w:abstractNumId w:val="13"/>
  </w:num>
  <w:num w:numId="40" w16cid:durableId="585965888">
    <w:abstractNumId w:val="23"/>
  </w:num>
  <w:num w:numId="41" w16cid:durableId="1799954147">
    <w:abstractNumId w:val="16"/>
  </w:num>
  <w:num w:numId="42" w16cid:durableId="874540583">
    <w:abstractNumId w:val="47"/>
  </w:num>
  <w:num w:numId="43" w16cid:durableId="1755012758">
    <w:abstractNumId w:val="8"/>
  </w:num>
  <w:num w:numId="44" w16cid:durableId="1353921563">
    <w:abstractNumId w:val="39"/>
  </w:num>
  <w:num w:numId="45" w16cid:durableId="1725107392">
    <w:abstractNumId w:val="37"/>
  </w:num>
  <w:num w:numId="46" w16cid:durableId="1159030491">
    <w:abstractNumId w:val="11"/>
  </w:num>
  <w:num w:numId="47" w16cid:durableId="448858186">
    <w:abstractNumId w:val="33"/>
  </w:num>
  <w:num w:numId="48" w16cid:durableId="178009113">
    <w:abstractNumId w:val="44"/>
  </w:num>
  <w:num w:numId="49" w16cid:durableId="654918765">
    <w:abstractNumId w:val="5"/>
  </w:num>
  <w:num w:numId="50" w16cid:durableId="118679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DB"/>
    <w:rsid w:val="00002C47"/>
    <w:rsid w:val="00002F2C"/>
    <w:rsid w:val="00003793"/>
    <w:rsid w:val="00003B9E"/>
    <w:rsid w:val="00004404"/>
    <w:rsid w:val="00006510"/>
    <w:rsid w:val="00006E1A"/>
    <w:rsid w:val="0000707C"/>
    <w:rsid w:val="00010236"/>
    <w:rsid w:val="00010F16"/>
    <w:rsid w:val="00012465"/>
    <w:rsid w:val="00012ACF"/>
    <w:rsid w:val="0001304E"/>
    <w:rsid w:val="0001748F"/>
    <w:rsid w:val="000226A4"/>
    <w:rsid w:val="00025059"/>
    <w:rsid w:val="000311C4"/>
    <w:rsid w:val="00031AD4"/>
    <w:rsid w:val="00031DE5"/>
    <w:rsid w:val="00032489"/>
    <w:rsid w:val="000326F3"/>
    <w:rsid w:val="0003304B"/>
    <w:rsid w:val="00035573"/>
    <w:rsid w:val="00036456"/>
    <w:rsid w:val="00036881"/>
    <w:rsid w:val="00037599"/>
    <w:rsid w:val="00037624"/>
    <w:rsid w:val="00042D67"/>
    <w:rsid w:val="00046DC4"/>
    <w:rsid w:val="00046F43"/>
    <w:rsid w:val="00050992"/>
    <w:rsid w:val="00050FFC"/>
    <w:rsid w:val="000515C7"/>
    <w:rsid w:val="00052799"/>
    <w:rsid w:val="000527D9"/>
    <w:rsid w:val="00053278"/>
    <w:rsid w:val="00053729"/>
    <w:rsid w:val="0005486B"/>
    <w:rsid w:val="0005518B"/>
    <w:rsid w:val="0005559F"/>
    <w:rsid w:val="00056DFB"/>
    <w:rsid w:val="00066525"/>
    <w:rsid w:val="000765CA"/>
    <w:rsid w:val="0007777F"/>
    <w:rsid w:val="0008050E"/>
    <w:rsid w:val="00080D8C"/>
    <w:rsid w:val="00081C12"/>
    <w:rsid w:val="00081C8E"/>
    <w:rsid w:val="000821CD"/>
    <w:rsid w:val="00082310"/>
    <w:rsid w:val="00083620"/>
    <w:rsid w:val="000841AE"/>
    <w:rsid w:val="000865E8"/>
    <w:rsid w:val="00093C31"/>
    <w:rsid w:val="00096ED8"/>
    <w:rsid w:val="000978D6"/>
    <w:rsid w:val="000A00E2"/>
    <w:rsid w:val="000A0F48"/>
    <w:rsid w:val="000A1066"/>
    <w:rsid w:val="000A29E4"/>
    <w:rsid w:val="000A3DA1"/>
    <w:rsid w:val="000A3E85"/>
    <w:rsid w:val="000A3EBD"/>
    <w:rsid w:val="000A4A85"/>
    <w:rsid w:val="000A5E80"/>
    <w:rsid w:val="000A649B"/>
    <w:rsid w:val="000A6E98"/>
    <w:rsid w:val="000A7C05"/>
    <w:rsid w:val="000B0B5C"/>
    <w:rsid w:val="000B1ADB"/>
    <w:rsid w:val="000B276B"/>
    <w:rsid w:val="000B2CD7"/>
    <w:rsid w:val="000B3CD1"/>
    <w:rsid w:val="000B69BE"/>
    <w:rsid w:val="000C17DB"/>
    <w:rsid w:val="000C202C"/>
    <w:rsid w:val="000C3E19"/>
    <w:rsid w:val="000C5021"/>
    <w:rsid w:val="000C765F"/>
    <w:rsid w:val="000C76B5"/>
    <w:rsid w:val="000C7EE4"/>
    <w:rsid w:val="000D08B7"/>
    <w:rsid w:val="000D361C"/>
    <w:rsid w:val="000D6614"/>
    <w:rsid w:val="000D692B"/>
    <w:rsid w:val="000D6E24"/>
    <w:rsid w:val="000E1AB7"/>
    <w:rsid w:val="000E5886"/>
    <w:rsid w:val="000E6009"/>
    <w:rsid w:val="000E6203"/>
    <w:rsid w:val="000F01B7"/>
    <w:rsid w:val="000F4608"/>
    <w:rsid w:val="000F68EA"/>
    <w:rsid w:val="00103B58"/>
    <w:rsid w:val="00104403"/>
    <w:rsid w:val="00104673"/>
    <w:rsid w:val="00104F19"/>
    <w:rsid w:val="00106B7D"/>
    <w:rsid w:val="00107ABA"/>
    <w:rsid w:val="00107BAA"/>
    <w:rsid w:val="00112537"/>
    <w:rsid w:val="00112BC7"/>
    <w:rsid w:val="0012059F"/>
    <w:rsid w:val="00120AE8"/>
    <w:rsid w:val="00122BFD"/>
    <w:rsid w:val="00123509"/>
    <w:rsid w:val="00125627"/>
    <w:rsid w:val="00135668"/>
    <w:rsid w:val="00135DAA"/>
    <w:rsid w:val="00137E10"/>
    <w:rsid w:val="00140405"/>
    <w:rsid w:val="001404B3"/>
    <w:rsid w:val="00143293"/>
    <w:rsid w:val="001432F6"/>
    <w:rsid w:val="00144392"/>
    <w:rsid w:val="00146BFE"/>
    <w:rsid w:val="00152619"/>
    <w:rsid w:val="001540CB"/>
    <w:rsid w:val="00154C3B"/>
    <w:rsid w:val="00161EDA"/>
    <w:rsid w:val="00165A92"/>
    <w:rsid w:val="00165F16"/>
    <w:rsid w:val="00166A6B"/>
    <w:rsid w:val="0017428C"/>
    <w:rsid w:val="001775FD"/>
    <w:rsid w:val="001836C5"/>
    <w:rsid w:val="00185BE8"/>
    <w:rsid w:val="00186A97"/>
    <w:rsid w:val="00190F14"/>
    <w:rsid w:val="00191F5B"/>
    <w:rsid w:val="001A10FA"/>
    <w:rsid w:val="001A1D82"/>
    <w:rsid w:val="001A2F23"/>
    <w:rsid w:val="001A5C4D"/>
    <w:rsid w:val="001A75DC"/>
    <w:rsid w:val="001A7B06"/>
    <w:rsid w:val="001A7D21"/>
    <w:rsid w:val="001B2D2F"/>
    <w:rsid w:val="001B5475"/>
    <w:rsid w:val="001C0843"/>
    <w:rsid w:val="001C6546"/>
    <w:rsid w:val="001C6AFA"/>
    <w:rsid w:val="001C7848"/>
    <w:rsid w:val="001C78D8"/>
    <w:rsid w:val="001D0BBA"/>
    <w:rsid w:val="001D155C"/>
    <w:rsid w:val="001D3713"/>
    <w:rsid w:val="001D4DA7"/>
    <w:rsid w:val="001D660F"/>
    <w:rsid w:val="001D6B43"/>
    <w:rsid w:val="001E072A"/>
    <w:rsid w:val="001E129C"/>
    <w:rsid w:val="001E477E"/>
    <w:rsid w:val="001E55F1"/>
    <w:rsid w:val="001F07D2"/>
    <w:rsid w:val="001F2026"/>
    <w:rsid w:val="001F2B45"/>
    <w:rsid w:val="001F38D2"/>
    <w:rsid w:val="001F4619"/>
    <w:rsid w:val="001F642F"/>
    <w:rsid w:val="0020304D"/>
    <w:rsid w:val="00210A05"/>
    <w:rsid w:val="00214466"/>
    <w:rsid w:val="00214D3C"/>
    <w:rsid w:val="002166C0"/>
    <w:rsid w:val="00217143"/>
    <w:rsid w:val="00217B46"/>
    <w:rsid w:val="00223903"/>
    <w:rsid w:val="00225373"/>
    <w:rsid w:val="0022771F"/>
    <w:rsid w:val="00230083"/>
    <w:rsid w:val="00232FFF"/>
    <w:rsid w:val="002344C6"/>
    <w:rsid w:val="00235672"/>
    <w:rsid w:val="00235E23"/>
    <w:rsid w:val="00236725"/>
    <w:rsid w:val="00236785"/>
    <w:rsid w:val="00236F6A"/>
    <w:rsid w:val="002370EE"/>
    <w:rsid w:val="00237365"/>
    <w:rsid w:val="002378BD"/>
    <w:rsid w:val="002424ED"/>
    <w:rsid w:val="00244849"/>
    <w:rsid w:val="00244B09"/>
    <w:rsid w:val="0024686A"/>
    <w:rsid w:val="002517A9"/>
    <w:rsid w:val="00252F32"/>
    <w:rsid w:val="002542D1"/>
    <w:rsid w:val="0025573B"/>
    <w:rsid w:val="0025665B"/>
    <w:rsid w:val="002576AE"/>
    <w:rsid w:val="00257CF3"/>
    <w:rsid w:val="00262AF9"/>
    <w:rsid w:val="00265BAA"/>
    <w:rsid w:val="00265F44"/>
    <w:rsid w:val="002702D3"/>
    <w:rsid w:val="00270884"/>
    <w:rsid w:val="0027236D"/>
    <w:rsid w:val="002749AD"/>
    <w:rsid w:val="002750AF"/>
    <w:rsid w:val="002756B0"/>
    <w:rsid w:val="00275A31"/>
    <w:rsid w:val="0028056E"/>
    <w:rsid w:val="00280F4F"/>
    <w:rsid w:val="0028155A"/>
    <w:rsid w:val="002842DD"/>
    <w:rsid w:val="0028447D"/>
    <w:rsid w:val="002900BB"/>
    <w:rsid w:val="00291290"/>
    <w:rsid w:val="00292322"/>
    <w:rsid w:val="00295CAC"/>
    <w:rsid w:val="0029770A"/>
    <w:rsid w:val="002A070A"/>
    <w:rsid w:val="002A0F9C"/>
    <w:rsid w:val="002A17B9"/>
    <w:rsid w:val="002A4F2C"/>
    <w:rsid w:val="002A706F"/>
    <w:rsid w:val="002B03F5"/>
    <w:rsid w:val="002B3506"/>
    <w:rsid w:val="002B4A83"/>
    <w:rsid w:val="002B7996"/>
    <w:rsid w:val="002C13FA"/>
    <w:rsid w:val="002C1532"/>
    <w:rsid w:val="002C2DB0"/>
    <w:rsid w:val="002C5A5A"/>
    <w:rsid w:val="002C5E19"/>
    <w:rsid w:val="002C6D94"/>
    <w:rsid w:val="002D3683"/>
    <w:rsid w:val="002D3702"/>
    <w:rsid w:val="002D3B45"/>
    <w:rsid w:val="002D4872"/>
    <w:rsid w:val="002D6388"/>
    <w:rsid w:val="002D6F83"/>
    <w:rsid w:val="002E0263"/>
    <w:rsid w:val="002E163C"/>
    <w:rsid w:val="002E1EFA"/>
    <w:rsid w:val="002E7DDA"/>
    <w:rsid w:val="002F0F84"/>
    <w:rsid w:val="002F5304"/>
    <w:rsid w:val="002F5E57"/>
    <w:rsid w:val="002F6092"/>
    <w:rsid w:val="0030142A"/>
    <w:rsid w:val="00302842"/>
    <w:rsid w:val="00303346"/>
    <w:rsid w:val="003034C9"/>
    <w:rsid w:val="00305165"/>
    <w:rsid w:val="003052F8"/>
    <w:rsid w:val="003131B0"/>
    <w:rsid w:val="00313720"/>
    <w:rsid w:val="00316002"/>
    <w:rsid w:val="00316546"/>
    <w:rsid w:val="0031701C"/>
    <w:rsid w:val="00317C5E"/>
    <w:rsid w:val="00322901"/>
    <w:rsid w:val="00324EC7"/>
    <w:rsid w:val="003260DA"/>
    <w:rsid w:val="00327775"/>
    <w:rsid w:val="0033063D"/>
    <w:rsid w:val="00332008"/>
    <w:rsid w:val="003349B7"/>
    <w:rsid w:val="00340073"/>
    <w:rsid w:val="0034023B"/>
    <w:rsid w:val="00341689"/>
    <w:rsid w:val="0034188A"/>
    <w:rsid w:val="00341FF2"/>
    <w:rsid w:val="003461EB"/>
    <w:rsid w:val="00346BE9"/>
    <w:rsid w:val="00347E31"/>
    <w:rsid w:val="00350307"/>
    <w:rsid w:val="0035061C"/>
    <w:rsid w:val="00350E41"/>
    <w:rsid w:val="003517FB"/>
    <w:rsid w:val="003568C9"/>
    <w:rsid w:val="00363352"/>
    <w:rsid w:val="00363896"/>
    <w:rsid w:val="00364839"/>
    <w:rsid w:val="00366C33"/>
    <w:rsid w:val="00371500"/>
    <w:rsid w:val="00373E4A"/>
    <w:rsid w:val="003740E7"/>
    <w:rsid w:val="00374DEF"/>
    <w:rsid w:val="00375BF6"/>
    <w:rsid w:val="0037616C"/>
    <w:rsid w:val="00376A61"/>
    <w:rsid w:val="00377399"/>
    <w:rsid w:val="0037770F"/>
    <w:rsid w:val="0038335E"/>
    <w:rsid w:val="003857E5"/>
    <w:rsid w:val="003867CA"/>
    <w:rsid w:val="0039088C"/>
    <w:rsid w:val="003A3C68"/>
    <w:rsid w:val="003A4062"/>
    <w:rsid w:val="003A411D"/>
    <w:rsid w:val="003A4DB6"/>
    <w:rsid w:val="003A674E"/>
    <w:rsid w:val="003A78C1"/>
    <w:rsid w:val="003A7B6A"/>
    <w:rsid w:val="003B1B06"/>
    <w:rsid w:val="003B25BE"/>
    <w:rsid w:val="003B53A1"/>
    <w:rsid w:val="003B5BCB"/>
    <w:rsid w:val="003C0FD6"/>
    <w:rsid w:val="003C5EC5"/>
    <w:rsid w:val="003D03B3"/>
    <w:rsid w:val="003D3166"/>
    <w:rsid w:val="003D5D27"/>
    <w:rsid w:val="003D7D96"/>
    <w:rsid w:val="003E01A6"/>
    <w:rsid w:val="003E3B56"/>
    <w:rsid w:val="003E4A34"/>
    <w:rsid w:val="003E7AE5"/>
    <w:rsid w:val="003F2E0F"/>
    <w:rsid w:val="003F52D7"/>
    <w:rsid w:val="003F53FA"/>
    <w:rsid w:val="003F6C80"/>
    <w:rsid w:val="00400719"/>
    <w:rsid w:val="00400C9A"/>
    <w:rsid w:val="00401581"/>
    <w:rsid w:val="00402459"/>
    <w:rsid w:val="00403710"/>
    <w:rsid w:val="004039EE"/>
    <w:rsid w:val="00403A6E"/>
    <w:rsid w:val="00415679"/>
    <w:rsid w:val="00416356"/>
    <w:rsid w:val="004175B9"/>
    <w:rsid w:val="00423134"/>
    <w:rsid w:val="00424162"/>
    <w:rsid w:val="00424B35"/>
    <w:rsid w:val="004275FD"/>
    <w:rsid w:val="0043145B"/>
    <w:rsid w:val="004314D7"/>
    <w:rsid w:val="0043665A"/>
    <w:rsid w:val="00451107"/>
    <w:rsid w:val="00451297"/>
    <w:rsid w:val="00452F7E"/>
    <w:rsid w:val="00453C8F"/>
    <w:rsid w:val="00454FC7"/>
    <w:rsid w:val="0045625F"/>
    <w:rsid w:val="00461086"/>
    <w:rsid w:val="004620B0"/>
    <w:rsid w:val="00465ED6"/>
    <w:rsid w:val="004665A1"/>
    <w:rsid w:val="004708B4"/>
    <w:rsid w:val="00476803"/>
    <w:rsid w:val="00476F5B"/>
    <w:rsid w:val="00480E88"/>
    <w:rsid w:val="00481B2C"/>
    <w:rsid w:val="00481DD3"/>
    <w:rsid w:val="004835CB"/>
    <w:rsid w:val="00485170"/>
    <w:rsid w:val="0049174D"/>
    <w:rsid w:val="00491FB0"/>
    <w:rsid w:val="004927A7"/>
    <w:rsid w:val="0049793C"/>
    <w:rsid w:val="004A36EF"/>
    <w:rsid w:val="004A5CAF"/>
    <w:rsid w:val="004A6E4B"/>
    <w:rsid w:val="004B4D98"/>
    <w:rsid w:val="004B5015"/>
    <w:rsid w:val="004B69F9"/>
    <w:rsid w:val="004C0119"/>
    <w:rsid w:val="004C06F9"/>
    <w:rsid w:val="004C29C8"/>
    <w:rsid w:val="004C42DF"/>
    <w:rsid w:val="004C485F"/>
    <w:rsid w:val="004C5E62"/>
    <w:rsid w:val="004C70AC"/>
    <w:rsid w:val="004C7E2C"/>
    <w:rsid w:val="004D1A84"/>
    <w:rsid w:val="004D6391"/>
    <w:rsid w:val="004E1C83"/>
    <w:rsid w:val="004E6370"/>
    <w:rsid w:val="004F00AE"/>
    <w:rsid w:val="004F0F8B"/>
    <w:rsid w:val="004F69E1"/>
    <w:rsid w:val="004F6F93"/>
    <w:rsid w:val="004F742A"/>
    <w:rsid w:val="00500645"/>
    <w:rsid w:val="00501343"/>
    <w:rsid w:val="005016FA"/>
    <w:rsid w:val="0050329C"/>
    <w:rsid w:val="00503F10"/>
    <w:rsid w:val="00506640"/>
    <w:rsid w:val="00507616"/>
    <w:rsid w:val="005101A0"/>
    <w:rsid w:val="005124C8"/>
    <w:rsid w:val="00513460"/>
    <w:rsid w:val="00515BC9"/>
    <w:rsid w:val="00517C68"/>
    <w:rsid w:val="00520568"/>
    <w:rsid w:val="00521B16"/>
    <w:rsid w:val="00521C75"/>
    <w:rsid w:val="00521D97"/>
    <w:rsid w:val="00522C81"/>
    <w:rsid w:val="0052466B"/>
    <w:rsid w:val="00527B4F"/>
    <w:rsid w:val="0053035E"/>
    <w:rsid w:val="00530AB9"/>
    <w:rsid w:val="00531ABF"/>
    <w:rsid w:val="00533036"/>
    <w:rsid w:val="00533396"/>
    <w:rsid w:val="005339FA"/>
    <w:rsid w:val="00533F8D"/>
    <w:rsid w:val="0053574B"/>
    <w:rsid w:val="005357BA"/>
    <w:rsid w:val="00535C7A"/>
    <w:rsid w:val="005371E3"/>
    <w:rsid w:val="0054107A"/>
    <w:rsid w:val="00543773"/>
    <w:rsid w:val="0054579B"/>
    <w:rsid w:val="005469C7"/>
    <w:rsid w:val="005506FD"/>
    <w:rsid w:val="00550EEE"/>
    <w:rsid w:val="005528FB"/>
    <w:rsid w:val="00552C6F"/>
    <w:rsid w:val="0055597B"/>
    <w:rsid w:val="00555F41"/>
    <w:rsid w:val="00556101"/>
    <w:rsid w:val="00557C95"/>
    <w:rsid w:val="00557DD0"/>
    <w:rsid w:val="00562C41"/>
    <w:rsid w:val="00562C8E"/>
    <w:rsid w:val="00564314"/>
    <w:rsid w:val="00565304"/>
    <w:rsid w:val="005674D9"/>
    <w:rsid w:val="00572369"/>
    <w:rsid w:val="005731B5"/>
    <w:rsid w:val="005804A0"/>
    <w:rsid w:val="0058149F"/>
    <w:rsid w:val="00581893"/>
    <w:rsid w:val="005819B8"/>
    <w:rsid w:val="00582B97"/>
    <w:rsid w:val="0058532A"/>
    <w:rsid w:val="00585744"/>
    <w:rsid w:val="005870E6"/>
    <w:rsid w:val="00591E91"/>
    <w:rsid w:val="00594C83"/>
    <w:rsid w:val="00595CBA"/>
    <w:rsid w:val="00595DC3"/>
    <w:rsid w:val="005A11F1"/>
    <w:rsid w:val="005A7AF7"/>
    <w:rsid w:val="005A7DC2"/>
    <w:rsid w:val="005B053C"/>
    <w:rsid w:val="005B5F91"/>
    <w:rsid w:val="005C3A65"/>
    <w:rsid w:val="005C607E"/>
    <w:rsid w:val="005C6DD8"/>
    <w:rsid w:val="005D0117"/>
    <w:rsid w:val="005D3030"/>
    <w:rsid w:val="005D3DDA"/>
    <w:rsid w:val="005D4559"/>
    <w:rsid w:val="005D7F6A"/>
    <w:rsid w:val="005E05A1"/>
    <w:rsid w:val="005E0646"/>
    <w:rsid w:val="005E16EE"/>
    <w:rsid w:val="005E32E0"/>
    <w:rsid w:val="005E638B"/>
    <w:rsid w:val="005F0B89"/>
    <w:rsid w:val="005F64C0"/>
    <w:rsid w:val="005F72A0"/>
    <w:rsid w:val="005F75BB"/>
    <w:rsid w:val="006013B0"/>
    <w:rsid w:val="0060176E"/>
    <w:rsid w:val="006037F6"/>
    <w:rsid w:val="00604B61"/>
    <w:rsid w:val="00607DC1"/>
    <w:rsid w:val="006134DF"/>
    <w:rsid w:val="00613C9E"/>
    <w:rsid w:val="00615607"/>
    <w:rsid w:val="006157CA"/>
    <w:rsid w:val="00616893"/>
    <w:rsid w:val="006174D7"/>
    <w:rsid w:val="00622F59"/>
    <w:rsid w:val="00624920"/>
    <w:rsid w:val="006310FF"/>
    <w:rsid w:val="00634764"/>
    <w:rsid w:val="00634D65"/>
    <w:rsid w:val="00636871"/>
    <w:rsid w:val="00636B06"/>
    <w:rsid w:val="00641991"/>
    <w:rsid w:val="00641CF9"/>
    <w:rsid w:val="00642FCD"/>
    <w:rsid w:val="0064486A"/>
    <w:rsid w:val="00645235"/>
    <w:rsid w:val="00645B7C"/>
    <w:rsid w:val="006463AC"/>
    <w:rsid w:val="006500A6"/>
    <w:rsid w:val="00650C46"/>
    <w:rsid w:val="006517CE"/>
    <w:rsid w:val="00651C92"/>
    <w:rsid w:val="00654CAD"/>
    <w:rsid w:val="00656BD1"/>
    <w:rsid w:val="00657652"/>
    <w:rsid w:val="0066067C"/>
    <w:rsid w:val="006626D3"/>
    <w:rsid w:val="0066310A"/>
    <w:rsid w:val="006639F2"/>
    <w:rsid w:val="00664D24"/>
    <w:rsid w:val="00666AE2"/>
    <w:rsid w:val="00667F7C"/>
    <w:rsid w:val="0067208F"/>
    <w:rsid w:val="00672215"/>
    <w:rsid w:val="00672A66"/>
    <w:rsid w:val="006737EA"/>
    <w:rsid w:val="00675EE7"/>
    <w:rsid w:val="006769A9"/>
    <w:rsid w:val="00677B36"/>
    <w:rsid w:val="00681B3D"/>
    <w:rsid w:val="00682AB7"/>
    <w:rsid w:val="00683328"/>
    <w:rsid w:val="00684EA7"/>
    <w:rsid w:val="00687401"/>
    <w:rsid w:val="00691024"/>
    <w:rsid w:val="006962CA"/>
    <w:rsid w:val="00697A73"/>
    <w:rsid w:val="006A2643"/>
    <w:rsid w:val="006A334A"/>
    <w:rsid w:val="006A3F52"/>
    <w:rsid w:val="006A42D6"/>
    <w:rsid w:val="006A7B14"/>
    <w:rsid w:val="006B15B9"/>
    <w:rsid w:val="006B5C28"/>
    <w:rsid w:val="006B76B0"/>
    <w:rsid w:val="006C02CD"/>
    <w:rsid w:val="006C38EB"/>
    <w:rsid w:val="006C4E97"/>
    <w:rsid w:val="006C6042"/>
    <w:rsid w:val="006C7C9E"/>
    <w:rsid w:val="006D1C82"/>
    <w:rsid w:val="006D271C"/>
    <w:rsid w:val="006D29A7"/>
    <w:rsid w:val="006D32C8"/>
    <w:rsid w:val="006D6653"/>
    <w:rsid w:val="006E081B"/>
    <w:rsid w:val="006E1A0B"/>
    <w:rsid w:val="006E6D2C"/>
    <w:rsid w:val="006F049E"/>
    <w:rsid w:val="006F0D01"/>
    <w:rsid w:val="006F1E57"/>
    <w:rsid w:val="006F7A4F"/>
    <w:rsid w:val="006F7B84"/>
    <w:rsid w:val="00700C4F"/>
    <w:rsid w:val="00702F7E"/>
    <w:rsid w:val="00710059"/>
    <w:rsid w:val="0071430A"/>
    <w:rsid w:val="00716593"/>
    <w:rsid w:val="007175D6"/>
    <w:rsid w:val="00721B8F"/>
    <w:rsid w:val="007223C8"/>
    <w:rsid w:val="007225E5"/>
    <w:rsid w:val="00722F1F"/>
    <w:rsid w:val="00725687"/>
    <w:rsid w:val="00726682"/>
    <w:rsid w:val="00730D0D"/>
    <w:rsid w:val="00731447"/>
    <w:rsid w:val="007327D3"/>
    <w:rsid w:val="00733FF2"/>
    <w:rsid w:val="00737FBB"/>
    <w:rsid w:val="00741A37"/>
    <w:rsid w:val="0074293F"/>
    <w:rsid w:val="00743E73"/>
    <w:rsid w:val="007455EA"/>
    <w:rsid w:val="00745711"/>
    <w:rsid w:val="00747AA3"/>
    <w:rsid w:val="0075053A"/>
    <w:rsid w:val="00761327"/>
    <w:rsid w:val="00762D30"/>
    <w:rsid w:val="00764B56"/>
    <w:rsid w:val="00766D51"/>
    <w:rsid w:val="00772B97"/>
    <w:rsid w:val="00774551"/>
    <w:rsid w:val="007746A1"/>
    <w:rsid w:val="0077528D"/>
    <w:rsid w:val="00775A7E"/>
    <w:rsid w:val="0078063F"/>
    <w:rsid w:val="00782B8B"/>
    <w:rsid w:val="0078626E"/>
    <w:rsid w:val="00787644"/>
    <w:rsid w:val="00787710"/>
    <w:rsid w:val="00792AFF"/>
    <w:rsid w:val="00792BAE"/>
    <w:rsid w:val="00793708"/>
    <w:rsid w:val="00797552"/>
    <w:rsid w:val="007A0F7D"/>
    <w:rsid w:val="007A12F2"/>
    <w:rsid w:val="007A4EC1"/>
    <w:rsid w:val="007A5A8F"/>
    <w:rsid w:val="007A7893"/>
    <w:rsid w:val="007B1A99"/>
    <w:rsid w:val="007B32DB"/>
    <w:rsid w:val="007B3775"/>
    <w:rsid w:val="007B478E"/>
    <w:rsid w:val="007B58D8"/>
    <w:rsid w:val="007B5A44"/>
    <w:rsid w:val="007B61B3"/>
    <w:rsid w:val="007B6325"/>
    <w:rsid w:val="007B6A4F"/>
    <w:rsid w:val="007B6C70"/>
    <w:rsid w:val="007C0C27"/>
    <w:rsid w:val="007C21E2"/>
    <w:rsid w:val="007C7A01"/>
    <w:rsid w:val="007D2A13"/>
    <w:rsid w:val="007D3609"/>
    <w:rsid w:val="007D3FD8"/>
    <w:rsid w:val="007D64BA"/>
    <w:rsid w:val="007D78C7"/>
    <w:rsid w:val="007E0C6E"/>
    <w:rsid w:val="007E210D"/>
    <w:rsid w:val="007E40CC"/>
    <w:rsid w:val="007E4D2C"/>
    <w:rsid w:val="007F516F"/>
    <w:rsid w:val="007F52DC"/>
    <w:rsid w:val="007F5CAD"/>
    <w:rsid w:val="007F6816"/>
    <w:rsid w:val="00800CED"/>
    <w:rsid w:val="00800FA0"/>
    <w:rsid w:val="0080204E"/>
    <w:rsid w:val="008036B0"/>
    <w:rsid w:val="008039FE"/>
    <w:rsid w:val="00807A6A"/>
    <w:rsid w:val="00812A00"/>
    <w:rsid w:val="008132D0"/>
    <w:rsid w:val="0081368B"/>
    <w:rsid w:val="00813FDF"/>
    <w:rsid w:val="00814881"/>
    <w:rsid w:val="00814E2D"/>
    <w:rsid w:val="008216F6"/>
    <w:rsid w:val="00821B5F"/>
    <w:rsid w:val="00824056"/>
    <w:rsid w:val="00830789"/>
    <w:rsid w:val="00834F01"/>
    <w:rsid w:val="0083569B"/>
    <w:rsid w:val="008408E6"/>
    <w:rsid w:val="00841084"/>
    <w:rsid w:val="00846A92"/>
    <w:rsid w:val="008500F1"/>
    <w:rsid w:val="00851891"/>
    <w:rsid w:val="00852A33"/>
    <w:rsid w:val="008532F2"/>
    <w:rsid w:val="00855FA1"/>
    <w:rsid w:val="00863749"/>
    <w:rsid w:val="0086402B"/>
    <w:rsid w:val="00874B63"/>
    <w:rsid w:val="00875B8E"/>
    <w:rsid w:val="00880DEA"/>
    <w:rsid w:val="00881A1A"/>
    <w:rsid w:val="00882DA2"/>
    <w:rsid w:val="00883396"/>
    <w:rsid w:val="00884102"/>
    <w:rsid w:val="00886B5F"/>
    <w:rsid w:val="00891FCF"/>
    <w:rsid w:val="0089329C"/>
    <w:rsid w:val="008936B1"/>
    <w:rsid w:val="008937AE"/>
    <w:rsid w:val="008943C7"/>
    <w:rsid w:val="008950C1"/>
    <w:rsid w:val="008976BB"/>
    <w:rsid w:val="008A1C5D"/>
    <w:rsid w:val="008A447F"/>
    <w:rsid w:val="008A7E8C"/>
    <w:rsid w:val="008B0769"/>
    <w:rsid w:val="008B082C"/>
    <w:rsid w:val="008B1504"/>
    <w:rsid w:val="008B22A9"/>
    <w:rsid w:val="008B4543"/>
    <w:rsid w:val="008B4FD2"/>
    <w:rsid w:val="008B6041"/>
    <w:rsid w:val="008B61BD"/>
    <w:rsid w:val="008B6DD5"/>
    <w:rsid w:val="008B71C7"/>
    <w:rsid w:val="008C0991"/>
    <w:rsid w:val="008C33F4"/>
    <w:rsid w:val="008C4F75"/>
    <w:rsid w:val="008C64EB"/>
    <w:rsid w:val="008D3407"/>
    <w:rsid w:val="008D5015"/>
    <w:rsid w:val="008D5303"/>
    <w:rsid w:val="008D5647"/>
    <w:rsid w:val="008D56F2"/>
    <w:rsid w:val="008D6FF1"/>
    <w:rsid w:val="008D7AC3"/>
    <w:rsid w:val="008D7D49"/>
    <w:rsid w:val="008E0D02"/>
    <w:rsid w:val="008E1823"/>
    <w:rsid w:val="008E6799"/>
    <w:rsid w:val="008E730F"/>
    <w:rsid w:val="008F5DA6"/>
    <w:rsid w:val="00900D0F"/>
    <w:rsid w:val="00901BFF"/>
    <w:rsid w:val="00902239"/>
    <w:rsid w:val="00905C37"/>
    <w:rsid w:val="0090620D"/>
    <w:rsid w:val="009126C1"/>
    <w:rsid w:val="0091616B"/>
    <w:rsid w:val="00916B55"/>
    <w:rsid w:val="00920F7F"/>
    <w:rsid w:val="00926487"/>
    <w:rsid w:val="00926AD6"/>
    <w:rsid w:val="0092778C"/>
    <w:rsid w:val="009314F2"/>
    <w:rsid w:val="00932578"/>
    <w:rsid w:val="00932F51"/>
    <w:rsid w:val="00935478"/>
    <w:rsid w:val="009367F6"/>
    <w:rsid w:val="00941437"/>
    <w:rsid w:val="00942623"/>
    <w:rsid w:val="00947C8E"/>
    <w:rsid w:val="009541A6"/>
    <w:rsid w:val="009559E6"/>
    <w:rsid w:val="009572E1"/>
    <w:rsid w:val="00957AAC"/>
    <w:rsid w:val="0096186B"/>
    <w:rsid w:val="00962C1A"/>
    <w:rsid w:val="009658F6"/>
    <w:rsid w:val="00966A00"/>
    <w:rsid w:val="0097052E"/>
    <w:rsid w:val="00970ABE"/>
    <w:rsid w:val="00970F4C"/>
    <w:rsid w:val="00973828"/>
    <w:rsid w:val="00974502"/>
    <w:rsid w:val="00974D9E"/>
    <w:rsid w:val="0097553E"/>
    <w:rsid w:val="00982AE4"/>
    <w:rsid w:val="009862DF"/>
    <w:rsid w:val="00991211"/>
    <w:rsid w:val="00991F20"/>
    <w:rsid w:val="00992EDC"/>
    <w:rsid w:val="00994B0B"/>
    <w:rsid w:val="009A0A05"/>
    <w:rsid w:val="009A1FED"/>
    <w:rsid w:val="009A20E5"/>
    <w:rsid w:val="009A268B"/>
    <w:rsid w:val="009A5876"/>
    <w:rsid w:val="009A65A0"/>
    <w:rsid w:val="009B19A6"/>
    <w:rsid w:val="009B322B"/>
    <w:rsid w:val="009B3426"/>
    <w:rsid w:val="009B599A"/>
    <w:rsid w:val="009B6FB4"/>
    <w:rsid w:val="009C1A17"/>
    <w:rsid w:val="009C1BAD"/>
    <w:rsid w:val="009C5CF5"/>
    <w:rsid w:val="009D0B9B"/>
    <w:rsid w:val="009D105F"/>
    <w:rsid w:val="009D1320"/>
    <w:rsid w:val="009D2386"/>
    <w:rsid w:val="009D4F6A"/>
    <w:rsid w:val="009D5F01"/>
    <w:rsid w:val="009D67E0"/>
    <w:rsid w:val="009D68CD"/>
    <w:rsid w:val="009E5EF4"/>
    <w:rsid w:val="009F00E9"/>
    <w:rsid w:val="009F4DDA"/>
    <w:rsid w:val="009F500E"/>
    <w:rsid w:val="009F611A"/>
    <w:rsid w:val="00A019B2"/>
    <w:rsid w:val="00A02365"/>
    <w:rsid w:val="00A045C7"/>
    <w:rsid w:val="00A04E69"/>
    <w:rsid w:val="00A05204"/>
    <w:rsid w:val="00A06C65"/>
    <w:rsid w:val="00A11093"/>
    <w:rsid w:val="00A11D3F"/>
    <w:rsid w:val="00A1250D"/>
    <w:rsid w:val="00A172E5"/>
    <w:rsid w:val="00A20519"/>
    <w:rsid w:val="00A20A44"/>
    <w:rsid w:val="00A2260A"/>
    <w:rsid w:val="00A22D01"/>
    <w:rsid w:val="00A244F7"/>
    <w:rsid w:val="00A255C6"/>
    <w:rsid w:val="00A31D74"/>
    <w:rsid w:val="00A325C9"/>
    <w:rsid w:val="00A33567"/>
    <w:rsid w:val="00A3434D"/>
    <w:rsid w:val="00A35086"/>
    <w:rsid w:val="00A414AF"/>
    <w:rsid w:val="00A44159"/>
    <w:rsid w:val="00A44A69"/>
    <w:rsid w:val="00A44F1C"/>
    <w:rsid w:val="00A4777F"/>
    <w:rsid w:val="00A50792"/>
    <w:rsid w:val="00A5107F"/>
    <w:rsid w:val="00A52DC9"/>
    <w:rsid w:val="00A53584"/>
    <w:rsid w:val="00A53641"/>
    <w:rsid w:val="00A53AEB"/>
    <w:rsid w:val="00A53E93"/>
    <w:rsid w:val="00A551B3"/>
    <w:rsid w:val="00A565A2"/>
    <w:rsid w:val="00A57425"/>
    <w:rsid w:val="00A60B0A"/>
    <w:rsid w:val="00A60C10"/>
    <w:rsid w:val="00A61AF3"/>
    <w:rsid w:val="00A64325"/>
    <w:rsid w:val="00A64AB0"/>
    <w:rsid w:val="00A67473"/>
    <w:rsid w:val="00A67506"/>
    <w:rsid w:val="00A703BC"/>
    <w:rsid w:val="00A708AB"/>
    <w:rsid w:val="00A709BE"/>
    <w:rsid w:val="00A71095"/>
    <w:rsid w:val="00A724FA"/>
    <w:rsid w:val="00A72B5E"/>
    <w:rsid w:val="00A72F98"/>
    <w:rsid w:val="00A74F76"/>
    <w:rsid w:val="00A8052F"/>
    <w:rsid w:val="00A8115A"/>
    <w:rsid w:val="00A8119D"/>
    <w:rsid w:val="00A81C1A"/>
    <w:rsid w:val="00A82485"/>
    <w:rsid w:val="00A85465"/>
    <w:rsid w:val="00A859BA"/>
    <w:rsid w:val="00A865C4"/>
    <w:rsid w:val="00A86D26"/>
    <w:rsid w:val="00A86EB1"/>
    <w:rsid w:val="00A9520E"/>
    <w:rsid w:val="00A95822"/>
    <w:rsid w:val="00A95BFA"/>
    <w:rsid w:val="00A95D56"/>
    <w:rsid w:val="00A95D6C"/>
    <w:rsid w:val="00A9603B"/>
    <w:rsid w:val="00A967DB"/>
    <w:rsid w:val="00AA0446"/>
    <w:rsid w:val="00AA36CC"/>
    <w:rsid w:val="00AA4202"/>
    <w:rsid w:val="00AA4A0E"/>
    <w:rsid w:val="00AA53A6"/>
    <w:rsid w:val="00AA5FA1"/>
    <w:rsid w:val="00AB3BE4"/>
    <w:rsid w:val="00AB6D85"/>
    <w:rsid w:val="00AC32BF"/>
    <w:rsid w:val="00AC6216"/>
    <w:rsid w:val="00AC7EEE"/>
    <w:rsid w:val="00AD4D49"/>
    <w:rsid w:val="00AE30FB"/>
    <w:rsid w:val="00AF0AB8"/>
    <w:rsid w:val="00AF30E3"/>
    <w:rsid w:val="00AF4895"/>
    <w:rsid w:val="00AF50FD"/>
    <w:rsid w:val="00AF7AD4"/>
    <w:rsid w:val="00AF7F04"/>
    <w:rsid w:val="00B03D98"/>
    <w:rsid w:val="00B0664F"/>
    <w:rsid w:val="00B07FF5"/>
    <w:rsid w:val="00B11F53"/>
    <w:rsid w:val="00B12AD3"/>
    <w:rsid w:val="00B155E8"/>
    <w:rsid w:val="00B16F7A"/>
    <w:rsid w:val="00B175FC"/>
    <w:rsid w:val="00B20623"/>
    <w:rsid w:val="00B20D7D"/>
    <w:rsid w:val="00B23E52"/>
    <w:rsid w:val="00B245D6"/>
    <w:rsid w:val="00B25DA8"/>
    <w:rsid w:val="00B272C5"/>
    <w:rsid w:val="00B317E1"/>
    <w:rsid w:val="00B32BEA"/>
    <w:rsid w:val="00B330EF"/>
    <w:rsid w:val="00B35920"/>
    <w:rsid w:val="00B36F1A"/>
    <w:rsid w:val="00B37249"/>
    <w:rsid w:val="00B41F13"/>
    <w:rsid w:val="00B42B75"/>
    <w:rsid w:val="00B43194"/>
    <w:rsid w:val="00B44C36"/>
    <w:rsid w:val="00B50509"/>
    <w:rsid w:val="00B50F4D"/>
    <w:rsid w:val="00B55803"/>
    <w:rsid w:val="00B55E29"/>
    <w:rsid w:val="00B57E0C"/>
    <w:rsid w:val="00B60EA4"/>
    <w:rsid w:val="00B62671"/>
    <w:rsid w:val="00B65CBE"/>
    <w:rsid w:val="00B718BA"/>
    <w:rsid w:val="00B7359E"/>
    <w:rsid w:val="00B73C8E"/>
    <w:rsid w:val="00B77E9A"/>
    <w:rsid w:val="00B83481"/>
    <w:rsid w:val="00B840F5"/>
    <w:rsid w:val="00B84928"/>
    <w:rsid w:val="00B85BE0"/>
    <w:rsid w:val="00B86837"/>
    <w:rsid w:val="00B87875"/>
    <w:rsid w:val="00B9034E"/>
    <w:rsid w:val="00B96774"/>
    <w:rsid w:val="00B975B8"/>
    <w:rsid w:val="00B97D89"/>
    <w:rsid w:val="00BA2E72"/>
    <w:rsid w:val="00BA33E7"/>
    <w:rsid w:val="00BA5FA5"/>
    <w:rsid w:val="00BA61C3"/>
    <w:rsid w:val="00BB3DC4"/>
    <w:rsid w:val="00BB4ECD"/>
    <w:rsid w:val="00BB4FF6"/>
    <w:rsid w:val="00BB57B7"/>
    <w:rsid w:val="00BB6272"/>
    <w:rsid w:val="00BB6672"/>
    <w:rsid w:val="00BC1ED8"/>
    <w:rsid w:val="00BC47D1"/>
    <w:rsid w:val="00BC5039"/>
    <w:rsid w:val="00BC549F"/>
    <w:rsid w:val="00BC70B4"/>
    <w:rsid w:val="00BD1782"/>
    <w:rsid w:val="00BD4921"/>
    <w:rsid w:val="00BD4C39"/>
    <w:rsid w:val="00BE1A79"/>
    <w:rsid w:val="00BE23E3"/>
    <w:rsid w:val="00BE5A71"/>
    <w:rsid w:val="00BF03D3"/>
    <w:rsid w:val="00C03FC8"/>
    <w:rsid w:val="00C0419C"/>
    <w:rsid w:val="00C06AB6"/>
    <w:rsid w:val="00C06EEE"/>
    <w:rsid w:val="00C07E09"/>
    <w:rsid w:val="00C07EEC"/>
    <w:rsid w:val="00C10A2B"/>
    <w:rsid w:val="00C1303B"/>
    <w:rsid w:val="00C13F62"/>
    <w:rsid w:val="00C2264D"/>
    <w:rsid w:val="00C2318D"/>
    <w:rsid w:val="00C23C34"/>
    <w:rsid w:val="00C2435E"/>
    <w:rsid w:val="00C265DB"/>
    <w:rsid w:val="00C26B72"/>
    <w:rsid w:val="00C31299"/>
    <w:rsid w:val="00C3187D"/>
    <w:rsid w:val="00C32002"/>
    <w:rsid w:val="00C33CA1"/>
    <w:rsid w:val="00C3591A"/>
    <w:rsid w:val="00C368FB"/>
    <w:rsid w:val="00C44524"/>
    <w:rsid w:val="00C45649"/>
    <w:rsid w:val="00C52D84"/>
    <w:rsid w:val="00C52FB5"/>
    <w:rsid w:val="00C531FA"/>
    <w:rsid w:val="00C542AC"/>
    <w:rsid w:val="00C578B2"/>
    <w:rsid w:val="00C61064"/>
    <w:rsid w:val="00C622E9"/>
    <w:rsid w:val="00C62818"/>
    <w:rsid w:val="00C64309"/>
    <w:rsid w:val="00C65258"/>
    <w:rsid w:val="00C7520D"/>
    <w:rsid w:val="00C76819"/>
    <w:rsid w:val="00C7775A"/>
    <w:rsid w:val="00C80762"/>
    <w:rsid w:val="00C83384"/>
    <w:rsid w:val="00C84D11"/>
    <w:rsid w:val="00C8518F"/>
    <w:rsid w:val="00C867EC"/>
    <w:rsid w:val="00C91272"/>
    <w:rsid w:val="00C92D4D"/>
    <w:rsid w:val="00C95861"/>
    <w:rsid w:val="00C973C6"/>
    <w:rsid w:val="00C97AFA"/>
    <w:rsid w:val="00CA6484"/>
    <w:rsid w:val="00CA6B73"/>
    <w:rsid w:val="00CB01F1"/>
    <w:rsid w:val="00CB0542"/>
    <w:rsid w:val="00CB10C4"/>
    <w:rsid w:val="00CB1128"/>
    <w:rsid w:val="00CB2717"/>
    <w:rsid w:val="00CB4176"/>
    <w:rsid w:val="00CB63B9"/>
    <w:rsid w:val="00CB69B8"/>
    <w:rsid w:val="00CB69D3"/>
    <w:rsid w:val="00CC2C2A"/>
    <w:rsid w:val="00CC2CA3"/>
    <w:rsid w:val="00CC47CB"/>
    <w:rsid w:val="00CC5B0D"/>
    <w:rsid w:val="00CD4328"/>
    <w:rsid w:val="00CD5503"/>
    <w:rsid w:val="00CD626F"/>
    <w:rsid w:val="00CE0439"/>
    <w:rsid w:val="00CE0F37"/>
    <w:rsid w:val="00CE168E"/>
    <w:rsid w:val="00CE1771"/>
    <w:rsid w:val="00CE1989"/>
    <w:rsid w:val="00CF2B12"/>
    <w:rsid w:val="00CF2F1F"/>
    <w:rsid w:val="00CF4E62"/>
    <w:rsid w:val="00CF684F"/>
    <w:rsid w:val="00CF7ED9"/>
    <w:rsid w:val="00CF7FD6"/>
    <w:rsid w:val="00D0203B"/>
    <w:rsid w:val="00D05A94"/>
    <w:rsid w:val="00D06E7E"/>
    <w:rsid w:val="00D10C5B"/>
    <w:rsid w:val="00D11BE6"/>
    <w:rsid w:val="00D13761"/>
    <w:rsid w:val="00D1569F"/>
    <w:rsid w:val="00D17FA2"/>
    <w:rsid w:val="00D21985"/>
    <w:rsid w:val="00D27F1D"/>
    <w:rsid w:val="00D3031F"/>
    <w:rsid w:val="00D304A9"/>
    <w:rsid w:val="00D30801"/>
    <w:rsid w:val="00D31F27"/>
    <w:rsid w:val="00D325C3"/>
    <w:rsid w:val="00D3416E"/>
    <w:rsid w:val="00D438B6"/>
    <w:rsid w:val="00D43DC0"/>
    <w:rsid w:val="00D5089B"/>
    <w:rsid w:val="00D5142A"/>
    <w:rsid w:val="00D52E58"/>
    <w:rsid w:val="00D5594F"/>
    <w:rsid w:val="00D57658"/>
    <w:rsid w:val="00D67C87"/>
    <w:rsid w:val="00D70090"/>
    <w:rsid w:val="00D800C2"/>
    <w:rsid w:val="00D82B73"/>
    <w:rsid w:val="00D83C24"/>
    <w:rsid w:val="00D85791"/>
    <w:rsid w:val="00D87FB7"/>
    <w:rsid w:val="00D94584"/>
    <w:rsid w:val="00D9477F"/>
    <w:rsid w:val="00D95DDA"/>
    <w:rsid w:val="00D9682A"/>
    <w:rsid w:val="00DA0A23"/>
    <w:rsid w:val="00DA26B2"/>
    <w:rsid w:val="00DA354A"/>
    <w:rsid w:val="00DA4A67"/>
    <w:rsid w:val="00DA5792"/>
    <w:rsid w:val="00DB062A"/>
    <w:rsid w:val="00DB19AC"/>
    <w:rsid w:val="00DB203A"/>
    <w:rsid w:val="00DC0EC9"/>
    <w:rsid w:val="00DC2B39"/>
    <w:rsid w:val="00DC428F"/>
    <w:rsid w:val="00DC4404"/>
    <w:rsid w:val="00DC55FA"/>
    <w:rsid w:val="00DC74FC"/>
    <w:rsid w:val="00DD1951"/>
    <w:rsid w:val="00DD289E"/>
    <w:rsid w:val="00DD2CD3"/>
    <w:rsid w:val="00DD61E4"/>
    <w:rsid w:val="00DD6B20"/>
    <w:rsid w:val="00DE1218"/>
    <w:rsid w:val="00DE2070"/>
    <w:rsid w:val="00DE6DF8"/>
    <w:rsid w:val="00DF136D"/>
    <w:rsid w:val="00DF28C7"/>
    <w:rsid w:val="00DF2FCA"/>
    <w:rsid w:val="00DF47FF"/>
    <w:rsid w:val="00DF52D3"/>
    <w:rsid w:val="00DF5959"/>
    <w:rsid w:val="00DF692B"/>
    <w:rsid w:val="00E012B9"/>
    <w:rsid w:val="00E01B18"/>
    <w:rsid w:val="00E05715"/>
    <w:rsid w:val="00E05820"/>
    <w:rsid w:val="00E06E4F"/>
    <w:rsid w:val="00E10A45"/>
    <w:rsid w:val="00E110CD"/>
    <w:rsid w:val="00E1246B"/>
    <w:rsid w:val="00E12909"/>
    <w:rsid w:val="00E13381"/>
    <w:rsid w:val="00E13B68"/>
    <w:rsid w:val="00E1446B"/>
    <w:rsid w:val="00E15221"/>
    <w:rsid w:val="00E15CF1"/>
    <w:rsid w:val="00E20C0D"/>
    <w:rsid w:val="00E21B7B"/>
    <w:rsid w:val="00E24A9C"/>
    <w:rsid w:val="00E25336"/>
    <w:rsid w:val="00E26D51"/>
    <w:rsid w:val="00E27299"/>
    <w:rsid w:val="00E27E41"/>
    <w:rsid w:val="00E31A09"/>
    <w:rsid w:val="00E32FB5"/>
    <w:rsid w:val="00E33C1F"/>
    <w:rsid w:val="00E34D3E"/>
    <w:rsid w:val="00E35508"/>
    <w:rsid w:val="00E368C8"/>
    <w:rsid w:val="00E37D15"/>
    <w:rsid w:val="00E4347A"/>
    <w:rsid w:val="00E43909"/>
    <w:rsid w:val="00E450CA"/>
    <w:rsid w:val="00E45A22"/>
    <w:rsid w:val="00E45A2B"/>
    <w:rsid w:val="00E45B25"/>
    <w:rsid w:val="00E4620F"/>
    <w:rsid w:val="00E4757D"/>
    <w:rsid w:val="00E4791D"/>
    <w:rsid w:val="00E532F6"/>
    <w:rsid w:val="00E53DA3"/>
    <w:rsid w:val="00E56802"/>
    <w:rsid w:val="00E6137D"/>
    <w:rsid w:val="00E6260C"/>
    <w:rsid w:val="00E63899"/>
    <w:rsid w:val="00E63968"/>
    <w:rsid w:val="00E652A3"/>
    <w:rsid w:val="00E677B4"/>
    <w:rsid w:val="00E73A36"/>
    <w:rsid w:val="00E75F2D"/>
    <w:rsid w:val="00E8130C"/>
    <w:rsid w:val="00E81DB5"/>
    <w:rsid w:val="00E821DE"/>
    <w:rsid w:val="00E83CF9"/>
    <w:rsid w:val="00E84B25"/>
    <w:rsid w:val="00E86632"/>
    <w:rsid w:val="00E87380"/>
    <w:rsid w:val="00E87EE3"/>
    <w:rsid w:val="00E9010E"/>
    <w:rsid w:val="00E902E1"/>
    <w:rsid w:val="00E911B9"/>
    <w:rsid w:val="00E91FF3"/>
    <w:rsid w:val="00E9208C"/>
    <w:rsid w:val="00E96CE9"/>
    <w:rsid w:val="00E97997"/>
    <w:rsid w:val="00EA0759"/>
    <w:rsid w:val="00EA347E"/>
    <w:rsid w:val="00EA3910"/>
    <w:rsid w:val="00EA3FC1"/>
    <w:rsid w:val="00EA41AF"/>
    <w:rsid w:val="00EA4B47"/>
    <w:rsid w:val="00EA7BE2"/>
    <w:rsid w:val="00EB0B61"/>
    <w:rsid w:val="00EB1041"/>
    <w:rsid w:val="00EB4D69"/>
    <w:rsid w:val="00EB59E9"/>
    <w:rsid w:val="00EB5BC0"/>
    <w:rsid w:val="00EB6DBE"/>
    <w:rsid w:val="00EC21B0"/>
    <w:rsid w:val="00EC4BE5"/>
    <w:rsid w:val="00EC74EE"/>
    <w:rsid w:val="00EC7AD6"/>
    <w:rsid w:val="00EC7EF2"/>
    <w:rsid w:val="00ED3868"/>
    <w:rsid w:val="00ED411E"/>
    <w:rsid w:val="00ED745F"/>
    <w:rsid w:val="00EE06D4"/>
    <w:rsid w:val="00EE16A7"/>
    <w:rsid w:val="00EE1892"/>
    <w:rsid w:val="00EE4CEC"/>
    <w:rsid w:val="00EE59D2"/>
    <w:rsid w:val="00EE7C74"/>
    <w:rsid w:val="00EF7F89"/>
    <w:rsid w:val="00F00874"/>
    <w:rsid w:val="00F010AA"/>
    <w:rsid w:val="00F02005"/>
    <w:rsid w:val="00F03C0E"/>
    <w:rsid w:val="00F048F1"/>
    <w:rsid w:val="00F06AD6"/>
    <w:rsid w:val="00F06B6D"/>
    <w:rsid w:val="00F07639"/>
    <w:rsid w:val="00F10F7A"/>
    <w:rsid w:val="00F11925"/>
    <w:rsid w:val="00F1302A"/>
    <w:rsid w:val="00F14342"/>
    <w:rsid w:val="00F146C2"/>
    <w:rsid w:val="00F152BD"/>
    <w:rsid w:val="00F15628"/>
    <w:rsid w:val="00F167E0"/>
    <w:rsid w:val="00F16FAE"/>
    <w:rsid w:val="00F20C54"/>
    <w:rsid w:val="00F21CA8"/>
    <w:rsid w:val="00F226A2"/>
    <w:rsid w:val="00F26908"/>
    <w:rsid w:val="00F26CDB"/>
    <w:rsid w:val="00F312B4"/>
    <w:rsid w:val="00F356CA"/>
    <w:rsid w:val="00F369BB"/>
    <w:rsid w:val="00F369DE"/>
    <w:rsid w:val="00F36D33"/>
    <w:rsid w:val="00F36E78"/>
    <w:rsid w:val="00F40EA3"/>
    <w:rsid w:val="00F42433"/>
    <w:rsid w:val="00F42894"/>
    <w:rsid w:val="00F45389"/>
    <w:rsid w:val="00F50691"/>
    <w:rsid w:val="00F50A4D"/>
    <w:rsid w:val="00F56AFB"/>
    <w:rsid w:val="00F60C83"/>
    <w:rsid w:val="00F61645"/>
    <w:rsid w:val="00F63C8C"/>
    <w:rsid w:val="00F670F2"/>
    <w:rsid w:val="00F72447"/>
    <w:rsid w:val="00F72FCA"/>
    <w:rsid w:val="00F74E9B"/>
    <w:rsid w:val="00F76DB4"/>
    <w:rsid w:val="00F812D9"/>
    <w:rsid w:val="00F861CE"/>
    <w:rsid w:val="00F864B1"/>
    <w:rsid w:val="00F91BFF"/>
    <w:rsid w:val="00F92482"/>
    <w:rsid w:val="00F9392B"/>
    <w:rsid w:val="00F970A0"/>
    <w:rsid w:val="00FA2835"/>
    <w:rsid w:val="00FA32E5"/>
    <w:rsid w:val="00FA3516"/>
    <w:rsid w:val="00FA44B1"/>
    <w:rsid w:val="00FB579D"/>
    <w:rsid w:val="00FB7084"/>
    <w:rsid w:val="00FC26FD"/>
    <w:rsid w:val="00FC5793"/>
    <w:rsid w:val="00FC7FE1"/>
    <w:rsid w:val="00FD064B"/>
    <w:rsid w:val="00FD29A4"/>
    <w:rsid w:val="00FD2EE1"/>
    <w:rsid w:val="00FD3820"/>
    <w:rsid w:val="00FD5A01"/>
    <w:rsid w:val="00FD5E0E"/>
    <w:rsid w:val="00FD73EB"/>
    <w:rsid w:val="00FD7A30"/>
    <w:rsid w:val="00FD7B3A"/>
    <w:rsid w:val="00FD7DAE"/>
    <w:rsid w:val="00FE5643"/>
    <w:rsid w:val="00FE565E"/>
    <w:rsid w:val="00FE62FA"/>
    <w:rsid w:val="00FF69B8"/>
    <w:rsid w:val="00FF7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1B98F"/>
  <w15:docId w15:val="{E1ADB06D-00CB-4050-B5DE-E264E39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DB"/>
    <w:rPr>
      <w:rFonts w:ascii="CG Times" w:hAnsi="CG Times"/>
      <w:sz w:val="24"/>
      <w:szCs w:val="24"/>
      <w:lang w:val="es-MX" w:eastAsia="en-US"/>
    </w:rPr>
  </w:style>
  <w:style w:type="paragraph" w:styleId="Ttulo1">
    <w:name w:val="heading 1"/>
    <w:basedOn w:val="Normal"/>
    <w:next w:val="Normal"/>
    <w:link w:val="Ttulo1Car"/>
    <w:qFormat/>
    <w:rsid w:val="000B1ADB"/>
    <w:pPr>
      <w:keepNext/>
      <w:jc w:val="both"/>
      <w:outlineLvl w:val="0"/>
    </w:pPr>
    <w:rPr>
      <w:rFonts w:ascii="Book Antiqua" w:hAnsi="Book Antiqua"/>
      <w:b/>
      <w:sz w:val="28"/>
      <w:szCs w:val="20"/>
      <w:lang w:val="es-ES_tradnl" w:eastAsia="es-ES"/>
    </w:rPr>
  </w:style>
  <w:style w:type="paragraph" w:styleId="Ttulo2">
    <w:name w:val="heading 2"/>
    <w:basedOn w:val="Normal"/>
    <w:next w:val="Normal"/>
    <w:link w:val="Ttulo2Car"/>
    <w:semiHidden/>
    <w:unhideWhenUsed/>
    <w:qFormat/>
    <w:rsid w:val="001E12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53278"/>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8216F6"/>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qFormat/>
    <w:rsid w:val="000B1ADB"/>
    <w:pPr>
      <w:keepNext/>
      <w:ind w:firstLine="709"/>
      <w:jc w:val="center"/>
      <w:outlineLvl w:val="5"/>
    </w:pPr>
    <w:rPr>
      <w:rFonts w:ascii="AvantGarde" w:eastAsia="Batang" w:hAnsi="AvantGarde" w:cs="Arial"/>
      <w:b/>
      <w:bCs/>
      <w:sz w:val="22"/>
    </w:rPr>
  </w:style>
  <w:style w:type="paragraph" w:styleId="Ttulo7">
    <w:name w:val="heading 7"/>
    <w:basedOn w:val="Normal"/>
    <w:next w:val="Normal"/>
    <w:qFormat/>
    <w:rsid w:val="000B1ADB"/>
    <w:pPr>
      <w:keepNext/>
      <w:jc w:val="center"/>
      <w:outlineLvl w:val="6"/>
    </w:pPr>
    <w:rPr>
      <w:rFonts w:ascii="AvantGarde" w:eastAsia="Batang" w:hAnsi="AvantGarde"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0B1ADB"/>
    <w:rPr>
      <w:rFonts w:ascii="Book Antiqua" w:hAnsi="Book Antiqua"/>
      <w:sz w:val="28"/>
      <w:szCs w:val="20"/>
      <w:lang w:val="es-ES_tradnl" w:eastAsia="es-ES"/>
    </w:rPr>
  </w:style>
  <w:style w:type="paragraph" w:styleId="Textoindependiente2">
    <w:name w:val="Body Text 2"/>
    <w:basedOn w:val="Normal"/>
    <w:rsid w:val="000B1ADB"/>
    <w:pPr>
      <w:jc w:val="both"/>
    </w:pPr>
    <w:rPr>
      <w:rFonts w:ascii="Tahoma" w:hAnsi="Tahoma" w:cs="Tahoma"/>
      <w:b/>
      <w:sz w:val="22"/>
      <w:szCs w:val="20"/>
      <w:lang w:eastAsia="es-ES"/>
    </w:rPr>
  </w:style>
  <w:style w:type="paragraph" w:styleId="Textoindependiente">
    <w:name w:val="Body Text"/>
    <w:basedOn w:val="Normal"/>
    <w:link w:val="TextoindependienteCar"/>
    <w:rsid w:val="000B1ADB"/>
    <w:pPr>
      <w:ind w:right="-522"/>
      <w:jc w:val="both"/>
    </w:pPr>
    <w:rPr>
      <w:rFonts w:ascii="Times New Roman" w:hAnsi="Times New Roman"/>
      <w:sz w:val="28"/>
      <w:lang w:val="es-ES" w:eastAsia="es-ES"/>
    </w:rPr>
  </w:style>
  <w:style w:type="paragraph" w:styleId="Encabezado">
    <w:name w:val="header"/>
    <w:basedOn w:val="Normal"/>
    <w:link w:val="EncabezadoCar"/>
    <w:uiPriority w:val="99"/>
    <w:rsid w:val="000B1ADB"/>
    <w:pPr>
      <w:tabs>
        <w:tab w:val="center" w:pos="4252"/>
        <w:tab w:val="right" w:pos="8504"/>
      </w:tabs>
    </w:pPr>
  </w:style>
  <w:style w:type="character" w:styleId="Nmerodepgina">
    <w:name w:val="page number"/>
    <w:basedOn w:val="Fuentedeprrafopredeter"/>
    <w:rsid w:val="000B1ADB"/>
  </w:style>
  <w:style w:type="paragraph" w:styleId="Sangradetextonormal">
    <w:name w:val="Body Text Indent"/>
    <w:basedOn w:val="Normal"/>
    <w:rsid w:val="00F00874"/>
    <w:pPr>
      <w:spacing w:after="120"/>
      <w:ind w:left="283"/>
    </w:pPr>
  </w:style>
  <w:style w:type="paragraph" w:styleId="Piedepgina">
    <w:name w:val="footer"/>
    <w:basedOn w:val="Normal"/>
    <w:link w:val="PiedepginaCar"/>
    <w:uiPriority w:val="99"/>
    <w:rsid w:val="00F00874"/>
    <w:pPr>
      <w:tabs>
        <w:tab w:val="center" w:pos="4252"/>
        <w:tab w:val="right" w:pos="8504"/>
      </w:tabs>
    </w:pPr>
  </w:style>
  <w:style w:type="paragraph" w:styleId="Prrafodelista">
    <w:name w:val="List Paragraph"/>
    <w:basedOn w:val="Normal"/>
    <w:uiPriority w:val="34"/>
    <w:qFormat/>
    <w:rsid w:val="007A7893"/>
    <w:pPr>
      <w:ind w:left="708"/>
    </w:pPr>
  </w:style>
  <w:style w:type="paragraph" w:styleId="NormalWeb">
    <w:name w:val="Normal (Web)"/>
    <w:basedOn w:val="Normal"/>
    <w:uiPriority w:val="99"/>
    <w:rsid w:val="00D83C24"/>
    <w:pPr>
      <w:spacing w:before="100" w:beforeAutospacing="1" w:after="100" w:afterAutospacing="1"/>
    </w:pPr>
    <w:rPr>
      <w:rFonts w:ascii="Arial Unicode MS" w:eastAsia="Arial Unicode MS" w:hAnsi="Arial Unicode MS" w:cs="Arial Unicode MS"/>
      <w:color w:val="000000"/>
      <w:lang w:val="es-ES" w:eastAsia="es-ES"/>
    </w:rPr>
  </w:style>
  <w:style w:type="character" w:styleId="nfasis">
    <w:name w:val="Emphasis"/>
    <w:basedOn w:val="Fuentedeprrafopredeter"/>
    <w:uiPriority w:val="20"/>
    <w:qFormat/>
    <w:rsid w:val="00CF2F1F"/>
    <w:rPr>
      <w:i/>
      <w:iCs/>
    </w:rPr>
  </w:style>
  <w:style w:type="character" w:styleId="Refdecomentario">
    <w:name w:val="annotation reference"/>
    <w:basedOn w:val="Fuentedeprrafopredeter"/>
    <w:rsid w:val="00341FF2"/>
    <w:rPr>
      <w:sz w:val="16"/>
      <w:szCs w:val="16"/>
    </w:rPr>
  </w:style>
  <w:style w:type="paragraph" w:styleId="Textocomentario">
    <w:name w:val="annotation text"/>
    <w:basedOn w:val="Normal"/>
    <w:link w:val="TextocomentarioCar"/>
    <w:uiPriority w:val="99"/>
    <w:rsid w:val="00341FF2"/>
    <w:rPr>
      <w:sz w:val="20"/>
      <w:szCs w:val="20"/>
    </w:rPr>
  </w:style>
  <w:style w:type="character" w:customStyle="1" w:styleId="TextocomentarioCar">
    <w:name w:val="Texto comentario Car"/>
    <w:basedOn w:val="Fuentedeprrafopredeter"/>
    <w:link w:val="Textocomentario"/>
    <w:uiPriority w:val="99"/>
    <w:rsid w:val="00341FF2"/>
    <w:rPr>
      <w:rFonts w:ascii="CG Times" w:hAnsi="CG Times"/>
      <w:lang w:eastAsia="en-US"/>
    </w:rPr>
  </w:style>
  <w:style w:type="paragraph" w:styleId="Asuntodelcomentario">
    <w:name w:val="annotation subject"/>
    <w:basedOn w:val="Textocomentario"/>
    <w:next w:val="Textocomentario"/>
    <w:link w:val="AsuntodelcomentarioCar"/>
    <w:rsid w:val="00341FF2"/>
    <w:rPr>
      <w:b/>
      <w:bCs/>
    </w:rPr>
  </w:style>
  <w:style w:type="character" w:customStyle="1" w:styleId="AsuntodelcomentarioCar">
    <w:name w:val="Asunto del comentario Car"/>
    <w:basedOn w:val="TextocomentarioCar"/>
    <w:link w:val="Asuntodelcomentario"/>
    <w:rsid w:val="00341FF2"/>
    <w:rPr>
      <w:rFonts w:ascii="CG Times" w:hAnsi="CG Times"/>
      <w:b/>
      <w:bCs/>
      <w:lang w:eastAsia="en-US"/>
    </w:rPr>
  </w:style>
  <w:style w:type="paragraph" w:styleId="Textodeglobo">
    <w:name w:val="Balloon Text"/>
    <w:basedOn w:val="Normal"/>
    <w:link w:val="TextodegloboCar"/>
    <w:rsid w:val="00341FF2"/>
    <w:rPr>
      <w:rFonts w:ascii="Tahoma" w:hAnsi="Tahoma" w:cs="Tahoma"/>
      <w:sz w:val="16"/>
      <w:szCs w:val="16"/>
    </w:rPr>
  </w:style>
  <w:style w:type="character" w:customStyle="1" w:styleId="TextodegloboCar">
    <w:name w:val="Texto de globo Car"/>
    <w:basedOn w:val="Fuentedeprrafopredeter"/>
    <w:link w:val="Textodeglobo"/>
    <w:rsid w:val="00341FF2"/>
    <w:rPr>
      <w:rFonts w:ascii="Tahoma" w:hAnsi="Tahoma" w:cs="Tahoma"/>
      <w:sz w:val="16"/>
      <w:szCs w:val="16"/>
      <w:lang w:eastAsia="en-US"/>
    </w:rPr>
  </w:style>
  <w:style w:type="character" w:customStyle="1" w:styleId="PiedepginaCar">
    <w:name w:val="Pie de página Car"/>
    <w:basedOn w:val="Fuentedeprrafopredeter"/>
    <w:link w:val="Piedepgina"/>
    <w:uiPriority w:val="99"/>
    <w:rsid w:val="00A60B0A"/>
    <w:rPr>
      <w:rFonts w:ascii="CG Times" w:hAnsi="CG Times"/>
      <w:sz w:val="24"/>
      <w:szCs w:val="24"/>
      <w:lang w:eastAsia="en-US"/>
    </w:rPr>
  </w:style>
  <w:style w:type="character" w:customStyle="1" w:styleId="Ttulo3Car">
    <w:name w:val="Título 3 Car"/>
    <w:basedOn w:val="Fuentedeprrafopredeter"/>
    <w:link w:val="Ttulo3"/>
    <w:rsid w:val="00053278"/>
    <w:rPr>
      <w:rFonts w:ascii="Cambria" w:eastAsia="Times New Roman" w:hAnsi="Cambria" w:cs="Times New Roman"/>
      <w:b/>
      <w:bCs/>
      <w:sz w:val="26"/>
      <w:szCs w:val="26"/>
      <w:lang w:eastAsia="en-US"/>
    </w:rPr>
  </w:style>
  <w:style w:type="paragraph" w:customStyle="1" w:styleId="Default">
    <w:name w:val="Default"/>
    <w:basedOn w:val="Normal"/>
    <w:rsid w:val="00B65CBE"/>
    <w:pPr>
      <w:autoSpaceDE w:val="0"/>
      <w:autoSpaceDN w:val="0"/>
    </w:pPr>
    <w:rPr>
      <w:rFonts w:ascii="Arial" w:eastAsia="Calibri" w:hAnsi="Arial" w:cs="Arial"/>
      <w:color w:val="000000"/>
      <w:lang w:eastAsia="es-MX"/>
    </w:rPr>
  </w:style>
  <w:style w:type="paragraph" w:customStyle="1" w:styleId="Texto">
    <w:name w:val="Texto"/>
    <w:basedOn w:val="Normal"/>
    <w:link w:val="TextoCar"/>
    <w:rsid w:val="00B65CBE"/>
    <w:pPr>
      <w:spacing w:after="101" w:line="216" w:lineRule="exact"/>
      <w:ind w:firstLine="288"/>
      <w:jc w:val="both"/>
    </w:pPr>
    <w:rPr>
      <w:rFonts w:ascii="Arial" w:hAnsi="Arial" w:cs="Arial"/>
      <w:sz w:val="18"/>
      <w:szCs w:val="20"/>
      <w:lang w:val="es-ES" w:eastAsia="es-ES"/>
    </w:rPr>
  </w:style>
  <w:style w:type="paragraph" w:styleId="Textosinformato">
    <w:name w:val="Plain Text"/>
    <w:basedOn w:val="Normal"/>
    <w:link w:val="TextosinformatoCar"/>
    <w:rsid w:val="00B65CB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B65CBE"/>
    <w:rPr>
      <w:rFonts w:ascii="Courier New" w:hAnsi="Courier New" w:cs="Courier New"/>
      <w:lang w:val="es-ES" w:eastAsia="es-ES"/>
    </w:rPr>
  </w:style>
  <w:style w:type="paragraph" w:styleId="Textonotapie">
    <w:name w:val="footnote text"/>
    <w:basedOn w:val="Normal"/>
    <w:link w:val="TextonotapieCar"/>
    <w:uiPriority w:val="99"/>
    <w:rsid w:val="005124C8"/>
    <w:rPr>
      <w:sz w:val="20"/>
      <w:szCs w:val="20"/>
    </w:rPr>
  </w:style>
  <w:style w:type="character" w:customStyle="1" w:styleId="TextonotapieCar">
    <w:name w:val="Texto nota pie Car"/>
    <w:basedOn w:val="Fuentedeprrafopredeter"/>
    <w:link w:val="Textonotapie"/>
    <w:uiPriority w:val="99"/>
    <w:rsid w:val="005124C8"/>
    <w:rPr>
      <w:rFonts w:ascii="CG Times" w:hAnsi="CG Times"/>
      <w:lang w:eastAsia="en-US"/>
    </w:rPr>
  </w:style>
  <w:style w:type="character" w:styleId="Refdenotaalpie">
    <w:name w:val="footnote reference"/>
    <w:basedOn w:val="Fuentedeprrafopredeter"/>
    <w:uiPriority w:val="99"/>
    <w:rsid w:val="005124C8"/>
    <w:rPr>
      <w:vertAlign w:val="superscript"/>
    </w:rPr>
  </w:style>
  <w:style w:type="character" w:customStyle="1" w:styleId="EncabezadoCar">
    <w:name w:val="Encabezado Car"/>
    <w:basedOn w:val="Fuentedeprrafopredeter"/>
    <w:link w:val="Encabezado"/>
    <w:uiPriority w:val="99"/>
    <w:rsid w:val="002749AD"/>
    <w:rPr>
      <w:rFonts w:ascii="CG Times" w:hAnsi="CG Times"/>
      <w:sz w:val="24"/>
      <w:szCs w:val="24"/>
      <w:lang w:eastAsia="en-US"/>
    </w:rPr>
  </w:style>
  <w:style w:type="character" w:customStyle="1" w:styleId="Ttulo1Car">
    <w:name w:val="Título 1 Car"/>
    <w:basedOn w:val="Fuentedeprrafopredeter"/>
    <w:link w:val="Ttulo1"/>
    <w:rsid w:val="00CF684F"/>
    <w:rPr>
      <w:rFonts w:ascii="Book Antiqua" w:hAnsi="Book Antiqua"/>
      <w:b/>
      <w:sz w:val="28"/>
      <w:lang w:val="es-ES_tradnl" w:eastAsia="es-ES"/>
    </w:rPr>
  </w:style>
  <w:style w:type="paragraph" w:styleId="Mapadeldocumento">
    <w:name w:val="Document Map"/>
    <w:basedOn w:val="Normal"/>
    <w:link w:val="MapadeldocumentoCar"/>
    <w:rsid w:val="00EE59D2"/>
    <w:rPr>
      <w:rFonts w:ascii="Tahoma" w:hAnsi="Tahoma" w:cs="Tahoma"/>
      <w:sz w:val="16"/>
      <w:szCs w:val="16"/>
    </w:rPr>
  </w:style>
  <w:style w:type="character" w:customStyle="1" w:styleId="MapadeldocumentoCar">
    <w:name w:val="Mapa del documento Car"/>
    <w:basedOn w:val="Fuentedeprrafopredeter"/>
    <w:link w:val="Mapadeldocumento"/>
    <w:rsid w:val="00EE59D2"/>
    <w:rPr>
      <w:rFonts w:ascii="Tahoma" w:hAnsi="Tahoma" w:cs="Tahoma"/>
      <w:sz w:val="16"/>
      <w:szCs w:val="16"/>
      <w:lang w:eastAsia="en-US"/>
    </w:rPr>
  </w:style>
  <w:style w:type="paragraph" w:styleId="Sinespaciado">
    <w:name w:val="No Spacing"/>
    <w:uiPriority w:val="1"/>
    <w:qFormat/>
    <w:rsid w:val="0053574B"/>
    <w:rPr>
      <w:rFonts w:ascii="Calibri" w:eastAsia="Calibri" w:hAnsi="Calibri"/>
      <w:sz w:val="22"/>
      <w:szCs w:val="22"/>
      <w:lang w:val="es-MX" w:eastAsia="en-US"/>
    </w:rPr>
  </w:style>
  <w:style w:type="character" w:customStyle="1" w:styleId="TextoCar">
    <w:name w:val="Texto Car"/>
    <w:basedOn w:val="Fuentedeprrafopredeter"/>
    <w:link w:val="Texto"/>
    <w:rsid w:val="006E1A0B"/>
    <w:rPr>
      <w:rFonts w:ascii="Arial" w:hAnsi="Arial" w:cs="Arial"/>
      <w:sz w:val="18"/>
    </w:rPr>
  </w:style>
  <w:style w:type="character" w:customStyle="1" w:styleId="Ttulo4Car">
    <w:name w:val="Título 4 Car"/>
    <w:basedOn w:val="Fuentedeprrafopredeter"/>
    <w:link w:val="Ttulo4"/>
    <w:rsid w:val="008216F6"/>
    <w:rPr>
      <w:rFonts w:asciiTheme="majorHAnsi" w:eastAsiaTheme="majorEastAsia" w:hAnsiTheme="majorHAnsi" w:cstheme="majorBidi"/>
      <w:b/>
      <w:bCs/>
      <w:i/>
      <w:iCs/>
      <w:color w:val="4F81BD" w:themeColor="accent1"/>
      <w:sz w:val="24"/>
      <w:szCs w:val="24"/>
      <w:lang w:val="es-MX" w:eastAsia="en-US"/>
    </w:rPr>
  </w:style>
  <w:style w:type="paragraph" w:styleId="Subttulo">
    <w:name w:val="Subtitle"/>
    <w:basedOn w:val="Normal"/>
    <w:next w:val="Normal"/>
    <w:link w:val="SubttuloCar"/>
    <w:qFormat/>
    <w:rsid w:val="00E73A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E73A36"/>
    <w:rPr>
      <w:rFonts w:asciiTheme="minorHAnsi" w:eastAsiaTheme="minorEastAsia" w:hAnsiTheme="minorHAnsi" w:cstheme="minorBidi"/>
      <w:color w:val="5A5A5A" w:themeColor="text1" w:themeTint="A5"/>
      <w:spacing w:val="15"/>
      <w:sz w:val="22"/>
      <w:szCs w:val="22"/>
      <w:lang w:val="es-MX" w:eastAsia="en-US"/>
    </w:rPr>
  </w:style>
  <w:style w:type="character" w:styleId="Nmerodelnea">
    <w:name w:val="line number"/>
    <w:basedOn w:val="Fuentedeprrafopredeter"/>
    <w:semiHidden/>
    <w:unhideWhenUsed/>
    <w:rsid w:val="00683328"/>
  </w:style>
  <w:style w:type="character" w:styleId="Textodelmarcadordeposicin">
    <w:name w:val="Placeholder Text"/>
    <w:basedOn w:val="Fuentedeprrafopredeter"/>
    <w:uiPriority w:val="99"/>
    <w:semiHidden/>
    <w:rsid w:val="00966A00"/>
    <w:rPr>
      <w:color w:val="808080"/>
    </w:rPr>
  </w:style>
  <w:style w:type="character" w:styleId="Textoennegrita">
    <w:name w:val="Strong"/>
    <w:basedOn w:val="Fuentedeprrafopredeter"/>
    <w:uiPriority w:val="22"/>
    <w:qFormat/>
    <w:rsid w:val="008408E6"/>
    <w:rPr>
      <w:b/>
      <w:bCs/>
    </w:rPr>
  </w:style>
  <w:style w:type="character" w:customStyle="1" w:styleId="Ttulo2Car">
    <w:name w:val="Título 2 Car"/>
    <w:basedOn w:val="Fuentedeprrafopredeter"/>
    <w:link w:val="Ttulo2"/>
    <w:semiHidden/>
    <w:rsid w:val="001E129C"/>
    <w:rPr>
      <w:rFonts w:asciiTheme="majorHAnsi" w:eastAsiaTheme="majorEastAsia" w:hAnsiTheme="majorHAnsi" w:cstheme="majorBidi"/>
      <w:color w:val="365F91" w:themeColor="accent1" w:themeShade="BF"/>
      <w:sz w:val="26"/>
      <w:szCs w:val="26"/>
      <w:lang w:val="es-MX" w:eastAsia="en-US"/>
    </w:rPr>
  </w:style>
  <w:style w:type="character" w:customStyle="1" w:styleId="TextoindependienteCar">
    <w:name w:val="Texto independiente Car"/>
    <w:basedOn w:val="Fuentedeprrafopredeter"/>
    <w:link w:val="Textoindependiente"/>
    <w:rsid w:val="00E97997"/>
    <w:rPr>
      <w:sz w:val="28"/>
      <w:szCs w:val="24"/>
    </w:rPr>
  </w:style>
  <w:style w:type="paragraph" w:customStyle="1" w:styleId="Estilo">
    <w:name w:val="Estilo"/>
    <w:basedOn w:val="Sinespaciado"/>
    <w:link w:val="EstiloCar"/>
    <w:qFormat/>
    <w:rsid w:val="002D4872"/>
    <w:pPr>
      <w:jc w:val="both"/>
    </w:pPr>
    <w:rPr>
      <w:rFonts w:ascii="Arial" w:hAnsi="Arial"/>
      <w:sz w:val="24"/>
    </w:rPr>
  </w:style>
  <w:style w:type="character" w:customStyle="1" w:styleId="EstiloCar">
    <w:name w:val="Estilo Car"/>
    <w:link w:val="Estilo"/>
    <w:rsid w:val="002D4872"/>
    <w:rPr>
      <w:rFonts w:ascii="Arial" w:eastAsia="Calibri" w:hAnsi="Arial"/>
      <w:sz w:val="24"/>
      <w:szCs w:val="22"/>
      <w:lang w:val="es-MX" w:eastAsia="en-US"/>
    </w:rPr>
  </w:style>
  <w:style w:type="character" w:styleId="Hipervnculo">
    <w:name w:val="Hyperlink"/>
    <w:basedOn w:val="Fuentedeprrafopredeter"/>
    <w:uiPriority w:val="99"/>
    <w:unhideWhenUsed/>
    <w:rsid w:val="00DF2FCA"/>
    <w:rPr>
      <w:color w:val="0000FF"/>
      <w:u w:val="single"/>
    </w:rPr>
  </w:style>
  <w:style w:type="paragraph" w:customStyle="1" w:styleId="wp-caption-text">
    <w:name w:val="wp-caption-text"/>
    <w:basedOn w:val="Normal"/>
    <w:rsid w:val="0081368B"/>
    <w:pPr>
      <w:spacing w:before="100" w:beforeAutospacing="1" w:after="100" w:afterAutospacing="1"/>
    </w:pPr>
    <w:rPr>
      <w:rFonts w:ascii="Times New Roman" w:hAnsi="Times New Roman"/>
      <w:lang w:eastAsia="es-MX"/>
    </w:rPr>
  </w:style>
  <w:style w:type="character" w:styleId="Mencinsinresolver">
    <w:name w:val="Unresolved Mention"/>
    <w:basedOn w:val="Fuentedeprrafopredeter"/>
    <w:uiPriority w:val="99"/>
    <w:semiHidden/>
    <w:unhideWhenUsed/>
    <w:rsid w:val="00CC4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3921">
      <w:bodyDiv w:val="1"/>
      <w:marLeft w:val="0"/>
      <w:marRight w:val="0"/>
      <w:marTop w:val="0"/>
      <w:marBottom w:val="0"/>
      <w:divBdr>
        <w:top w:val="none" w:sz="0" w:space="0" w:color="auto"/>
        <w:left w:val="none" w:sz="0" w:space="0" w:color="auto"/>
        <w:bottom w:val="none" w:sz="0" w:space="0" w:color="auto"/>
        <w:right w:val="none" w:sz="0" w:space="0" w:color="auto"/>
      </w:divBdr>
    </w:div>
    <w:div w:id="203101465">
      <w:bodyDiv w:val="1"/>
      <w:marLeft w:val="0"/>
      <w:marRight w:val="0"/>
      <w:marTop w:val="0"/>
      <w:marBottom w:val="0"/>
      <w:divBdr>
        <w:top w:val="none" w:sz="0" w:space="0" w:color="auto"/>
        <w:left w:val="none" w:sz="0" w:space="0" w:color="auto"/>
        <w:bottom w:val="none" w:sz="0" w:space="0" w:color="auto"/>
        <w:right w:val="none" w:sz="0" w:space="0" w:color="auto"/>
      </w:divBdr>
    </w:div>
    <w:div w:id="270549260">
      <w:bodyDiv w:val="1"/>
      <w:marLeft w:val="0"/>
      <w:marRight w:val="0"/>
      <w:marTop w:val="0"/>
      <w:marBottom w:val="0"/>
      <w:divBdr>
        <w:top w:val="none" w:sz="0" w:space="0" w:color="auto"/>
        <w:left w:val="none" w:sz="0" w:space="0" w:color="auto"/>
        <w:bottom w:val="none" w:sz="0" w:space="0" w:color="auto"/>
        <w:right w:val="none" w:sz="0" w:space="0" w:color="auto"/>
      </w:divBdr>
    </w:div>
    <w:div w:id="357585388">
      <w:bodyDiv w:val="1"/>
      <w:marLeft w:val="0"/>
      <w:marRight w:val="0"/>
      <w:marTop w:val="0"/>
      <w:marBottom w:val="0"/>
      <w:divBdr>
        <w:top w:val="none" w:sz="0" w:space="0" w:color="auto"/>
        <w:left w:val="none" w:sz="0" w:space="0" w:color="auto"/>
        <w:bottom w:val="none" w:sz="0" w:space="0" w:color="auto"/>
        <w:right w:val="none" w:sz="0" w:space="0" w:color="auto"/>
      </w:divBdr>
    </w:div>
    <w:div w:id="374549701">
      <w:bodyDiv w:val="1"/>
      <w:marLeft w:val="0"/>
      <w:marRight w:val="0"/>
      <w:marTop w:val="0"/>
      <w:marBottom w:val="0"/>
      <w:divBdr>
        <w:top w:val="none" w:sz="0" w:space="0" w:color="auto"/>
        <w:left w:val="none" w:sz="0" w:space="0" w:color="auto"/>
        <w:bottom w:val="none" w:sz="0" w:space="0" w:color="auto"/>
        <w:right w:val="none" w:sz="0" w:space="0" w:color="auto"/>
      </w:divBdr>
    </w:div>
    <w:div w:id="420881477">
      <w:bodyDiv w:val="1"/>
      <w:marLeft w:val="0"/>
      <w:marRight w:val="0"/>
      <w:marTop w:val="0"/>
      <w:marBottom w:val="0"/>
      <w:divBdr>
        <w:top w:val="none" w:sz="0" w:space="0" w:color="auto"/>
        <w:left w:val="none" w:sz="0" w:space="0" w:color="auto"/>
        <w:bottom w:val="none" w:sz="0" w:space="0" w:color="auto"/>
        <w:right w:val="none" w:sz="0" w:space="0" w:color="auto"/>
      </w:divBdr>
    </w:div>
    <w:div w:id="791360692">
      <w:bodyDiv w:val="1"/>
      <w:marLeft w:val="0"/>
      <w:marRight w:val="0"/>
      <w:marTop w:val="0"/>
      <w:marBottom w:val="0"/>
      <w:divBdr>
        <w:top w:val="none" w:sz="0" w:space="0" w:color="auto"/>
        <w:left w:val="none" w:sz="0" w:space="0" w:color="auto"/>
        <w:bottom w:val="none" w:sz="0" w:space="0" w:color="auto"/>
        <w:right w:val="none" w:sz="0" w:space="0" w:color="auto"/>
      </w:divBdr>
    </w:div>
    <w:div w:id="1171989598">
      <w:bodyDiv w:val="1"/>
      <w:marLeft w:val="0"/>
      <w:marRight w:val="0"/>
      <w:marTop w:val="0"/>
      <w:marBottom w:val="0"/>
      <w:divBdr>
        <w:top w:val="none" w:sz="0" w:space="0" w:color="auto"/>
        <w:left w:val="none" w:sz="0" w:space="0" w:color="auto"/>
        <w:bottom w:val="none" w:sz="0" w:space="0" w:color="auto"/>
        <w:right w:val="none" w:sz="0" w:space="0" w:color="auto"/>
      </w:divBdr>
    </w:div>
    <w:div w:id="1199900287">
      <w:bodyDiv w:val="1"/>
      <w:marLeft w:val="0"/>
      <w:marRight w:val="0"/>
      <w:marTop w:val="0"/>
      <w:marBottom w:val="0"/>
      <w:divBdr>
        <w:top w:val="none" w:sz="0" w:space="0" w:color="auto"/>
        <w:left w:val="none" w:sz="0" w:space="0" w:color="auto"/>
        <w:bottom w:val="none" w:sz="0" w:space="0" w:color="auto"/>
        <w:right w:val="none" w:sz="0" w:space="0" w:color="auto"/>
      </w:divBdr>
      <w:divsChild>
        <w:div w:id="284891243">
          <w:marLeft w:val="0"/>
          <w:marRight w:val="0"/>
          <w:marTop w:val="0"/>
          <w:marBottom w:val="240"/>
          <w:divBdr>
            <w:top w:val="none" w:sz="0" w:space="0" w:color="auto"/>
            <w:left w:val="none" w:sz="0" w:space="0" w:color="auto"/>
            <w:bottom w:val="none" w:sz="0" w:space="0" w:color="auto"/>
            <w:right w:val="none" w:sz="0" w:space="0" w:color="auto"/>
          </w:divBdr>
        </w:div>
        <w:div w:id="1368750612">
          <w:marLeft w:val="0"/>
          <w:marRight w:val="0"/>
          <w:marTop w:val="0"/>
          <w:marBottom w:val="240"/>
          <w:divBdr>
            <w:top w:val="none" w:sz="0" w:space="0" w:color="auto"/>
            <w:left w:val="none" w:sz="0" w:space="0" w:color="auto"/>
            <w:bottom w:val="none" w:sz="0" w:space="0" w:color="auto"/>
            <w:right w:val="none" w:sz="0" w:space="0" w:color="auto"/>
          </w:divBdr>
        </w:div>
        <w:div w:id="1883050607">
          <w:marLeft w:val="0"/>
          <w:marRight w:val="0"/>
          <w:marTop w:val="0"/>
          <w:marBottom w:val="240"/>
          <w:divBdr>
            <w:top w:val="none" w:sz="0" w:space="0" w:color="auto"/>
            <w:left w:val="none" w:sz="0" w:space="0" w:color="auto"/>
            <w:bottom w:val="none" w:sz="0" w:space="0" w:color="auto"/>
            <w:right w:val="none" w:sz="0" w:space="0" w:color="auto"/>
          </w:divBdr>
        </w:div>
      </w:divsChild>
    </w:div>
    <w:div w:id="1308052366">
      <w:bodyDiv w:val="1"/>
      <w:marLeft w:val="0"/>
      <w:marRight w:val="0"/>
      <w:marTop w:val="0"/>
      <w:marBottom w:val="0"/>
      <w:divBdr>
        <w:top w:val="none" w:sz="0" w:space="0" w:color="auto"/>
        <w:left w:val="none" w:sz="0" w:space="0" w:color="auto"/>
        <w:bottom w:val="none" w:sz="0" w:space="0" w:color="auto"/>
        <w:right w:val="none" w:sz="0" w:space="0" w:color="auto"/>
      </w:divBdr>
      <w:divsChild>
        <w:div w:id="1695182755">
          <w:marLeft w:val="0"/>
          <w:marRight w:val="0"/>
          <w:marTop w:val="0"/>
          <w:marBottom w:val="240"/>
          <w:divBdr>
            <w:top w:val="none" w:sz="0" w:space="0" w:color="auto"/>
            <w:left w:val="none" w:sz="0" w:space="0" w:color="auto"/>
            <w:bottom w:val="none" w:sz="0" w:space="0" w:color="auto"/>
            <w:right w:val="none" w:sz="0" w:space="0" w:color="auto"/>
          </w:divBdr>
        </w:div>
        <w:div w:id="1828814739">
          <w:marLeft w:val="0"/>
          <w:marRight w:val="0"/>
          <w:marTop w:val="0"/>
          <w:marBottom w:val="240"/>
          <w:divBdr>
            <w:top w:val="none" w:sz="0" w:space="0" w:color="auto"/>
            <w:left w:val="none" w:sz="0" w:space="0" w:color="auto"/>
            <w:bottom w:val="none" w:sz="0" w:space="0" w:color="auto"/>
            <w:right w:val="none" w:sz="0" w:space="0" w:color="auto"/>
          </w:divBdr>
        </w:div>
        <w:div w:id="1211070514">
          <w:marLeft w:val="0"/>
          <w:marRight w:val="0"/>
          <w:marTop w:val="0"/>
          <w:marBottom w:val="240"/>
          <w:divBdr>
            <w:top w:val="none" w:sz="0" w:space="0" w:color="auto"/>
            <w:left w:val="none" w:sz="0" w:space="0" w:color="auto"/>
            <w:bottom w:val="none" w:sz="0" w:space="0" w:color="auto"/>
            <w:right w:val="none" w:sz="0" w:space="0" w:color="auto"/>
          </w:divBdr>
        </w:div>
      </w:divsChild>
    </w:div>
    <w:div w:id="1371685179">
      <w:bodyDiv w:val="1"/>
      <w:marLeft w:val="0"/>
      <w:marRight w:val="0"/>
      <w:marTop w:val="0"/>
      <w:marBottom w:val="0"/>
      <w:divBdr>
        <w:top w:val="none" w:sz="0" w:space="0" w:color="auto"/>
        <w:left w:val="none" w:sz="0" w:space="0" w:color="auto"/>
        <w:bottom w:val="none" w:sz="0" w:space="0" w:color="auto"/>
        <w:right w:val="none" w:sz="0" w:space="0" w:color="auto"/>
      </w:divBdr>
    </w:div>
    <w:div w:id="1415055553">
      <w:bodyDiv w:val="1"/>
      <w:marLeft w:val="0"/>
      <w:marRight w:val="0"/>
      <w:marTop w:val="0"/>
      <w:marBottom w:val="0"/>
      <w:divBdr>
        <w:top w:val="none" w:sz="0" w:space="0" w:color="auto"/>
        <w:left w:val="none" w:sz="0" w:space="0" w:color="auto"/>
        <w:bottom w:val="none" w:sz="0" w:space="0" w:color="auto"/>
        <w:right w:val="none" w:sz="0" w:space="0" w:color="auto"/>
      </w:divBdr>
      <w:divsChild>
        <w:div w:id="1475492232">
          <w:marLeft w:val="0"/>
          <w:marRight w:val="0"/>
          <w:marTop w:val="0"/>
          <w:marBottom w:val="240"/>
          <w:divBdr>
            <w:top w:val="none" w:sz="0" w:space="0" w:color="auto"/>
            <w:left w:val="none" w:sz="0" w:space="0" w:color="auto"/>
            <w:bottom w:val="none" w:sz="0" w:space="0" w:color="auto"/>
            <w:right w:val="none" w:sz="0" w:space="0" w:color="auto"/>
          </w:divBdr>
        </w:div>
        <w:div w:id="808667489">
          <w:marLeft w:val="0"/>
          <w:marRight w:val="0"/>
          <w:marTop w:val="0"/>
          <w:marBottom w:val="240"/>
          <w:divBdr>
            <w:top w:val="none" w:sz="0" w:space="0" w:color="auto"/>
            <w:left w:val="none" w:sz="0" w:space="0" w:color="auto"/>
            <w:bottom w:val="none" w:sz="0" w:space="0" w:color="auto"/>
            <w:right w:val="none" w:sz="0" w:space="0" w:color="auto"/>
          </w:divBdr>
        </w:div>
        <w:div w:id="996834999">
          <w:marLeft w:val="0"/>
          <w:marRight w:val="0"/>
          <w:marTop w:val="0"/>
          <w:marBottom w:val="240"/>
          <w:divBdr>
            <w:top w:val="none" w:sz="0" w:space="0" w:color="auto"/>
            <w:left w:val="none" w:sz="0" w:space="0" w:color="auto"/>
            <w:bottom w:val="none" w:sz="0" w:space="0" w:color="auto"/>
            <w:right w:val="none" w:sz="0" w:space="0" w:color="auto"/>
          </w:divBdr>
        </w:div>
      </w:divsChild>
    </w:div>
    <w:div w:id="1424952511">
      <w:bodyDiv w:val="1"/>
      <w:marLeft w:val="0"/>
      <w:marRight w:val="0"/>
      <w:marTop w:val="0"/>
      <w:marBottom w:val="0"/>
      <w:divBdr>
        <w:top w:val="none" w:sz="0" w:space="0" w:color="auto"/>
        <w:left w:val="none" w:sz="0" w:space="0" w:color="auto"/>
        <w:bottom w:val="none" w:sz="0" w:space="0" w:color="auto"/>
        <w:right w:val="none" w:sz="0" w:space="0" w:color="auto"/>
      </w:divBdr>
    </w:div>
    <w:div w:id="1491872492">
      <w:bodyDiv w:val="1"/>
      <w:marLeft w:val="0"/>
      <w:marRight w:val="0"/>
      <w:marTop w:val="0"/>
      <w:marBottom w:val="0"/>
      <w:divBdr>
        <w:top w:val="none" w:sz="0" w:space="0" w:color="auto"/>
        <w:left w:val="none" w:sz="0" w:space="0" w:color="auto"/>
        <w:bottom w:val="none" w:sz="0" w:space="0" w:color="auto"/>
        <w:right w:val="none" w:sz="0" w:space="0" w:color="auto"/>
      </w:divBdr>
    </w:div>
    <w:div w:id="1528368332">
      <w:bodyDiv w:val="1"/>
      <w:marLeft w:val="0"/>
      <w:marRight w:val="0"/>
      <w:marTop w:val="0"/>
      <w:marBottom w:val="0"/>
      <w:divBdr>
        <w:top w:val="none" w:sz="0" w:space="0" w:color="auto"/>
        <w:left w:val="none" w:sz="0" w:space="0" w:color="auto"/>
        <w:bottom w:val="none" w:sz="0" w:space="0" w:color="auto"/>
        <w:right w:val="none" w:sz="0" w:space="0" w:color="auto"/>
      </w:divBdr>
    </w:div>
    <w:div w:id="1624992189">
      <w:bodyDiv w:val="1"/>
      <w:marLeft w:val="0"/>
      <w:marRight w:val="0"/>
      <w:marTop w:val="0"/>
      <w:marBottom w:val="0"/>
      <w:divBdr>
        <w:top w:val="none" w:sz="0" w:space="0" w:color="auto"/>
        <w:left w:val="none" w:sz="0" w:space="0" w:color="auto"/>
        <w:bottom w:val="none" w:sz="0" w:space="0" w:color="auto"/>
        <w:right w:val="none" w:sz="0" w:space="0" w:color="auto"/>
      </w:divBdr>
      <w:divsChild>
        <w:div w:id="968439058">
          <w:marLeft w:val="0"/>
          <w:marRight w:val="0"/>
          <w:marTop w:val="0"/>
          <w:marBottom w:val="240"/>
          <w:divBdr>
            <w:top w:val="none" w:sz="0" w:space="0" w:color="auto"/>
            <w:left w:val="none" w:sz="0" w:space="0" w:color="auto"/>
            <w:bottom w:val="none" w:sz="0" w:space="0" w:color="auto"/>
            <w:right w:val="none" w:sz="0" w:space="0" w:color="auto"/>
          </w:divBdr>
        </w:div>
        <w:div w:id="139658912">
          <w:marLeft w:val="0"/>
          <w:marRight w:val="0"/>
          <w:marTop w:val="0"/>
          <w:marBottom w:val="240"/>
          <w:divBdr>
            <w:top w:val="none" w:sz="0" w:space="0" w:color="auto"/>
            <w:left w:val="none" w:sz="0" w:space="0" w:color="auto"/>
            <w:bottom w:val="none" w:sz="0" w:space="0" w:color="auto"/>
            <w:right w:val="none" w:sz="0" w:space="0" w:color="auto"/>
          </w:divBdr>
        </w:div>
        <w:div w:id="956831715">
          <w:marLeft w:val="0"/>
          <w:marRight w:val="0"/>
          <w:marTop w:val="0"/>
          <w:marBottom w:val="240"/>
          <w:divBdr>
            <w:top w:val="none" w:sz="0" w:space="0" w:color="auto"/>
            <w:left w:val="none" w:sz="0" w:space="0" w:color="auto"/>
            <w:bottom w:val="none" w:sz="0" w:space="0" w:color="auto"/>
            <w:right w:val="none" w:sz="0" w:space="0" w:color="auto"/>
          </w:divBdr>
        </w:div>
      </w:divsChild>
    </w:div>
    <w:div w:id="1709333151">
      <w:bodyDiv w:val="1"/>
      <w:marLeft w:val="0"/>
      <w:marRight w:val="0"/>
      <w:marTop w:val="0"/>
      <w:marBottom w:val="0"/>
      <w:divBdr>
        <w:top w:val="none" w:sz="0" w:space="0" w:color="auto"/>
        <w:left w:val="none" w:sz="0" w:space="0" w:color="auto"/>
        <w:bottom w:val="none" w:sz="0" w:space="0" w:color="auto"/>
        <w:right w:val="none" w:sz="0" w:space="0" w:color="auto"/>
      </w:divBdr>
    </w:div>
    <w:div w:id="1790658128">
      <w:bodyDiv w:val="1"/>
      <w:marLeft w:val="0"/>
      <w:marRight w:val="0"/>
      <w:marTop w:val="0"/>
      <w:marBottom w:val="0"/>
      <w:divBdr>
        <w:top w:val="none" w:sz="0" w:space="0" w:color="auto"/>
        <w:left w:val="none" w:sz="0" w:space="0" w:color="auto"/>
        <w:bottom w:val="none" w:sz="0" w:space="0" w:color="auto"/>
        <w:right w:val="none" w:sz="0" w:space="0" w:color="auto"/>
      </w:divBdr>
    </w:div>
    <w:div w:id="1910458819">
      <w:bodyDiv w:val="1"/>
      <w:marLeft w:val="0"/>
      <w:marRight w:val="0"/>
      <w:marTop w:val="0"/>
      <w:marBottom w:val="0"/>
      <w:divBdr>
        <w:top w:val="none" w:sz="0" w:space="0" w:color="auto"/>
        <w:left w:val="none" w:sz="0" w:space="0" w:color="auto"/>
        <w:bottom w:val="none" w:sz="0" w:space="0" w:color="auto"/>
        <w:right w:val="none" w:sz="0" w:space="0" w:color="auto"/>
      </w:divBdr>
    </w:div>
    <w:div w:id="1924678372">
      <w:bodyDiv w:val="1"/>
      <w:marLeft w:val="0"/>
      <w:marRight w:val="0"/>
      <w:marTop w:val="0"/>
      <w:marBottom w:val="0"/>
      <w:divBdr>
        <w:top w:val="none" w:sz="0" w:space="0" w:color="auto"/>
        <w:left w:val="none" w:sz="0" w:space="0" w:color="auto"/>
        <w:bottom w:val="none" w:sz="0" w:space="0" w:color="auto"/>
        <w:right w:val="none" w:sz="0" w:space="0" w:color="auto"/>
      </w:divBdr>
    </w:div>
    <w:div w:id="1925920570">
      <w:bodyDiv w:val="1"/>
      <w:marLeft w:val="0"/>
      <w:marRight w:val="0"/>
      <w:marTop w:val="0"/>
      <w:marBottom w:val="0"/>
      <w:divBdr>
        <w:top w:val="none" w:sz="0" w:space="0" w:color="auto"/>
        <w:left w:val="none" w:sz="0" w:space="0" w:color="auto"/>
        <w:bottom w:val="none" w:sz="0" w:space="0" w:color="auto"/>
        <w:right w:val="none" w:sz="0" w:space="0" w:color="auto"/>
      </w:divBdr>
    </w:div>
    <w:div w:id="2051342386">
      <w:bodyDiv w:val="1"/>
      <w:marLeft w:val="0"/>
      <w:marRight w:val="0"/>
      <w:marTop w:val="0"/>
      <w:marBottom w:val="0"/>
      <w:divBdr>
        <w:top w:val="none" w:sz="0" w:space="0" w:color="auto"/>
        <w:left w:val="none" w:sz="0" w:space="0" w:color="auto"/>
        <w:bottom w:val="none" w:sz="0" w:space="0" w:color="auto"/>
        <w:right w:val="none" w:sz="0" w:space="0" w:color="auto"/>
      </w:divBdr>
    </w:div>
    <w:div w:id="21374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weforum.org/about/klaus-schwa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Org95</b:Tag>
    <b:SourceType>Report</b:SourceType>
    <b:Guid>{F71244E9-CF87-4B0C-A7C8-B9EB43580590}</b:Guid>
    <b:Author>
      <b:Author>
        <b:Corporate>Organización de las Naciones Unidas</b:Corporate>
      </b:Author>
    </b:Author>
    <b:Title>Informe de la Cuarta Conferencia Mundial sobre la Mujer</b:Title>
    <b:Year>1995</b:Year>
    <b:Publisher>ONU</b:Publisher>
    <b:City>Beijing</b:City>
    <b:RefOrder>7</b:RefOrder>
  </b:Source>
  <b:Source>
    <b:Tag>Org13</b:Tag>
    <b:SourceType>DocumentFromInternetSite</b:SourceType>
    <b:Guid>{10FF7D85-8138-4473-8814-C560F3F4876F}</b:Guid>
    <b:Author>
      <b:Author>
        <b:Corporate>Organziación Panamericana de la Salud</b:Corporate>
      </b:Author>
    </b:Author>
    <b:Title>Comprender y abordad la violencia contra las mujeres.</b:Title>
    <b:Year>2013</b:Year>
    <b:URL>https://apps.who.int/iris/bitstream/handle/10665/98821/WHO_RHR_12.37_spa.pdf;jsessionid=2EED517AA783CFBBD6106C49C4802E2F?sequence=1</b:URL>
    <b:RefOrder>3</b:RefOrder>
  </b:Source>
</b:Sources>
</file>

<file path=customXml/itemProps1.xml><?xml version="1.0" encoding="utf-8"?>
<ds:datastoreItem xmlns:ds="http://schemas.openxmlformats.org/officeDocument/2006/customXml" ds:itemID="{F915A4AB-ECBD-44C1-8ECC-7CC1321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18340</TotalTime>
  <Pages>11</Pages>
  <Words>3776</Words>
  <Characters>20770</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Proyecto de Dictamen</vt:lpstr>
    </vt:vector>
  </TitlesOfParts>
  <Company>HP</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Dictamen</dc:title>
  <dc:subject>Archivo</dc:subject>
  <dc:creator/>
  <cp:keywords>PROYECTO DE DICTAMEN</cp:keywords>
  <cp:lastModifiedBy>Marco Antonio Hernández Arellano</cp:lastModifiedBy>
  <cp:revision>131</cp:revision>
  <cp:lastPrinted>2023-04-19T17:07:00Z</cp:lastPrinted>
  <dcterms:created xsi:type="dcterms:W3CDTF">2019-09-13T18:18:00Z</dcterms:created>
  <dcterms:modified xsi:type="dcterms:W3CDTF">2023-04-19T17:07:00Z</dcterms:modified>
  <cp:contentStatus>borrador</cp:contentStatus>
</cp:coreProperties>
</file>