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D7A1" w14:textId="5616D610" w:rsidR="00A6692F" w:rsidRPr="00853B7A" w:rsidRDefault="003D0925" w:rsidP="001C0CD9">
      <w:pPr>
        <w:spacing w:line="276" w:lineRule="auto"/>
        <w:jc w:val="both"/>
        <w:rPr>
          <w:rFonts w:ascii="Century Gothic" w:hAnsi="Century Gothic" w:cs="Arial"/>
          <w:b/>
        </w:rPr>
      </w:pPr>
      <w:r w:rsidRPr="00853B7A">
        <w:rPr>
          <w:rFonts w:ascii="Century Gothic" w:hAnsi="Century Gothic" w:cs="Arial"/>
          <w:b/>
        </w:rPr>
        <w:t>Diputad</w:t>
      </w:r>
      <w:r w:rsidR="00776AC2" w:rsidRPr="00853B7A">
        <w:rPr>
          <w:rFonts w:ascii="Century Gothic" w:hAnsi="Century Gothic" w:cs="Arial"/>
          <w:b/>
        </w:rPr>
        <w:t>o Miguel Ángel Salim Alle</w:t>
      </w:r>
      <w:r w:rsidRPr="00853B7A">
        <w:rPr>
          <w:rFonts w:ascii="Century Gothic" w:hAnsi="Century Gothic" w:cs="Arial"/>
          <w:b/>
        </w:rPr>
        <w:t xml:space="preserve"> </w:t>
      </w:r>
    </w:p>
    <w:p w14:paraId="42B8D8F6" w14:textId="522F133E" w:rsidR="00581795" w:rsidRPr="00853B7A" w:rsidRDefault="00581795" w:rsidP="001C0CD9">
      <w:pPr>
        <w:spacing w:line="276" w:lineRule="auto"/>
        <w:jc w:val="both"/>
        <w:rPr>
          <w:rFonts w:ascii="Century Gothic" w:hAnsi="Century Gothic" w:cs="Arial"/>
          <w:b/>
        </w:rPr>
      </w:pPr>
      <w:r w:rsidRPr="00853B7A">
        <w:rPr>
          <w:rFonts w:ascii="Century Gothic" w:hAnsi="Century Gothic" w:cs="Arial"/>
          <w:b/>
        </w:rPr>
        <w:t>Presiden</w:t>
      </w:r>
      <w:r w:rsidR="00A6692F" w:rsidRPr="00853B7A">
        <w:rPr>
          <w:rFonts w:ascii="Century Gothic" w:hAnsi="Century Gothic" w:cs="Arial"/>
          <w:b/>
        </w:rPr>
        <w:t>t</w:t>
      </w:r>
      <w:r w:rsidR="00776AC2" w:rsidRPr="00853B7A">
        <w:rPr>
          <w:rFonts w:ascii="Century Gothic" w:hAnsi="Century Gothic" w:cs="Arial"/>
          <w:b/>
        </w:rPr>
        <w:t>e</w:t>
      </w:r>
      <w:r w:rsidRPr="00853B7A">
        <w:rPr>
          <w:rFonts w:ascii="Century Gothic" w:hAnsi="Century Gothic" w:cs="Arial"/>
          <w:b/>
        </w:rPr>
        <w:t xml:space="preserve"> del Congreso del Estado</w:t>
      </w:r>
    </w:p>
    <w:p w14:paraId="48683473" w14:textId="77777777" w:rsidR="00581795" w:rsidRPr="00853B7A" w:rsidRDefault="00581795" w:rsidP="001C0CD9">
      <w:pPr>
        <w:spacing w:line="276" w:lineRule="auto"/>
        <w:jc w:val="both"/>
        <w:rPr>
          <w:rFonts w:ascii="Century Gothic" w:hAnsi="Century Gothic" w:cs="Arial"/>
          <w:b/>
        </w:rPr>
      </w:pPr>
      <w:r w:rsidRPr="00853B7A">
        <w:rPr>
          <w:rFonts w:ascii="Century Gothic" w:hAnsi="Century Gothic" w:cs="Arial"/>
          <w:b/>
        </w:rPr>
        <w:t>P r e s e n t e.</w:t>
      </w:r>
    </w:p>
    <w:p w14:paraId="60B10CDF" w14:textId="2CBBC688" w:rsidR="00581795" w:rsidRPr="00853B7A" w:rsidRDefault="00581795" w:rsidP="001C0CD9">
      <w:pPr>
        <w:spacing w:line="276" w:lineRule="auto"/>
        <w:jc w:val="both"/>
        <w:rPr>
          <w:rFonts w:ascii="Century Gothic" w:hAnsi="Century Gothic" w:cs="Arial"/>
        </w:rPr>
      </w:pPr>
    </w:p>
    <w:p w14:paraId="3ABC2A38" w14:textId="77777777" w:rsidR="000A23B0" w:rsidRPr="00853B7A" w:rsidRDefault="000A23B0" w:rsidP="001C0CD9">
      <w:pPr>
        <w:spacing w:line="276" w:lineRule="auto"/>
        <w:jc w:val="both"/>
        <w:rPr>
          <w:rFonts w:ascii="Century Gothic" w:hAnsi="Century Gothic" w:cs="Arial"/>
        </w:rPr>
      </w:pPr>
    </w:p>
    <w:p w14:paraId="593F9261" w14:textId="1308689D" w:rsidR="00B66D8E" w:rsidRPr="00853B7A" w:rsidRDefault="00ED470B" w:rsidP="00853B7A">
      <w:pPr>
        <w:autoSpaceDE w:val="0"/>
        <w:autoSpaceDN w:val="0"/>
        <w:adjustRightInd w:val="0"/>
        <w:spacing w:line="276" w:lineRule="auto"/>
        <w:jc w:val="both"/>
        <w:rPr>
          <w:rFonts w:ascii="Century Gothic" w:hAnsi="Century Gothic" w:cs="Arial"/>
        </w:rPr>
      </w:pPr>
      <w:r w:rsidRPr="00853B7A">
        <w:rPr>
          <w:rFonts w:ascii="Century Gothic" w:hAnsi="Century Gothic" w:cs="Arial"/>
        </w:rPr>
        <w:tab/>
      </w:r>
      <w:r w:rsidR="00585A6B" w:rsidRPr="00853B7A">
        <w:rPr>
          <w:rFonts w:ascii="Century Gothic" w:hAnsi="Century Gothic" w:cs="Arial"/>
        </w:rPr>
        <w:t>Las diputadas y l</w:t>
      </w:r>
      <w:r w:rsidR="00DD51D3" w:rsidRPr="00853B7A">
        <w:rPr>
          <w:rFonts w:ascii="Century Gothic" w:hAnsi="Century Gothic" w:cs="Arial"/>
        </w:rPr>
        <w:t>os</w:t>
      </w:r>
      <w:r w:rsidR="00585A6B" w:rsidRPr="00853B7A">
        <w:rPr>
          <w:rFonts w:ascii="Century Gothic" w:hAnsi="Century Gothic" w:cs="Arial"/>
        </w:rPr>
        <w:t xml:space="preserve"> diputado</w:t>
      </w:r>
      <w:r w:rsidR="00DD51D3" w:rsidRPr="00853B7A">
        <w:rPr>
          <w:rFonts w:ascii="Century Gothic" w:hAnsi="Century Gothic" w:cs="Arial"/>
        </w:rPr>
        <w:t>s</w:t>
      </w:r>
      <w:r w:rsidR="00585A6B" w:rsidRPr="00853B7A">
        <w:rPr>
          <w:rFonts w:ascii="Century Gothic" w:hAnsi="Century Gothic" w:cs="Arial"/>
        </w:rPr>
        <w:t xml:space="preserve"> que integramos la </w:t>
      </w:r>
      <w:r w:rsidRPr="00853B7A">
        <w:rPr>
          <w:rFonts w:ascii="Century Gothic" w:hAnsi="Century Gothic" w:cs="Arial"/>
        </w:rPr>
        <w:t xml:space="preserve">Comisión de Desarrollo Económico y Social de la Sexagésima Quinta Legislatura, </w:t>
      </w:r>
      <w:bookmarkStart w:id="0" w:name="_Hlk86839282"/>
      <w:r w:rsidR="003B6D79" w:rsidRPr="00853B7A">
        <w:rPr>
          <w:rFonts w:ascii="Century Gothic" w:hAnsi="Century Gothic" w:cs="Arial"/>
        </w:rPr>
        <w:t xml:space="preserve">recibimos </w:t>
      </w:r>
      <w:bookmarkStart w:id="1" w:name="_Hlk63767858"/>
      <w:bookmarkEnd w:id="0"/>
      <w:r w:rsidR="0085207B" w:rsidRPr="00853B7A">
        <w:rPr>
          <w:rFonts w:ascii="Century Gothic" w:hAnsi="Century Gothic" w:cs="Arial"/>
        </w:rPr>
        <w:t xml:space="preserve">la propuesta de Punto de Acuerdo </w:t>
      </w:r>
      <w:r w:rsidR="001C00FF" w:rsidRPr="00853B7A">
        <w:rPr>
          <w:rFonts w:ascii="Century Gothic" w:hAnsi="Century Gothic" w:cs="Arial"/>
        </w:rPr>
        <w:t xml:space="preserve"> formulada por </w:t>
      </w:r>
      <w:r w:rsidR="0085207B" w:rsidRPr="00853B7A">
        <w:rPr>
          <w:rFonts w:ascii="Century Gothic" w:hAnsi="Century Gothic" w:cs="Arial"/>
        </w:rPr>
        <w:t>el diputado David Martínez Mendizábal</w:t>
      </w:r>
      <w:r w:rsidR="0008475B" w:rsidRPr="00853B7A">
        <w:rPr>
          <w:rFonts w:ascii="Century Gothic" w:hAnsi="Century Gothic" w:cs="Arial"/>
        </w:rPr>
        <w:t xml:space="preserve">, integrante del </w:t>
      </w:r>
      <w:r w:rsidR="0085207B" w:rsidRPr="00853B7A">
        <w:rPr>
          <w:rFonts w:ascii="Century Gothic" w:hAnsi="Century Gothic" w:cs="Arial"/>
        </w:rPr>
        <w:t>Grupo Parlamentario de Morena</w:t>
      </w:r>
      <w:r w:rsidR="0008475B" w:rsidRPr="00853B7A">
        <w:rPr>
          <w:rFonts w:ascii="Century Gothic" w:hAnsi="Century Gothic" w:cs="Arial"/>
        </w:rPr>
        <w:t>,</w:t>
      </w:r>
      <w:r w:rsidR="0085207B" w:rsidRPr="00853B7A">
        <w:rPr>
          <w:rFonts w:ascii="Century Gothic" w:hAnsi="Century Gothic" w:cs="Arial"/>
        </w:rPr>
        <w:t xml:space="preserve"> a efecto de solicitar girar un respetuoso exhorto al titular de la Secretaría Desarrollo Social y Humano del Estado de Guanajuato para que envíe a esta Soberanía la planeación relacionada con la Estrategia y/o programa Contigo Sí, de conformidad con el enfoque del Presupuesto Basado en Resultados, la Ley de Planeación para el Estado de Guanajuato, así como con la Metodología del Marco Lógico.</w:t>
      </w:r>
      <w:r w:rsidR="001C00FF" w:rsidRPr="00853B7A">
        <w:rPr>
          <w:rFonts w:ascii="Century Gothic" w:hAnsi="Century Gothic" w:cs="Arial"/>
        </w:rPr>
        <w:t xml:space="preserve"> </w:t>
      </w:r>
    </w:p>
    <w:p w14:paraId="2D708E65" w14:textId="77777777" w:rsidR="00B66D8E" w:rsidRPr="00853B7A" w:rsidRDefault="00B66D8E" w:rsidP="00853B7A">
      <w:pPr>
        <w:spacing w:line="276" w:lineRule="auto"/>
        <w:jc w:val="both"/>
        <w:rPr>
          <w:rFonts w:ascii="Century Gothic" w:hAnsi="Century Gothic" w:cs="Arial"/>
        </w:rPr>
      </w:pPr>
    </w:p>
    <w:bookmarkEnd w:id="1"/>
    <w:p w14:paraId="627CC29E" w14:textId="77777777" w:rsidR="0085207B" w:rsidRPr="00853B7A" w:rsidRDefault="00581795" w:rsidP="00853B7A">
      <w:pPr>
        <w:pStyle w:val="Default"/>
        <w:spacing w:line="276" w:lineRule="auto"/>
        <w:rPr>
          <w:rFonts w:ascii="Verdana" w:hAnsi="Verdana" w:cs="Verdana"/>
        </w:rPr>
      </w:pPr>
      <w:r w:rsidRPr="00853B7A">
        <w:rPr>
          <w:rFonts w:ascii="Century Gothic" w:hAnsi="Century Gothic" w:cs="Arial"/>
        </w:rPr>
        <w:tab/>
      </w:r>
    </w:p>
    <w:p w14:paraId="3F76F786" w14:textId="3E094255" w:rsidR="00581795" w:rsidRPr="00853B7A" w:rsidRDefault="0085207B" w:rsidP="00853B7A">
      <w:pPr>
        <w:spacing w:line="276" w:lineRule="auto"/>
        <w:ind w:firstLine="708"/>
        <w:jc w:val="both"/>
        <w:rPr>
          <w:rFonts w:ascii="Century Gothic" w:hAnsi="Century Gothic" w:cs="Arial"/>
        </w:rPr>
      </w:pPr>
      <w:r w:rsidRPr="00853B7A">
        <w:rPr>
          <w:rFonts w:ascii="Century Gothic" w:hAnsi="Century Gothic" w:cs="Arial"/>
        </w:rPr>
        <w:t>Analizada la propuesta de referencia, esta Comisión de conformidad con lo dispuesto en los artículos 89, fracción V y 171 de la Ley Orgánica del Poder Legislativo del Estado de Guanajuato rinde el dictamen, con base en las siguientes:</w:t>
      </w:r>
    </w:p>
    <w:p w14:paraId="77158AA4" w14:textId="77777777" w:rsidR="002E0FBA" w:rsidRPr="00853B7A" w:rsidRDefault="002E0FBA" w:rsidP="001C0CD9">
      <w:pPr>
        <w:pStyle w:val="Sinespaciado"/>
        <w:spacing w:line="276" w:lineRule="auto"/>
        <w:jc w:val="both"/>
        <w:rPr>
          <w:rFonts w:ascii="Century Gothic" w:hAnsi="Century Gothic" w:cs="Arial"/>
          <w:szCs w:val="24"/>
        </w:rPr>
      </w:pPr>
    </w:p>
    <w:p w14:paraId="5202B79B" w14:textId="77777777" w:rsidR="00581795" w:rsidRPr="00853B7A" w:rsidRDefault="00581795" w:rsidP="001C0CD9">
      <w:pPr>
        <w:pStyle w:val="Sinespaciado"/>
        <w:spacing w:line="276" w:lineRule="auto"/>
        <w:jc w:val="center"/>
        <w:rPr>
          <w:rFonts w:ascii="Century Gothic" w:hAnsi="Century Gothic" w:cs="Arial"/>
          <w:b/>
          <w:sz w:val="24"/>
          <w:szCs w:val="24"/>
        </w:rPr>
      </w:pPr>
      <w:r w:rsidRPr="00853B7A">
        <w:rPr>
          <w:rFonts w:ascii="Century Gothic" w:hAnsi="Century Gothic" w:cs="Arial"/>
          <w:b/>
          <w:sz w:val="24"/>
          <w:szCs w:val="24"/>
        </w:rPr>
        <w:t>Consideraciones</w:t>
      </w:r>
    </w:p>
    <w:p w14:paraId="4D4A8CAD" w14:textId="77777777" w:rsidR="00581795" w:rsidRPr="00853B7A" w:rsidRDefault="00581795" w:rsidP="001C0CD9">
      <w:pPr>
        <w:pStyle w:val="Sinespaciado"/>
        <w:spacing w:line="276" w:lineRule="auto"/>
        <w:jc w:val="both"/>
        <w:rPr>
          <w:rFonts w:ascii="Century Gothic" w:hAnsi="Century Gothic" w:cs="Arial"/>
          <w:sz w:val="24"/>
          <w:szCs w:val="24"/>
        </w:rPr>
      </w:pPr>
    </w:p>
    <w:p w14:paraId="40039ABF" w14:textId="0E0F47EA" w:rsidR="00581795" w:rsidRPr="00853B7A" w:rsidRDefault="00581795" w:rsidP="001C0CD9">
      <w:pPr>
        <w:pStyle w:val="Sinespaciado"/>
        <w:numPr>
          <w:ilvl w:val="0"/>
          <w:numId w:val="16"/>
        </w:numPr>
        <w:spacing w:line="276" w:lineRule="auto"/>
        <w:jc w:val="both"/>
        <w:rPr>
          <w:rFonts w:ascii="Century Gothic" w:hAnsi="Century Gothic" w:cs="Arial"/>
          <w:b/>
          <w:sz w:val="24"/>
          <w:szCs w:val="24"/>
        </w:rPr>
      </w:pPr>
      <w:r w:rsidRPr="00853B7A">
        <w:rPr>
          <w:rFonts w:ascii="Century Gothic" w:hAnsi="Century Gothic" w:cs="Arial"/>
          <w:b/>
          <w:sz w:val="24"/>
          <w:szCs w:val="24"/>
        </w:rPr>
        <w:t>Antecedentes</w:t>
      </w:r>
    </w:p>
    <w:p w14:paraId="65545951" w14:textId="77777777" w:rsidR="00581795" w:rsidRPr="00853B7A" w:rsidRDefault="00581795" w:rsidP="001C0CD9">
      <w:pPr>
        <w:pStyle w:val="Sinespaciado"/>
        <w:spacing w:line="276" w:lineRule="auto"/>
        <w:jc w:val="both"/>
        <w:rPr>
          <w:rFonts w:ascii="Century Gothic" w:hAnsi="Century Gothic" w:cs="Arial"/>
          <w:sz w:val="24"/>
          <w:szCs w:val="24"/>
        </w:rPr>
      </w:pPr>
    </w:p>
    <w:p w14:paraId="7A071BAA" w14:textId="6D6A3454" w:rsidR="000B7CBB" w:rsidRPr="00853B7A" w:rsidRDefault="00581795" w:rsidP="001C0CD9">
      <w:pPr>
        <w:spacing w:line="276" w:lineRule="auto"/>
        <w:jc w:val="both"/>
        <w:rPr>
          <w:rFonts w:ascii="Century Gothic" w:hAnsi="Century Gothic" w:cs="Arial"/>
        </w:rPr>
      </w:pPr>
      <w:r w:rsidRPr="00853B7A">
        <w:rPr>
          <w:rFonts w:ascii="Century Gothic" w:hAnsi="Century Gothic" w:cs="Arial"/>
        </w:rPr>
        <w:tab/>
      </w:r>
      <w:r w:rsidR="000B7CBB" w:rsidRPr="00853B7A">
        <w:rPr>
          <w:rFonts w:ascii="Century Gothic" w:hAnsi="Century Gothic" w:cs="Arial"/>
        </w:rPr>
        <w:t xml:space="preserve">El </w:t>
      </w:r>
      <w:r w:rsidR="0085207B" w:rsidRPr="00853B7A">
        <w:rPr>
          <w:rFonts w:ascii="Century Gothic" w:hAnsi="Century Gothic" w:cs="Arial"/>
        </w:rPr>
        <w:t>25 de agosto de 2022</w:t>
      </w:r>
      <w:r w:rsidR="000B7CBB" w:rsidRPr="00853B7A">
        <w:rPr>
          <w:rFonts w:ascii="Century Gothic" w:hAnsi="Century Gothic" w:cs="Arial"/>
        </w:rPr>
        <w:t xml:space="preserve"> </w:t>
      </w:r>
      <w:r w:rsidR="005D3069" w:rsidRPr="00853B7A">
        <w:rPr>
          <w:rFonts w:ascii="Century Gothic" w:hAnsi="Century Gothic" w:cs="Arial"/>
        </w:rPr>
        <w:t>la presidencia de la</w:t>
      </w:r>
      <w:r w:rsidR="000B7CBB" w:rsidRPr="00853B7A">
        <w:rPr>
          <w:rFonts w:ascii="Century Gothic" w:hAnsi="Century Gothic" w:cs="Arial"/>
        </w:rPr>
        <w:t xml:space="preserve"> Mesa Directiva de la Sexagésima </w:t>
      </w:r>
      <w:r w:rsidR="00776AC2" w:rsidRPr="00853B7A">
        <w:rPr>
          <w:rFonts w:ascii="Century Gothic" w:hAnsi="Century Gothic" w:cs="Arial"/>
        </w:rPr>
        <w:t>Quinta</w:t>
      </w:r>
      <w:r w:rsidR="000B7CBB" w:rsidRPr="00853B7A">
        <w:rPr>
          <w:rFonts w:ascii="Century Gothic" w:hAnsi="Century Gothic" w:cs="Arial"/>
        </w:rPr>
        <w:t xml:space="preserve"> Legislatura</w:t>
      </w:r>
      <w:r w:rsidR="0085207B" w:rsidRPr="00853B7A">
        <w:rPr>
          <w:rFonts w:ascii="Century Gothic" w:hAnsi="Century Gothic" w:cs="Arial"/>
        </w:rPr>
        <w:t xml:space="preserve"> remitió a la Comisión de Desarrollo Económico y Social,</w:t>
      </w:r>
      <w:r w:rsidR="000B7CBB" w:rsidRPr="00853B7A">
        <w:rPr>
          <w:rFonts w:ascii="Century Gothic" w:hAnsi="Century Gothic" w:cs="Arial"/>
        </w:rPr>
        <w:t xml:space="preserve"> </w:t>
      </w:r>
      <w:r w:rsidR="00364368" w:rsidRPr="00853B7A">
        <w:rPr>
          <w:rFonts w:ascii="Century Gothic" w:hAnsi="Century Gothic" w:cs="Arial"/>
        </w:rPr>
        <w:t xml:space="preserve">para efectos de su estudio </w:t>
      </w:r>
      <w:r w:rsidR="0085207B" w:rsidRPr="00853B7A">
        <w:rPr>
          <w:rFonts w:ascii="Century Gothic" w:hAnsi="Century Gothic" w:cs="Arial"/>
        </w:rPr>
        <w:t>el punto de acuerdo referido en</w:t>
      </w:r>
      <w:r w:rsidR="00364368" w:rsidRPr="00853B7A">
        <w:rPr>
          <w:rFonts w:ascii="Century Gothic" w:hAnsi="Century Gothic" w:cs="Arial"/>
        </w:rPr>
        <w:t xml:space="preserve"> el proemio del presente dictamen, </w:t>
      </w:r>
      <w:r w:rsidR="00776AC2" w:rsidRPr="00853B7A">
        <w:rPr>
          <w:rFonts w:ascii="Century Gothic" w:hAnsi="Century Gothic" w:cs="Arial"/>
        </w:rPr>
        <w:t xml:space="preserve">con número de Expediente Legislativo Digital </w:t>
      </w:r>
      <w:r w:rsidR="0085207B" w:rsidRPr="00853B7A">
        <w:rPr>
          <w:rFonts w:ascii="Century Gothic" w:hAnsi="Century Gothic" w:cs="Arial"/>
        </w:rPr>
        <w:t>182/LXV-PPA,</w:t>
      </w:r>
      <w:r w:rsidR="00776AC2" w:rsidRPr="00853B7A">
        <w:rPr>
          <w:rFonts w:ascii="Century Gothic" w:hAnsi="Century Gothic" w:cs="Arial"/>
        </w:rPr>
        <w:t xml:space="preserve"> </w:t>
      </w:r>
      <w:r w:rsidR="0085207B" w:rsidRPr="00853B7A">
        <w:rPr>
          <w:rFonts w:ascii="Century Gothic" w:hAnsi="Century Gothic" w:cs="Arial"/>
        </w:rPr>
        <w:t>l</w:t>
      </w:r>
      <w:r w:rsidR="00776AC2" w:rsidRPr="00853B7A">
        <w:rPr>
          <w:rFonts w:ascii="Century Gothic" w:hAnsi="Century Gothic" w:cs="Arial"/>
        </w:rPr>
        <w:t xml:space="preserve">o anterior </w:t>
      </w:r>
      <w:r w:rsidR="00364368" w:rsidRPr="00853B7A">
        <w:rPr>
          <w:rFonts w:ascii="Century Gothic" w:hAnsi="Century Gothic" w:cs="Arial"/>
        </w:rPr>
        <w:t>con fundamento en el artículo 107 de la Ley Orgánica del Poder Legislativo del Estado de Guanajuato</w:t>
      </w:r>
      <w:r w:rsidR="000B7CBB" w:rsidRPr="00853B7A">
        <w:rPr>
          <w:rFonts w:ascii="Century Gothic" w:hAnsi="Century Gothic" w:cs="Arial"/>
        </w:rPr>
        <w:t>.</w:t>
      </w:r>
    </w:p>
    <w:p w14:paraId="1D01AF7E" w14:textId="316A81C8" w:rsidR="000B7CBB" w:rsidRPr="00853B7A" w:rsidRDefault="000B7CBB" w:rsidP="001C0CD9">
      <w:pPr>
        <w:spacing w:line="276" w:lineRule="auto"/>
        <w:jc w:val="both"/>
        <w:rPr>
          <w:rFonts w:ascii="Century Gothic" w:hAnsi="Century Gothic" w:cs="Arial"/>
        </w:rPr>
      </w:pPr>
    </w:p>
    <w:p w14:paraId="4E95E67B" w14:textId="3C7C04AE" w:rsidR="0043061A" w:rsidRPr="00853B7A" w:rsidRDefault="000B7CBB" w:rsidP="001C0CD9">
      <w:pPr>
        <w:pStyle w:val="Sinespaciado"/>
        <w:spacing w:line="276" w:lineRule="auto"/>
        <w:jc w:val="both"/>
        <w:rPr>
          <w:rFonts w:ascii="Century Gothic" w:eastAsiaTheme="minorHAnsi" w:hAnsi="Century Gothic" w:cs="Arial"/>
          <w:sz w:val="24"/>
          <w:szCs w:val="24"/>
          <w:lang w:eastAsia="en-US"/>
        </w:rPr>
      </w:pPr>
      <w:r w:rsidRPr="00853B7A">
        <w:rPr>
          <w:rFonts w:ascii="Century Gothic" w:eastAsia="Arial Unicode MS" w:hAnsi="Century Gothic" w:cs="Arial"/>
        </w:rPr>
        <w:t xml:space="preserve"> </w:t>
      </w:r>
      <w:r w:rsidRPr="00853B7A">
        <w:rPr>
          <w:rFonts w:ascii="Century Gothic" w:eastAsia="Arial Unicode MS" w:hAnsi="Century Gothic" w:cs="Arial"/>
        </w:rPr>
        <w:tab/>
      </w:r>
      <w:r w:rsidR="0043061A" w:rsidRPr="00853B7A">
        <w:rPr>
          <w:rFonts w:ascii="Century Gothic" w:eastAsiaTheme="minorHAnsi" w:hAnsi="Century Gothic" w:cs="Arial"/>
          <w:sz w:val="24"/>
          <w:szCs w:val="24"/>
          <w:lang w:eastAsia="en-US"/>
        </w:rPr>
        <w:t xml:space="preserve">Posteriormente, el </w:t>
      </w:r>
      <w:r w:rsidR="0085207B" w:rsidRPr="00853B7A">
        <w:rPr>
          <w:rFonts w:ascii="Century Gothic" w:eastAsiaTheme="minorHAnsi" w:hAnsi="Century Gothic" w:cs="Arial"/>
          <w:sz w:val="24"/>
          <w:szCs w:val="24"/>
          <w:lang w:eastAsia="en-US"/>
        </w:rPr>
        <w:t>18 de octubre de 2022</w:t>
      </w:r>
      <w:r w:rsidR="0043061A" w:rsidRPr="00853B7A">
        <w:rPr>
          <w:rFonts w:ascii="Century Gothic" w:eastAsiaTheme="minorHAnsi" w:hAnsi="Century Gothic" w:cs="Arial"/>
          <w:sz w:val="24"/>
          <w:szCs w:val="24"/>
          <w:lang w:eastAsia="en-US"/>
        </w:rPr>
        <w:t xml:space="preserve">, la comisión dictaminadora radicó la propuesta de punto </w:t>
      </w:r>
      <w:r w:rsidR="00A43002" w:rsidRPr="00853B7A">
        <w:rPr>
          <w:rFonts w:ascii="Century Gothic" w:eastAsiaTheme="minorHAnsi" w:hAnsi="Century Gothic" w:cs="Arial"/>
          <w:sz w:val="24"/>
          <w:szCs w:val="24"/>
          <w:lang w:eastAsia="en-US"/>
        </w:rPr>
        <w:t xml:space="preserve">y </w:t>
      </w:r>
      <w:r w:rsidR="0043061A" w:rsidRPr="00853B7A">
        <w:rPr>
          <w:rFonts w:ascii="Century Gothic" w:eastAsiaTheme="minorHAnsi" w:hAnsi="Century Gothic" w:cs="Arial"/>
          <w:sz w:val="24"/>
          <w:szCs w:val="24"/>
          <w:lang w:eastAsia="en-US"/>
        </w:rPr>
        <w:t>acordó</w:t>
      </w:r>
      <w:r w:rsidR="00286498" w:rsidRPr="00853B7A">
        <w:rPr>
          <w:rFonts w:ascii="Century Gothic" w:eastAsiaTheme="minorHAnsi" w:hAnsi="Century Gothic" w:cs="Arial"/>
          <w:sz w:val="24"/>
          <w:szCs w:val="24"/>
          <w:lang w:eastAsia="en-US"/>
        </w:rPr>
        <w:t xml:space="preserve"> solicitar información al respecto a la Secretaría de Desarrollo Social y Humano del Gobierno del Estado de Guanajuato</w:t>
      </w:r>
      <w:r w:rsidR="00902CE1" w:rsidRPr="00853B7A">
        <w:rPr>
          <w:rFonts w:ascii="Century Gothic" w:eastAsiaTheme="minorHAnsi" w:hAnsi="Century Gothic" w:cs="Arial"/>
          <w:sz w:val="24"/>
          <w:szCs w:val="24"/>
          <w:lang w:eastAsia="en-US"/>
        </w:rPr>
        <w:t>.</w:t>
      </w:r>
    </w:p>
    <w:p w14:paraId="1022FFF3" w14:textId="17AE37F5" w:rsidR="008411B1" w:rsidRPr="00853B7A" w:rsidRDefault="008411B1" w:rsidP="001C0CD9">
      <w:pPr>
        <w:pStyle w:val="Sinespaciado"/>
        <w:spacing w:line="276" w:lineRule="auto"/>
        <w:jc w:val="both"/>
        <w:rPr>
          <w:rFonts w:ascii="Century Gothic" w:eastAsiaTheme="minorHAnsi" w:hAnsi="Century Gothic" w:cs="Arial"/>
          <w:sz w:val="24"/>
          <w:szCs w:val="24"/>
          <w:lang w:eastAsia="en-US"/>
        </w:rPr>
      </w:pPr>
    </w:p>
    <w:p w14:paraId="0B6DE25F" w14:textId="7D22DDB9" w:rsidR="008411B1" w:rsidRPr="00853B7A" w:rsidRDefault="0085207B" w:rsidP="001C0CD9">
      <w:pPr>
        <w:pStyle w:val="Sinespaciado"/>
        <w:spacing w:line="276" w:lineRule="auto"/>
        <w:ind w:firstLine="709"/>
        <w:jc w:val="both"/>
        <w:rPr>
          <w:rFonts w:ascii="Century Gothic" w:eastAsiaTheme="minorHAnsi" w:hAnsi="Century Gothic" w:cs="Arial"/>
          <w:sz w:val="24"/>
          <w:szCs w:val="24"/>
          <w:lang w:eastAsia="en-US"/>
        </w:rPr>
      </w:pPr>
      <w:r w:rsidRPr="00853B7A">
        <w:rPr>
          <w:rFonts w:ascii="Century Gothic" w:hAnsi="Century Gothic" w:cs="Arial"/>
          <w:sz w:val="24"/>
          <w:szCs w:val="24"/>
        </w:rPr>
        <w:t>L</w:t>
      </w:r>
      <w:r w:rsidR="008411B1" w:rsidRPr="00853B7A">
        <w:rPr>
          <w:rFonts w:ascii="Century Gothic" w:hAnsi="Century Gothic" w:cs="Arial"/>
          <w:sz w:val="24"/>
          <w:szCs w:val="24"/>
        </w:rPr>
        <w:t xml:space="preserve">a presidencia de esta Comisión </w:t>
      </w:r>
      <w:r w:rsidR="0009164A" w:rsidRPr="00853B7A">
        <w:rPr>
          <w:rFonts w:ascii="Century Gothic" w:hAnsi="Century Gothic" w:cs="Arial"/>
          <w:sz w:val="24"/>
          <w:szCs w:val="24"/>
        </w:rPr>
        <w:t xml:space="preserve">de Desarrollo Económico y Social, </w:t>
      </w:r>
      <w:r w:rsidR="008411B1" w:rsidRPr="00853B7A">
        <w:rPr>
          <w:rFonts w:ascii="Century Gothic" w:hAnsi="Century Gothic" w:cs="Arial"/>
          <w:sz w:val="24"/>
          <w:szCs w:val="24"/>
        </w:rPr>
        <w:t>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r w:rsidR="0009164A" w:rsidRPr="00853B7A">
        <w:rPr>
          <w:rFonts w:ascii="Century Gothic" w:hAnsi="Century Gothic" w:cs="Arial"/>
          <w:sz w:val="24"/>
          <w:szCs w:val="24"/>
        </w:rPr>
        <w:t>.</w:t>
      </w:r>
    </w:p>
    <w:p w14:paraId="509FE09B" w14:textId="77777777" w:rsidR="009422CC" w:rsidRPr="00853B7A" w:rsidRDefault="009422CC" w:rsidP="001C0CD9">
      <w:pPr>
        <w:pStyle w:val="Sinespaciado"/>
        <w:spacing w:line="276" w:lineRule="auto"/>
        <w:ind w:firstLine="709"/>
        <w:jc w:val="both"/>
        <w:rPr>
          <w:rFonts w:ascii="Century Gothic" w:eastAsiaTheme="minorHAnsi" w:hAnsi="Century Gothic" w:cs="Arial"/>
          <w:b/>
          <w:bCs/>
          <w:sz w:val="24"/>
          <w:szCs w:val="24"/>
          <w:lang w:eastAsia="en-US"/>
        </w:rPr>
      </w:pPr>
    </w:p>
    <w:p w14:paraId="1376E6C4" w14:textId="54E72FB8" w:rsidR="0043061A" w:rsidRPr="00853B7A" w:rsidRDefault="0043061A" w:rsidP="001C0CD9">
      <w:pPr>
        <w:pStyle w:val="Sinespaciado"/>
        <w:numPr>
          <w:ilvl w:val="1"/>
          <w:numId w:val="16"/>
        </w:numPr>
        <w:spacing w:line="276" w:lineRule="auto"/>
        <w:jc w:val="both"/>
        <w:rPr>
          <w:rFonts w:ascii="Century Gothic" w:eastAsiaTheme="minorHAnsi" w:hAnsi="Century Gothic" w:cs="Arial"/>
          <w:b/>
          <w:bCs/>
          <w:sz w:val="24"/>
          <w:szCs w:val="24"/>
          <w:lang w:eastAsia="en-US"/>
        </w:rPr>
      </w:pPr>
      <w:r w:rsidRPr="00853B7A">
        <w:rPr>
          <w:rFonts w:ascii="Century Gothic" w:eastAsiaTheme="minorHAnsi" w:hAnsi="Century Gothic" w:cs="Arial"/>
          <w:b/>
          <w:bCs/>
          <w:sz w:val="24"/>
          <w:szCs w:val="24"/>
          <w:lang w:eastAsia="en-US"/>
        </w:rPr>
        <w:t xml:space="preserve">Metodología de trabajo </w:t>
      </w:r>
    </w:p>
    <w:p w14:paraId="537FAAA5" w14:textId="77777777" w:rsidR="0043061A" w:rsidRPr="00853B7A" w:rsidRDefault="0043061A" w:rsidP="001C0CD9">
      <w:pPr>
        <w:pStyle w:val="Sinespaciado"/>
        <w:spacing w:line="276" w:lineRule="auto"/>
        <w:jc w:val="both"/>
        <w:rPr>
          <w:rFonts w:ascii="Century Gothic" w:eastAsiaTheme="minorHAnsi" w:hAnsi="Century Gothic" w:cs="Arial"/>
          <w:sz w:val="24"/>
          <w:szCs w:val="24"/>
          <w:lang w:eastAsia="en-US"/>
        </w:rPr>
      </w:pPr>
    </w:p>
    <w:p w14:paraId="19C56B4D" w14:textId="77777777" w:rsidR="000A23B0" w:rsidRPr="00853B7A" w:rsidRDefault="000A23B0" w:rsidP="001C0CD9">
      <w:pPr>
        <w:spacing w:line="276" w:lineRule="auto"/>
        <w:jc w:val="both"/>
        <w:rPr>
          <w:rFonts w:ascii="Century Gothic" w:hAnsi="Century Gothic" w:cs="Arial"/>
        </w:rPr>
      </w:pPr>
    </w:p>
    <w:p w14:paraId="6E32CA5C" w14:textId="00477913" w:rsidR="00102FBD" w:rsidRPr="00853B7A" w:rsidRDefault="00102FBD" w:rsidP="001C0CD9">
      <w:pPr>
        <w:pStyle w:val="Sinespaciado"/>
        <w:numPr>
          <w:ilvl w:val="0"/>
          <w:numId w:val="14"/>
        </w:numPr>
        <w:spacing w:line="276" w:lineRule="auto"/>
        <w:ind w:left="709"/>
        <w:jc w:val="both"/>
        <w:rPr>
          <w:rFonts w:ascii="Century Gothic" w:hAnsi="Century Gothic" w:cs="Arial"/>
          <w:b/>
          <w:sz w:val="24"/>
          <w:szCs w:val="24"/>
        </w:rPr>
      </w:pPr>
      <w:r w:rsidRPr="00853B7A">
        <w:rPr>
          <w:rFonts w:ascii="Century Gothic" w:hAnsi="Century Gothic" w:cs="Arial"/>
          <w:b/>
          <w:sz w:val="24"/>
          <w:szCs w:val="24"/>
        </w:rPr>
        <w:t xml:space="preserve">Análisis de la propuesta </w:t>
      </w:r>
    </w:p>
    <w:p w14:paraId="2D8A0F87" w14:textId="77777777" w:rsidR="00102FBD" w:rsidRPr="00853B7A" w:rsidRDefault="00102FBD" w:rsidP="001C0CD9">
      <w:pPr>
        <w:pStyle w:val="Sinespaciado"/>
        <w:spacing w:line="276" w:lineRule="auto"/>
        <w:jc w:val="both"/>
        <w:rPr>
          <w:rFonts w:ascii="Century Gothic" w:hAnsi="Century Gothic" w:cs="Arial"/>
          <w:b/>
          <w:sz w:val="24"/>
          <w:szCs w:val="24"/>
        </w:rPr>
      </w:pPr>
    </w:p>
    <w:p w14:paraId="24827B4C" w14:textId="571686C3" w:rsidR="00102FBD" w:rsidRPr="00853B7A" w:rsidRDefault="00102FBD" w:rsidP="001C0CD9">
      <w:pPr>
        <w:pStyle w:val="Sinespaciado"/>
        <w:spacing w:line="276" w:lineRule="auto"/>
        <w:jc w:val="both"/>
        <w:rPr>
          <w:rFonts w:ascii="Century Gothic" w:hAnsi="Century Gothic" w:cs="Arial"/>
          <w:sz w:val="24"/>
          <w:szCs w:val="24"/>
        </w:rPr>
      </w:pPr>
      <w:r w:rsidRPr="00853B7A">
        <w:rPr>
          <w:rFonts w:ascii="Century Gothic" w:hAnsi="Century Gothic" w:cs="Arial"/>
          <w:sz w:val="24"/>
          <w:szCs w:val="24"/>
        </w:rPr>
        <w:tab/>
        <w:t>Los proponentes manifestaron en</w:t>
      </w:r>
      <w:r w:rsidR="00296F48" w:rsidRPr="00853B7A">
        <w:rPr>
          <w:rFonts w:ascii="Century Gothic" w:hAnsi="Century Gothic" w:cs="Arial"/>
          <w:sz w:val="24"/>
          <w:szCs w:val="24"/>
        </w:rPr>
        <w:t xml:space="preserve"> la exposición de motivos </w:t>
      </w:r>
      <w:r w:rsidRPr="00853B7A">
        <w:rPr>
          <w:rFonts w:ascii="Century Gothic" w:hAnsi="Century Gothic" w:cs="Arial"/>
          <w:sz w:val="24"/>
          <w:szCs w:val="24"/>
        </w:rPr>
        <w:t xml:space="preserve">lo siguiente:  </w:t>
      </w:r>
    </w:p>
    <w:p w14:paraId="778A5F87" w14:textId="77777777" w:rsidR="007F415D" w:rsidRPr="00853B7A" w:rsidRDefault="007F415D" w:rsidP="001C0CD9">
      <w:pPr>
        <w:pStyle w:val="Sinespaciado"/>
        <w:spacing w:line="276" w:lineRule="auto"/>
        <w:jc w:val="both"/>
        <w:rPr>
          <w:rFonts w:ascii="Century Gothic" w:hAnsi="Century Gothic" w:cs="Arial"/>
          <w:sz w:val="24"/>
          <w:szCs w:val="24"/>
        </w:rPr>
      </w:pPr>
    </w:p>
    <w:p w14:paraId="1AE47635" w14:textId="739F2A10" w:rsidR="00D924BF" w:rsidRPr="00853B7A" w:rsidRDefault="000A515A" w:rsidP="00E955DB">
      <w:pPr>
        <w:pStyle w:val="Textoindependiente"/>
        <w:ind w:left="1182" w:right="49"/>
        <w:jc w:val="both"/>
        <w:rPr>
          <w:rFonts w:ascii="Century Gothic" w:hAnsi="Century Gothic"/>
          <w:sz w:val="22"/>
          <w:szCs w:val="22"/>
        </w:rPr>
      </w:pPr>
      <w:r w:rsidRPr="00853B7A">
        <w:rPr>
          <w:rFonts w:ascii="Century Gothic" w:hAnsi="Century Gothic"/>
          <w:spacing w:val="-8"/>
          <w:sz w:val="22"/>
          <w:szCs w:val="22"/>
        </w:rPr>
        <w:t>“</w:t>
      </w:r>
      <w:r w:rsidR="00D924BF" w:rsidRPr="00853B7A">
        <w:rPr>
          <w:rFonts w:ascii="Century Gothic" w:hAnsi="Century Gothic"/>
          <w:spacing w:val="-8"/>
          <w:sz w:val="22"/>
          <w:szCs w:val="22"/>
        </w:rPr>
        <w:t>En</w:t>
      </w:r>
      <w:r w:rsidR="00D924BF" w:rsidRPr="00853B7A">
        <w:rPr>
          <w:rFonts w:ascii="Century Gothic" w:hAnsi="Century Gothic"/>
          <w:spacing w:val="-2"/>
          <w:sz w:val="22"/>
          <w:szCs w:val="22"/>
        </w:rPr>
        <w:t xml:space="preserve"> </w:t>
      </w:r>
      <w:r w:rsidR="00D924BF" w:rsidRPr="00853B7A">
        <w:rPr>
          <w:rFonts w:ascii="Century Gothic" w:hAnsi="Century Gothic"/>
          <w:spacing w:val="-8"/>
          <w:sz w:val="22"/>
          <w:szCs w:val="22"/>
        </w:rPr>
        <w:t>congruencia</w:t>
      </w:r>
      <w:r w:rsidR="00D924BF" w:rsidRPr="00853B7A">
        <w:rPr>
          <w:rFonts w:ascii="Century Gothic" w:hAnsi="Century Gothic"/>
          <w:spacing w:val="-1"/>
          <w:sz w:val="22"/>
          <w:szCs w:val="22"/>
        </w:rPr>
        <w:t xml:space="preserve"> </w:t>
      </w:r>
      <w:r w:rsidR="00D924BF" w:rsidRPr="00853B7A">
        <w:rPr>
          <w:rFonts w:ascii="Century Gothic" w:hAnsi="Century Gothic"/>
          <w:spacing w:val="-8"/>
          <w:sz w:val="22"/>
          <w:szCs w:val="22"/>
        </w:rPr>
        <w:t>con</w:t>
      </w:r>
      <w:r w:rsidR="00D924BF" w:rsidRPr="00853B7A">
        <w:rPr>
          <w:rFonts w:ascii="Century Gothic" w:hAnsi="Century Gothic"/>
          <w:sz w:val="22"/>
          <w:szCs w:val="22"/>
        </w:rPr>
        <w:t xml:space="preserve"> </w:t>
      </w:r>
      <w:r w:rsidR="00D924BF" w:rsidRPr="00853B7A">
        <w:rPr>
          <w:rFonts w:ascii="Century Gothic" w:hAnsi="Century Gothic"/>
          <w:spacing w:val="-8"/>
          <w:sz w:val="22"/>
          <w:szCs w:val="22"/>
        </w:rPr>
        <w:t>la</w:t>
      </w:r>
      <w:r w:rsidR="00D924BF" w:rsidRPr="00853B7A">
        <w:rPr>
          <w:rFonts w:ascii="Century Gothic" w:hAnsi="Century Gothic"/>
          <w:sz w:val="22"/>
          <w:szCs w:val="22"/>
        </w:rPr>
        <w:t xml:space="preserve"> </w:t>
      </w:r>
      <w:r w:rsidR="00D924BF" w:rsidRPr="00853B7A">
        <w:rPr>
          <w:rFonts w:ascii="Century Gothic" w:hAnsi="Century Gothic"/>
          <w:spacing w:val="-8"/>
          <w:sz w:val="22"/>
          <w:szCs w:val="22"/>
        </w:rPr>
        <w:t>agenda</w:t>
      </w:r>
      <w:r w:rsidR="00D924BF" w:rsidRPr="00853B7A">
        <w:rPr>
          <w:rFonts w:ascii="Century Gothic" w:hAnsi="Century Gothic"/>
          <w:spacing w:val="-1"/>
          <w:sz w:val="22"/>
          <w:szCs w:val="22"/>
        </w:rPr>
        <w:t xml:space="preserve"> </w:t>
      </w:r>
      <w:r w:rsidR="00D924BF" w:rsidRPr="00853B7A">
        <w:rPr>
          <w:rFonts w:ascii="Century Gothic" w:hAnsi="Century Gothic"/>
          <w:spacing w:val="-8"/>
          <w:sz w:val="22"/>
          <w:szCs w:val="22"/>
        </w:rPr>
        <w:t>legislativa</w:t>
      </w:r>
      <w:r w:rsidR="00D924BF" w:rsidRPr="00853B7A">
        <w:rPr>
          <w:rFonts w:ascii="Century Gothic" w:hAnsi="Century Gothic"/>
          <w:sz w:val="22"/>
          <w:szCs w:val="22"/>
        </w:rPr>
        <w:t xml:space="preserve"> </w:t>
      </w:r>
      <w:r w:rsidR="00D924BF" w:rsidRPr="00853B7A">
        <w:rPr>
          <w:rFonts w:ascii="Century Gothic" w:hAnsi="Century Gothic"/>
          <w:spacing w:val="-8"/>
          <w:sz w:val="22"/>
          <w:szCs w:val="22"/>
        </w:rPr>
        <w:t>del</w:t>
      </w:r>
      <w:r w:rsidR="00D924BF" w:rsidRPr="00853B7A">
        <w:rPr>
          <w:rFonts w:ascii="Century Gothic" w:hAnsi="Century Gothic"/>
          <w:spacing w:val="-1"/>
          <w:sz w:val="22"/>
          <w:szCs w:val="22"/>
        </w:rPr>
        <w:t xml:space="preserve"> </w:t>
      </w:r>
      <w:r w:rsidR="00D924BF" w:rsidRPr="00853B7A">
        <w:rPr>
          <w:rFonts w:ascii="Century Gothic" w:hAnsi="Century Gothic"/>
          <w:spacing w:val="-8"/>
          <w:sz w:val="22"/>
          <w:szCs w:val="22"/>
        </w:rPr>
        <w:t>Grupo</w:t>
      </w:r>
      <w:r w:rsidR="00D924BF" w:rsidRPr="00853B7A">
        <w:rPr>
          <w:rFonts w:ascii="Century Gothic" w:hAnsi="Century Gothic"/>
          <w:spacing w:val="-1"/>
          <w:sz w:val="22"/>
          <w:szCs w:val="22"/>
        </w:rPr>
        <w:t xml:space="preserve"> </w:t>
      </w:r>
      <w:r w:rsidR="00D924BF" w:rsidRPr="00853B7A">
        <w:rPr>
          <w:rFonts w:ascii="Century Gothic" w:hAnsi="Century Gothic"/>
          <w:spacing w:val="-8"/>
          <w:sz w:val="22"/>
          <w:szCs w:val="22"/>
        </w:rPr>
        <w:t>Parlamentario</w:t>
      </w:r>
      <w:r w:rsidR="00D924BF" w:rsidRPr="00853B7A">
        <w:rPr>
          <w:rFonts w:ascii="Century Gothic" w:hAnsi="Century Gothic"/>
          <w:spacing w:val="-3"/>
          <w:sz w:val="22"/>
          <w:szCs w:val="22"/>
        </w:rPr>
        <w:t xml:space="preserve"> </w:t>
      </w:r>
      <w:r w:rsidR="00D924BF" w:rsidRPr="00853B7A">
        <w:rPr>
          <w:rFonts w:ascii="Century Gothic" w:hAnsi="Century Gothic"/>
          <w:spacing w:val="-8"/>
          <w:sz w:val="22"/>
          <w:szCs w:val="22"/>
        </w:rPr>
        <w:t>de</w:t>
      </w:r>
      <w:r w:rsidR="00D924BF" w:rsidRPr="00853B7A">
        <w:rPr>
          <w:rFonts w:ascii="Century Gothic" w:hAnsi="Century Gothic"/>
          <w:sz w:val="22"/>
          <w:szCs w:val="22"/>
        </w:rPr>
        <w:t xml:space="preserve"> </w:t>
      </w:r>
      <w:r w:rsidR="00D924BF" w:rsidRPr="00853B7A">
        <w:rPr>
          <w:rFonts w:ascii="Century Gothic" w:hAnsi="Century Gothic"/>
          <w:spacing w:val="-8"/>
          <w:sz w:val="22"/>
          <w:szCs w:val="22"/>
        </w:rPr>
        <w:t>Morena,</w:t>
      </w:r>
      <w:r w:rsidR="00D924BF" w:rsidRPr="00853B7A">
        <w:rPr>
          <w:rFonts w:ascii="Century Gothic" w:hAnsi="Century Gothic"/>
          <w:spacing w:val="-1"/>
          <w:sz w:val="22"/>
          <w:szCs w:val="22"/>
        </w:rPr>
        <w:t xml:space="preserve"> </w:t>
      </w:r>
      <w:r w:rsidR="00D924BF" w:rsidRPr="00853B7A">
        <w:rPr>
          <w:rFonts w:ascii="Century Gothic" w:hAnsi="Century Gothic"/>
          <w:spacing w:val="-8"/>
          <w:sz w:val="22"/>
          <w:szCs w:val="22"/>
        </w:rPr>
        <w:t xml:space="preserve">hemos </w:t>
      </w:r>
      <w:r w:rsidR="00D924BF" w:rsidRPr="00853B7A">
        <w:rPr>
          <w:rFonts w:ascii="Century Gothic" w:hAnsi="Century Gothic"/>
          <w:spacing w:val="-6"/>
          <w:sz w:val="22"/>
          <w:szCs w:val="22"/>
        </w:rPr>
        <w:t>presentado</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a</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esta</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LXV</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legislatura,</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un</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conjunto</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de</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iniciativas</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y</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exhortos</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 xml:space="preserve">relacionados </w:t>
      </w:r>
      <w:r w:rsidR="00D924BF" w:rsidRPr="00853B7A">
        <w:rPr>
          <w:rFonts w:ascii="Century Gothic" w:hAnsi="Century Gothic"/>
          <w:sz w:val="22"/>
          <w:szCs w:val="22"/>
        </w:rPr>
        <w:t xml:space="preserve">con la reorientación de la política social y en particular con la calidad de la </w:t>
      </w:r>
      <w:r w:rsidR="00D924BF" w:rsidRPr="00853B7A">
        <w:rPr>
          <w:rFonts w:ascii="Century Gothic" w:hAnsi="Century Gothic"/>
          <w:spacing w:val="-6"/>
          <w:sz w:val="22"/>
          <w:szCs w:val="22"/>
        </w:rPr>
        <w:t>planeación</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y por</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tanto de</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la evaluación</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que</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exige un</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estado</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en donde</w:t>
      </w:r>
      <w:r w:rsidR="00D924BF" w:rsidRPr="00853B7A">
        <w:rPr>
          <w:rFonts w:ascii="Century Gothic" w:hAnsi="Century Gothic"/>
          <w:sz w:val="22"/>
          <w:szCs w:val="22"/>
        </w:rPr>
        <w:t xml:space="preserve"> </w:t>
      </w:r>
      <w:r w:rsidR="00D924BF" w:rsidRPr="00853B7A">
        <w:rPr>
          <w:rFonts w:ascii="Century Gothic" w:hAnsi="Century Gothic"/>
          <w:spacing w:val="-6"/>
          <w:sz w:val="22"/>
          <w:szCs w:val="22"/>
        </w:rPr>
        <w:t xml:space="preserve">cerca del 90% </w:t>
      </w:r>
      <w:r w:rsidR="00D924BF" w:rsidRPr="00853B7A">
        <w:rPr>
          <w:rFonts w:ascii="Century Gothic" w:hAnsi="Century Gothic"/>
          <w:sz w:val="22"/>
          <w:szCs w:val="22"/>
        </w:rPr>
        <w:t>no</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tiene</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satisfechos</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sus</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derechos</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sociales.</w:t>
      </w:r>
    </w:p>
    <w:p w14:paraId="5767901C" w14:textId="55D5BA2F" w:rsidR="00D924BF" w:rsidRPr="00853B7A" w:rsidRDefault="000A515A" w:rsidP="00E955DB">
      <w:pPr>
        <w:pStyle w:val="Textoindependiente"/>
        <w:spacing w:before="154"/>
        <w:ind w:left="1182" w:right="49"/>
        <w:jc w:val="both"/>
        <w:rPr>
          <w:rFonts w:ascii="Century Gothic" w:hAnsi="Century Gothic"/>
          <w:spacing w:val="-6"/>
          <w:sz w:val="22"/>
          <w:szCs w:val="22"/>
        </w:rPr>
      </w:pPr>
      <w:r w:rsidRPr="00853B7A">
        <w:rPr>
          <w:rFonts w:ascii="Century Gothic" w:hAnsi="Century Gothic"/>
          <w:spacing w:val="-4"/>
          <w:sz w:val="22"/>
          <w:szCs w:val="22"/>
        </w:rPr>
        <w:t>“</w:t>
      </w:r>
      <w:r w:rsidR="00D924BF" w:rsidRPr="00853B7A">
        <w:rPr>
          <w:rFonts w:ascii="Century Gothic" w:hAnsi="Century Gothic"/>
          <w:spacing w:val="-4"/>
          <w:sz w:val="22"/>
          <w:szCs w:val="22"/>
        </w:rPr>
        <w:t>En</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nuestro</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estado,</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2,649,600</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guanajuatenses</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están</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en</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condición</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de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pobreza,</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lo</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 xml:space="preserve">que </w:t>
      </w:r>
      <w:r w:rsidR="00D924BF" w:rsidRPr="00853B7A">
        <w:rPr>
          <w:rFonts w:ascii="Century Gothic" w:hAnsi="Century Gothic"/>
          <w:w w:val="90"/>
          <w:sz w:val="22"/>
          <w:szCs w:val="22"/>
        </w:rPr>
        <w:t>representa</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el</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42.7%</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de la</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población.</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Del</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2008</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al</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2020</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se</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agregaron</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246,000</w:t>
      </w:r>
      <w:r w:rsidR="00D924BF" w:rsidRPr="00853B7A">
        <w:rPr>
          <w:rFonts w:ascii="Century Gothic" w:hAnsi="Century Gothic"/>
          <w:sz w:val="22"/>
          <w:szCs w:val="22"/>
        </w:rPr>
        <w:t xml:space="preserve"> </w:t>
      </w:r>
      <w:r w:rsidR="00D924BF" w:rsidRPr="00853B7A">
        <w:rPr>
          <w:rFonts w:ascii="Century Gothic" w:hAnsi="Century Gothic"/>
          <w:w w:val="90"/>
          <w:sz w:val="22"/>
          <w:szCs w:val="22"/>
        </w:rPr>
        <w:t>personas</w:t>
      </w:r>
      <w:r w:rsidR="00D924BF" w:rsidRPr="00853B7A">
        <w:rPr>
          <w:rFonts w:ascii="Century Gothic" w:hAnsi="Century Gothic"/>
          <w:spacing w:val="80"/>
          <w:sz w:val="22"/>
          <w:szCs w:val="22"/>
        </w:rPr>
        <w:t xml:space="preserve"> </w:t>
      </w:r>
      <w:r w:rsidR="00D924BF" w:rsidRPr="00853B7A">
        <w:rPr>
          <w:rFonts w:ascii="Century Gothic" w:hAnsi="Century Gothic"/>
          <w:spacing w:val="-4"/>
          <w:sz w:val="22"/>
          <w:szCs w:val="22"/>
        </w:rPr>
        <w:t>a</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las</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filas</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de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la</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pauperización</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y,</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del</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2015</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al</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2020,</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León</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pasó</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a</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ser</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la</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ciudad</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con</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más pobres</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en</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el</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país.</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Cabe</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aclarar</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que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el</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primer</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año</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en</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que</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se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mide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la</w:t>
      </w:r>
      <w:r w:rsidR="00D924BF" w:rsidRPr="00853B7A">
        <w:rPr>
          <w:rFonts w:ascii="Century Gothic" w:hAnsi="Century Gothic"/>
          <w:spacing w:val="-8"/>
          <w:sz w:val="22"/>
          <w:szCs w:val="22"/>
        </w:rPr>
        <w:t xml:space="preserve"> </w:t>
      </w:r>
      <w:r w:rsidR="00D924BF" w:rsidRPr="00853B7A">
        <w:rPr>
          <w:rFonts w:ascii="Century Gothic" w:hAnsi="Century Gothic"/>
          <w:spacing w:val="-4"/>
          <w:sz w:val="22"/>
          <w:szCs w:val="22"/>
        </w:rPr>
        <w:t>pobreza</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de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 xml:space="preserve">este </w:t>
      </w:r>
      <w:r w:rsidR="00D924BF" w:rsidRPr="00853B7A">
        <w:rPr>
          <w:rFonts w:ascii="Century Gothic" w:hAnsi="Century Gothic"/>
          <w:spacing w:val="-6"/>
          <w:sz w:val="22"/>
          <w:szCs w:val="22"/>
        </w:rPr>
        <w:t>modo</w:t>
      </w:r>
      <w:r w:rsidR="00D924BF" w:rsidRPr="00853B7A">
        <w:rPr>
          <w:rFonts w:ascii="Century Gothic" w:hAnsi="Century Gothic"/>
          <w:spacing w:val="-7"/>
          <w:sz w:val="22"/>
          <w:szCs w:val="22"/>
        </w:rPr>
        <w:t xml:space="preserve"> </w:t>
      </w:r>
      <w:r w:rsidR="00D924BF" w:rsidRPr="00853B7A">
        <w:rPr>
          <w:rFonts w:ascii="Century Gothic" w:hAnsi="Century Gothic"/>
          <w:spacing w:val="-6"/>
          <w:sz w:val="22"/>
          <w:szCs w:val="22"/>
        </w:rPr>
        <w:t>es</w:t>
      </w:r>
      <w:r w:rsidR="00D924BF" w:rsidRPr="00853B7A">
        <w:rPr>
          <w:rFonts w:ascii="Century Gothic" w:hAnsi="Century Gothic"/>
          <w:spacing w:val="-4"/>
          <w:sz w:val="22"/>
          <w:szCs w:val="22"/>
        </w:rPr>
        <w:t xml:space="preserve"> </w:t>
      </w:r>
      <w:r w:rsidR="00D924BF" w:rsidRPr="00853B7A">
        <w:rPr>
          <w:rFonts w:ascii="Century Gothic" w:hAnsi="Century Gothic"/>
          <w:spacing w:val="-6"/>
          <w:sz w:val="22"/>
          <w:szCs w:val="22"/>
        </w:rPr>
        <w:t>en</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el</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2008,</w:t>
      </w:r>
      <w:r w:rsidR="00D924BF" w:rsidRPr="00853B7A">
        <w:rPr>
          <w:rFonts w:ascii="Century Gothic" w:hAnsi="Century Gothic"/>
          <w:spacing w:val="-4"/>
          <w:sz w:val="22"/>
          <w:szCs w:val="22"/>
        </w:rPr>
        <w:t xml:space="preserve"> </w:t>
      </w:r>
      <w:r w:rsidR="00D924BF" w:rsidRPr="00853B7A">
        <w:rPr>
          <w:rFonts w:ascii="Century Gothic" w:hAnsi="Century Gothic"/>
          <w:spacing w:val="-6"/>
          <w:sz w:val="22"/>
          <w:szCs w:val="22"/>
        </w:rPr>
        <w:t>por</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lo</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que</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no se</w:t>
      </w:r>
      <w:r w:rsidR="00D924BF" w:rsidRPr="00853B7A">
        <w:rPr>
          <w:rFonts w:ascii="Century Gothic" w:hAnsi="Century Gothic"/>
          <w:spacing w:val="-4"/>
          <w:sz w:val="22"/>
          <w:szCs w:val="22"/>
        </w:rPr>
        <w:t xml:space="preserve"> </w:t>
      </w:r>
      <w:r w:rsidR="00D924BF" w:rsidRPr="00853B7A">
        <w:rPr>
          <w:rFonts w:ascii="Century Gothic" w:hAnsi="Century Gothic"/>
          <w:spacing w:val="-6"/>
          <w:sz w:val="22"/>
          <w:szCs w:val="22"/>
        </w:rPr>
        <w:t>puede</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afirmar</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con</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esta</w:t>
      </w:r>
      <w:r w:rsidR="00D924BF" w:rsidRPr="00853B7A">
        <w:rPr>
          <w:rFonts w:ascii="Century Gothic" w:hAnsi="Century Gothic"/>
          <w:spacing w:val="-4"/>
          <w:sz w:val="22"/>
          <w:szCs w:val="22"/>
        </w:rPr>
        <w:t xml:space="preserve"> </w:t>
      </w:r>
      <w:r w:rsidR="00D924BF" w:rsidRPr="00853B7A">
        <w:rPr>
          <w:rFonts w:ascii="Century Gothic" w:hAnsi="Century Gothic"/>
          <w:spacing w:val="-6"/>
          <w:sz w:val="22"/>
          <w:szCs w:val="22"/>
        </w:rPr>
        <w:t>metodología</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de</w:t>
      </w:r>
      <w:r w:rsidR="00D924BF" w:rsidRPr="00853B7A">
        <w:rPr>
          <w:rFonts w:ascii="Century Gothic" w:hAnsi="Century Gothic"/>
          <w:spacing w:val="-5"/>
          <w:sz w:val="22"/>
          <w:szCs w:val="22"/>
        </w:rPr>
        <w:t xml:space="preserve"> </w:t>
      </w:r>
      <w:r w:rsidR="00D924BF" w:rsidRPr="00853B7A">
        <w:rPr>
          <w:rFonts w:ascii="Century Gothic" w:hAnsi="Century Gothic"/>
          <w:spacing w:val="-6"/>
          <w:sz w:val="22"/>
          <w:szCs w:val="22"/>
        </w:rPr>
        <w:t>cálculo</w:t>
      </w:r>
      <w:r w:rsidRPr="00853B7A">
        <w:rPr>
          <w:rFonts w:ascii="Century Gothic" w:hAnsi="Century Gothic"/>
          <w:spacing w:val="-6"/>
          <w:sz w:val="22"/>
          <w:szCs w:val="22"/>
        </w:rPr>
        <w:t xml:space="preserve"> </w:t>
      </w:r>
      <w:r w:rsidR="00D924BF" w:rsidRPr="00853B7A">
        <w:rPr>
          <w:rFonts w:ascii="Century Gothic" w:hAnsi="Century Gothic"/>
          <w:spacing w:val="-4"/>
          <w:sz w:val="22"/>
          <w:szCs w:val="22"/>
        </w:rPr>
        <w:t>que</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hace</w:t>
      </w:r>
      <w:r w:rsidR="00D924BF" w:rsidRPr="00853B7A">
        <w:rPr>
          <w:rFonts w:ascii="Century Gothic" w:hAnsi="Century Gothic"/>
          <w:spacing w:val="-8"/>
          <w:sz w:val="22"/>
          <w:szCs w:val="22"/>
        </w:rPr>
        <w:t xml:space="preserve"> </w:t>
      </w:r>
      <w:r w:rsidR="00D924BF" w:rsidRPr="00853B7A">
        <w:rPr>
          <w:rFonts w:ascii="Century Gothic" w:hAnsi="Century Gothic"/>
          <w:spacing w:val="-4"/>
          <w:sz w:val="22"/>
          <w:szCs w:val="22"/>
        </w:rPr>
        <w:t>30</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años</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Guanajuato</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estaba</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dentro</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de</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los</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primeros</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10</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lugares</w:t>
      </w:r>
      <w:r w:rsidR="00D924BF" w:rsidRPr="00853B7A">
        <w:rPr>
          <w:rFonts w:ascii="Century Gothic" w:hAnsi="Century Gothic"/>
          <w:spacing w:val="-9"/>
          <w:sz w:val="22"/>
          <w:szCs w:val="22"/>
        </w:rPr>
        <w:t xml:space="preserve"> </w:t>
      </w:r>
      <w:r w:rsidR="00D924BF" w:rsidRPr="00853B7A">
        <w:rPr>
          <w:rFonts w:ascii="Century Gothic" w:hAnsi="Century Gothic"/>
          <w:spacing w:val="-4"/>
          <w:sz w:val="22"/>
          <w:szCs w:val="22"/>
        </w:rPr>
        <w:t>de</w:t>
      </w:r>
      <w:r w:rsidR="00D924BF" w:rsidRPr="00853B7A">
        <w:rPr>
          <w:rFonts w:ascii="Century Gothic" w:hAnsi="Century Gothic"/>
          <w:spacing w:val="-10"/>
          <w:sz w:val="22"/>
          <w:szCs w:val="22"/>
        </w:rPr>
        <w:t xml:space="preserve"> </w:t>
      </w:r>
      <w:r w:rsidR="00D924BF" w:rsidRPr="00853B7A">
        <w:rPr>
          <w:rFonts w:ascii="Century Gothic" w:hAnsi="Century Gothic"/>
          <w:spacing w:val="-4"/>
          <w:sz w:val="22"/>
          <w:szCs w:val="22"/>
        </w:rPr>
        <w:t xml:space="preserve">pobreza; </w:t>
      </w:r>
      <w:r w:rsidR="00D924BF" w:rsidRPr="00853B7A">
        <w:rPr>
          <w:rFonts w:ascii="Century Gothic" w:hAnsi="Century Gothic"/>
          <w:sz w:val="22"/>
          <w:szCs w:val="22"/>
        </w:rPr>
        <w:t>las</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comparaciones</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deben</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ser</w:t>
      </w:r>
      <w:r w:rsidR="00D924BF" w:rsidRPr="00853B7A">
        <w:rPr>
          <w:rFonts w:ascii="Century Gothic" w:hAnsi="Century Gothic"/>
          <w:spacing w:val="-12"/>
          <w:sz w:val="22"/>
          <w:szCs w:val="22"/>
        </w:rPr>
        <w:t xml:space="preserve"> </w:t>
      </w:r>
      <w:r w:rsidR="00D924BF" w:rsidRPr="00853B7A">
        <w:rPr>
          <w:rFonts w:ascii="Century Gothic" w:hAnsi="Century Gothic"/>
          <w:sz w:val="22"/>
          <w:szCs w:val="22"/>
        </w:rPr>
        <w:t>homologables.</w:t>
      </w:r>
    </w:p>
    <w:p w14:paraId="3B106261" w14:textId="0BB9FBBB" w:rsidR="00D924BF" w:rsidRPr="00853B7A" w:rsidRDefault="000A515A" w:rsidP="00E955DB">
      <w:pPr>
        <w:pStyle w:val="Textoindependiente"/>
        <w:spacing w:before="156"/>
        <w:ind w:left="1182" w:right="49"/>
        <w:jc w:val="both"/>
        <w:rPr>
          <w:rFonts w:ascii="Century Gothic" w:hAnsi="Century Gothic"/>
          <w:spacing w:val="-4"/>
          <w:sz w:val="22"/>
          <w:szCs w:val="22"/>
        </w:rPr>
      </w:pPr>
      <w:r w:rsidRPr="00853B7A">
        <w:rPr>
          <w:rFonts w:ascii="Century Gothic" w:hAnsi="Century Gothic"/>
          <w:spacing w:val="-6"/>
          <w:sz w:val="22"/>
          <w:szCs w:val="22"/>
        </w:rPr>
        <w:t>“</w:t>
      </w:r>
      <w:r w:rsidR="00D924BF" w:rsidRPr="00853B7A">
        <w:rPr>
          <w:rFonts w:ascii="Century Gothic" w:hAnsi="Century Gothic"/>
          <w:spacing w:val="-6"/>
          <w:sz w:val="22"/>
          <w:szCs w:val="22"/>
        </w:rPr>
        <w:t>Tal situación debe unir</w:t>
      </w:r>
      <w:r w:rsidR="00D924BF" w:rsidRPr="00853B7A">
        <w:rPr>
          <w:rFonts w:ascii="Century Gothic" w:hAnsi="Century Gothic"/>
          <w:sz w:val="22"/>
          <w:szCs w:val="22"/>
        </w:rPr>
        <w:t xml:space="preserve"> </w:t>
      </w:r>
      <w:r w:rsidR="00D924BF" w:rsidRPr="00853B7A">
        <w:rPr>
          <w:rFonts w:ascii="Century Gothic" w:hAnsi="Century Gothic"/>
          <w:spacing w:val="-6"/>
          <w:sz w:val="22"/>
          <w:szCs w:val="22"/>
        </w:rPr>
        <w:t xml:space="preserve">a todos los aparatos institucionales de Guanajuato, públicos, </w:t>
      </w:r>
      <w:r w:rsidR="00D924BF" w:rsidRPr="00853B7A">
        <w:rPr>
          <w:rFonts w:ascii="Century Gothic" w:hAnsi="Century Gothic"/>
          <w:sz w:val="22"/>
          <w:szCs w:val="22"/>
        </w:rPr>
        <w:t>privados</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y</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sociales, sobre</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todo</w:t>
      </w:r>
      <w:r w:rsidR="00D924BF" w:rsidRPr="00853B7A">
        <w:rPr>
          <w:rFonts w:ascii="Century Gothic" w:hAnsi="Century Gothic"/>
          <w:spacing w:val="-2"/>
          <w:sz w:val="22"/>
          <w:szCs w:val="22"/>
        </w:rPr>
        <w:t xml:space="preserve"> </w:t>
      </w:r>
      <w:r w:rsidR="00D924BF" w:rsidRPr="00853B7A">
        <w:rPr>
          <w:rFonts w:ascii="Century Gothic" w:hAnsi="Century Gothic"/>
          <w:sz w:val="22"/>
          <w:szCs w:val="22"/>
        </w:rPr>
        <w:t>por</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una</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cuestión</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de</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 xml:space="preserve">justicia, </w:t>
      </w:r>
      <w:r w:rsidR="00D924BF" w:rsidRPr="00853B7A">
        <w:rPr>
          <w:rFonts w:ascii="Century Gothic" w:hAnsi="Century Gothic"/>
          <w:sz w:val="22"/>
          <w:szCs w:val="22"/>
        </w:rPr>
        <w:lastRenderedPageBreak/>
        <w:t>pero</w:t>
      </w:r>
      <w:r w:rsidR="00D924BF" w:rsidRPr="00853B7A">
        <w:rPr>
          <w:rFonts w:ascii="Century Gothic" w:hAnsi="Century Gothic"/>
          <w:spacing w:val="-2"/>
          <w:sz w:val="22"/>
          <w:szCs w:val="22"/>
        </w:rPr>
        <w:t xml:space="preserve"> </w:t>
      </w:r>
      <w:r w:rsidR="00D924BF" w:rsidRPr="00853B7A">
        <w:rPr>
          <w:rFonts w:ascii="Century Gothic" w:hAnsi="Century Gothic"/>
          <w:sz w:val="22"/>
          <w:szCs w:val="22"/>
        </w:rPr>
        <w:t>también</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por</w:t>
      </w:r>
      <w:r w:rsidR="00D924BF" w:rsidRPr="00853B7A">
        <w:rPr>
          <w:rFonts w:ascii="Century Gothic" w:hAnsi="Century Gothic"/>
          <w:spacing w:val="-1"/>
          <w:sz w:val="22"/>
          <w:szCs w:val="22"/>
        </w:rPr>
        <w:t xml:space="preserve"> </w:t>
      </w:r>
      <w:r w:rsidR="00D924BF" w:rsidRPr="00853B7A">
        <w:rPr>
          <w:rFonts w:ascii="Century Gothic" w:hAnsi="Century Gothic"/>
          <w:sz w:val="22"/>
          <w:szCs w:val="22"/>
        </w:rPr>
        <w:t xml:space="preserve">la </w:t>
      </w:r>
      <w:r w:rsidR="00D924BF" w:rsidRPr="00853B7A">
        <w:rPr>
          <w:rFonts w:ascii="Century Gothic" w:hAnsi="Century Gothic"/>
          <w:spacing w:val="-6"/>
          <w:sz w:val="22"/>
          <w:szCs w:val="22"/>
        </w:rPr>
        <w:t>búsqueda</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de</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un</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mejor</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funcionamiento</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de</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la</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economía;</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disminuir</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y</w:t>
      </w:r>
      <w:r w:rsidR="00D924BF" w:rsidRPr="00853B7A">
        <w:rPr>
          <w:rFonts w:ascii="Century Gothic" w:hAnsi="Century Gothic"/>
          <w:spacing w:val="-9"/>
          <w:sz w:val="22"/>
          <w:szCs w:val="22"/>
        </w:rPr>
        <w:t xml:space="preserve"> </w:t>
      </w:r>
      <w:r w:rsidR="00D924BF" w:rsidRPr="00853B7A">
        <w:rPr>
          <w:rFonts w:ascii="Century Gothic" w:hAnsi="Century Gothic"/>
          <w:spacing w:val="-6"/>
          <w:sz w:val="22"/>
          <w:szCs w:val="22"/>
        </w:rPr>
        <w:t>abatir</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la</w:t>
      </w:r>
      <w:r w:rsidR="00D924BF" w:rsidRPr="00853B7A">
        <w:rPr>
          <w:rFonts w:ascii="Century Gothic" w:hAnsi="Century Gothic"/>
          <w:spacing w:val="-8"/>
          <w:sz w:val="22"/>
          <w:szCs w:val="22"/>
        </w:rPr>
        <w:t xml:space="preserve"> </w:t>
      </w:r>
      <w:r w:rsidR="00D924BF" w:rsidRPr="00853B7A">
        <w:rPr>
          <w:rFonts w:ascii="Century Gothic" w:hAnsi="Century Gothic"/>
          <w:spacing w:val="-6"/>
          <w:sz w:val="22"/>
          <w:szCs w:val="22"/>
        </w:rPr>
        <w:t xml:space="preserve">pobreza </w:t>
      </w:r>
      <w:r w:rsidR="00D924BF" w:rsidRPr="00853B7A">
        <w:rPr>
          <w:rFonts w:ascii="Century Gothic" w:hAnsi="Century Gothic"/>
          <w:spacing w:val="-4"/>
          <w:sz w:val="22"/>
          <w:szCs w:val="22"/>
        </w:rPr>
        <w:t>es</w:t>
      </w:r>
      <w:r w:rsidR="00D924BF" w:rsidRPr="00853B7A">
        <w:rPr>
          <w:rFonts w:ascii="Century Gothic" w:hAnsi="Century Gothic"/>
          <w:spacing w:val="-11"/>
          <w:sz w:val="22"/>
          <w:szCs w:val="22"/>
        </w:rPr>
        <w:t xml:space="preserve"> </w:t>
      </w:r>
      <w:r w:rsidR="00D924BF" w:rsidRPr="00853B7A">
        <w:rPr>
          <w:rFonts w:ascii="Century Gothic" w:hAnsi="Century Gothic"/>
          <w:spacing w:val="-4"/>
          <w:sz w:val="22"/>
          <w:szCs w:val="22"/>
        </w:rPr>
        <w:t>una tarea pendiente que requiere un profundo cuestionamiento colectivo. De ahí que este punto de acuerdo busque contribuir a la mejora de los instrumentos que posee el gobierno para atender primero a los pobres, por el bien de todos y todas.</w:t>
      </w:r>
    </w:p>
    <w:p w14:paraId="7E9B05C4" w14:textId="77777777" w:rsidR="00D924BF" w:rsidRPr="00853B7A" w:rsidRDefault="00D924BF" w:rsidP="00E955DB">
      <w:pPr>
        <w:pStyle w:val="Textoindependiente"/>
        <w:spacing w:before="156"/>
        <w:ind w:left="1182" w:right="1176"/>
        <w:jc w:val="both"/>
        <w:rPr>
          <w:rFonts w:ascii="Century Gothic" w:hAnsi="Century Gothic"/>
          <w:spacing w:val="-4"/>
          <w:sz w:val="22"/>
          <w:szCs w:val="22"/>
        </w:rPr>
      </w:pPr>
      <w:r w:rsidRPr="00853B7A">
        <w:rPr>
          <w:rFonts w:ascii="Century Gothic" w:hAnsi="Century Gothic"/>
          <w:spacing w:val="-4"/>
          <w:sz w:val="22"/>
          <w:szCs w:val="22"/>
        </w:rPr>
        <w:t>(…)</w:t>
      </w:r>
    </w:p>
    <w:p w14:paraId="1C392AF0" w14:textId="3890F779" w:rsidR="00D924BF" w:rsidRPr="00853B7A" w:rsidRDefault="000A515A" w:rsidP="00E955DB">
      <w:pPr>
        <w:pStyle w:val="Textoindependiente"/>
        <w:spacing w:before="156"/>
        <w:ind w:left="1182" w:right="49"/>
        <w:jc w:val="both"/>
        <w:rPr>
          <w:rFonts w:ascii="Century Gothic" w:hAnsi="Century Gothic"/>
          <w:spacing w:val="-4"/>
          <w:sz w:val="22"/>
          <w:szCs w:val="22"/>
        </w:rPr>
      </w:pPr>
      <w:r w:rsidRPr="00853B7A">
        <w:rPr>
          <w:rFonts w:ascii="Century Gothic" w:hAnsi="Century Gothic"/>
          <w:spacing w:val="-4"/>
          <w:sz w:val="22"/>
          <w:szCs w:val="22"/>
        </w:rPr>
        <w:t>“</w:t>
      </w:r>
      <w:r w:rsidR="00D924BF" w:rsidRPr="00853B7A">
        <w:rPr>
          <w:rFonts w:ascii="Century Gothic" w:hAnsi="Century Gothic"/>
          <w:spacing w:val="-4"/>
          <w:sz w:val="22"/>
          <w:szCs w:val="22"/>
        </w:rPr>
        <w:t>La descripción que se hace en las páginas oficiales de esta importante estrategia denominada Contigo Sí requiere de completarse con información sólida, basada en las teorías más pertinentes de planeación y evaluación de las políticas públicas. Se entiende que la planeación técnica, necesaria para un gobierno que se autodenomina “moderno y de vanguardia”, es distinta a la información para difundir ideas propagandísticas o de mera divulgación, de aquí que mediante el presente Punto de Acuerdo se solicite información adicional, sobre todo en lo tocante a la planeación de esta importante estrategia, que debe contener su diseño, seguimiento y evaluación. Y salvo que se encuentre en otra parte que no hemos consultado, es menester conocerla de cara a la discusión que se viene sobre la aprobación del presupuesto 2023 y la evaluación del 2022.</w:t>
      </w:r>
    </w:p>
    <w:p w14:paraId="5831010B" w14:textId="5C424F69" w:rsidR="00D924BF" w:rsidRPr="00853B7A" w:rsidRDefault="000A515A" w:rsidP="00E955DB">
      <w:pPr>
        <w:pStyle w:val="Textoindependiente"/>
        <w:spacing w:before="151"/>
        <w:ind w:left="1182" w:right="49"/>
        <w:jc w:val="both"/>
        <w:rPr>
          <w:rFonts w:ascii="Century Gothic" w:hAnsi="Century Gothic"/>
          <w:spacing w:val="-4"/>
          <w:sz w:val="22"/>
          <w:szCs w:val="22"/>
        </w:rPr>
      </w:pPr>
      <w:r w:rsidRPr="00853B7A">
        <w:rPr>
          <w:rFonts w:ascii="Century Gothic" w:hAnsi="Century Gothic"/>
          <w:spacing w:val="-4"/>
          <w:sz w:val="22"/>
          <w:szCs w:val="22"/>
        </w:rPr>
        <w:t>“</w:t>
      </w:r>
      <w:r w:rsidR="00D924BF" w:rsidRPr="00853B7A">
        <w:rPr>
          <w:rFonts w:ascii="Century Gothic" w:hAnsi="Century Gothic"/>
          <w:spacing w:val="-4"/>
          <w:sz w:val="22"/>
          <w:szCs w:val="22"/>
        </w:rPr>
        <w:t xml:space="preserve">Dada la importancia de la estrategia denominada Contigo Sí, quizá la más importante desde el punto de vista de la erradicación de la pobreza y del bienestar social correspondiente al período 2018-2024, ponemos a su consideración la siguiente propuesta </w:t>
      </w:r>
      <w:r w:rsidR="006A5EAC">
        <w:rPr>
          <w:rFonts w:ascii="Century Gothic" w:hAnsi="Century Gothic"/>
          <w:spacing w:val="-4"/>
          <w:sz w:val="22"/>
          <w:szCs w:val="22"/>
        </w:rPr>
        <w:t>d</w:t>
      </w:r>
      <w:r w:rsidR="00D924BF" w:rsidRPr="00853B7A">
        <w:rPr>
          <w:rFonts w:ascii="Century Gothic" w:hAnsi="Century Gothic"/>
          <w:spacing w:val="-4"/>
          <w:sz w:val="22"/>
          <w:szCs w:val="22"/>
        </w:rPr>
        <w:t>e Acuerdo</w:t>
      </w:r>
      <w:r w:rsidRPr="00853B7A">
        <w:rPr>
          <w:rFonts w:ascii="Century Gothic" w:hAnsi="Century Gothic"/>
          <w:spacing w:val="-4"/>
          <w:sz w:val="22"/>
          <w:szCs w:val="22"/>
        </w:rPr>
        <w:t>”.</w:t>
      </w:r>
    </w:p>
    <w:p w14:paraId="4864D7A3" w14:textId="6B01E440" w:rsidR="007F415D" w:rsidRPr="00853B7A" w:rsidRDefault="007F415D" w:rsidP="001C0CD9">
      <w:pPr>
        <w:pStyle w:val="Sinespaciado"/>
        <w:spacing w:line="276" w:lineRule="auto"/>
        <w:jc w:val="both"/>
        <w:rPr>
          <w:rFonts w:ascii="Century Gothic" w:hAnsi="Century Gothic" w:cs="Arial"/>
          <w:sz w:val="24"/>
          <w:szCs w:val="24"/>
        </w:rPr>
      </w:pPr>
    </w:p>
    <w:p w14:paraId="30EC3D34" w14:textId="71F4B287" w:rsidR="007F415D" w:rsidRPr="00853B7A" w:rsidRDefault="007F415D" w:rsidP="001C0CD9">
      <w:pPr>
        <w:pStyle w:val="Sinespaciado"/>
        <w:spacing w:line="276" w:lineRule="auto"/>
        <w:jc w:val="both"/>
        <w:rPr>
          <w:rFonts w:ascii="Century Gothic" w:hAnsi="Century Gothic" w:cs="Arial"/>
          <w:sz w:val="24"/>
          <w:szCs w:val="24"/>
        </w:rPr>
      </w:pPr>
      <w:r w:rsidRPr="00853B7A">
        <w:rPr>
          <w:rFonts w:ascii="Century Gothic" w:hAnsi="Century Gothic" w:cs="Arial"/>
          <w:sz w:val="24"/>
          <w:szCs w:val="24"/>
        </w:rPr>
        <w:tab/>
      </w:r>
    </w:p>
    <w:p w14:paraId="00FA4610" w14:textId="38C97210" w:rsidR="007F415D" w:rsidRPr="00853B7A" w:rsidRDefault="007F415D" w:rsidP="001C0CD9">
      <w:pPr>
        <w:pStyle w:val="Sinespaciado"/>
        <w:spacing w:line="276" w:lineRule="auto"/>
        <w:jc w:val="both"/>
        <w:rPr>
          <w:rFonts w:ascii="Century Gothic" w:hAnsi="Century Gothic" w:cs="Arial"/>
          <w:b/>
          <w:bCs/>
          <w:sz w:val="24"/>
          <w:szCs w:val="24"/>
        </w:rPr>
      </w:pPr>
      <w:r w:rsidRPr="00853B7A">
        <w:rPr>
          <w:rFonts w:ascii="Century Gothic" w:hAnsi="Century Gothic" w:cs="Arial"/>
          <w:b/>
          <w:bCs/>
          <w:sz w:val="24"/>
          <w:szCs w:val="24"/>
        </w:rPr>
        <w:tab/>
        <w:t>Consideraciones de la Comisión</w:t>
      </w:r>
    </w:p>
    <w:p w14:paraId="0EEB6E07" w14:textId="77777777" w:rsidR="007F415D" w:rsidRPr="00853B7A" w:rsidRDefault="007F415D" w:rsidP="001C0CD9">
      <w:pPr>
        <w:pStyle w:val="Sinespaciado"/>
        <w:spacing w:line="276" w:lineRule="auto"/>
        <w:jc w:val="both"/>
        <w:rPr>
          <w:rFonts w:ascii="Century Gothic" w:hAnsi="Century Gothic" w:cs="Arial"/>
          <w:sz w:val="24"/>
          <w:szCs w:val="24"/>
        </w:rPr>
      </w:pPr>
    </w:p>
    <w:p w14:paraId="11B899B5" w14:textId="12784C02" w:rsidR="007F415D" w:rsidRPr="00853B7A" w:rsidRDefault="0008475B" w:rsidP="001C0CD9">
      <w:pPr>
        <w:pStyle w:val="Sinespaciado"/>
        <w:spacing w:line="276" w:lineRule="auto"/>
        <w:jc w:val="both"/>
        <w:rPr>
          <w:rFonts w:ascii="Century Gothic" w:hAnsi="Century Gothic" w:cs="Arial"/>
          <w:sz w:val="24"/>
          <w:szCs w:val="24"/>
        </w:rPr>
      </w:pPr>
      <w:r w:rsidRPr="00853B7A">
        <w:rPr>
          <w:rFonts w:ascii="Century Gothic" w:hAnsi="Century Gothic" w:cs="Arial"/>
          <w:sz w:val="24"/>
          <w:szCs w:val="24"/>
        </w:rPr>
        <w:tab/>
        <w:t xml:space="preserve">Esta Comisión tiene las atribuciones </w:t>
      </w:r>
      <w:r w:rsidR="00EE7297" w:rsidRPr="00853B7A">
        <w:rPr>
          <w:rFonts w:ascii="Century Gothic" w:hAnsi="Century Gothic" w:cs="Arial"/>
          <w:sz w:val="24"/>
          <w:szCs w:val="24"/>
        </w:rPr>
        <w:t xml:space="preserve">para </w:t>
      </w:r>
      <w:r w:rsidR="003F6B3C" w:rsidRPr="00853B7A">
        <w:rPr>
          <w:rFonts w:ascii="Century Gothic" w:hAnsi="Century Gothic" w:cs="Arial"/>
          <w:sz w:val="24"/>
          <w:szCs w:val="24"/>
        </w:rPr>
        <w:t>dictaminar</w:t>
      </w:r>
      <w:r w:rsidR="008F42EC" w:rsidRPr="00853B7A">
        <w:rPr>
          <w:rFonts w:ascii="Century Gothic" w:hAnsi="Century Gothic" w:cs="Arial"/>
          <w:sz w:val="24"/>
          <w:szCs w:val="24"/>
        </w:rPr>
        <w:t xml:space="preserve"> aquellos temas que se refieran a la atención de los asuntos de pobreza extrema, aquellos relativos con el desarrollo humano sustentable</w:t>
      </w:r>
      <w:r w:rsidR="00EE7297" w:rsidRPr="00853B7A">
        <w:rPr>
          <w:rFonts w:ascii="Century Gothic" w:hAnsi="Century Gothic" w:cs="Arial"/>
          <w:sz w:val="24"/>
          <w:szCs w:val="24"/>
        </w:rPr>
        <w:t xml:space="preserve"> y respecto de asuntos</w:t>
      </w:r>
      <w:r w:rsidR="008F42EC" w:rsidRPr="00853B7A">
        <w:rPr>
          <w:rFonts w:ascii="Century Gothic" w:hAnsi="Century Gothic" w:cs="Arial"/>
          <w:sz w:val="24"/>
          <w:szCs w:val="24"/>
        </w:rPr>
        <w:t xml:space="preserve"> análogos a las materias previamente referidas.</w:t>
      </w:r>
    </w:p>
    <w:p w14:paraId="28D711A6" w14:textId="77777777" w:rsidR="008F42EC" w:rsidRPr="00853B7A" w:rsidRDefault="008F42EC" w:rsidP="001C0CD9">
      <w:pPr>
        <w:pStyle w:val="Sinespaciado"/>
        <w:spacing w:line="276" w:lineRule="auto"/>
        <w:jc w:val="both"/>
        <w:rPr>
          <w:rFonts w:ascii="Century Gothic" w:hAnsi="Century Gothic" w:cs="Arial"/>
          <w:sz w:val="24"/>
          <w:szCs w:val="24"/>
        </w:rPr>
      </w:pPr>
    </w:p>
    <w:p w14:paraId="40EED17B" w14:textId="77777777" w:rsidR="008F42EC" w:rsidRPr="00853B7A" w:rsidRDefault="008F42EC" w:rsidP="00286498">
      <w:pPr>
        <w:autoSpaceDE w:val="0"/>
        <w:autoSpaceDN w:val="0"/>
        <w:adjustRightInd w:val="0"/>
        <w:spacing w:line="276" w:lineRule="auto"/>
        <w:ind w:firstLine="709"/>
        <w:jc w:val="both"/>
        <w:rPr>
          <w:rFonts w:ascii="Century Gothic" w:eastAsia="Times New Roman" w:hAnsi="Century Gothic" w:cs="Arial"/>
          <w:lang w:eastAsia="es-MX"/>
        </w:rPr>
      </w:pPr>
      <w:r w:rsidRPr="00853B7A">
        <w:rPr>
          <w:rFonts w:ascii="Century Gothic" w:eastAsia="Times New Roman" w:hAnsi="Century Gothic" w:cs="Arial"/>
          <w:lang w:eastAsia="es-MX"/>
        </w:rPr>
        <w:t xml:space="preserve">Si bien nuestra ley orgánica no define las propuestas de punto de acuerdo, el Prontuario de términos, prácticas y procedimientos más usados </w:t>
      </w:r>
      <w:r w:rsidRPr="00853B7A">
        <w:rPr>
          <w:rFonts w:ascii="Century Gothic" w:eastAsia="Times New Roman" w:hAnsi="Century Gothic" w:cs="Arial"/>
          <w:lang w:eastAsia="es-MX"/>
        </w:rPr>
        <w:lastRenderedPageBreak/>
        <w:t xml:space="preserve">en el trabajo parlamentario, expedido durante la Sexagésima Cuarta Legislatura de este Congreso, apunta lo que debemos entender por estas: </w:t>
      </w:r>
    </w:p>
    <w:p w14:paraId="05F2D91C" w14:textId="77777777" w:rsidR="008F42EC" w:rsidRPr="00853B7A" w:rsidRDefault="008F42EC" w:rsidP="008F42EC">
      <w:pPr>
        <w:autoSpaceDE w:val="0"/>
        <w:autoSpaceDN w:val="0"/>
        <w:adjustRightInd w:val="0"/>
        <w:spacing w:line="276" w:lineRule="auto"/>
        <w:rPr>
          <w:rFonts w:ascii="Century Gothic" w:eastAsia="Times New Roman" w:hAnsi="Century Gothic" w:cs="Arial"/>
          <w:lang w:eastAsia="es-MX"/>
        </w:rPr>
      </w:pPr>
    </w:p>
    <w:p w14:paraId="24E727BD" w14:textId="5299C7F4" w:rsidR="008F42EC" w:rsidRPr="00853B7A" w:rsidRDefault="008F42EC" w:rsidP="008F42EC">
      <w:pPr>
        <w:autoSpaceDE w:val="0"/>
        <w:autoSpaceDN w:val="0"/>
        <w:adjustRightInd w:val="0"/>
        <w:spacing w:line="276" w:lineRule="auto"/>
        <w:ind w:left="993"/>
        <w:jc w:val="both"/>
        <w:rPr>
          <w:rFonts w:ascii="Century Gothic" w:eastAsia="Times New Roman" w:hAnsi="Century Gothic" w:cs="Arial"/>
          <w:i/>
          <w:iCs/>
          <w:lang w:eastAsia="es-MX"/>
        </w:rPr>
      </w:pPr>
      <w:r w:rsidRPr="00853B7A">
        <w:rPr>
          <w:rFonts w:ascii="Century Gothic" w:eastAsia="Times New Roman" w:hAnsi="Century Gothic" w:cs="Arial"/>
          <w:i/>
          <w:iCs/>
          <w:lang w:eastAsia="es-MX"/>
        </w:rPr>
        <w:t xml:space="preserve">Resolución tomada por la mayoría de los legisladores, para establecer la postura política, económica, social o cultural del Congreso en asuntos de interés público que, por su naturaleza, no requieran sanción, promulgación ni publicación. </w:t>
      </w:r>
    </w:p>
    <w:p w14:paraId="42D7E20F" w14:textId="77777777" w:rsidR="008F42EC" w:rsidRPr="00853B7A" w:rsidRDefault="008F42EC" w:rsidP="008F42EC">
      <w:pPr>
        <w:autoSpaceDE w:val="0"/>
        <w:autoSpaceDN w:val="0"/>
        <w:adjustRightInd w:val="0"/>
        <w:spacing w:line="276" w:lineRule="auto"/>
        <w:ind w:left="993"/>
        <w:jc w:val="both"/>
        <w:rPr>
          <w:rFonts w:ascii="Century Gothic" w:eastAsia="Times New Roman" w:hAnsi="Century Gothic" w:cs="Arial"/>
          <w:lang w:eastAsia="es-MX"/>
        </w:rPr>
      </w:pPr>
    </w:p>
    <w:p w14:paraId="159ECCB7" w14:textId="0F5ECB2F" w:rsidR="008F42EC" w:rsidRPr="00853B7A" w:rsidRDefault="008F42EC"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En este sentido, a través del presente dictamen es nuestra intención fijar </w:t>
      </w:r>
      <w:r w:rsidR="00EE7297" w:rsidRPr="00853B7A">
        <w:rPr>
          <w:rFonts w:ascii="Century Gothic" w:hAnsi="Century Gothic" w:cs="Arial"/>
          <w:sz w:val="24"/>
          <w:szCs w:val="24"/>
        </w:rPr>
        <w:t>la</w:t>
      </w:r>
      <w:r w:rsidRPr="00853B7A">
        <w:rPr>
          <w:rFonts w:ascii="Century Gothic" w:hAnsi="Century Gothic" w:cs="Arial"/>
          <w:sz w:val="24"/>
          <w:szCs w:val="24"/>
        </w:rPr>
        <w:t xml:space="preserve"> postura con relación a la materia de este exhorto.</w:t>
      </w:r>
    </w:p>
    <w:p w14:paraId="659B00A7" w14:textId="77777777" w:rsidR="008F42EC" w:rsidRPr="00853B7A" w:rsidRDefault="008F42EC" w:rsidP="008F42EC">
      <w:pPr>
        <w:pStyle w:val="Sinespaciado"/>
        <w:spacing w:line="276" w:lineRule="auto"/>
        <w:ind w:firstLine="708"/>
        <w:jc w:val="both"/>
        <w:rPr>
          <w:rFonts w:ascii="Century Gothic" w:hAnsi="Century Gothic" w:cs="Arial"/>
          <w:sz w:val="24"/>
          <w:szCs w:val="24"/>
        </w:rPr>
      </w:pPr>
    </w:p>
    <w:p w14:paraId="4E6DDA89" w14:textId="1B9ADF8A" w:rsidR="008F42EC" w:rsidRPr="00853B7A" w:rsidRDefault="008F42EC"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En primera instancia, los integrantes de esta Comisión revisamos las cifras contenidas en el exhorto </w:t>
      </w:r>
      <w:r w:rsidR="00E75722" w:rsidRPr="00853B7A">
        <w:rPr>
          <w:rFonts w:ascii="Century Gothic" w:hAnsi="Century Gothic" w:cs="Arial"/>
          <w:sz w:val="24"/>
          <w:szCs w:val="24"/>
        </w:rPr>
        <w:t>debido a</w:t>
      </w:r>
      <w:r w:rsidRPr="00853B7A">
        <w:rPr>
          <w:rFonts w:ascii="Century Gothic" w:hAnsi="Century Gothic" w:cs="Arial"/>
          <w:sz w:val="24"/>
          <w:szCs w:val="24"/>
        </w:rPr>
        <w:t xml:space="preserve"> que, posterior a la presentación</w:t>
      </w:r>
      <w:r w:rsidR="00E75722" w:rsidRPr="00853B7A">
        <w:rPr>
          <w:rFonts w:ascii="Century Gothic" w:hAnsi="Century Gothic" w:cs="Arial"/>
          <w:sz w:val="24"/>
          <w:szCs w:val="24"/>
        </w:rPr>
        <w:t xml:space="preserve"> ante el H. Congreso del Estado, se han publicado actualizaciones </w:t>
      </w:r>
      <w:r w:rsidR="00FE62D0" w:rsidRPr="00853B7A">
        <w:rPr>
          <w:rFonts w:ascii="Century Gothic" w:hAnsi="Century Gothic" w:cs="Arial"/>
          <w:sz w:val="24"/>
          <w:szCs w:val="24"/>
        </w:rPr>
        <w:t>que es oportuno considerar a efecto de contar con la información más reciente sobre las condiciones de pobreza en la entidad.</w:t>
      </w:r>
    </w:p>
    <w:p w14:paraId="5078F43D" w14:textId="77777777" w:rsidR="00FE62D0" w:rsidRPr="00853B7A" w:rsidRDefault="00FE62D0" w:rsidP="008F42EC">
      <w:pPr>
        <w:pStyle w:val="Sinespaciado"/>
        <w:spacing w:line="276" w:lineRule="auto"/>
        <w:ind w:firstLine="708"/>
        <w:jc w:val="both"/>
        <w:rPr>
          <w:rFonts w:ascii="Century Gothic" w:hAnsi="Century Gothic" w:cs="Arial"/>
          <w:sz w:val="24"/>
          <w:szCs w:val="24"/>
        </w:rPr>
      </w:pPr>
    </w:p>
    <w:p w14:paraId="2E857603" w14:textId="77777777" w:rsidR="00B76DDD" w:rsidRPr="00853B7A" w:rsidRDefault="00FE62D0"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En el mes de agosto de 2023, el Consejo Nacional de Evaluación de la Política de Desarrollo Social publicó las últimas cifras correspondientes a la medición multidimensional de la pobreza. De acuerdo con el registro correspondiente al Estado de Guanajuato, </w:t>
      </w:r>
      <w:r w:rsidR="00B76DDD" w:rsidRPr="00853B7A">
        <w:rPr>
          <w:rFonts w:ascii="Century Gothic" w:hAnsi="Century Gothic" w:cs="Arial"/>
          <w:sz w:val="24"/>
          <w:szCs w:val="24"/>
        </w:rPr>
        <w:t xml:space="preserve">frente a las cifras referidas en el exhorto existen disminuciones relevantes que son importantes considerar. </w:t>
      </w:r>
    </w:p>
    <w:p w14:paraId="7E633E97" w14:textId="77777777" w:rsidR="00B76DDD" w:rsidRPr="00853B7A" w:rsidRDefault="00B76DDD" w:rsidP="008F42EC">
      <w:pPr>
        <w:pStyle w:val="Sinespaciado"/>
        <w:spacing w:line="276" w:lineRule="auto"/>
        <w:ind w:firstLine="708"/>
        <w:jc w:val="both"/>
        <w:rPr>
          <w:rFonts w:ascii="Century Gothic" w:hAnsi="Century Gothic" w:cs="Arial"/>
          <w:sz w:val="24"/>
          <w:szCs w:val="24"/>
        </w:rPr>
      </w:pPr>
    </w:p>
    <w:p w14:paraId="03505F82" w14:textId="77777777" w:rsidR="00B76DDD" w:rsidRPr="00853B7A" w:rsidRDefault="00B76DDD"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El registro correspondiente al año 2020 indicaba que el 42.7% de la población se ubicaba en condiciones de pobreza; esa cifra corresponde al 33% en 2022. </w:t>
      </w:r>
    </w:p>
    <w:p w14:paraId="0E20B59C" w14:textId="77777777" w:rsidR="00B76DDD" w:rsidRPr="00853B7A" w:rsidRDefault="00B76DDD" w:rsidP="008F42EC">
      <w:pPr>
        <w:pStyle w:val="Sinespaciado"/>
        <w:spacing w:line="276" w:lineRule="auto"/>
        <w:ind w:firstLine="708"/>
        <w:jc w:val="both"/>
        <w:rPr>
          <w:rFonts w:ascii="Century Gothic" w:hAnsi="Century Gothic" w:cs="Arial"/>
          <w:sz w:val="24"/>
          <w:szCs w:val="24"/>
        </w:rPr>
      </w:pPr>
    </w:p>
    <w:p w14:paraId="3C8EEF09" w14:textId="09FD442F" w:rsidR="00FE62D0" w:rsidRPr="00853B7A" w:rsidRDefault="00B76DDD"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Al revisar la cifra por número de personas, se observa que más de 575 mil guanajuatenses abandonaron condiciones de pobreza. La cifra en 2020 alcanzó los 2.6 millones de personas, frente a un registro de 2.0 millones en 2022. </w:t>
      </w:r>
    </w:p>
    <w:p w14:paraId="6D376C69" w14:textId="77777777" w:rsidR="00B76DDD" w:rsidRPr="00853B7A" w:rsidRDefault="00B76DDD" w:rsidP="008F42EC">
      <w:pPr>
        <w:pStyle w:val="Sinespaciado"/>
        <w:spacing w:line="276" w:lineRule="auto"/>
        <w:ind w:firstLine="708"/>
        <w:jc w:val="both"/>
        <w:rPr>
          <w:rFonts w:ascii="Century Gothic" w:hAnsi="Century Gothic" w:cs="Arial"/>
          <w:sz w:val="24"/>
          <w:szCs w:val="24"/>
        </w:rPr>
      </w:pPr>
    </w:p>
    <w:p w14:paraId="77000818" w14:textId="7475CA6C" w:rsidR="00B76DDD" w:rsidRPr="00853B7A" w:rsidRDefault="00B76DDD"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lastRenderedPageBreak/>
        <w:t>En ese sentido, los integrantes de esta Comisión coincidimos con l</w:t>
      </w:r>
      <w:r w:rsidR="000F573F" w:rsidRPr="00853B7A">
        <w:rPr>
          <w:rFonts w:ascii="Century Gothic" w:hAnsi="Century Gothic" w:cs="Arial"/>
          <w:sz w:val="24"/>
          <w:szCs w:val="24"/>
        </w:rPr>
        <w:t xml:space="preserve">os objetivos del iniciante en el sentido de que se deben unir los aparatos institucionales de Guanajuato para disminuir y abatir la pobreza. En ese alcance, es oportuno compartir que las cifras indican resultados positivos derivados de esos esfuerzos. </w:t>
      </w:r>
    </w:p>
    <w:p w14:paraId="39D2988A" w14:textId="77777777" w:rsidR="004E305D" w:rsidRPr="00853B7A" w:rsidRDefault="004E305D" w:rsidP="008F42EC">
      <w:pPr>
        <w:pStyle w:val="Sinespaciado"/>
        <w:spacing w:line="276" w:lineRule="auto"/>
        <w:ind w:firstLine="708"/>
        <w:jc w:val="both"/>
        <w:rPr>
          <w:rFonts w:ascii="Century Gothic" w:hAnsi="Century Gothic" w:cs="Arial"/>
          <w:sz w:val="24"/>
          <w:szCs w:val="24"/>
        </w:rPr>
      </w:pPr>
    </w:p>
    <w:p w14:paraId="3D3BEE21" w14:textId="6E196997" w:rsidR="00286498" w:rsidRPr="00853B7A" w:rsidRDefault="00E66CF3"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Mediante oficio número 5101 de la Dirección General Jurídica de la Secretaría de Desarrollo Social y Humano, se remitió a esta Comisión el documento base de la Estrategia “GTO Contigo Sí”</w:t>
      </w:r>
      <w:r w:rsidR="00286498" w:rsidRPr="00853B7A">
        <w:rPr>
          <w:rFonts w:ascii="Century Gothic" w:hAnsi="Century Gothic" w:cs="Arial"/>
          <w:sz w:val="24"/>
          <w:szCs w:val="24"/>
        </w:rPr>
        <w:t xml:space="preserve"> y manifestando lo siguiente:</w:t>
      </w:r>
    </w:p>
    <w:p w14:paraId="77950A30" w14:textId="77777777" w:rsidR="00286498" w:rsidRPr="00853B7A" w:rsidRDefault="00286498" w:rsidP="008F42EC">
      <w:pPr>
        <w:pStyle w:val="Sinespaciado"/>
        <w:spacing w:line="276" w:lineRule="auto"/>
        <w:ind w:firstLine="708"/>
        <w:jc w:val="both"/>
        <w:rPr>
          <w:rFonts w:ascii="Century Gothic" w:hAnsi="Century Gothic" w:cs="Arial"/>
          <w:sz w:val="24"/>
          <w:szCs w:val="24"/>
        </w:rPr>
      </w:pPr>
    </w:p>
    <w:p w14:paraId="1CBC5538" w14:textId="5A1BE68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 xml:space="preserve">“… </w:t>
      </w:r>
    </w:p>
    <w:p w14:paraId="67499A9A" w14:textId="77777777" w:rsidR="00410576" w:rsidRPr="00853B7A" w:rsidRDefault="00410576" w:rsidP="00E955DB">
      <w:pPr>
        <w:pStyle w:val="Sinespaciado"/>
        <w:ind w:left="1134"/>
        <w:jc w:val="both"/>
        <w:rPr>
          <w:rFonts w:ascii="Century Gothic" w:eastAsiaTheme="minorEastAsia" w:hAnsi="Century Gothic" w:cs="Arial"/>
          <w:spacing w:val="-4"/>
        </w:rPr>
      </w:pPr>
    </w:p>
    <w:p w14:paraId="22D6635A" w14:textId="0EF9B5B3"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Para la Administración Pública Estatal 2018-2024, la grandeza es su gente; por lo cual, contamos con políticas de desarrollo social efectivas, abiertas y participativas.</w:t>
      </w:r>
    </w:p>
    <w:p w14:paraId="7C3AD43E" w14:textId="77777777" w:rsidR="00286498" w:rsidRPr="00853B7A" w:rsidRDefault="00286498" w:rsidP="00E955DB">
      <w:pPr>
        <w:pStyle w:val="Sinespaciado"/>
        <w:ind w:left="1134"/>
        <w:jc w:val="both"/>
        <w:rPr>
          <w:rFonts w:ascii="Century Gothic" w:eastAsiaTheme="minorEastAsia" w:hAnsi="Century Gothic" w:cs="Arial"/>
          <w:spacing w:val="-4"/>
        </w:rPr>
      </w:pPr>
    </w:p>
    <w:p w14:paraId="3ED70444"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En Guanajuato estamos convencidos que, la participación social es algo fundamental para el desarrollo de nuestra sociedad. Por ello, el pasado mes de</w:t>
      </w:r>
      <w:r w:rsidRPr="00853B7A">
        <w:t xml:space="preserve"> </w:t>
      </w:r>
      <w:r w:rsidRPr="00853B7A">
        <w:rPr>
          <w:rFonts w:ascii="Century Gothic" w:eastAsiaTheme="minorEastAsia" w:hAnsi="Century Gothic" w:cs="Arial"/>
          <w:spacing w:val="-4"/>
        </w:rPr>
        <w:t>mayo del año en curso1, con el propósito de que la población guanajuatense tenga acceso a una vida plena y a oportunidades de desarrollo, el Gobernador del Estado, presentó la Nueva Estrategia Social «GTO Contigo Sí».</w:t>
      </w:r>
    </w:p>
    <w:p w14:paraId="66CF5D48" w14:textId="77777777" w:rsidR="00286498" w:rsidRPr="00853B7A" w:rsidRDefault="00286498" w:rsidP="00E955DB">
      <w:pPr>
        <w:pStyle w:val="Sinespaciado"/>
        <w:ind w:left="1134"/>
        <w:jc w:val="both"/>
        <w:rPr>
          <w:rFonts w:ascii="Century Gothic" w:eastAsiaTheme="minorEastAsia" w:hAnsi="Century Gothic" w:cs="Arial"/>
          <w:spacing w:val="-4"/>
        </w:rPr>
      </w:pPr>
    </w:p>
    <w:p w14:paraId="319B6D76"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La Estrategia «GTO Contigo Sí» es una iniciativa gubernamental que fortalece el tejido y la cohesión de la sociedad guanajuatense impulsando su participación, empoderamiento y el desarrollo de sus capacidades, mediante la articulación de procesos y programas gubernamentales innovadores, contribuyendo así, a mejorar la calidad de vida de las y los guanajuatenses.</w:t>
      </w:r>
    </w:p>
    <w:p w14:paraId="32C30D07" w14:textId="77777777" w:rsidR="00286498" w:rsidRPr="00853B7A" w:rsidRDefault="00286498" w:rsidP="00E955DB">
      <w:pPr>
        <w:pStyle w:val="Sinespaciado"/>
        <w:ind w:left="1134"/>
        <w:jc w:val="both"/>
        <w:rPr>
          <w:rFonts w:ascii="Century Gothic" w:eastAsiaTheme="minorEastAsia" w:hAnsi="Century Gothic" w:cs="Arial"/>
          <w:spacing w:val="-4"/>
        </w:rPr>
      </w:pPr>
    </w:p>
    <w:p w14:paraId="6C5E27B6" w14:textId="7FD7921E"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Esta estrategia va encaminada a responder a la nueva realidad económica y social causada por la Covid 19, con políticas públicas innovadoras para continuar con la reactivación económica y social, donde será primordial la participación ciudadana.</w:t>
      </w:r>
    </w:p>
    <w:p w14:paraId="7C962987" w14:textId="77777777" w:rsidR="00286498" w:rsidRPr="00853B7A" w:rsidRDefault="00286498" w:rsidP="00E955DB">
      <w:pPr>
        <w:pStyle w:val="Sinespaciado"/>
        <w:ind w:left="1134"/>
        <w:jc w:val="both"/>
        <w:rPr>
          <w:rFonts w:ascii="Century Gothic" w:eastAsiaTheme="minorEastAsia" w:hAnsi="Century Gothic" w:cs="Arial"/>
          <w:spacing w:val="-4"/>
        </w:rPr>
      </w:pPr>
    </w:p>
    <w:p w14:paraId="44CD74E0"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lastRenderedPageBreak/>
        <w:t>Tiene como fin, contribuir a que la población del estado de Guanajuato, tenga acceso a una vida plena y oportunidades para su desarrollo social y humano.</w:t>
      </w:r>
    </w:p>
    <w:p w14:paraId="1909894C" w14:textId="77777777" w:rsidR="00286498" w:rsidRPr="00853B7A" w:rsidRDefault="00286498" w:rsidP="00E955DB">
      <w:pPr>
        <w:pStyle w:val="Sinespaciado"/>
        <w:ind w:left="1134"/>
        <w:jc w:val="both"/>
        <w:rPr>
          <w:rFonts w:ascii="Century Gothic" w:eastAsiaTheme="minorEastAsia" w:hAnsi="Century Gothic" w:cs="Arial"/>
          <w:spacing w:val="-4"/>
        </w:rPr>
      </w:pPr>
    </w:p>
    <w:p w14:paraId="1DE4ECDF"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Su propósito consiste en que la población del estado de Guanajuato, amplíe sus capacidades en educación, salud e ingresos, y se desarrolle en espacios adecuados de convivencia familiar en un entorno de paz y valores, mediante un esquema innovador de participación social, gobernanza y vida comunitaria.</w:t>
      </w:r>
    </w:p>
    <w:p w14:paraId="725FECB1" w14:textId="77777777" w:rsidR="00286498" w:rsidRPr="00853B7A" w:rsidRDefault="00286498" w:rsidP="00E955DB">
      <w:pPr>
        <w:pStyle w:val="Sinespaciado"/>
        <w:ind w:left="1134"/>
        <w:jc w:val="both"/>
        <w:rPr>
          <w:rFonts w:ascii="Century Gothic" w:eastAsiaTheme="minorEastAsia" w:hAnsi="Century Gothic" w:cs="Arial"/>
          <w:spacing w:val="-4"/>
        </w:rPr>
      </w:pPr>
    </w:p>
    <w:p w14:paraId="65083FA7"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La Estrategia «GTO Contigo Sí» se basa en seis objetivos estratégicos:</w:t>
      </w:r>
    </w:p>
    <w:p w14:paraId="087EE587" w14:textId="77777777" w:rsidR="00286498" w:rsidRPr="00853B7A" w:rsidRDefault="00286498" w:rsidP="00E955DB">
      <w:pPr>
        <w:pStyle w:val="Sinespaciado"/>
        <w:ind w:left="1134"/>
        <w:jc w:val="both"/>
        <w:rPr>
          <w:rFonts w:ascii="Century Gothic" w:eastAsiaTheme="minorEastAsia" w:hAnsi="Century Gothic" w:cs="Arial"/>
          <w:spacing w:val="-4"/>
        </w:rPr>
      </w:pPr>
    </w:p>
    <w:p w14:paraId="07382930"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I.</w:t>
      </w:r>
      <w:r w:rsidRPr="00853B7A">
        <w:rPr>
          <w:rFonts w:ascii="Century Gothic" w:eastAsiaTheme="minorEastAsia" w:hAnsi="Century Gothic" w:cs="Arial"/>
          <w:spacing w:val="-4"/>
        </w:rPr>
        <w:tab/>
        <w:t>Educación. Elevar el nivel educativo de la población guanajuatense;</w:t>
      </w:r>
    </w:p>
    <w:p w14:paraId="1090D24F" w14:textId="77777777" w:rsidR="00286498" w:rsidRPr="00853B7A" w:rsidRDefault="00286498" w:rsidP="00E955DB">
      <w:pPr>
        <w:pStyle w:val="Sinespaciado"/>
        <w:ind w:left="1418" w:firstLine="283"/>
        <w:jc w:val="both"/>
        <w:rPr>
          <w:rFonts w:ascii="Century Gothic" w:eastAsiaTheme="minorEastAsia" w:hAnsi="Century Gothic" w:cs="Arial"/>
          <w:spacing w:val="-4"/>
        </w:rPr>
      </w:pPr>
    </w:p>
    <w:p w14:paraId="1EE0D933"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II.</w:t>
      </w:r>
      <w:r w:rsidRPr="00853B7A">
        <w:rPr>
          <w:rFonts w:ascii="Century Gothic" w:eastAsiaTheme="minorEastAsia" w:hAnsi="Century Gothic" w:cs="Arial"/>
          <w:spacing w:val="-4"/>
        </w:rPr>
        <w:tab/>
        <w:t>Salud. Proporcionar acceso a la población sin derechohabiencia a un sistema de salud estatal con calidad, seguridad y capacidad;</w:t>
      </w:r>
    </w:p>
    <w:p w14:paraId="32F92B5B" w14:textId="77777777" w:rsidR="00286498" w:rsidRPr="00853B7A" w:rsidRDefault="00286498" w:rsidP="00E955DB">
      <w:pPr>
        <w:pStyle w:val="Sinespaciado"/>
        <w:ind w:left="1418" w:firstLine="283"/>
        <w:jc w:val="both"/>
        <w:rPr>
          <w:rFonts w:ascii="Century Gothic" w:eastAsiaTheme="minorEastAsia" w:hAnsi="Century Gothic" w:cs="Arial"/>
          <w:spacing w:val="-4"/>
        </w:rPr>
      </w:pPr>
    </w:p>
    <w:p w14:paraId="1C0113E2"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III.</w:t>
      </w:r>
      <w:r w:rsidRPr="00853B7A">
        <w:rPr>
          <w:rFonts w:ascii="Century Gothic" w:eastAsiaTheme="minorEastAsia" w:hAnsi="Century Gothic" w:cs="Arial"/>
          <w:spacing w:val="-4"/>
        </w:rPr>
        <w:tab/>
        <w:t>Vivienda. Generar espacios adecuados o equipados para el desarrollo familiar;</w:t>
      </w:r>
    </w:p>
    <w:p w14:paraId="70648610" w14:textId="77777777" w:rsidR="00286498" w:rsidRPr="00853B7A" w:rsidRDefault="00286498" w:rsidP="00E955DB">
      <w:pPr>
        <w:pStyle w:val="Sinespaciado"/>
        <w:ind w:left="1418" w:firstLine="283"/>
        <w:jc w:val="both"/>
        <w:rPr>
          <w:rFonts w:ascii="Century Gothic" w:eastAsiaTheme="minorEastAsia" w:hAnsi="Century Gothic" w:cs="Arial"/>
          <w:spacing w:val="-4"/>
        </w:rPr>
      </w:pPr>
    </w:p>
    <w:p w14:paraId="5B780028"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IV.</w:t>
      </w:r>
      <w:r w:rsidRPr="00853B7A">
        <w:rPr>
          <w:rFonts w:ascii="Century Gothic" w:eastAsiaTheme="minorEastAsia" w:hAnsi="Century Gothic" w:cs="Arial"/>
          <w:spacing w:val="-4"/>
        </w:rPr>
        <w:tab/>
        <w:t>Ingreso. Fortalecer el ingreso con acceso a bienes y servicios básicos al igual que generar empleos en el estado;</w:t>
      </w:r>
    </w:p>
    <w:p w14:paraId="25AAF18C" w14:textId="77777777" w:rsidR="00286498" w:rsidRPr="00853B7A" w:rsidRDefault="00286498" w:rsidP="00E955DB">
      <w:pPr>
        <w:pStyle w:val="Sinespaciado"/>
        <w:ind w:left="1418" w:firstLine="283"/>
        <w:jc w:val="both"/>
        <w:rPr>
          <w:rFonts w:ascii="Century Gothic" w:eastAsiaTheme="minorEastAsia" w:hAnsi="Century Gothic" w:cs="Arial"/>
          <w:spacing w:val="-4"/>
        </w:rPr>
      </w:pPr>
    </w:p>
    <w:p w14:paraId="2A015ABB"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V.</w:t>
      </w:r>
      <w:r w:rsidRPr="00853B7A">
        <w:rPr>
          <w:rFonts w:ascii="Century Gothic" w:eastAsiaTheme="minorEastAsia" w:hAnsi="Century Gothic" w:cs="Arial"/>
          <w:spacing w:val="-4"/>
        </w:rPr>
        <w:tab/>
        <w:t>Infraestructura.</w:t>
      </w:r>
      <w:r w:rsidRPr="00853B7A">
        <w:rPr>
          <w:rFonts w:ascii="Century Gothic" w:eastAsiaTheme="minorEastAsia" w:hAnsi="Century Gothic" w:cs="Arial"/>
          <w:spacing w:val="-4"/>
        </w:rPr>
        <w:tab/>
        <w:t>Fortalecer</w:t>
      </w:r>
      <w:r w:rsidRPr="00853B7A">
        <w:rPr>
          <w:rFonts w:ascii="Century Gothic" w:eastAsiaTheme="minorEastAsia" w:hAnsi="Century Gothic" w:cs="Arial"/>
          <w:spacing w:val="-4"/>
        </w:rPr>
        <w:tab/>
        <w:t>la</w:t>
      </w:r>
      <w:r w:rsidRPr="00853B7A">
        <w:rPr>
          <w:rFonts w:ascii="Century Gothic" w:eastAsiaTheme="minorEastAsia" w:hAnsi="Century Gothic" w:cs="Arial"/>
          <w:spacing w:val="-4"/>
        </w:rPr>
        <w:tab/>
        <w:t>infraestructura</w:t>
      </w:r>
      <w:r w:rsidRPr="00853B7A">
        <w:rPr>
          <w:rFonts w:ascii="Century Gothic" w:eastAsiaTheme="minorEastAsia" w:hAnsi="Century Gothic" w:cs="Arial"/>
          <w:spacing w:val="-4"/>
        </w:rPr>
        <w:tab/>
        <w:t>social</w:t>
      </w:r>
      <w:r w:rsidRPr="00853B7A">
        <w:rPr>
          <w:rFonts w:ascii="Century Gothic" w:eastAsiaTheme="minorEastAsia" w:hAnsi="Century Gothic" w:cs="Arial"/>
          <w:spacing w:val="-4"/>
        </w:rPr>
        <w:tab/>
        <w:t>y</w:t>
      </w:r>
      <w:r w:rsidRPr="00853B7A">
        <w:rPr>
          <w:rFonts w:ascii="Century Gothic" w:eastAsiaTheme="minorEastAsia" w:hAnsi="Century Gothic" w:cs="Arial"/>
          <w:spacing w:val="-4"/>
        </w:rPr>
        <w:tab/>
        <w:t>básica</w:t>
      </w:r>
      <w:r w:rsidRPr="00853B7A">
        <w:rPr>
          <w:rFonts w:ascii="Century Gothic" w:eastAsiaTheme="minorEastAsia" w:hAnsi="Century Gothic" w:cs="Arial"/>
          <w:spacing w:val="-4"/>
        </w:rPr>
        <w:tab/>
        <w:t>de</w:t>
      </w:r>
      <w:r w:rsidRPr="00853B7A">
        <w:rPr>
          <w:rFonts w:ascii="Century Gothic" w:eastAsiaTheme="minorEastAsia" w:hAnsi="Century Gothic" w:cs="Arial"/>
          <w:spacing w:val="-4"/>
        </w:rPr>
        <w:tab/>
        <w:t>las comunidades; y</w:t>
      </w:r>
    </w:p>
    <w:p w14:paraId="11028DBB" w14:textId="77777777" w:rsidR="00286498" w:rsidRPr="00853B7A" w:rsidRDefault="00286498" w:rsidP="00E955DB">
      <w:pPr>
        <w:pStyle w:val="Sinespaciado"/>
        <w:ind w:left="1418" w:firstLine="283"/>
        <w:jc w:val="both"/>
        <w:rPr>
          <w:rFonts w:ascii="Century Gothic" w:eastAsiaTheme="minorEastAsia" w:hAnsi="Century Gothic" w:cs="Arial"/>
          <w:spacing w:val="-4"/>
        </w:rPr>
      </w:pPr>
    </w:p>
    <w:p w14:paraId="2A03F196" w14:textId="77777777" w:rsidR="00286498" w:rsidRPr="00853B7A" w:rsidRDefault="00286498" w:rsidP="00E955DB">
      <w:pPr>
        <w:pStyle w:val="Sinespaciado"/>
        <w:ind w:left="1418" w:firstLine="283"/>
        <w:jc w:val="both"/>
        <w:rPr>
          <w:rFonts w:ascii="Century Gothic" w:eastAsiaTheme="minorEastAsia" w:hAnsi="Century Gothic" w:cs="Arial"/>
          <w:spacing w:val="-4"/>
        </w:rPr>
      </w:pPr>
      <w:r w:rsidRPr="00853B7A">
        <w:rPr>
          <w:rFonts w:ascii="Century Gothic" w:eastAsiaTheme="minorEastAsia" w:hAnsi="Century Gothic" w:cs="Arial"/>
          <w:spacing w:val="-4"/>
        </w:rPr>
        <w:t>VI.</w:t>
      </w:r>
      <w:r w:rsidRPr="00853B7A">
        <w:rPr>
          <w:rFonts w:ascii="Century Gothic" w:eastAsiaTheme="minorEastAsia" w:hAnsi="Century Gothic" w:cs="Arial"/>
          <w:spacing w:val="-4"/>
        </w:rPr>
        <w:tab/>
        <w:t>Participación social. Potenciar la organización y participación de la población en un entorno de paz y vida saludable.</w:t>
      </w:r>
    </w:p>
    <w:p w14:paraId="7457D93C" w14:textId="77777777" w:rsidR="00286498" w:rsidRPr="00853B7A" w:rsidRDefault="00286498" w:rsidP="00E955DB">
      <w:pPr>
        <w:pStyle w:val="Sinespaciado"/>
        <w:ind w:left="1134"/>
        <w:jc w:val="both"/>
        <w:rPr>
          <w:rFonts w:ascii="Century Gothic" w:eastAsiaTheme="minorEastAsia" w:hAnsi="Century Gothic" w:cs="Arial"/>
          <w:spacing w:val="-4"/>
        </w:rPr>
      </w:pPr>
    </w:p>
    <w:p w14:paraId="1609BADC" w14:textId="777777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La implementación de esta estrategia de desarrollo humano, es la respuesta al nuevo escenario social y económico que se vive, y el objetivo es lograr que la gente pueda vivir mejor, a través de su propio desarrollo humano, social y familiar, todo enmarcado en un entorno de paz y de valores, mediante un esquema innovador de participación social, gobernanza y vida comunitaria.</w:t>
      </w:r>
    </w:p>
    <w:p w14:paraId="0E5237B5" w14:textId="77777777" w:rsidR="00286498" w:rsidRPr="00853B7A" w:rsidRDefault="00286498" w:rsidP="00E955DB">
      <w:pPr>
        <w:pStyle w:val="Sinespaciado"/>
        <w:ind w:left="1134"/>
        <w:jc w:val="both"/>
        <w:rPr>
          <w:rFonts w:ascii="Century Gothic" w:eastAsiaTheme="minorEastAsia" w:hAnsi="Century Gothic" w:cs="Arial"/>
          <w:spacing w:val="-4"/>
        </w:rPr>
      </w:pPr>
    </w:p>
    <w:p w14:paraId="2BBF4F7F" w14:textId="7E86EB77"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Por lo anterior, nos permitimos adjuntar al presente, el documento base de la Estrategia Social «GTO Contigo Sí», con la finalidad de que esa Comisión Legislativa a la que representa cuente con la información integral de la misma, la cual puede ser consultada en la siguiente dirección electrónica.</w:t>
      </w:r>
    </w:p>
    <w:p w14:paraId="538FBEB9" w14:textId="77777777" w:rsidR="00286498" w:rsidRPr="00853B7A" w:rsidRDefault="00286498" w:rsidP="00E955DB">
      <w:pPr>
        <w:pStyle w:val="Sinespaciado"/>
        <w:ind w:left="1134"/>
        <w:jc w:val="both"/>
        <w:rPr>
          <w:rFonts w:ascii="Century Gothic" w:eastAsiaTheme="minorEastAsia" w:hAnsi="Century Gothic" w:cs="Arial"/>
          <w:spacing w:val="-4"/>
        </w:rPr>
      </w:pPr>
    </w:p>
    <w:p w14:paraId="7C69CB66" w14:textId="0C9A95F2" w:rsidR="00286498" w:rsidRPr="00853B7A" w:rsidRDefault="00286498" w:rsidP="00E955DB">
      <w:pPr>
        <w:pStyle w:val="Sinespaciad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w:t>
      </w:r>
    </w:p>
    <w:p w14:paraId="3EB7511D" w14:textId="59CB6E95" w:rsidR="00861802" w:rsidRPr="00853B7A" w:rsidRDefault="00E66CF3" w:rsidP="00286498">
      <w:pPr>
        <w:pStyle w:val="Sinespaciado"/>
        <w:spacing w:line="276" w:lineRule="auto"/>
        <w:ind w:left="1134"/>
        <w:jc w:val="both"/>
        <w:rPr>
          <w:rFonts w:ascii="Century Gothic" w:eastAsiaTheme="minorEastAsia" w:hAnsi="Century Gothic" w:cs="Arial"/>
          <w:spacing w:val="-4"/>
        </w:rPr>
      </w:pPr>
      <w:r w:rsidRPr="00853B7A">
        <w:rPr>
          <w:rFonts w:ascii="Century Gothic" w:eastAsiaTheme="minorEastAsia" w:hAnsi="Century Gothic" w:cs="Arial"/>
          <w:spacing w:val="-4"/>
        </w:rPr>
        <w:t xml:space="preserve"> </w:t>
      </w:r>
    </w:p>
    <w:p w14:paraId="0D497613" w14:textId="1607F505" w:rsidR="009137DB" w:rsidRPr="00853B7A" w:rsidRDefault="00E66CF3"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El documento </w:t>
      </w:r>
      <w:r w:rsidR="00410576" w:rsidRPr="00853B7A">
        <w:rPr>
          <w:rFonts w:ascii="Century Gothic" w:hAnsi="Century Gothic" w:cs="Arial"/>
          <w:sz w:val="24"/>
          <w:szCs w:val="24"/>
        </w:rPr>
        <w:t xml:space="preserve">proporcionado </w:t>
      </w:r>
      <w:r w:rsidRPr="00853B7A">
        <w:rPr>
          <w:rFonts w:ascii="Century Gothic" w:hAnsi="Century Gothic" w:cs="Arial"/>
          <w:sz w:val="24"/>
          <w:szCs w:val="24"/>
        </w:rPr>
        <w:t xml:space="preserve">indica su alineación con los instrumentos de planeación; describe </w:t>
      </w:r>
      <w:r w:rsidR="00861802" w:rsidRPr="00853B7A">
        <w:rPr>
          <w:rFonts w:ascii="Century Gothic" w:hAnsi="Century Gothic" w:cs="Arial"/>
          <w:sz w:val="24"/>
          <w:szCs w:val="24"/>
        </w:rPr>
        <w:t xml:space="preserve">los antecedentes, justificación y presenta el planteamiento estratégico en apego a la Metodología del Marco Lógico. </w:t>
      </w:r>
    </w:p>
    <w:p w14:paraId="72CAE31D" w14:textId="77777777" w:rsidR="009137DB" w:rsidRPr="00853B7A" w:rsidRDefault="009137DB" w:rsidP="008F42EC">
      <w:pPr>
        <w:pStyle w:val="Sinespaciado"/>
        <w:spacing w:line="276" w:lineRule="auto"/>
        <w:ind w:firstLine="708"/>
        <w:jc w:val="both"/>
        <w:rPr>
          <w:rFonts w:ascii="Century Gothic" w:hAnsi="Century Gothic" w:cs="Arial"/>
          <w:sz w:val="24"/>
          <w:szCs w:val="24"/>
        </w:rPr>
      </w:pPr>
    </w:p>
    <w:p w14:paraId="62F3CE07" w14:textId="564366C8" w:rsidR="000F573F" w:rsidRPr="00853B7A" w:rsidRDefault="00861802"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Se identifican como parte de este planteamiento objetivos, indicadores, líneas de acción y responsables. Asimismo, se verificó su respectiva alineación con los Objetivos de Desarrollo Sostenible. </w:t>
      </w:r>
    </w:p>
    <w:p w14:paraId="01968253" w14:textId="77777777" w:rsidR="00861802" w:rsidRPr="00853B7A" w:rsidRDefault="00861802" w:rsidP="008F42EC">
      <w:pPr>
        <w:pStyle w:val="Sinespaciado"/>
        <w:spacing w:line="276" w:lineRule="auto"/>
        <w:ind w:firstLine="708"/>
        <w:jc w:val="both"/>
        <w:rPr>
          <w:rFonts w:ascii="Century Gothic" w:hAnsi="Century Gothic" w:cs="Arial"/>
          <w:sz w:val="24"/>
          <w:szCs w:val="24"/>
        </w:rPr>
      </w:pPr>
    </w:p>
    <w:p w14:paraId="070F58A7" w14:textId="663C9970" w:rsidR="00861802" w:rsidRPr="00853B7A" w:rsidRDefault="00452DC5"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Fue de conocimiento por parte de los integrantes de esta Comisión los detalles que integran los objetivos de la estrategia: Objetivo 1, tres indicadores y 5 líneas de acción; Objetivo 2, 5 indicadores y 8 líneas de acción; Objetivo 3, 1 indicador y 2 líneas de acción; Objetivo 4, 4 indicadores y 5 líneas de acción; Objetivo 5, 3 indicadores y 4 líneas de acción; Objetivo 6, 2 indicadores y 6 líneas de acción. </w:t>
      </w:r>
    </w:p>
    <w:p w14:paraId="587B069C" w14:textId="77777777" w:rsidR="00E01929" w:rsidRPr="00853B7A" w:rsidRDefault="00E01929" w:rsidP="008F42EC">
      <w:pPr>
        <w:pStyle w:val="Sinespaciado"/>
        <w:spacing w:line="276" w:lineRule="auto"/>
        <w:ind w:firstLine="708"/>
        <w:jc w:val="both"/>
        <w:rPr>
          <w:rFonts w:ascii="Century Gothic" w:hAnsi="Century Gothic" w:cs="Arial"/>
          <w:sz w:val="24"/>
          <w:szCs w:val="24"/>
        </w:rPr>
      </w:pPr>
    </w:p>
    <w:p w14:paraId="499AF629" w14:textId="77777777" w:rsidR="00E01929" w:rsidRPr="00853B7A" w:rsidRDefault="00E01929" w:rsidP="00E01929">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En el Anexo 1 del documento se incorpora la Matriz de Marco Lógico que identifica en apego a la metodología aplicable el Fin, Propósito y Componentes. </w:t>
      </w:r>
    </w:p>
    <w:p w14:paraId="7EDE6C09" w14:textId="77777777" w:rsidR="00E01929" w:rsidRPr="00853B7A" w:rsidRDefault="00E01929" w:rsidP="00E01929">
      <w:pPr>
        <w:pStyle w:val="Sinespaciado"/>
        <w:spacing w:line="276" w:lineRule="auto"/>
        <w:ind w:firstLine="708"/>
        <w:jc w:val="both"/>
        <w:rPr>
          <w:rFonts w:ascii="Century Gothic" w:hAnsi="Century Gothic" w:cs="Arial"/>
          <w:sz w:val="24"/>
          <w:szCs w:val="24"/>
        </w:rPr>
      </w:pPr>
    </w:p>
    <w:p w14:paraId="05116CE8" w14:textId="38F5A3AC" w:rsidR="009137DB" w:rsidRPr="00853B7A" w:rsidRDefault="00EE7297"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S</w:t>
      </w:r>
      <w:r w:rsidR="00E01929" w:rsidRPr="00853B7A">
        <w:rPr>
          <w:rFonts w:ascii="Century Gothic" w:hAnsi="Century Gothic" w:cs="Arial"/>
          <w:sz w:val="24"/>
          <w:szCs w:val="24"/>
        </w:rPr>
        <w:t>e revis</w:t>
      </w:r>
      <w:r w:rsidR="00BA6530" w:rsidRPr="00853B7A">
        <w:rPr>
          <w:rFonts w:ascii="Century Gothic" w:hAnsi="Century Gothic" w:cs="Arial"/>
          <w:sz w:val="24"/>
          <w:szCs w:val="24"/>
        </w:rPr>
        <w:t>ó</w:t>
      </w:r>
      <w:r w:rsidRPr="00853B7A">
        <w:rPr>
          <w:rFonts w:ascii="Century Gothic" w:hAnsi="Century Gothic" w:cs="Arial"/>
          <w:sz w:val="24"/>
          <w:szCs w:val="24"/>
        </w:rPr>
        <w:t>, asimismo,</w:t>
      </w:r>
      <w:r w:rsidR="00BA6530" w:rsidRPr="00853B7A">
        <w:rPr>
          <w:rFonts w:ascii="Century Gothic" w:hAnsi="Century Gothic" w:cs="Arial"/>
          <w:sz w:val="24"/>
          <w:szCs w:val="24"/>
        </w:rPr>
        <w:t xml:space="preserve"> el detalle del Análisis Programático que se detalla como parte del paquete fiscal de 2023</w:t>
      </w:r>
      <w:r w:rsidR="009137DB" w:rsidRPr="00853B7A">
        <w:rPr>
          <w:rFonts w:ascii="Century Gothic" w:hAnsi="Century Gothic" w:cs="Arial"/>
          <w:sz w:val="24"/>
          <w:szCs w:val="24"/>
        </w:rPr>
        <w:t xml:space="preserve"> y que forma parte de los elementos que integran el presupuesto basado en resultados</w:t>
      </w:r>
      <w:r w:rsidRPr="00853B7A">
        <w:rPr>
          <w:rFonts w:ascii="Century Gothic" w:hAnsi="Century Gothic" w:cs="Arial"/>
          <w:sz w:val="24"/>
          <w:szCs w:val="24"/>
        </w:rPr>
        <w:t>, a fin de identificar el cumplimiento de los elementos relacionados con la solicitud y vinculados a</w:t>
      </w:r>
      <w:r w:rsidR="00CC15A3" w:rsidRPr="00853B7A">
        <w:rPr>
          <w:rFonts w:ascii="Century Gothic" w:hAnsi="Century Gothic" w:cs="Arial"/>
          <w:sz w:val="24"/>
          <w:szCs w:val="24"/>
        </w:rPr>
        <w:t xml:space="preserve"> la Estrategia</w:t>
      </w:r>
      <w:r w:rsidRPr="00853B7A">
        <w:rPr>
          <w:rFonts w:ascii="Century Gothic" w:hAnsi="Century Gothic" w:cs="Arial"/>
          <w:sz w:val="24"/>
          <w:szCs w:val="24"/>
        </w:rPr>
        <w:t xml:space="preserve"> de mérito para revisar la coherencia metodológica</w:t>
      </w:r>
      <w:r w:rsidR="00681994" w:rsidRPr="00853B7A">
        <w:rPr>
          <w:rFonts w:ascii="Century Gothic" w:hAnsi="Century Gothic" w:cs="Arial"/>
          <w:sz w:val="24"/>
          <w:szCs w:val="24"/>
        </w:rPr>
        <w:t xml:space="preserve"> en la construcción de la MIR.</w:t>
      </w:r>
    </w:p>
    <w:p w14:paraId="72FD50D3" w14:textId="77777777" w:rsidR="009137DB" w:rsidRPr="00853B7A" w:rsidRDefault="009137DB" w:rsidP="008F42EC">
      <w:pPr>
        <w:pStyle w:val="Sinespaciado"/>
        <w:spacing w:line="276" w:lineRule="auto"/>
        <w:ind w:firstLine="708"/>
        <w:jc w:val="both"/>
        <w:rPr>
          <w:rFonts w:ascii="Century Gothic" w:hAnsi="Century Gothic" w:cs="Arial"/>
          <w:sz w:val="24"/>
          <w:szCs w:val="24"/>
        </w:rPr>
      </w:pPr>
    </w:p>
    <w:p w14:paraId="1A4A9224" w14:textId="088BB722" w:rsidR="00101FE0" w:rsidRPr="00853B7A" w:rsidRDefault="009137DB" w:rsidP="008F42EC">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En ese alcance, s</w:t>
      </w:r>
      <w:r w:rsidR="00BA6530" w:rsidRPr="00853B7A">
        <w:rPr>
          <w:rFonts w:ascii="Century Gothic" w:hAnsi="Century Gothic" w:cs="Arial"/>
          <w:sz w:val="24"/>
          <w:szCs w:val="24"/>
        </w:rPr>
        <w:t xml:space="preserve">e revisó el resumen narrativo que se integra en la Matriz de Indicadores por Resultados; se contrastó la respectiva integración </w:t>
      </w:r>
      <w:r w:rsidR="00BA6530" w:rsidRPr="00853B7A">
        <w:rPr>
          <w:rFonts w:ascii="Century Gothic" w:hAnsi="Century Gothic" w:cs="Arial"/>
          <w:sz w:val="24"/>
          <w:szCs w:val="24"/>
        </w:rPr>
        <w:lastRenderedPageBreak/>
        <w:t xml:space="preserve">que se integra en esta Matriz con las metodologías que el gobierno federal ha propuesto para homologar presupuestos basados en resultados. </w:t>
      </w:r>
    </w:p>
    <w:p w14:paraId="44AEFB51" w14:textId="77777777" w:rsidR="00101FE0" w:rsidRPr="00853B7A" w:rsidRDefault="00101FE0" w:rsidP="008F42EC">
      <w:pPr>
        <w:pStyle w:val="Sinespaciado"/>
        <w:spacing w:line="276" w:lineRule="auto"/>
        <w:ind w:firstLine="708"/>
        <w:jc w:val="both"/>
        <w:rPr>
          <w:rFonts w:ascii="Century Gothic" w:hAnsi="Century Gothic" w:cs="Arial"/>
          <w:sz w:val="24"/>
          <w:szCs w:val="24"/>
        </w:rPr>
      </w:pPr>
    </w:p>
    <w:p w14:paraId="235F9519" w14:textId="309E7D3C" w:rsidR="002E1BAF" w:rsidRPr="00853B7A" w:rsidRDefault="00BA6530" w:rsidP="00101FE0">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La Matriz tiene consistencia en su construcción horizontal y vertical e integra los diversos elementos </w:t>
      </w:r>
      <w:r w:rsidR="00101FE0" w:rsidRPr="00853B7A">
        <w:rPr>
          <w:rFonts w:ascii="Century Gothic" w:hAnsi="Century Gothic" w:cs="Arial"/>
          <w:sz w:val="24"/>
          <w:szCs w:val="24"/>
        </w:rPr>
        <w:t xml:space="preserve">que metodológicamente deben ser </w:t>
      </w:r>
      <w:r w:rsidR="00853B7A" w:rsidRPr="00853B7A">
        <w:rPr>
          <w:rFonts w:ascii="Century Gothic" w:hAnsi="Century Gothic" w:cs="Arial"/>
          <w:sz w:val="24"/>
          <w:szCs w:val="24"/>
        </w:rPr>
        <w:t>incluidos</w:t>
      </w:r>
      <w:r w:rsidR="00101FE0" w:rsidRPr="00853B7A">
        <w:rPr>
          <w:rFonts w:ascii="Century Gothic" w:hAnsi="Century Gothic" w:cs="Arial"/>
          <w:sz w:val="24"/>
          <w:szCs w:val="24"/>
        </w:rPr>
        <w:t>: se despliega el resumen narrativo, los indicadores, objetivos, medios de verificación y supuestos y están desglosados y detallados los niveles fin, propósito, componentes y actividades.</w:t>
      </w:r>
    </w:p>
    <w:p w14:paraId="1AC0F324" w14:textId="77777777" w:rsidR="00101FE0" w:rsidRPr="00853B7A" w:rsidRDefault="00101FE0" w:rsidP="00101FE0">
      <w:pPr>
        <w:pStyle w:val="Sinespaciado"/>
        <w:spacing w:line="276" w:lineRule="auto"/>
        <w:ind w:firstLine="708"/>
        <w:jc w:val="both"/>
        <w:rPr>
          <w:rFonts w:ascii="Century Gothic" w:hAnsi="Century Gothic" w:cs="Arial"/>
          <w:sz w:val="24"/>
          <w:szCs w:val="24"/>
        </w:rPr>
      </w:pPr>
    </w:p>
    <w:p w14:paraId="68ABEB13" w14:textId="42AA0974" w:rsidR="00681994" w:rsidRPr="00853B7A" w:rsidRDefault="00681994" w:rsidP="0095529E">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t xml:space="preserve">Adicionalmente, formó parte de la revisión los diversos programas presupuestales vinculados con acciones contra la pobreza para atender la preocupación señalada en el exhorto sobre los beneficiarios en los que está enfocada la </w:t>
      </w:r>
      <w:r w:rsidR="00F662D6" w:rsidRPr="00853B7A">
        <w:rPr>
          <w:rFonts w:ascii="Century Gothic" w:hAnsi="Century Gothic" w:cs="Arial"/>
          <w:sz w:val="24"/>
          <w:szCs w:val="24"/>
        </w:rPr>
        <w:t xml:space="preserve">Estrategia. En ese alcance, </w:t>
      </w:r>
      <w:r w:rsidR="008B0C52" w:rsidRPr="00853B7A">
        <w:rPr>
          <w:rFonts w:ascii="Century Gothic" w:hAnsi="Century Gothic" w:cs="Arial"/>
          <w:sz w:val="24"/>
          <w:szCs w:val="24"/>
        </w:rPr>
        <w:t xml:space="preserve">se identificó </w:t>
      </w:r>
      <w:r w:rsidR="00C4117D" w:rsidRPr="00853B7A">
        <w:rPr>
          <w:rFonts w:ascii="Century Gothic" w:hAnsi="Century Gothic" w:cs="Arial"/>
          <w:sz w:val="24"/>
          <w:szCs w:val="24"/>
        </w:rPr>
        <w:t xml:space="preserve">que </w:t>
      </w:r>
      <w:r w:rsidR="008B0C52" w:rsidRPr="00853B7A">
        <w:rPr>
          <w:rFonts w:ascii="Century Gothic" w:hAnsi="Century Gothic" w:cs="Arial"/>
          <w:sz w:val="24"/>
          <w:szCs w:val="24"/>
        </w:rPr>
        <w:t xml:space="preserve">la infraestructura de </w:t>
      </w:r>
      <w:r w:rsidR="002F3E81" w:rsidRPr="00853B7A">
        <w:rPr>
          <w:rFonts w:ascii="Century Gothic" w:hAnsi="Century Gothic" w:cs="Arial"/>
          <w:sz w:val="24"/>
          <w:szCs w:val="24"/>
        </w:rPr>
        <w:t xml:space="preserve">los diferentes </w:t>
      </w:r>
      <w:r w:rsidR="008B0C52" w:rsidRPr="00853B7A">
        <w:rPr>
          <w:rFonts w:ascii="Century Gothic" w:hAnsi="Century Gothic" w:cs="Arial"/>
          <w:sz w:val="24"/>
          <w:szCs w:val="24"/>
        </w:rPr>
        <w:t xml:space="preserve">programas públicos </w:t>
      </w:r>
      <w:r w:rsidR="0095529E" w:rsidRPr="00853B7A">
        <w:rPr>
          <w:rFonts w:ascii="Century Gothic" w:hAnsi="Century Gothic" w:cs="Arial"/>
          <w:sz w:val="24"/>
          <w:szCs w:val="24"/>
        </w:rPr>
        <w:t>vincu</w:t>
      </w:r>
      <w:r w:rsidR="00C4117D" w:rsidRPr="00853B7A">
        <w:rPr>
          <w:rFonts w:ascii="Century Gothic" w:hAnsi="Century Gothic" w:cs="Arial"/>
          <w:sz w:val="24"/>
          <w:szCs w:val="24"/>
        </w:rPr>
        <w:t xml:space="preserve">lados a la atención de rezagos sociales tienen un enfoque más amplio que permite cubrir a un </w:t>
      </w:r>
      <w:r w:rsidR="002F3E81" w:rsidRPr="00853B7A">
        <w:rPr>
          <w:rFonts w:ascii="Century Gothic" w:hAnsi="Century Gothic" w:cs="Arial"/>
          <w:sz w:val="24"/>
          <w:szCs w:val="24"/>
        </w:rPr>
        <w:t xml:space="preserve">mayor </w:t>
      </w:r>
      <w:r w:rsidR="00C4117D" w:rsidRPr="00853B7A">
        <w:rPr>
          <w:rFonts w:ascii="Century Gothic" w:hAnsi="Century Gothic" w:cs="Arial"/>
          <w:sz w:val="24"/>
          <w:szCs w:val="24"/>
        </w:rPr>
        <w:t>número de</w:t>
      </w:r>
      <w:r w:rsidR="0095529E" w:rsidRPr="00853B7A">
        <w:rPr>
          <w:rFonts w:ascii="Century Gothic" w:hAnsi="Century Gothic" w:cs="Arial"/>
          <w:sz w:val="24"/>
          <w:szCs w:val="24"/>
        </w:rPr>
        <w:t xml:space="preserve"> beneficiario</w:t>
      </w:r>
      <w:r w:rsidR="00C4117D" w:rsidRPr="00853B7A">
        <w:rPr>
          <w:rFonts w:ascii="Century Gothic" w:hAnsi="Century Gothic" w:cs="Arial"/>
          <w:sz w:val="24"/>
          <w:szCs w:val="24"/>
        </w:rPr>
        <w:t>s</w:t>
      </w:r>
      <w:r w:rsidR="0095529E" w:rsidRPr="00853B7A">
        <w:rPr>
          <w:rFonts w:ascii="Century Gothic" w:hAnsi="Century Gothic" w:cs="Arial"/>
          <w:sz w:val="24"/>
          <w:szCs w:val="24"/>
        </w:rPr>
        <w:t>.</w:t>
      </w:r>
      <w:r w:rsidR="00885BD4" w:rsidRPr="00853B7A">
        <w:rPr>
          <w:rFonts w:ascii="Century Gothic" w:hAnsi="Century Gothic" w:cs="Arial"/>
          <w:sz w:val="24"/>
          <w:szCs w:val="24"/>
        </w:rPr>
        <w:t xml:space="preserve"> Confirmamos ello con la revisión del Análisis Programático que identifica objetivos, indicadores y medios de verificación. </w:t>
      </w:r>
    </w:p>
    <w:p w14:paraId="12DC9C34" w14:textId="77777777" w:rsidR="00F662D6" w:rsidRPr="00853B7A" w:rsidRDefault="00F662D6" w:rsidP="008B0C52">
      <w:pPr>
        <w:pStyle w:val="Sinespaciado"/>
        <w:spacing w:line="276" w:lineRule="auto"/>
        <w:ind w:firstLine="708"/>
        <w:jc w:val="both"/>
        <w:rPr>
          <w:rFonts w:ascii="Century Gothic" w:hAnsi="Century Gothic" w:cs="Arial"/>
          <w:sz w:val="24"/>
          <w:szCs w:val="24"/>
        </w:rPr>
      </w:pPr>
    </w:p>
    <w:p w14:paraId="0EFF25AF" w14:textId="3214387C" w:rsidR="00F662D6" w:rsidRPr="00853B7A" w:rsidRDefault="00F662D6" w:rsidP="00D924BF">
      <w:pPr>
        <w:autoSpaceDE w:val="0"/>
        <w:autoSpaceDN w:val="0"/>
        <w:adjustRightInd w:val="0"/>
        <w:spacing w:line="276" w:lineRule="auto"/>
        <w:ind w:firstLine="708"/>
        <w:jc w:val="both"/>
        <w:rPr>
          <w:rFonts w:ascii="Century Gothic" w:eastAsia="Times New Roman" w:hAnsi="Century Gothic" w:cs="Arial"/>
          <w:lang w:eastAsia="es-MX"/>
        </w:rPr>
      </w:pPr>
      <w:r w:rsidRPr="00853B7A">
        <w:rPr>
          <w:rFonts w:ascii="Century Gothic" w:eastAsia="Times New Roman" w:hAnsi="Century Gothic" w:cs="Arial"/>
          <w:lang w:eastAsia="es-MX"/>
        </w:rPr>
        <w:t xml:space="preserve">Por último, se conoció el informe final de la EVALUACIÓN DE CONSISTENCIA, RESULTADOS Y PERCEPCIÓN DE LA ESTRATEGIA “GTO CONTIGO SÍ”. Entre otros objetivos, la </w:t>
      </w:r>
      <w:r w:rsidR="008B0C52" w:rsidRPr="00853B7A">
        <w:rPr>
          <w:rFonts w:ascii="Century Gothic" w:eastAsia="Times New Roman" w:hAnsi="Century Gothic" w:cs="Arial"/>
          <w:lang w:eastAsia="es-MX"/>
        </w:rPr>
        <w:t>Evaluación revisó</w:t>
      </w:r>
      <w:r w:rsidRPr="00853B7A">
        <w:rPr>
          <w:rFonts w:ascii="Century Gothic" w:eastAsia="Times New Roman" w:hAnsi="Century Gothic" w:cs="Arial"/>
          <w:lang w:eastAsia="es-MX"/>
        </w:rPr>
        <w:t xml:space="preserve"> la </w:t>
      </w:r>
      <w:r w:rsidR="00D215F0">
        <w:rPr>
          <w:rFonts w:ascii="Century Gothic" w:eastAsia="Times New Roman" w:hAnsi="Century Gothic" w:cs="Arial"/>
          <w:lang w:eastAsia="es-MX"/>
        </w:rPr>
        <w:t>pertinencia</w:t>
      </w:r>
      <w:r w:rsidRPr="00853B7A">
        <w:rPr>
          <w:rFonts w:ascii="Century Gothic" w:eastAsia="Times New Roman" w:hAnsi="Century Gothic" w:cs="Arial"/>
          <w:lang w:eastAsia="es-MX"/>
        </w:rPr>
        <w:t>, consistencia, cobertura</w:t>
      </w:r>
      <w:r w:rsidR="00D215F0">
        <w:rPr>
          <w:rFonts w:ascii="Century Gothic" w:eastAsia="Times New Roman" w:hAnsi="Century Gothic" w:cs="Arial"/>
          <w:lang w:eastAsia="es-MX"/>
        </w:rPr>
        <w:t>,</w:t>
      </w:r>
      <w:r w:rsidRPr="00853B7A">
        <w:rPr>
          <w:rFonts w:ascii="Century Gothic" w:eastAsia="Times New Roman" w:hAnsi="Century Gothic" w:cs="Arial"/>
          <w:lang w:eastAsia="es-MX"/>
        </w:rPr>
        <w:t xml:space="preserve"> fiscalización, además de analizar la planeación estratégica y los mecanismos de coordinación entre las instituciones gubernamentales y organismos participantes en la Estrategia “GTO Contigo Sí”. </w:t>
      </w:r>
      <w:r w:rsidR="008B0C52" w:rsidRPr="00853B7A">
        <w:rPr>
          <w:rFonts w:ascii="Century Gothic" w:eastAsia="Times New Roman" w:hAnsi="Century Gothic" w:cs="Arial"/>
          <w:lang w:eastAsia="es-MX"/>
        </w:rPr>
        <w:t xml:space="preserve">Se cita una de las conclusiones de la Evaluación de referencia: </w:t>
      </w:r>
      <w:r w:rsidR="00780112" w:rsidRPr="00853B7A">
        <w:rPr>
          <w:rFonts w:ascii="Century Gothic" w:eastAsia="Times New Roman" w:hAnsi="Century Gothic" w:cs="Arial"/>
          <w:lang w:eastAsia="es-MX"/>
        </w:rPr>
        <w:t>“</w:t>
      </w:r>
      <w:r w:rsidR="008B0C52" w:rsidRPr="00853B7A">
        <w:rPr>
          <w:rFonts w:ascii="Century Gothic" w:eastAsia="Times New Roman" w:hAnsi="Century Gothic" w:cs="Arial"/>
          <w:lang w:eastAsia="es-MX"/>
        </w:rPr>
        <w:t xml:space="preserve">los objetivos de la </w:t>
      </w:r>
      <w:r w:rsidR="008B0C52" w:rsidRPr="00853B7A">
        <w:rPr>
          <w:rFonts w:ascii="Century Gothic" w:eastAsia="Times New Roman" w:hAnsi="Century Gothic" w:cs="Arial" w:hint="eastAsia"/>
          <w:lang w:eastAsia="es-MX"/>
        </w:rPr>
        <w:t>“</w:t>
      </w:r>
      <w:r w:rsidR="008B0C52" w:rsidRPr="00853B7A">
        <w:rPr>
          <w:rFonts w:ascii="Century Gothic" w:eastAsia="Times New Roman" w:hAnsi="Century Gothic" w:cs="Arial"/>
          <w:lang w:eastAsia="es-MX"/>
        </w:rPr>
        <w:t>Estrategia GTO Contigo Si</w:t>
      </w:r>
      <w:r w:rsidR="008B0C52" w:rsidRPr="00853B7A">
        <w:rPr>
          <w:rFonts w:ascii="Century Gothic" w:eastAsia="Times New Roman" w:hAnsi="Century Gothic" w:cs="Arial" w:hint="eastAsia"/>
          <w:lang w:eastAsia="es-MX"/>
        </w:rPr>
        <w:t>”</w:t>
      </w:r>
      <w:r w:rsidR="008B0C52" w:rsidRPr="00853B7A">
        <w:rPr>
          <w:rFonts w:ascii="Century Gothic" w:eastAsia="Times New Roman" w:hAnsi="Century Gothic" w:cs="Arial"/>
          <w:lang w:eastAsia="es-MX"/>
        </w:rPr>
        <w:t xml:space="preserve"> se encuadran en las dimensiones del desarrollo social y humano, como son el acceso a la educación, la salud, la vivienda digna, los servicios básicos, espacios comunitarios confortables y seguros, así como el fortalecimiento de las capacidades personales y comunitarias</w:t>
      </w:r>
      <w:r w:rsidR="00780112" w:rsidRPr="00853B7A">
        <w:rPr>
          <w:rFonts w:ascii="Century Gothic" w:eastAsia="Times New Roman" w:hAnsi="Century Gothic" w:cs="Arial"/>
          <w:lang w:eastAsia="es-MX"/>
        </w:rPr>
        <w:t xml:space="preserve"> (</w:t>
      </w:r>
      <w:r w:rsidR="008B0C52" w:rsidRPr="00853B7A">
        <w:rPr>
          <w:rFonts w:ascii="Century Gothic" w:eastAsia="Times New Roman" w:hAnsi="Century Gothic" w:cs="Arial"/>
          <w:lang w:eastAsia="es-MX"/>
        </w:rPr>
        <w:t>…</w:t>
      </w:r>
      <w:r w:rsidR="00780112" w:rsidRPr="00853B7A">
        <w:rPr>
          <w:rFonts w:ascii="Century Gothic" w:eastAsia="Times New Roman" w:hAnsi="Century Gothic" w:cs="Arial"/>
          <w:lang w:eastAsia="es-MX"/>
        </w:rPr>
        <w:t xml:space="preserve">) </w:t>
      </w:r>
      <w:r w:rsidR="008B0C52" w:rsidRPr="00853B7A">
        <w:rPr>
          <w:rFonts w:ascii="Century Gothic" w:eastAsia="Times New Roman" w:hAnsi="Century Gothic" w:cs="Arial"/>
          <w:lang w:eastAsia="es-MX"/>
        </w:rPr>
        <w:t xml:space="preserve">el diseño de la </w:t>
      </w:r>
      <w:r w:rsidR="008B0C52" w:rsidRPr="00853B7A">
        <w:rPr>
          <w:rFonts w:ascii="Century Gothic" w:eastAsia="Times New Roman" w:hAnsi="Century Gothic" w:cs="Arial" w:hint="eastAsia"/>
          <w:lang w:eastAsia="es-MX"/>
        </w:rPr>
        <w:t>“</w:t>
      </w:r>
      <w:r w:rsidR="008B0C52" w:rsidRPr="00853B7A">
        <w:rPr>
          <w:rFonts w:ascii="Century Gothic" w:eastAsia="Times New Roman" w:hAnsi="Century Gothic" w:cs="Arial"/>
          <w:lang w:eastAsia="es-MX"/>
        </w:rPr>
        <w:t>Estrategia GTO Contigo Si</w:t>
      </w:r>
      <w:r w:rsidR="008B0C52" w:rsidRPr="00853B7A">
        <w:rPr>
          <w:rFonts w:ascii="Century Gothic" w:eastAsia="Times New Roman" w:hAnsi="Century Gothic" w:cs="Arial" w:hint="eastAsia"/>
          <w:lang w:eastAsia="es-MX"/>
        </w:rPr>
        <w:t>”</w:t>
      </w:r>
      <w:r w:rsidR="008B0C52" w:rsidRPr="00853B7A">
        <w:rPr>
          <w:rFonts w:ascii="Century Gothic" w:eastAsia="Times New Roman" w:hAnsi="Century Gothic" w:cs="Arial"/>
          <w:lang w:eastAsia="es-MX"/>
        </w:rPr>
        <w:t xml:space="preserve"> es pertinente y consistente con el marco teórico conceptual …”</w:t>
      </w:r>
    </w:p>
    <w:p w14:paraId="20384703" w14:textId="77777777" w:rsidR="00D924BF" w:rsidRPr="00853B7A" w:rsidRDefault="00D924BF" w:rsidP="00D924BF">
      <w:pPr>
        <w:autoSpaceDE w:val="0"/>
        <w:autoSpaceDN w:val="0"/>
        <w:adjustRightInd w:val="0"/>
        <w:spacing w:line="276" w:lineRule="auto"/>
        <w:ind w:firstLine="708"/>
        <w:jc w:val="both"/>
        <w:rPr>
          <w:rFonts w:ascii="Century Gothic" w:eastAsia="Times New Roman" w:hAnsi="Century Gothic" w:cs="Arial"/>
          <w:lang w:eastAsia="es-MX"/>
        </w:rPr>
      </w:pPr>
    </w:p>
    <w:p w14:paraId="0E7346F5" w14:textId="0DBCFE35" w:rsidR="00D924BF" w:rsidRPr="00853B7A" w:rsidRDefault="00D924BF" w:rsidP="00D924BF">
      <w:pPr>
        <w:pStyle w:val="Sinespaciado"/>
        <w:spacing w:line="276" w:lineRule="auto"/>
        <w:ind w:firstLine="708"/>
        <w:jc w:val="both"/>
        <w:rPr>
          <w:rFonts w:ascii="Century Gothic" w:hAnsi="Century Gothic" w:cs="Arial"/>
          <w:sz w:val="24"/>
          <w:szCs w:val="24"/>
        </w:rPr>
      </w:pPr>
      <w:r w:rsidRPr="00853B7A">
        <w:rPr>
          <w:rFonts w:ascii="Century Gothic" w:hAnsi="Century Gothic" w:cs="Arial"/>
          <w:sz w:val="24"/>
          <w:szCs w:val="24"/>
        </w:rPr>
        <w:lastRenderedPageBreak/>
        <w:t xml:space="preserve">En ese sentido, una vez revisadas las cifras actualizadas respecto de la pobreza en la entidad;  que se han examinado los detalles de la estrategia y los elementos que la integran y que se estudió el Análisis Programático en el marco del Presupuesto Basado en Resultados a fin de identificar la consistencia metodológica en la construcción de la Matriz de Indicadores de Resultados, observando la coherencia vertical y horizontal; además de que se ha tenido conocimiento de la Evaluación correspondiente, los integrantes de esta Comisión estimamos que los requerimientos del exhorto están colmados con los diversos elementos citados en el presente dictamen. </w:t>
      </w:r>
    </w:p>
    <w:p w14:paraId="387227F2" w14:textId="77777777" w:rsidR="00D924BF" w:rsidRPr="00853B7A" w:rsidRDefault="00D924BF" w:rsidP="00D924BF">
      <w:pPr>
        <w:autoSpaceDE w:val="0"/>
        <w:autoSpaceDN w:val="0"/>
        <w:adjustRightInd w:val="0"/>
        <w:spacing w:line="276" w:lineRule="auto"/>
        <w:ind w:firstLine="708"/>
        <w:jc w:val="both"/>
        <w:rPr>
          <w:rFonts w:ascii="Century Gothic" w:eastAsia="Times New Roman" w:hAnsi="Century Gothic" w:cs="Arial"/>
          <w:lang w:eastAsia="es-MX"/>
        </w:rPr>
      </w:pPr>
    </w:p>
    <w:p w14:paraId="31E0884E" w14:textId="77777777" w:rsidR="00101FE0" w:rsidRPr="00853B7A" w:rsidRDefault="00101FE0" w:rsidP="00101FE0">
      <w:pPr>
        <w:pStyle w:val="Sinespaciado"/>
        <w:spacing w:line="276" w:lineRule="auto"/>
        <w:ind w:firstLine="708"/>
        <w:jc w:val="both"/>
        <w:rPr>
          <w:rFonts w:ascii="Century Gothic" w:hAnsi="Century Gothic" w:cs="Arial"/>
          <w:sz w:val="24"/>
          <w:szCs w:val="24"/>
        </w:rPr>
      </w:pPr>
    </w:p>
    <w:p w14:paraId="0EB00074" w14:textId="4EA58DC4" w:rsidR="00FF3A00" w:rsidRPr="00853B7A" w:rsidRDefault="00FF3A00" w:rsidP="001C0CD9">
      <w:pPr>
        <w:pStyle w:val="Sinespaciado"/>
        <w:spacing w:line="276" w:lineRule="auto"/>
        <w:ind w:firstLine="708"/>
        <w:jc w:val="both"/>
        <w:rPr>
          <w:rFonts w:ascii="Century Gothic" w:eastAsia="Arial Unicode MS" w:hAnsi="Century Gothic" w:cstheme="majorHAnsi"/>
          <w:bCs/>
          <w:sz w:val="24"/>
          <w:szCs w:val="24"/>
        </w:rPr>
      </w:pPr>
      <w:r w:rsidRPr="00853B7A">
        <w:rPr>
          <w:rFonts w:ascii="Century Gothic" w:eastAsia="Arial Unicode MS" w:hAnsi="Century Gothic" w:cstheme="majorHAnsi"/>
          <w:bCs/>
          <w:sz w:val="24"/>
          <w:szCs w:val="24"/>
        </w:rPr>
        <w:t>Por lo anterior, con fundamento en los artículos 89 fracción V</w:t>
      </w:r>
      <w:r w:rsidR="00E05331" w:rsidRPr="00853B7A">
        <w:rPr>
          <w:rFonts w:ascii="Century Gothic" w:eastAsia="Arial Unicode MS" w:hAnsi="Century Gothic" w:cstheme="majorHAnsi"/>
          <w:bCs/>
          <w:sz w:val="24"/>
          <w:szCs w:val="24"/>
        </w:rPr>
        <w:t>, 107 fracción VI y 171</w:t>
      </w:r>
      <w:r w:rsidRPr="00853B7A">
        <w:rPr>
          <w:rFonts w:ascii="Century Gothic" w:eastAsia="Arial Unicode MS" w:hAnsi="Century Gothic" w:cstheme="majorHAnsi"/>
          <w:bCs/>
          <w:sz w:val="24"/>
          <w:szCs w:val="24"/>
        </w:rPr>
        <w:t xml:space="preserve"> de la Ley Orgánica del Poder Legislativo del Estado de Guanajuato, </w:t>
      </w:r>
      <w:r w:rsidR="009D22EF" w:rsidRPr="00853B7A">
        <w:rPr>
          <w:rFonts w:ascii="Century Gothic" w:eastAsia="Arial Unicode MS" w:hAnsi="Century Gothic" w:cstheme="majorHAnsi"/>
          <w:bCs/>
          <w:sz w:val="24"/>
          <w:szCs w:val="24"/>
        </w:rPr>
        <w:t xml:space="preserve">quienes integramos la Comisión de Desarrollo Económico y Social, </w:t>
      </w:r>
      <w:r w:rsidRPr="00853B7A">
        <w:rPr>
          <w:rFonts w:ascii="Century Gothic" w:eastAsia="Arial Unicode MS" w:hAnsi="Century Gothic" w:cstheme="majorHAnsi"/>
          <w:bCs/>
          <w:sz w:val="24"/>
          <w:szCs w:val="24"/>
        </w:rPr>
        <w:t>nos permitimos proponer a la Asamblea la aprobación del siguiente:</w:t>
      </w:r>
    </w:p>
    <w:p w14:paraId="110E27D4" w14:textId="77777777" w:rsidR="00FF3A00" w:rsidRDefault="00FF3A00" w:rsidP="001C0CD9">
      <w:pPr>
        <w:pStyle w:val="Sinespaciado"/>
        <w:spacing w:line="276" w:lineRule="auto"/>
        <w:ind w:firstLine="708"/>
        <w:jc w:val="both"/>
        <w:rPr>
          <w:rFonts w:ascii="Century Gothic" w:eastAsia="Arial Unicode MS" w:hAnsi="Century Gothic" w:cstheme="majorHAnsi"/>
          <w:bCs/>
          <w:sz w:val="24"/>
          <w:szCs w:val="24"/>
        </w:rPr>
      </w:pPr>
    </w:p>
    <w:p w14:paraId="280823CF" w14:textId="77777777" w:rsidR="00E955DB" w:rsidRPr="00853B7A" w:rsidRDefault="00E955DB" w:rsidP="001C0CD9">
      <w:pPr>
        <w:pStyle w:val="Sinespaciado"/>
        <w:spacing w:line="276" w:lineRule="auto"/>
        <w:ind w:firstLine="708"/>
        <w:jc w:val="both"/>
        <w:rPr>
          <w:rFonts w:ascii="Century Gothic" w:eastAsia="Arial Unicode MS" w:hAnsi="Century Gothic" w:cstheme="majorHAnsi"/>
          <w:bCs/>
          <w:sz w:val="24"/>
          <w:szCs w:val="24"/>
        </w:rPr>
      </w:pPr>
    </w:p>
    <w:p w14:paraId="671AA0A4" w14:textId="1A832CC0" w:rsidR="00FF3A00" w:rsidRDefault="0008475B" w:rsidP="001C0CD9">
      <w:pPr>
        <w:spacing w:line="276" w:lineRule="auto"/>
        <w:jc w:val="center"/>
        <w:rPr>
          <w:rFonts w:ascii="Century Gothic" w:hAnsi="Century Gothic" w:cstheme="majorHAnsi"/>
          <w:b/>
          <w:color w:val="000000" w:themeColor="text1"/>
        </w:rPr>
      </w:pPr>
      <w:bookmarkStart w:id="2" w:name="_Hlk148700553"/>
      <w:r w:rsidRPr="00853B7A">
        <w:rPr>
          <w:rFonts w:ascii="Century Gothic" w:hAnsi="Century Gothic" w:cstheme="majorHAnsi"/>
          <w:b/>
          <w:color w:val="000000" w:themeColor="text1"/>
        </w:rPr>
        <w:t>ACUERDO</w:t>
      </w:r>
    </w:p>
    <w:p w14:paraId="0989985C" w14:textId="77777777" w:rsidR="00E955DB" w:rsidRPr="00853B7A" w:rsidRDefault="00E955DB" w:rsidP="001C0CD9">
      <w:pPr>
        <w:spacing w:line="276" w:lineRule="auto"/>
        <w:jc w:val="center"/>
        <w:rPr>
          <w:rFonts w:ascii="Century Gothic" w:hAnsi="Century Gothic" w:cstheme="majorHAnsi"/>
          <w:b/>
          <w:color w:val="000000" w:themeColor="text1"/>
        </w:rPr>
      </w:pPr>
    </w:p>
    <w:p w14:paraId="2230A5B9" w14:textId="77777777" w:rsidR="0008475B" w:rsidRPr="00853B7A" w:rsidRDefault="0008475B" w:rsidP="001C0CD9">
      <w:pPr>
        <w:spacing w:line="276" w:lineRule="auto"/>
        <w:jc w:val="center"/>
        <w:rPr>
          <w:rFonts w:ascii="Century Gothic" w:hAnsi="Century Gothic" w:cstheme="majorHAnsi"/>
          <w:b/>
          <w:color w:val="000000" w:themeColor="text1"/>
        </w:rPr>
      </w:pPr>
    </w:p>
    <w:p w14:paraId="59F4454D" w14:textId="365E382E" w:rsidR="0008475B" w:rsidRPr="00853B7A" w:rsidRDefault="0008475B" w:rsidP="00410576">
      <w:pPr>
        <w:pStyle w:val="Sinespaciado"/>
        <w:spacing w:line="276" w:lineRule="auto"/>
        <w:ind w:firstLine="708"/>
        <w:jc w:val="both"/>
        <w:rPr>
          <w:rFonts w:ascii="Century Gothic" w:eastAsia="Arial Unicode MS" w:hAnsi="Century Gothic" w:cstheme="majorHAnsi"/>
          <w:bCs/>
          <w:sz w:val="24"/>
          <w:szCs w:val="24"/>
        </w:rPr>
      </w:pPr>
      <w:r w:rsidRPr="00853B7A">
        <w:rPr>
          <w:rFonts w:ascii="Century Gothic" w:eastAsia="Arial Unicode MS" w:hAnsi="Century Gothic" w:cstheme="majorHAnsi"/>
          <w:bCs/>
          <w:sz w:val="24"/>
          <w:szCs w:val="24"/>
        </w:rPr>
        <w:t xml:space="preserve">Único. </w:t>
      </w:r>
      <w:r w:rsidR="00565727" w:rsidRPr="00853B7A">
        <w:rPr>
          <w:rFonts w:ascii="Century Gothic" w:eastAsia="Arial Unicode MS" w:hAnsi="Century Gothic" w:cstheme="majorHAnsi"/>
          <w:bCs/>
          <w:sz w:val="24"/>
          <w:szCs w:val="24"/>
        </w:rPr>
        <w:t>Los integrantes de la Comisión de Desarrollo Económico y Social acuerdan el archivo definitivo del exhorto al titular de la Secretaría Desarrollo Social y Humano del Estado de Guanajuato para que envíe a esta Soberanía la planeación relacionada con la Estrategia y/o programa Contigo Sí, de conformidad con el enfoque del Presupuesto Basado en Resultados, la Ley de Planeación para el Estado de Guanajuato, así como con la Metodología del Marco Lógico.</w:t>
      </w:r>
    </w:p>
    <w:p w14:paraId="0391AF5D" w14:textId="77777777" w:rsidR="00FF3A00" w:rsidRPr="00853B7A" w:rsidRDefault="00FF3A00" w:rsidP="001C0CD9">
      <w:pPr>
        <w:spacing w:line="276" w:lineRule="auto"/>
        <w:jc w:val="center"/>
        <w:rPr>
          <w:rFonts w:ascii="Century Gothic" w:hAnsi="Century Gothic" w:cstheme="majorHAnsi"/>
          <w:b/>
          <w:color w:val="000000" w:themeColor="text1"/>
        </w:rPr>
      </w:pPr>
    </w:p>
    <w:bookmarkEnd w:id="2"/>
    <w:p w14:paraId="6F4A4FB6" w14:textId="77777777" w:rsidR="00A176D7" w:rsidRDefault="00A176D7" w:rsidP="001C0CD9">
      <w:pPr>
        <w:spacing w:line="276" w:lineRule="auto"/>
        <w:ind w:hanging="708"/>
        <w:jc w:val="both"/>
        <w:rPr>
          <w:rFonts w:ascii="Century Gothic" w:hAnsi="Century Gothic" w:cs="Arial"/>
        </w:rPr>
      </w:pPr>
    </w:p>
    <w:p w14:paraId="6831DF3F" w14:textId="77777777" w:rsidR="00E955DB" w:rsidRDefault="00E955DB" w:rsidP="001C0CD9">
      <w:pPr>
        <w:spacing w:line="276" w:lineRule="auto"/>
        <w:ind w:hanging="708"/>
        <w:jc w:val="both"/>
        <w:rPr>
          <w:rFonts w:ascii="Century Gothic" w:hAnsi="Century Gothic" w:cs="Arial"/>
        </w:rPr>
      </w:pPr>
    </w:p>
    <w:p w14:paraId="481BEFC9" w14:textId="77777777" w:rsidR="00E955DB" w:rsidRDefault="00E955DB" w:rsidP="001C0CD9">
      <w:pPr>
        <w:spacing w:line="276" w:lineRule="auto"/>
        <w:ind w:hanging="708"/>
        <w:jc w:val="both"/>
        <w:rPr>
          <w:rFonts w:ascii="Century Gothic" w:hAnsi="Century Gothic" w:cs="Arial"/>
        </w:rPr>
      </w:pPr>
    </w:p>
    <w:p w14:paraId="6B79ABE2" w14:textId="77777777" w:rsidR="00E955DB" w:rsidRPr="00853B7A" w:rsidRDefault="00E955DB" w:rsidP="001C0CD9">
      <w:pPr>
        <w:spacing w:line="276" w:lineRule="auto"/>
        <w:ind w:hanging="708"/>
        <w:jc w:val="both"/>
        <w:rPr>
          <w:rFonts w:ascii="Century Gothic" w:hAnsi="Century Gothic" w:cs="Arial"/>
        </w:rPr>
      </w:pPr>
    </w:p>
    <w:p w14:paraId="1B59AA7A" w14:textId="77777777" w:rsidR="00403783" w:rsidRPr="00853B7A" w:rsidRDefault="00403783" w:rsidP="001C0CD9">
      <w:pPr>
        <w:spacing w:line="276" w:lineRule="auto"/>
        <w:ind w:hanging="708"/>
        <w:jc w:val="both"/>
        <w:rPr>
          <w:rFonts w:ascii="Century Gothic" w:hAnsi="Century Gothic" w:cs="Arial"/>
        </w:rPr>
      </w:pPr>
    </w:p>
    <w:p w14:paraId="2D729F5A" w14:textId="6F1416AC" w:rsidR="00102FBD" w:rsidRPr="00853B7A" w:rsidRDefault="00102FBD"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Guanajuato, Gto.,</w:t>
      </w:r>
      <w:r w:rsidR="00ED51EE" w:rsidRPr="00853B7A">
        <w:rPr>
          <w:rFonts w:ascii="Century Gothic" w:eastAsia="Arial Unicode MS" w:hAnsi="Century Gothic" w:cs="Arial"/>
          <w:b/>
          <w:sz w:val="24"/>
          <w:szCs w:val="24"/>
        </w:rPr>
        <w:t xml:space="preserve"> </w:t>
      </w:r>
      <w:r w:rsidR="00410576" w:rsidRPr="00853B7A">
        <w:rPr>
          <w:rFonts w:ascii="Century Gothic" w:eastAsia="Arial Unicode MS" w:hAnsi="Century Gothic" w:cs="Arial"/>
          <w:b/>
          <w:sz w:val="24"/>
          <w:szCs w:val="24"/>
        </w:rPr>
        <w:t>06</w:t>
      </w:r>
      <w:r w:rsidR="0008475B" w:rsidRPr="00853B7A">
        <w:rPr>
          <w:rFonts w:ascii="Century Gothic" w:eastAsia="Arial Unicode MS" w:hAnsi="Century Gothic" w:cs="Arial"/>
          <w:b/>
          <w:sz w:val="24"/>
          <w:szCs w:val="24"/>
        </w:rPr>
        <w:t xml:space="preserve"> de diciembre</w:t>
      </w:r>
      <w:r w:rsidR="000A23B0" w:rsidRPr="00853B7A">
        <w:rPr>
          <w:rFonts w:ascii="Century Gothic" w:eastAsia="Arial Unicode MS" w:hAnsi="Century Gothic" w:cs="Arial"/>
          <w:b/>
          <w:sz w:val="24"/>
          <w:szCs w:val="24"/>
        </w:rPr>
        <w:t xml:space="preserve"> </w:t>
      </w:r>
      <w:r w:rsidRPr="00853B7A">
        <w:rPr>
          <w:rFonts w:ascii="Century Gothic" w:eastAsia="Arial Unicode MS" w:hAnsi="Century Gothic" w:cs="Arial"/>
          <w:b/>
          <w:sz w:val="24"/>
          <w:szCs w:val="24"/>
        </w:rPr>
        <w:t>de 202</w:t>
      </w:r>
      <w:r w:rsidR="009C0BD0" w:rsidRPr="00853B7A">
        <w:rPr>
          <w:rFonts w:ascii="Century Gothic" w:eastAsia="Arial Unicode MS" w:hAnsi="Century Gothic" w:cs="Arial"/>
          <w:b/>
          <w:sz w:val="24"/>
          <w:szCs w:val="24"/>
        </w:rPr>
        <w:t>3</w:t>
      </w:r>
    </w:p>
    <w:p w14:paraId="21580FB9" w14:textId="77777777" w:rsidR="00102FBD" w:rsidRPr="00853B7A" w:rsidRDefault="00102FBD"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La Comisión de Desarrollo Económico y Social</w:t>
      </w:r>
    </w:p>
    <w:p w14:paraId="5E7C070F" w14:textId="4BFF299D" w:rsidR="00102FBD" w:rsidRPr="00853B7A" w:rsidRDefault="00102FBD" w:rsidP="001C0CD9">
      <w:pPr>
        <w:pStyle w:val="Sinespaciado"/>
        <w:spacing w:line="276" w:lineRule="auto"/>
        <w:jc w:val="both"/>
        <w:rPr>
          <w:rFonts w:ascii="Century Gothic" w:eastAsia="Arial Unicode MS" w:hAnsi="Century Gothic" w:cs="Arial"/>
          <w:sz w:val="24"/>
          <w:szCs w:val="24"/>
        </w:rPr>
      </w:pPr>
    </w:p>
    <w:p w14:paraId="2807DCE8" w14:textId="77777777" w:rsidR="00A176D7" w:rsidRPr="00853B7A" w:rsidRDefault="00A176D7" w:rsidP="001C0CD9">
      <w:pPr>
        <w:pStyle w:val="Sinespaciado"/>
        <w:spacing w:line="276" w:lineRule="auto"/>
        <w:ind w:firstLine="708"/>
        <w:jc w:val="both"/>
        <w:rPr>
          <w:rFonts w:ascii="Century Gothic" w:eastAsia="Arial Unicode MS" w:hAnsi="Century Gothic" w:cs="Arial"/>
          <w:sz w:val="24"/>
          <w:szCs w:val="24"/>
        </w:rPr>
      </w:pPr>
    </w:p>
    <w:p w14:paraId="67537384" w14:textId="77777777" w:rsidR="00A176D7" w:rsidRPr="00853B7A"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853B7A" w14:paraId="79583E5F" w14:textId="77777777" w:rsidTr="00C87A27">
        <w:tc>
          <w:tcPr>
            <w:tcW w:w="8838" w:type="dxa"/>
            <w:gridSpan w:val="2"/>
          </w:tcPr>
          <w:p w14:paraId="5727B525" w14:textId="77777777" w:rsidR="00102FBD" w:rsidRPr="00853B7A" w:rsidRDefault="00102FBD"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Dip. Miguel Ángel Salim Alle</w:t>
            </w:r>
          </w:p>
          <w:p w14:paraId="42433963" w14:textId="77777777" w:rsidR="00102FBD" w:rsidRPr="00853B7A" w:rsidRDefault="00102FBD"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Presidente</w:t>
            </w:r>
          </w:p>
          <w:p w14:paraId="295D3F75" w14:textId="4BB6E385" w:rsidR="00BA2143" w:rsidRPr="00853B7A"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853B7A" w14:paraId="5A9FD428" w14:textId="77777777" w:rsidTr="00C87A27">
        <w:tc>
          <w:tcPr>
            <w:tcW w:w="4411" w:type="dxa"/>
          </w:tcPr>
          <w:p w14:paraId="2C687F36" w14:textId="457BC0D4" w:rsidR="00102FBD" w:rsidRPr="00853B7A"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853B7A"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853B7A" w:rsidRDefault="00102FBD" w:rsidP="001C0CD9">
            <w:pPr>
              <w:pStyle w:val="Sinespaciado"/>
              <w:spacing w:line="276" w:lineRule="auto"/>
              <w:ind w:hanging="9"/>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 xml:space="preserve">Dip. </w:t>
            </w:r>
            <w:r w:rsidR="00326808" w:rsidRPr="00853B7A">
              <w:rPr>
                <w:rFonts w:ascii="Century Gothic" w:eastAsia="Arial Unicode MS" w:hAnsi="Century Gothic" w:cs="Arial"/>
                <w:b/>
                <w:sz w:val="24"/>
                <w:szCs w:val="24"/>
              </w:rPr>
              <w:t>Alejandro Arias Ávila</w:t>
            </w:r>
          </w:p>
          <w:p w14:paraId="44838115" w14:textId="77777777" w:rsidR="00586F6C" w:rsidRPr="00853B7A" w:rsidRDefault="00102FBD"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Secretario</w:t>
            </w:r>
          </w:p>
          <w:p w14:paraId="6F236653" w14:textId="77777777" w:rsidR="00586F6C" w:rsidRPr="00853B7A"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853B7A"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853B7A"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853B7A" w:rsidRDefault="00586F6C"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Dip. Vícto</w:t>
            </w:r>
            <w:r w:rsidR="0090131E" w:rsidRPr="00853B7A">
              <w:rPr>
                <w:rFonts w:ascii="Century Gothic" w:eastAsia="Arial Unicode MS" w:hAnsi="Century Gothic" w:cs="Arial"/>
                <w:b/>
                <w:sz w:val="24"/>
                <w:szCs w:val="24"/>
              </w:rPr>
              <w:t>r Manuel Zanella Huerta</w:t>
            </w:r>
          </w:p>
          <w:p w14:paraId="36F6C961" w14:textId="31D492D7" w:rsidR="0090131E" w:rsidRPr="00853B7A" w:rsidRDefault="0090131E"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Vocal</w:t>
            </w:r>
          </w:p>
        </w:tc>
        <w:tc>
          <w:tcPr>
            <w:tcW w:w="4427" w:type="dxa"/>
          </w:tcPr>
          <w:p w14:paraId="534876AE" w14:textId="420088EA" w:rsidR="00102FBD" w:rsidRPr="00853B7A"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853B7A"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853B7A" w:rsidRDefault="00102FBD" w:rsidP="001C0CD9">
            <w:pPr>
              <w:pStyle w:val="Sinespaciado"/>
              <w:spacing w:line="276" w:lineRule="auto"/>
              <w:ind w:hanging="9"/>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 xml:space="preserve">Dip. </w:t>
            </w:r>
            <w:r w:rsidR="00326808" w:rsidRPr="00853B7A">
              <w:rPr>
                <w:rFonts w:ascii="Century Gothic" w:eastAsia="Arial Unicode MS" w:hAnsi="Century Gothic" w:cs="Arial"/>
                <w:b/>
                <w:sz w:val="24"/>
                <w:szCs w:val="24"/>
              </w:rPr>
              <w:t xml:space="preserve">Janet Melanie </w:t>
            </w:r>
            <w:r w:rsidR="00586F6C" w:rsidRPr="00853B7A">
              <w:rPr>
                <w:rFonts w:ascii="Century Gothic" w:eastAsia="Arial Unicode MS" w:hAnsi="Century Gothic" w:cs="Arial"/>
                <w:b/>
                <w:sz w:val="24"/>
                <w:szCs w:val="24"/>
              </w:rPr>
              <w:t xml:space="preserve">Murillo Chávez </w:t>
            </w:r>
            <w:r w:rsidRPr="00853B7A">
              <w:rPr>
                <w:rFonts w:ascii="Century Gothic" w:eastAsia="Arial Unicode MS" w:hAnsi="Century Gothic" w:cs="Arial"/>
                <w:b/>
                <w:sz w:val="24"/>
                <w:szCs w:val="24"/>
              </w:rPr>
              <w:t>Vocal</w:t>
            </w:r>
          </w:p>
          <w:p w14:paraId="59EC0249" w14:textId="1AD897C5" w:rsidR="0090131E" w:rsidRPr="00853B7A"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853B7A"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853B7A"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853B7A" w:rsidRDefault="0090131E" w:rsidP="001C0CD9">
            <w:pPr>
              <w:pStyle w:val="Sinespaciado"/>
              <w:spacing w:line="276" w:lineRule="auto"/>
              <w:rPr>
                <w:rFonts w:ascii="Century Gothic" w:eastAsia="Arial Unicode MS" w:hAnsi="Century Gothic" w:cs="Arial"/>
                <w:b/>
                <w:sz w:val="24"/>
                <w:szCs w:val="24"/>
              </w:rPr>
            </w:pPr>
            <w:r w:rsidRPr="00853B7A">
              <w:rPr>
                <w:rFonts w:ascii="Century Gothic" w:eastAsia="Arial Unicode MS" w:hAnsi="Century Gothic" w:cs="Arial"/>
                <w:b/>
                <w:sz w:val="24"/>
                <w:szCs w:val="24"/>
              </w:rPr>
              <w:t xml:space="preserve">Dip. Martha Edith Moreno </w:t>
            </w:r>
            <w:r w:rsidR="00BA2143" w:rsidRPr="00853B7A">
              <w:rPr>
                <w:rFonts w:ascii="Century Gothic" w:eastAsia="Arial Unicode MS" w:hAnsi="Century Gothic" w:cs="Arial"/>
                <w:b/>
                <w:sz w:val="24"/>
                <w:szCs w:val="24"/>
              </w:rPr>
              <w:t>Valencia</w:t>
            </w:r>
          </w:p>
          <w:p w14:paraId="3062D55B" w14:textId="5BFA27BD" w:rsidR="00BA2143" w:rsidRPr="00853B7A" w:rsidRDefault="00BA2143" w:rsidP="001C0CD9">
            <w:pPr>
              <w:pStyle w:val="Sinespaciado"/>
              <w:spacing w:line="276" w:lineRule="auto"/>
              <w:jc w:val="center"/>
              <w:rPr>
                <w:rFonts w:ascii="Century Gothic" w:eastAsia="Arial Unicode MS" w:hAnsi="Century Gothic" w:cs="Arial"/>
                <w:b/>
                <w:sz w:val="24"/>
                <w:szCs w:val="24"/>
              </w:rPr>
            </w:pPr>
            <w:r w:rsidRPr="00853B7A">
              <w:rPr>
                <w:rFonts w:ascii="Century Gothic" w:eastAsia="Arial Unicode MS" w:hAnsi="Century Gothic" w:cs="Arial"/>
                <w:b/>
                <w:sz w:val="24"/>
                <w:szCs w:val="24"/>
              </w:rPr>
              <w:t>Voca</w:t>
            </w:r>
            <w:r w:rsidR="00480BD8" w:rsidRPr="00853B7A">
              <w:rPr>
                <w:rFonts w:ascii="Century Gothic" w:eastAsia="Arial Unicode MS" w:hAnsi="Century Gothic" w:cs="Arial"/>
                <w:b/>
                <w:sz w:val="24"/>
                <w:szCs w:val="24"/>
              </w:rPr>
              <w:t>l</w:t>
            </w:r>
          </w:p>
        </w:tc>
      </w:tr>
    </w:tbl>
    <w:p w14:paraId="4A15375A" w14:textId="75802DCB" w:rsidR="001764D8" w:rsidRPr="00853B7A" w:rsidRDefault="001764D8" w:rsidP="001C0CD9">
      <w:pPr>
        <w:spacing w:line="276" w:lineRule="auto"/>
        <w:jc w:val="both"/>
        <w:rPr>
          <w:rFonts w:ascii="Century Gothic" w:hAnsi="Century Gothic" w:cs="Arial"/>
          <w:b/>
          <w:bCs/>
        </w:rPr>
      </w:pPr>
    </w:p>
    <w:p w14:paraId="2E5BB08C" w14:textId="77777777" w:rsidR="00A176D7" w:rsidRPr="00853B7A" w:rsidRDefault="00A176D7" w:rsidP="001C0CD9">
      <w:pPr>
        <w:spacing w:line="276" w:lineRule="auto"/>
        <w:jc w:val="both"/>
        <w:rPr>
          <w:rFonts w:ascii="Century Gothic" w:hAnsi="Century Gothic" w:cs="Arial"/>
          <w:b/>
          <w:bCs/>
        </w:rPr>
      </w:pPr>
    </w:p>
    <w:p w14:paraId="5E1F8F04" w14:textId="77777777" w:rsidR="00A176D7" w:rsidRPr="00853B7A" w:rsidRDefault="00A176D7" w:rsidP="001C0CD9">
      <w:pPr>
        <w:spacing w:line="276" w:lineRule="auto"/>
        <w:jc w:val="both"/>
        <w:rPr>
          <w:rFonts w:ascii="Century Gothic" w:hAnsi="Century Gothic" w:cs="Arial"/>
          <w:b/>
          <w:bCs/>
        </w:rPr>
      </w:pPr>
    </w:p>
    <w:p w14:paraId="0951DCF2" w14:textId="77777777" w:rsidR="00E8678A" w:rsidRPr="00853B7A" w:rsidRDefault="00E8678A" w:rsidP="001C0CD9">
      <w:pPr>
        <w:spacing w:line="276" w:lineRule="auto"/>
        <w:jc w:val="both"/>
        <w:rPr>
          <w:rFonts w:ascii="Century Gothic" w:hAnsi="Century Gothic" w:cs="Arial"/>
          <w:b/>
          <w:bCs/>
        </w:rPr>
      </w:pPr>
    </w:p>
    <w:p w14:paraId="1C91ABB3" w14:textId="3955A59A" w:rsidR="00A176D7" w:rsidRPr="00853B7A" w:rsidRDefault="00C244DA" w:rsidP="001C0CD9">
      <w:pPr>
        <w:spacing w:line="276" w:lineRule="auto"/>
        <w:jc w:val="both"/>
        <w:rPr>
          <w:rFonts w:ascii="Century Gothic" w:hAnsi="Century Gothic" w:cs="Arial"/>
          <w:sz w:val="16"/>
          <w:szCs w:val="16"/>
        </w:rPr>
      </w:pPr>
      <w:r w:rsidRPr="00853B7A">
        <w:rPr>
          <w:rFonts w:ascii="Century Gothic" w:hAnsi="Century Gothic" w:cs="Arial"/>
          <w:sz w:val="16"/>
          <w:szCs w:val="16"/>
        </w:rPr>
        <w:t xml:space="preserve"> </w:t>
      </w:r>
    </w:p>
    <w:p w14:paraId="613EED1A" w14:textId="77777777" w:rsidR="006A41B6" w:rsidRPr="00853B7A" w:rsidRDefault="006A41B6" w:rsidP="001C0CD9">
      <w:pPr>
        <w:spacing w:line="276" w:lineRule="auto"/>
        <w:jc w:val="both"/>
        <w:rPr>
          <w:rFonts w:ascii="Century Gothic" w:hAnsi="Century Gothic" w:cs="Arial"/>
          <w:sz w:val="16"/>
          <w:szCs w:val="16"/>
        </w:rPr>
      </w:pPr>
    </w:p>
    <w:p w14:paraId="1091A70E" w14:textId="77777777" w:rsidR="006A41B6" w:rsidRPr="00853B7A" w:rsidRDefault="006A41B6" w:rsidP="001C0CD9">
      <w:pPr>
        <w:spacing w:line="276" w:lineRule="auto"/>
        <w:jc w:val="both"/>
        <w:rPr>
          <w:rFonts w:ascii="Century Gothic" w:hAnsi="Century Gothic" w:cs="Arial"/>
          <w:sz w:val="16"/>
          <w:szCs w:val="16"/>
        </w:rPr>
      </w:pPr>
    </w:p>
    <w:p w14:paraId="56DAD56A" w14:textId="77777777" w:rsidR="006A41B6" w:rsidRPr="00853B7A" w:rsidRDefault="006A41B6" w:rsidP="001C0CD9">
      <w:pPr>
        <w:spacing w:line="276" w:lineRule="auto"/>
        <w:jc w:val="both"/>
        <w:rPr>
          <w:rFonts w:ascii="Century Gothic" w:hAnsi="Century Gothic" w:cs="Arial"/>
          <w:sz w:val="16"/>
          <w:szCs w:val="16"/>
        </w:rPr>
      </w:pPr>
    </w:p>
    <w:p w14:paraId="66CC36C0" w14:textId="77777777" w:rsidR="006A41B6" w:rsidRPr="00853B7A" w:rsidRDefault="006A41B6" w:rsidP="001C0CD9">
      <w:pPr>
        <w:spacing w:line="276" w:lineRule="auto"/>
        <w:jc w:val="both"/>
        <w:rPr>
          <w:rFonts w:ascii="Century Gothic" w:hAnsi="Century Gothic" w:cs="Arial"/>
          <w:sz w:val="16"/>
          <w:szCs w:val="16"/>
        </w:rPr>
      </w:pPr>
    </w:p>
    <w:p w14:paraId="59E67C3D" w14:textId="77777777" w:rsidR="008F3AF8" w:rsidRPr="00853B7A" w:rsidRDefault="008F3AF8" w:rsidP="001C0CD9">
      <w:pPr>
        <w:spacing w:line="276" w:lineRule="auto"/>
        <w:jc w:val="both"/>
        <w:rPr>
          <w:rFonts w:ascii="Century Gothic" w:hAnsi="Century Gothic" w:cs="Arial"/>
          <w:sz w:val="16"/>
          <w:szCs w:val="16"/>
        </w:rPr>
      </w:pPr>
    </w:p>
    <w:p w14:paraId="45F5DB09" w14:textId="77777777" w:rsidR="006A41B6" w:rsidRPr="00853B7A" w:rsidRDefault="006A41B6" w:rsidP="001C0CD9">
      <w:pPr>
        <w:spacing w:line="276" w:lineRule="auto"/>
        <w:jc w:val="both"/>
        <w:rPr>
          <w:rFonts w:ascii="Century Gothic" w:hAnsi="Century Gothic" w:cs="Arial"/>
          <w:sz w:val="16"/>
          <w:szCs w:val="16"/>
        </w:rPr>
      </w:pPr>
    </w:p>
    <w:p w14:paraId="60C87ABD" w14:textId="77777777" w:rsidR="006A41B6" w:rsidRPr="00853B7A" w:rsidRDefault="006A41B6" w:rsidP="00410576">
      <w:pPr>
        <w:jc w:val="both"/>
        <w:rPr>
          <w:rFonts w:ascii="Century Gothic" w:hAnsi="Century Gothic" w:cs="Arial"/>
          <w:sz w:val="16"/>
          <w:szCs w:val="16"/>
        </w:rPr>
      </w:pPr>
    </w:p>
    <w:p w14:paraId="1D726B04" w14:textId="39201769" w:rsidR="006A41B6" w:rsidRPr="003F6B3C" w:rsidRDefault="006A41B6" w:rsidP="00410576">
      <w:pPr>
        <w:jc w:val="both"/>
        <w:rPr>
          <w:rFonts w:ascii="Century Gothic" w:hAnsi="Century Gothic" w:cs="Arial"/>
          <w:sz w:val="16"/>
          <w:szCs w:val="16"/>
        </w:rPr>
      </w:pPr>
      <w:r w:rsidRPr="00853B7A">
        <w:rPr>
          <w:rFonts w:ascii="Century Gothic" w:hAnsi="Century Gothic" w:cs="Arial"/>
          <w:sz w:val="16"/>
          <w:szCs w:val="16"/>
        </w:rPr>
        <w:t xml:space="preserve">Dictamen de la Comisión de Desarrollo Económico y Social, mediante el cual se </w:t>
      </w:r>
      <w:r w:rsidR="003F6B3C" w:rsidRPr="00853B7A">
        <w:rPr>
          <w:rFonts w:ascii="Century Gothic" w:hAnsi="Century Gothic" w:cs="Arial"/>
          <w:sz w:val="16"/>
          <w:szCs w:val="16"/>
        </w:rPr>
        <w:t>acuerda el archivo definitivo del exhorto al titular de la Secretaría Desarrollo Social y Humano del Estado de Guanajuato para que envíe a esta Soberanía la planeación relacionada con la Estrategia y/o programa Contigo Sí, de conformidad con el enfoque del Presupuesto Basado en Resultados, la Ley de Planeación para el Estado de Guanajuato, así como con la Metodología del Marco Lógico.</w:t>
      </w:r>
      <w:r w:rsidR="00410576" w:rsidRPr="00853B7A">
        <w:rPr>
          <w:rFonts w:ascii="Century Gothic" w:hAnsi="Century Gothic" w:cs="Arial"/>
          <w:sz w:val="16"/>
          <w:szCs w:val="16"/>
        </w:rPr>
        <w:t>- - - - - - - - - - - - - - - - - - - - - - - - - - - - - - - - - - - - - - - - - - - - - - - - - - - - - - - - - - - - - - - - - -</w:t>
      </w:r>
      <w:r w:rsidR="00410576">
        <w:rPr>
          <w:rFonts w:ascii="Century Gothic" w:hAnsi="Century Gothic" w:cs="Arial"/>
          <w:sz w:val="16"/>
          <w:szCs w:val="16"/>
        </w:rPr>
        <w:t xml:space="preserve"> </w:t>
      </w:r>
    </w:p>
    <w:sectPr w:rsidR="006A41B6" w:rsidRPr="003F6B3C" w:rsidSect="00A40EE8">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D6FA4" w14:textId="77777777" w:rsidR="00421455" w:rsidRDefault="00421455" w:rsidP="008157F5">
      <w:r>
        <w:separator/>
      </w:r>
    </w:p>
  </w:endnote>
  <w:endnote w:type="continuationSeparator" w:id="0">
    <w:p w14:paraId="35A569DC" w14:textId="77777777" w:rsidR="00421455" w:rsidRDefault="00421455"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04C2FE11" w14:textId="77777777" w:rsidR="00C77665" w:rsidRDefault="00C7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D97EC" w14:textId="77777777" w:rsidR="00421455" w:rsidRDefault="00421455" w:rsidP="008157F5">
      <w:r>
        <w:separator/>
      </w:r>
    </w:p>
  </w:footnote>
  <w:footnote w:type="continuationSeparator" w:id="0">
    <w:p w14:paraId="0718CDD0" w14:textId="77777777" w:rsidR="00421455" w:rsidRDefault="00421455"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p w14:paraId="01908D16" w14:textId="77777777" w:rsidR="00C77665" w:rsidRDefault="00C776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1"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2"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4"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0"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1"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0"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3"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28"/>
  </w:num>
  <w:num w:numId="2" w16cid:durableId="835801197">
    <w:abstractNumId w:val="30"/>
  </w:num>
  <w:num w:numId="3" w16cid:durableId="2125728478">
    <w:abstractNumId w:val="16"/>
  </w:num>
  <w:num w:numId="4" w16cid:durableId="1180317202">
    <w:abstractNumId w:val="33"/>
  </w:num>
  <w:num w:numId="5" w16cid:durableId="1359426482">
    <w:abstractNumId w:val="23"/>
  </w:num>
  <w:num w:numId="6" w16cid:durableId="172652948">
    <w:abstractNumId w:val="11"/>
  </w:num>
  <w:num w:numId="7" w16cid:durableId="700135222">
    <w:abstractNumId w:val="3"/>
  </w:num>
  <w:num w:numId="8" w16cid:durableId="194463729">
    <w:abstractNumId w:val="8"/>
  </w:num>
  <w:num w:numId="9" w16cid:durableId="1659646720">
    <w:abstractNumId w:val="9"/>
  </w:num>
  <w:num w:numId="10" w16cid:durableId="104818666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4"/>
  </w:num>
  <w:num w:numId="14" w16cid:durableId="1296834548">
    <w:abstractNumId w:val="18"/>
  </w:num>
  <w:num w:numId="15" w16cid:durableId="1190680270">
    <w:abstractNumId w:val="15"/>
  </w:num>
  <w:num w:numId="16" w16cid:durableId="2079206193">
    <w:abstractNumId w:val="10"/>
  </w:num>
  <w:num w:numId="17" w16cid:durableId="1738241707">
    <w:abstractNumId w:val="34"/>
  </w:num>
  <w:num w:numId="18" w16cid:durableId="728380544">
    <w:abstractNumId w:val="32"/>
  </w:num>
  <w:num w:numId="19" w16cid:durableId="1981038002">
    <w:abstractNumId w:val="2"/>
  </w:num>
  <w:num w:numId="20" w16cid:durableId="359207358">
    <w:abstractNumId w:val="29"/>
  </w:num>
  <w:num w:numId="21" w16cid:durableId="1888296222">
    <w:abstractNumId w:val="4"/>
  </w:num>
  <w:num w:numId="22" w16cid:durableId="267542646">
    <w:abstractNumId w:val="20"/>
  </w:num>
  <w:num w:numId="23" w16cid:durableId="1318611432">
    <w:abstractNumId w:val="19"/>
  </w:num>
  <w:num w:numId="24" w16cid:durableId="1660962578">
    <w:abstractNumId w:val="13"/>
  </w:num>
  <w:num w:numId="25" w16cid:durableId="1175532046">
    <w:abstractNumId w:val="6"/>
  </w:num>
  <w:num w:numId="26" w16cid:durableId="36007459">
    <w:abstractNumId w:val="1"/>
  </w:num>
  <w:num w:numId="27" w16cid:durableId="1716469370">
    <w:abstractNumId w:val="27"/>
  </w:num>
  <w:num w:numId="28" w16cid:durableId="955020750">
    <w:abstractNumId w:val="7"/>
  </w:num>
  <w:num w:numId="29" w16cid:durableId="1419673454">
    <w:abstractNumId w:val="0"/>
  </w:num>
  <w:num w:numId="30" w16cid:durableId="27995387">
    <w:abstractNumId w:val="22"/>
  </w:num>
  <w:num w:numId="31" w16cid:durableId="843857452">
    <w:abstractNumId w:val="5"/>
  </w:num>
  <w:num w:numId="32" w16cid:durableId="175732251">
    <w:abstractNumId w:val="12"/>
  </w:num>
  <w:num w:numId="33" w16cid:durableId="1548756920">
    <w:abstractNumId w:val="25"/>
  </w:num>
  <w:num w:numId="34" w16cid:durableId="822894908">
    <w:abstractNumId w:val="26"/>
  </w:num>
  <w:num w:numId="35" w16cid:durableId="341393224">
    <w:abstractNumId w:val="24"/>
  </w:num>
  <w:num w:numId="36" w16cid:durableId="869240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23E22"/>
    <w:rsid w:val="00030405"/>
    <w:rsid w:val="00032A9C"/>
    <w:rsid w:val="00034700"/>
    <w:rsid w:val="00035C44"/>
    <w:rsid w:val="00037AEC"/>
    <w:rsid w:val="00043637"/>
    <w:rsid w:val="00046698"/>
    <w:rsid w:val="00050E93"/>
    <w:rsid w:val="00050EB7"/>
    <w:rsid w:val="000512AF"/>
    <w:rsid w:val="00051622"/>
    <w:rsid w:val="00053B67"/>
    <w:rsid w:val="00064133"/>
    <w:rsid w:val="00075973"/>
    <w:rsid w:val="0008001E"/>
    <w:rsid w:val="00081E85"/>
    <w:rsid w:val="0008475B"/>
    <w:rsid w:val="000857DE"/>
    <w:rsid w:val="0009164A"/>
    <w:rsid w:val="00091B12"/>
    <w:rsid w:val="00095B1E"/>
    <w:rsid w:val="00095BF8"/>
    <w:rsid w:val="00096B47"/>
    <w:rsid w:val="000A23B0"/>
    <w:rsid w:val="000A2CB8"/>
    <w:rsid w:val="000A515A"/>
    <w:rsid w:val="000A5EA1"/>
    <w:rsid w:val="000B4CCB"/>
    <w:rsid w:val="000B7CBB"/>
    <w:rsid w:val="000C2306"/>
    <w:rsid w:val="000C3E28"/>
    <w:rsid w:val="000D01CB"/>
    <w:rsid w:val="000D1D8B"/>
    <w:rsid w:val="000D1E9E"/>
    <w:rsid w:val="000D76C8"/>
    <w:rsid w:val="000E15C7"/>
    <w:rsid w:val="000E24ED"/>
    <w:rsid w:val="000E602C"/>
    <w:rsid w:val="000F1A99"/>
    <w:rsid w:val="000F3951"/>
    <w:rsid w:val="000F3FA4"/>
    <w:rsid w:val="000F573F"/>
    <w:rsid w:val="00101FE0"/>
    <w:rsid w:val="00102FBD"/>
    <w:rsid w:val="0010332A"/>
    <w:rsid w:val="00107641"/>
    <w:rsid w:val="00115073"/>
    <w:rsid w:val="00120F19"/>
    <w:rsid w:val="00121440"/>
    <w:rsid w:val="001256C7"/>
    <w:rsid w:val="001257E6"/>
    <w:rsid w:val="00126223"/>
    <w:rsid w:val="00126D44"/>
    <w:rsid w:val="001312B8"/>
    <w:rsid w:val="001314A7"/>
    <w:rsid w:val="001316A8"/>
    <w:rsid w:val="001375CA"/>
    <w:rsid w:val="00143179"/>
    <w:rsid w:val="001515C1"/>
    <w:rsid w:val="0015681F"/>
    <w:rsid w:val="00156DBA"/>
    <w:rsid w:val="00157CBE"/>
    <w:rsid w:val="001649A3"/>
    <w:rsid w:val="0016722D"/>
    <w:rsid w:val="00171074"/>
    <w:rsid w:val="00171965"/>
    <w:rsid w:val="001720FA"/>
    <w:rsid w:val="001764D8"/>
    <w:rsid w:val="00177399"/>
    <w:rsid w:val="00177708"/>
    <w:rsid w:val="00181C20"/>
    <w:rsid w:val="00181D97"/>
    <w:rsid w:val="00182BFF"/>
    <w:rsid w:val="00190F08"/>
    <w:rsid w:val="001A7F4C"/>
    <w:rsid w:val="001C00FF"/>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2366B"/>
    <w:rsid w:val="00230220"/>
    <w:rsid w:val="00243516"/>
    <w:rsid w:val="002444D7"/>
    <w:rsid w:val="00245ECD"/>
    <w:rsid w:val="002540AD"/>
    <w:rsid w:val="00255898"/>
    <w:rsid w:val="002661D0"/>
    <w:rsid w:val="002673CC"/>
    <w:rsid w:val="002707EE"/>
    <w:rsid w:val="00275344"/>
    <w:rsid w:val="002766AE"/>
    <w:rsid w:val="00283B3C"/>
    <w:rsid w:val="00286498"/>
    <w:rsid w:val="00286A06"/>
    <w:rsid w:val="002923A7"/>
    <w:rsid w:val="0029267A"/>
    <w:rsid w:val="00294AA1"/>
    <w:rsid w:val="00294D50"/>
    <w:rsid w:val="00296F48"/>
    <w:rsid w:val="002A6662"/>
    <w:rsid w:val="002A6973"/>
    <w:rsid w:val="002B37F0"/>
    <w:rsid w:val="002B5C12"/>
    <w:rsid w:val="002B6A9D"/>
    <w:rsid w:val="002B6F5A"/>
    <w:rsid w:val="002B7F53"/>
    <w:rsid w:val="002C1749"/>
    <w:rsid w:val="002C473E"/>
    <w:rsid w:val="002D713E"/>
    <w:rsid w:val="002E0209"/>
    <w:rsid w:val="002E0A1A"/>
    <w:rsid w:val="002E0FBA"/>
    <w:rsid w:val="002E1BAF"/>
    <w:rsid w:val="002E3185"/>
    <w:rsid w:val="002E69B3"/>
    <w:rsid w:val="002F2F26"/>
    <w:rsid w:val="002F373C"/>
    <w:rsid w:val="002F3E81"/>
    <w:rsid w:val="002F426B"/>
    <w:rsid w:val="002F69AA"/>
    <w:rsid w:val="0030135B"/>
    <w:rsid w:val="003116E3"/>
    <w:rsid w:val="00315EBB"/>
    <w:rsid w:val="00326808"/>
    <w:rsid w:val="00326A9F"/>
    <w:rsid w:val="0032719C"/>
    <w:rsid w:val="00330415"/>
    <w:rsid w:val="003406B3"/>
    <w:rsid w:val="00343ACD"/>
    <w:rsid w:val="00364368"/>
    <w:rsid w:val="003655D8"/>
    <w:rsid w:val="003658B4"/>
    <w:rsid w:val="0037048F"/>
    <w:rsid w:val="003739AE"/>
    <w:rsid w:val="00375F38"/>
    <w:rsid w:val="00377DA8"/>
    <w:rsid w:val="00381BD3"/>
    <w:rsid w:val="00387BB3"/>
    <w:rsid w:val="00396072"/>
    <w:rsid w:val="003A0AD1"/>
    <w:rsid w:val="003A39CB"/>
    <w:rsid w:val="003B1742"/>
    <w:rsid w:val="003B24A3"/>
    <w:rsid w:val="003B3921"/>
    <w:rsid w:val="003B6D79"/>
    <w:rsid w:val="003C1AD5"/>
    <w:rsid w:val="003C2302"/>
    <w:rsid w:val="003D0925"/>
    <w:rsid w:val="003D3140"/>
    <w:rsid w:val="003E0039"/>
    <w:rsid w:val="003E2E36"/>
    <w:rsid w:val="003F35FF"/>
    <w:rsid w:val="003F6B3C"/>
    <w:rsid w:val="00403783"/>
    <w:rsid w:val="0040452A"/>
    <w:rsid w:val="00405C6D"/>
    <w:rsid w:val="00410576"/>
    <w:rsid w:val="00411395"/>
    <w:rsid w:val="004130DC"/>
    <w:rsid w:val="004138A2"/>
    <w:rsid w:val="004147F8"/>
    <w:rsid w:val="00415155"/>
    <w:rsid w:val="00416085"/>
    <w:rsid w:val="004162EA"/>
    <w:rsid w:val="00421455"/>
    <w:rsid w:val="004219B3"/>
    <w:rsid w:val="00421A3B"/>
    <w:rsid w:val="004239CD"/>
    <w:rsid w:val="00424C08"/>
    <w:rsid w:val="0043061A"/>
    <w:rsid w:val="004404D7"/>
    <w:rsid w:val="0044095C"/>
    <w:rsid w:val="0044139D"/>
    <w:rsid w:val="0044738E"/>
    <w:rsid w:val="00452DC5"/>
    <w:rsid w:val="00461C9C"/>
    <w:rsid w:val="00462771"/>
    <w:rsid w:val="0046552F"/>
    <w:rsid w:val="0046650E"/>
    <w:rsid w:val="0047270E"/>
    <w:rsid w:val="0047406F"/>
    <w:rsid w:val="00475D50"/>
    <w:rsid w:val="0047729C"/>
    <w:rsid w:val="00480BD8"/>
    <w:rsid w:val="00490C26"/>
    <w:rsid w:val="00494304"/>
    <w:rsid w:val="00495EA7"/>
    <w:rsid w:val="004A05B7"/>
    <w:rsid w:val="004A2CEB"/>
    <w:rsid w:val="004A3C22"/>
    <w:rsid w:val="004A3CD8"/>
    <w:rsid w:val="004A3F6A"/>
    <w:rsid w:val="004B1C76"/>
    <w:rsid w:val="004B5B04"/>
    <w:rsid w:val="004B6174"/>
    <w:rsid w:val="004B7241"/>
    <w:rsid w:val="004C76C7"/>
    <w:rsid w:val="004D2E5F"/>
    <w:rsid w:val="004D7105"/>
    <w:rsid w:val="004E216B"/>
    <w:rsid w:val="004E24CE"/>
    <w:rsid w:val="004E2E13"/>
    <w:rsid w:val="004E305D"/>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2C8F"/>
    <w:rsid w:val="00544547"/>
    <w:rsid w:val="00545EB0"/>
    <w:rsid w:val="005537D0"/>
    <w:rsid w:val="00565727"/>
    <w:rsid w:val="0058013D"/>
    <w:rsid w:val="0058123F"/>
    <w:rsid w:val="00581795"/>
    <w:rsid w:val="0058572B"/>
    <w:rsid w:val="00585A6B"/>
    <w:rsid w:val="00585C32"/>
    <w:rsid w:val="00585CB6"/>
    <w:rsid w:val="00586F6C"/>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070F3"/>
    <w:rsid w:val="00632DCA"/>
    <w:rsid w:val="006368F4"/>
    <w:rsid w:val="0064482D"/>
    <w:rsid w:val="00652003"/>
    <w:rsid w:val="00653ECE"/>
    <w:rsid w:val="00672B79"/>
    <w:rsid w:val="00680D2D"/>
    <w:rsid w:val="00680EFA"/>
    <w:rsid w:val="00681994"/>
    <w:rsid w:val="0068704B"/>
    <w:rsid w:val="006A15B9"/>
    <w:rsid w:val="006A2FD7"/>
    <w:rsid w:val="006A41B6"/>
    <w:rsid w:val="006A4782"/>
    <w:rsid w:val="006A5EAC"/>
    <w:rsid w:val="006A5F30"/>
    <w:rsid w:val="006A64AB"/>
    <w:rsid w:val="006A66B4"/>
    <w:rsid w:val="006A6AD2"/>
    <w:rsid w:val="006B169E"/>
    <w:rsid w:val="006B5882"/>
    <w:rsid w:val="006C5D9C"/>
    <w:rsid w:val="006C67F0"/>
    <w:rsid w:val="006D0001"/>
    <w:rsid w:val="006D67BC"/>
    <w:rsid w:val="006E547B"/>
    <w:rsid w:val="006E5913"/>
    <w:rsid w:val="006E6534"/>
    <w:rsid w:val="006F45E0"/>
    <w:rsid w:val="006F635A"/>
    <w:rsid w:val="00702953"/>
    <w:rsid w:val="00717320"/>
    <w:rsid w:val="007173AE"/>
    <w:rsid w:val="007200E8"/>
    <w:rsid w:val="00722D67"/>
    <w:rsid w:val="00725DB5"/>
    <w:rsid w:val="00734C0D"/>
    <w:rsid w:val="0073520A"/>
    <w:rsid w:val="00735861"/>
    <w:rsid w:val="00740383"/>
    <w:rsid w:val="00741D53"/>
    <w:rsid w:val="00742A47"/>
    <w:rsid w:val="00752B93"/>
    <w:rsid w:val="007537D2"/>
    <w:rsid w:val="00754E62"/>
    <w:rsid w:val="00760556"/>
    <w:rsid w:val="00770CAF"/>
    <w:rsid w:val="007742AD"/>
    <w:rsid w:val="00774DCA"/>
    <w:rsid w:val="00776AC2"/>
    <w:rsid w:val="00780112"/>
    <w:rsid w:val="007822D0"/>
    <w:rsid w:val="00782ACA"/>
    <w:rsid w:val="0079114F"/>
    <w:rsid w:val="00791F74"/>
    <w:rsid w:val="007A2999"/>
    <w:rsid w:val="007A3309"/>
    <w:rsid w:val="007A549A"/>
    <w:rsid w:val="007B1887"/>
    <w:rsid w:val="007C1A38"/>
    <w:rsid w:val="007D245A"/>
    <w:rsid w:val="007E1721"/>
    <w:rsid w:val="007E592A"/>
    <w:rsid w:val="007F0CC8"/>
    <w:rsid w:val="007F0F7A"/>
    <w:rsid w:val="007F1251"/>
    <w:rsid w:val="007F415D"/>
    <w:rsid w:val="0080245F"/>
    <w:rsid w:val="0080289E"/>
    <w:rsid w:val="00811782"/>
    <w:rsid w:val="00814A3C"/>
    <w:rsid w:val="008157F5"/>
    <w:rsid w:val="008236B6"/>
    <w:rsid w:val="008261DF"/>
    <w:rsid w:val="008411B1"/>
    <w:rsid w:val="00841755"/>
    <w:rsid w:val="00851BB5"/>
    <w:rsid w:val="0085207B"/>
    <w:rsid w:val="00853B7A"/>
    <w:rsid w:val="00861802"/>
    <w:rsid w:val="00864C73"/>
    <w:rsid w:val="0087347B"/>
    <w:rsid w:val="00877E24"/>
    <w:rsid w:val="00884FE7"/>
    <w:rsid w:val="00885BD4"/>
    <w:rsid w:val="0088640D"/>
    <w:rsid w:val="00886450"/>
    <w:rsid w:val="0089584D"/>
    <w:rsid w:val="008A6219"/>
    <w:rsid w:val="008B0C52"/>
    <w:rsid w:val="008B1831"/>
    <w:rsid w:val="008B59C5"/>
    <w:rsid w:val="008B7357"/>
    <w:rsid w:val="008C54C0"/>
    <w:rsid w:val="008C5FF1"/>
    <w:rsid w:val="008C7FD6"/>
    <w:rsid w:val="008D1DB5"/>
    <w:rsid w:val="008D2C06"/>
    <w:rsid w:val="008F37D6"/>
    <w:rsid w:val="008F3AF8"/>
    <w:rsid w:val="008F42EC"/>
    <w:rsid w:val="008F4E16"/>
    <w:rsid w:val="008F7600"/>
    <w:rsid w:val="0090131E"/>
    <w:rsid w:val="00901B47"/>
    <w:rsid w:val="00902CE1"/>
    <w:rsid w:val="00910AAB"/>
    <w:rsid w:val="00910EE1"/>
    <w:rsid w:val="009137DB"/>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529E"/>
    <w:rsid w:val="00957F79"/>
    <w:rsid w:val="00960B3E"/>
    <w:rsid w:val="00962BF3"/>
    <w:rsid w:val="009636F3"/>
    <w:rsid w:val="009646EB"/>
    <w:rsid w:val="00966F81"/>
    <w:rsid w:val="00967FF2"/>
    <w:rsid w:val="00972F46"/>
    <w:rsid w:val="0097476C"/>
    <w:rsid w:val="00984C13"/>
    <w:rsid w:val="00986CAC"/>
    <w:rsid w:val="009914D5"/>
    <w:rsid w:val="0099240E"/>
    <w:rsid w:val="00992DEC"/>
    <w:rsid w:val="00995CFC"/>
    <w:rsid w:val="00997C9A"/>
    <w:rsid w:val="009A76ED"/>
    <w:rsid w:val="009B0695"/>
    <w:rsid w:val="009B1B03"/>
    <w:rsid w:val="009B3FDF"/>
    <w:rsid w:val="009B6516"/>
    <w:rsid w:val="009C07D8"/>
    <w:rsid w:val="009C0BD0"/>
    <w:rsid w:val="009C194C"/>
    <w:rsid w:val="009D22EF"/>
    <w:rsid w:val="009D6BCB"/>
    <w:rsid w:val="009D7B0C"/>
    <w:rsid w:val="009E08DD"/>
    <w:rsid w:val="009E282D"/>
    <w:rsid w:val="009F6379"/>
    <w:rsid w:val="00A03A6B"/>
    <w:rsid w:val="00A1343D"/>
    <w:rsid w:val="00A176D7"/>
    <w:rsid w:val="00A27D27"/>
    <w:rsid w:val="00A342AB"/>
    <w:rsid w:val="00A40EE8"/>
    <w:rsid w:val="00A43002"/>
    <w:rsid w:val="00A50A29"/>
    <w:rsid w:val="00A547E1"/>
    <w:rsid w:val="00A57400"/>
    <w:rsid w:val="00A6118B"/>
    <w:rsid w:val="00A6692F"/>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6092"/>
    <w:rsid w:val="00AB369E"/>
    <w:rsid w:val="00AB43D4"/>
    <w:rsid w:val="00AC226F"/>
    <w:rsid w:val="00AC2EE3"/>
    <w:rsid w:val="00AD129B"/>
    <w:rsid w:val="00AE1AA8"/>
    <w:rsid w:val="00AF1B54"/>
    <w:rsid w:val="00B0237A"/>
    <w:rsid w:val="00B107FF"/>
    <w:rsid w:val="00B2298E"/>
    <w:rsid w:val="00B4198F"/>
    <w:rsid w:val="00B422A4"/>
    <w:rsid w:val="00B45845"/>
    <w:rsid w:val="00B460AC"/>
    <w:rsid w:val="00B52817"/>
    <w:rsid w:val="00B56EC5"/>
    <w:rsid w:val="00B6291A"/>
    <w:rsid w:val="00B630B8"/>
    <w:rsid w:val="00B6649A"/>
    <w:rsid w:val="00B66D8E"/>
    <w:rsid w:val="00B71C53"/>
    <w:rsid w:val="00B731CC"/>
    <w:rsid w:val="00B739AE"/>
    <w:rsid w:val="00B76DDD"/>
    <w:rsid w:val="00B8038F"/>
    <w:rsid w:val="00B82FF9"/>
    <w:rsid w:val="00B84D37"/>
    <w:rsid w:val="00BA1978"/>
    <w:rsid w:val="00BA2143"/>
    <w:rsid w:val="00BA2D04"/>
    <w:rsid w:val="00BA6530"/>
    <w:rsid w:val="00BA7374"/>
    <w:rsid w:val="00BB366F"/>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4117D"/>
    <w:rsid w:val="00C50DAB"/>
    <w:rsid w:val="00C50E41"/>
    <w:rsid w:val="00C53901"/>
    <w:rsid w:val="00C53C60"/>
    <w:rsid w:val="00C601D1"/>
    <w:rsid w:val="00C6274D"/>
    <w:rsid w:val="00C6347F"/>
    <w:rsid w:val="00C75348"/>
    <w:rsid w:val="00C77665"/>
    <w:rsid w:val="00C7779C"/>
    <w:rsid w:val="00CA402E"/>
    <w:rsid w:val="00CA4EC9"/>
    <w:rsid w:val="00CA5F19"/>
    <w:rsid w:val="00CB10CC"/>
    <w:rsid w:val="00CB4E84"/>
    <w:rsid w:val="00CB51D5"/>
    <w:rsid w:val="00CC15A3"/>
    <w:rsid w:val="00CC4070"/>
    <w:rsid w:val="00CD2602"/>
    <w:rsid w:val="00CD55A1"/>
    <w:rsid w:val="00CE06E4"/>
    <w:rsid w:val="00CE1875"/>
    <w:rsid w:val="00CE58B8"/>
    <w:rsid w:val="00CE7355"/>
    <w:rsid w:val="00CF6A9A"/>
    <w:rsid w:val="00D0089F"/>
    <w:rsid w:val="00D00CC0"/>
    <w:rsid w:val="00D01826"/>
    <w:rsid w:val="00D10E31"/>
    <w:rsid w:val="00D215F0"/>
    <w:rsid w:val="00D2566F"/>
    <w:rsid w:val="00D30014"/>
    <w:rsid w:val="00D33BA2"/>
    <w:rsid w:val="00D34337"/>
    <w:rsid w:val="00D34720"/>
    <w:rsid w:val="00D44E46"/>
    <w:rsid w:val="00D61C81"/>
    <w:rsid w:val="00D640CD"/>
    <w:rsid w:val="00D647F2"/>
    <w:rsid w:val="00D71392"/>
    <w:rsid w:val="00D71D22"/>
    <w:rsid w:val="00D854EE"/>
    <w:rsid w:val="00D91591"/>
    <w:rsid w:val="00D924BF"/>
    <w:rsid w:val="00DA117E"/>
    <w:rsid w:val="00DA3661"/>
    <w:rsid w:val="00DA6B8A"/>
    <w:rsid w:val="00DA6D1D"/>
    <w:rsid w:val="00DB0641"/>
    <w:rsid w:val="00DB0ABF"/>
    <w:rsid w:val="00DB12E7"/>
    <w:rsid w:val="00DB2001"/>
    <w:rsid w:val="00DB21AB"/>
    <w:rsid w:val="00DB257D"/>
    <w:rsid w:val="00DB5ACE"/>
    <w:rsid w:val="00DC22C9"/>
    <w:rsid w:val="00DC6774"/>
    <w:rsid w:val="00DC6D9D"/>
    <w:rsid w:val="00DD0AF0"/>
    <w:rsid w:val="00DD2A2D"/>
    <w:rsid w:val="00DD3883"/>
    <w:rsid w:val="00DD51D3"/>
    <w:rsid w:val="00DD5F19"/>
    <w:rsid w:val="00DD6B17"/>
    <w:rsid w:val="00DE33AF"/>
    <w:rsid w:val="00DE7750"/>
    <w:rsid w:val="00DF6748"/>
    <w:rsid w:val="00E01929"/>
    <w:rsid w:val="00E05331"/>
    <w:rsid w:val="00E075D3"/>
    <w:rsid w:val="00E210F2"/>
    <w:rsid w:val="00E24D4B"/>
    <w:rsid w:val="00E2519B"/>
    <w:rsid w:val="00E326E8"/>
    <w:rsid w:val="00E32F58"/>
    <w:rsid w:val="00E3558A"/>
    <w:rsid w:val="00E372D4"/>
    <w:rsid w:val="00E440EE"/>
    <w:rsid w:val="00E527F9"/>
    <w:rsid w:val="00E54C4C"/>
    <w:rsid w:val="00E5633A"/>
    <w:rsid w:val="00E57981"/>
    <w:rsid w:val="00E61F88"/>
    <w:rsid w:val="00E66CF3"/>
    <w:rsid w:val="00E711BB"/>
    <w:rsid w:val="00E71577"/>
    <w:rsid w:val="00E75722"/>
    <w:rsid w:val="00E8494B"/>
    <w:rsid w:val="00E85AB8"/>
    <w:rsid w:val="00E8678A"/>
    <w:rsid w:val="00E955DB"/>
    <w:rsid w:val="00E95643"/>
    <w:rsid w:val="00EA05C0"/>
    <w:rsid w:val="00EA4F31"/>
    <w:rsid w:val="00EA5498"/>
    <w:rsid w:val="00EB03F5"/>
    <w:rsid w:val="00EB07A7"/>
    <w:rsid w:val="00EB5FF1"/>
    <w:rsid w:val="00EB78EF"/>
    <w:rsid w:val="00ED3D17"/>
    <w:rsid w:val="00ED470B"/>
    <w:rsid w:val="00ED51EE"/>
    <w:rsid w:val="00ED7E36"/>
    <w:rsid w:val="00EE13D8"/>
    <w:rsid w:val="00EE18F4"/>
    <w:rsid w:val="00EE7297"/>
    <w:rsid w:val="00EE75F5"/>
    <w:rsid w:val="00F03FCB"/>
    <w:rsid w:val="00F05ACA"/>
    <w:rsid w:val="00F117B0"/>
    <w:rsid w:val="00F21ECE"/>
    <w:rsid w:val="00F240EE"/>
    <w:rsid w:val="00F307BF"/>
    <w:rsid w:val="00F32702"/>
    <w:rsid w:val="00F332FE"/>
    <w:rsid w:val="00F362A7"/>
    <w:rsid w:val="00F44750"/>
    <w:rsid w:val="00F466CF"/>
    <w:rsid w:val="00F5419D"/>
    <w:rsid w:val="00F545D3"/>
    <w:rsid w:val="00F55732"/>
    <w:rsid w:val="00F5795D"/>
    <w:rsid w:val="00F603F9"/>
    <w:rsid w:val="00F622F9"/>
    <w:rsid w:val="00F662D6"/>
    <w:rsid w:val="00F66309"/>
    <w:rsid w:val="00F667E5"/>
    <w:rsid w:val="00F66D40"/>
    <w:rsid w:val="00F71374"/>
    <w:rsid w:val="00F72D0B"/>
    <w:rsid w:val="00F74F2A"/>
    <w:rsid w:val="00F76541"/>
    <w:rsid w:val="00F819D3"/>
    <w:rsid w:val="00F94F1A"/>
    <w:rsid w:val="00F97571"/>
    <w:rsid w:val="00FA38A1"/>
    <w:rsid w:val="00FB022F"/>
    <w:rsid w:val="00FC17FC"/>
    <w:rsid w:val="00FD1C6B"/>
    <w:rsid w:val="00FD4A3A"/>
    <w:rsid w:val="00FE1529"/>
    <w:rsid w:val="00FE2B5F"/>
    <w:rsid w:val="00FE62D0"/>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2472</Words>
  <Characters>13600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4</cp:revision>
  <cp:lastPrinted>2023-05-03T15:48:00Z</cp:lastPrinted>
  <dcterms:created xsi:type="dcterms:W3CDTF">2023-12-04T19:24:00Z</dcterms:created>
  <dcterms:modified xsi:type="dcterms:W3CDTF">2023-12-05T15:40:00Z</dcterms:modified>
</cp:coreProperties>
</file>