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E9F6" w14:textId="19439989" w:rsidR="00FE292C" w:rsidRDefault="00FE292C" w:rsidP="00FE292C">
      <w:pPr>
        <w:jc w:val="both"/>
        <w:rPr>
          <w:rFonts w:ascii="Verdana" w:hAnsi="Verdana"/>
          <w:b/>
          <w:i/>
        </w:rPr>
      </w:pPr>
    </w:p>
    <w:p w14:paraId="4B843A0A" w14:textId="09EF6B27" w:rsidR="00D05B38" w:rsidRDefault="00FD7F24" w:rsidP="00D05B38">
      <w:pPr>
        <w:jc w:val="center"/>
        <w:rPr>
          <w:rFonts w:ascii="Biondi" w:hAnsi="Biondi"/>
          <w:b/>
          <w:sz w:val="22"/>
          <w:szCs w:val="22"/>
        </w:rPr>
      </w:pPr>
      <w:r>
        <w:rPr>
          <w:rFonts w:ascii="Biondi" w:hAnsi="Biondi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01CD2" wp14:editId="29E7CCDB">
                <wp:simplePos x="0" y="0"/>
                <wp:positionH relativeFrom="margin">
                  <wp:posOffset>1891665</wp:posOffset>
                </wp:positionH>
                <wp:positionV relativeFrom="paragraph">
                  <wp:posOffset>109855</wp:posOffset>
                </wp:positionV>
                <wp:extent cx="3667125" cy="971550"/>
                <wp:effectExtent l="19050" t="19050" r="28575" b="19050"/>
                <wp:wrapSquare wrapText="bothSides"/>
                <wp:docPr id="4" name="Proceso alternativ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971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E7F104" w14:textId="6AA1BE19" w:rsidR="00C77FDE" w:rsidRPr="00733A66" w:rsidRDefault="00C77FDE" w:rsidP="00C77FDE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  <w:r w:rsidRPr="00733A66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LXV</w:t>
                            </w:r>
                            <w:r w:rsidR="000E7B4E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733A66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 Legislatura</w:t>
                            </w:r>
                          </w:p>
                          <w:p w14:paraId="0E839314" w14:textId="77777777" w:rsidR="003D6FA8" w:rsidRDefault="00C77FDE" w:rsidP="003D6FA8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  <w:r w:rsidRPr="00733A66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Comisión de Justicia </w:t>
                            </w:r>
                          </w:p>
                          <w:p w14:paraId="7A4C5D9F" w14:textId="77777777" w:rsidR="003D6FA8" w:rsidRDefault="003D6FA8" w:rsidP="003D6FA8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09FFDA" w14:textId="67CA5DCD" w:rsidR="00717246" w:rsidRPr="00C56F41" w:rsidRDefault="000B64DF" w:rsidP="003D6FA8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09B9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22 </w:t>
                            </w:r>
                            <w:r w:rsidRPr="002151C9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r w:rsidR="002151C9" w:rsidRPr="002151C9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5F4E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abril </w:t>
                            </w:r>
                            <w:r w:rsidR="008E5EE6" w:rsidRPr="002151C9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717246" w:rsidRPr="002151C9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e 202</w:t>
                            </w:r>
                            <w:r w:rsidR="00090865" w:rsidRPr="002151C9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2B58DC59" w14:textId="77777777" w:rsidR="00717246" w:rsidRPr="00733A66" w:rsidRDefault="00717246" w:rsidP="00C77FDE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8F4C05" w14:textId="77777777" w:rsidR="00C77FDE" w:rsidRPr="00733A66" w:rsidRDefault="00C77FDE" w:rsidP="00C77FDE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4B64155C" w14:textId="77777777" w:rsidR="00C77FDE" w:rsidRPr="00901502" w:rsidRDefault="00C77FDE" w:rsidP="00C77FDE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ondi" w:hAnsi="Biond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9945771" w14:textId="77777777" w:rsidR="00C77FDE" w:rsidRDefault="00C77FDE" w:rsidP="00C77FDE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EB6EE8" w14:textId="77777777" w:rsidR="00C77FDE" w:rsidRPr="003658BE" w:rsidRDefault="00C77FDE" w:rsidP="00C77FDE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01CD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4" o:spid="_x0000_s1026" type="#_x0000_t176" style="position:absolute;left:0;text-align:left;margin-left:148.95pt;margin-top:8.65pt;width:288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" strokecolor="#a5a5a5" strokeweight="2.5pt">
                <v:shadow color="#868686"/>
                <v:textbox>
                  <w:txbxContent>
                    <w:p w14:paraId="46E7F104" w14:textId="6AA1BE19" w:rsidR="00C77FDE" w:rsidRPr="00733A66" w:rsidRDefault="00C77FDE" w:rsidP="00C77FDE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  <w:r w:rsidRPr="00733A66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LXV</w:t>
                      </w:r>
                      <w:r w:rsidR="000E7B4E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I</w:t>
                      </w:r>
                      <w:r w:rsidRPr="00733A66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 Legislatura</w:t>
                      </w:r>
                    </w:p>
                    <w:p w14:paraId="0E839314" w14:textId="77777777" w:rsidR="003D6FA8" w:rsidRDefault="00C77FDE" w:rsidP="003D6FA8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  <w:r w:rsidRPr="00733A66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Comisión de Justicia </w:t>
                      </w:r>
                    </w:p>
                    <w:p w14:paraId="7A4C5D9F" w14:textId="77777777" w:rsidR="003D6FA8" w:rsidRDefault="003D6FA8" w:rsidP="003D6FA8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</w:p>
                    <w:p w14:paraId="0B09FFDA" w14:textId="67CA5DCD" w:rsidR="00717246" w:rsidRPr="00C56F41" w:rsidRDefault="000B64DF" w:rsidP="003D6FA8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209B9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22 </w:t>
                      </w:r>
                      <w:r w:rsidRPr="002151C9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de</w:t>
                      </w:r>
                      <w:r w:rsidR="002151C9" w:rsidRPr="002151C9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75F4E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abril </w:t>
                      </w:r>
                      <w:r w:rsidR="008E5EE6" w:rsidRPr="002151C9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d</w:t>
                      </w:r>
                      <w:r w:rsidR="00717246" w:rsidRPr="002151C9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e 202</w:t>
                      </w:r>
                      <w:r w:rsidR="00090865" w:rsidRPr="002151C9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2B58DC59" w14:textId="77777777" w:rsidR="00717246" w:rsidRPr="00733A66" w:rsidRDefault="00717246" w:rsidP="00C77FDE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</w:p>
                    <w:p w14:paraId="238F4C05" w14:textId="77777777" w:rsidR="00C77FDE" w:rsidRPr="00733A66" w:rsidRDefault="00C77FDE" w:rsidP="00C77FDE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  <w:highlight w:val="yellow"/>
                        </w:rPr>
                      </w:pPr>
                    </w:p>
                    <w:p w14:paraId="4B64155C" w14:textId="77777777" w:rsidR="00C77FDE" w:rsidRPr="00901502" w:rsidRDefault="00C77FDE" w:rsidP="00C77FDE">
                      <w:pPr>
                        <w:jc w:val="center"/>
                        <w:rPr>
                          <w:rFonts w:ascii="Biondi" w:hAnsi="Biond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iondi" w:hAnsi="Biond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9945771" w14:textId="77777777" w:rsidR="00C77FDE" w:rsidRDefault="00C77FDE" w:rsidP="00C77FDE">
                      <w:pPr>
                        <w:jc w:val="center"/>
                        <w:rPr>
                          <w:rFonts w:ascii="Biondi" w:hAnsi="Biondi"/>
                          <w:b/>
                          <w:sz w:val="22"/>
                          <w:szCs w:val="22"/>
                        </w:rPr>
                      </w:pPr>
                    </w:p>
                    <w:p w14:paraId="2AEB6EE8" w14:textId="77777777" w:rsidR="00C77FDE" w:rsidRPr="003658BE" w:rsidRDefault="00C77FDE" w:rsidP="00C77FDE">
                      <w:pPr>
                        <w:jc w:val="center"/>
                        <w:rPr>
                          <w:rFonts w:ascii="Biondi" w:hAnsi="Biond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047E" w:rsidRPr="00221825">
        <w:rPr>
          <w:noProof/>
        </w:rPr>
        <w:drawing>
          <wp:inline distT="0" distB="0" distL="0" distR="0" wp14:anchorId="25E71198" wp14:editId="238C435E">
            <wp:extent cx="1133475" cy="1219200"/>
            <wp:effectExtent l="0" t="0" r="9525" b="0"/>
            <wp:docPr id="799121254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B38">
        <w:rPr>
          <w:rFonts w:ascii="Biondi" w:hAnsi="Biondi"/>
          <w:b/>
          <w:sz w:val="22"/>
          <w:szCs w:val="22"/>
        </w:rPr>
        <w:t xml:space="preserve"> </w:t>
      </w:r>
    </w:p>
    <w:p w14:paraId="5FD0E355" w14:textId="77777777" w:rsidR="00D57051" w:rsidRDefault="00D57051" w:rsidP="00EE53E9">
      <w:pPr>
        <w:ind w:left="22" w:right="-1" w:hanging="22"/>
        <w:jc w:val="both"/>
        <w:rPr>
          <w:rFonts w:ascii="Verdana" w:hAnsi="Verdana"/>
          <w:i/>
          <w:iCs/>
        </w:rPr>
      </w:pPr>
    </w:p>
    <w:p w14:paraId="4230B67C" w14:textId="77777777" w:rsidR="006B3823" w:rsidRPr="006B3823" w:rsidRDefault="00D57051" w:rsidP="006B3823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I</w:t>
      </w:r>
      <w:r w:rsidRPr="00D57051">
        <w:rPr>
          <w:rFonts w:ascii="Verdana" w:hAnsi="Verdana"/>
          <w:i/>
          <w:iCs/>
        </w:rPr>
        <w:t>niciativa</w:t>
      </w:r>
      <w:bookmarkStart w:id="0" w:name="_Hlk216716459"/>
      <w:r w:rsidR="00375F4E">
        <w:rPr>
          <w:rFonts w:ascii="Verdana" w:hAnsi="Verdana"/>
          <w:i/>
          <w:iCs/>
        </w:rPr>
        <w:t xml:space="preserve"> </w:t>
      </w:r>
      <w:r w:rsidR="003F71D5">
        <w:rPr>
          <w:rFonts w:ascii="Verdana" w:hAnsi="Verdana"/>
          <w:lang w:val="es-MX"/>
        </w:rPr>
        <w:t>mediante la cual se expide la Ley Orgánica del Poder Judicial del Estado de Guanajuato presentada por el Pleno del Supremo Tribunal de Justicia del Estado de Guanajuato.</w:t>
      </w:r>
      <w:r w:rsidR="006B3823">
        <w:rPr>
          <w:rFonts w:ascii="Verdana" w:hAnsi="Verdana"/>
          <w:lang w:val="es-MX"/>
        </w:rPr>
        <w:t xml:space="preserve"> </w:t>
      </w:r>
      <w:r w:rsidR="006B3823" w:rsidRPr="006B3823">
        <w:rPr>
          <w:rFonts w:ascii="Verdana" w:hAnsi="Verdana"/>
          <w:lang w:val="es-MX"/>
        </w:rPr>
        <w:t>(ELD 551/LXVI-I)</w:t>
      </w:r>
    </w:p>
    <w:p w14:paraId="752495A2" w14:textId="61D5883D" w:rsidR="003F71D5" w:rsidRDefault="003F71D5" w:rsidP="00201107">
      <w:pPr>
        <w:jc w:val="both"/>
        <w:rPr>
          <w:rFonts w:ascii="Verdana" w:hAnsi="Verdana"/>
          <w:i/>
          <w:iCs/>
        </w:rPr>
      </w:pPr>
    </w:p>
    <w:p w14:paraId="248D8D7A" w14:textId="77777777" w:rsidR="003F71D5" w:rsidRDefault="003F71D5" w:rsidP="00201107">
      <w:pPr>
        <w:jc w:val="both"/>
        <w:rPr>
          <w:rFonts w:ascii="Verdana" w:hAnsi="Verdana"/>
          <w:i/>
          <w:iCs/>
        </w:rPr>
      </w:pPr>
    </w:p>
    <w:bookmarkEnd w:id="0"/>
    <w:p w14:paraId="6CE95815" w14:textId="22153C3E" w:rsidR="00AF235A" w:rsidRDefault="003F4589" w:rsidP="003F4589">
      <w:pPr>
        <w:rPr>
          <w:rFonts w:ascii="Verdana" w:hAnsi="Verdana"/>
          <w:b/>
        </w:rPr>
      </w:pPr>
      <w:r>
        <w:rPr>
          <w:rFonts w:ascii="Verdana" w:hAnsi="Verdana"/>
          <w:b/>
        </w:rPr>
        <w:t>M</w:t>
      </w:r>
      <w:r w:rsidR="0056542E" w:rsidRPr="00C9238F">
        <w:rPr>
          <w:rFonts w:ascii="Verdana" w:hAnsi="Verdana"/>
          <w:b/>
        </w:rPr>
        <w:t>etodología</w:t>
      </w:r>
      <w:r>
        <w:rPr>
          <w:rFonts w:ascii="Verdana" w:hAnsi="Verdana"/>
          <w:b/>
        </w:rPr>
        <w:t>:</w:t>
      </w:r>
    </w:p>
    <w:p w14:paraId="4424F1AF" w14:textId="77777777" w:rsidR="003D6FA8" w:rsidRPr="00C9238F" w:rsidRDefault="003D6FA8" w:rsidP="003D6FA8">
      <w:pPr>
        <w:jc w:val="center"/>
        <w:rPr>
          <w:rFonts w:ascii="Verdana" w:hAnsi="Verdana"/>
          <w:i/>
          <w:lang w:val="es-ES"/>
        </w:rPr>
      </w:pPr>
    </w:p>
    <w:p w14:paraId="397839FC" w14:textId="580F16DA" w:rsidR="006209B9" w:rsidRPr="00BB0BE6" w:rsidRDefault="00F85453" w:rsidP="00696E31">
      <w:pPr>
        <w:widowControl w:val="0"/>
        <w:ind w:left="705" w:hanging="705"/>
        <w:jc w:val="both"/>
        <w:rPr>
          <w:rFonts w:ascii="Verdana" w:hAnsi="Verdana"/>
          <w:lang w:val="es-MX"/>
        </w:rPr>
      </w:pPr>
      <w:bookmarkStart w:id="1" w:name="_Hlk209023551"/>
      <w:r w:rsidRPr="00C9238F">
        <w:rPr>
          <w:rFonts w:ascii="Verdana" w:hAnsi="Verdana"/>
          <w:b/>
          <w:lang w:val="es-MX"/>
        </w:rPr>
        <w:t>1.</w:t>
      </w:r>
      <w:r w:rsidRPr="00C9238F">
        <w:rPr>
          <w:rFonts w:ascii="Verdana" w:hAnsi="Verdana"/>
          <w:lang w:val="es-MX"/>
        </w:rPr>
        <w:tab/>
      </w:r>
      <w:r w:rsidRPr="009E33A3">
        <w:rPr>
          <w:rFonts w:ascii="Verdana" w:hAnsi="Verdana"/>
          <w:lang w:val="es-MX"/>
        </w:rPr>
        <w:tab/>
      </w:r>
      <w:bookmarkStart w:id="2" w:name="_Hlk189047092"/>
      <w:r w:rsidR="006209B9" w:rsidRPr="00BB0BE6">
        <w:rPr>
          <w:rFonts w:ascii="Verdana" w:hAnsi="Verdana"/>
          <w:lang w:val="es-MX"/>
        </w:rPr>
        <w:t>Remisión de la iniciativa para solicitar opinión a la Consejería Jurídica del Ejecutivo del Estado, señalando como plazo para la remisión de la opinión 10 días naturales contados a partir del día siguiente de la recepción de la solicitud.</w:t>
      </w:r>
    </w:p>
    <w:p w14:paraId="32FE4FA2" w14:textId="77777777" w:rsidR="006209B9" w:rsidRPr="00BB0BE6" w:rsidRDefault="006209B9" w:rsidP="00696E31">
      <w:pPr>
        <w:widowControl w:val="0"/>
        <w:ind w:left="705" w:hanging="705"/>
        <w:jc w:val="both"/>
        <w:rPr>
          <w:rFonts w:ascii="Verdana" w:hAnsi="Verdana"/>
          <w:b/>
          <w:bCs/>
          <w:lang w:val="es-MX"/>
        </w:rPr>
      </w:pPr>
    </w:p>
    <w:p w14:paraId="18A12BA0" w14:textId="15650CFD" w:rsidR="00F85453" w:rsidRPr="00BB0BE6" w:rsidRDefault="006209B9" w:rsidP="00696E31">
      <w:pPr>
        <w:widowControl w:val="0"/>
        <w:ind w:left="705" w:hanging="705"/>
        <w:jc w:val="both"/>
        <w:rPr>
          <w:rFonts w:ascii="Verdana" w:hAnsi="Verdana"/>
          <w:lang w:val="es-MX"/>
        </w:rPr>
      </w:pPr>
      <w:r w:rsidRPr="00BB0BE6">
        <w:rPr>
          <w:rFonts w:ascii="Verdana" w:hAnsi="Verdana"/>
          <w:b/>
          <w:bCs/>
          <w:lang w:val="es-MX"/>
        </w:rPr>
        <w:t>2.</w:t>
      </w:r>
      <w:r w:rsidRPr="00BB0BE6">
        <w:rPr>
          <w:rFonts w:ascii="Verdana" w:hAnsi="Verdana"/>
          <w:b/>
          <w:bCs/>
          <w:lang w:val="es-MX"/>
        </w:rPr>
        <w:tab/>
      </w:r>
      <w:r w:rsidR="00F85453" w:rsidRPr="00BB0BE6">
        <w:rPr>
          <w:rFonts w:ascii="Verdana" w:hAnsi="Verdana"/>
          <w:lang w:val="es-MX"/>
        </w:rPr>
        <w:t>Consulta y participación ciudadana, a través de la página web institucional para lo cual se creará un vínculo, por el término de 1</w:t>
      </w:r>
      <w:r w:rsidRPr="00BB0BE6">
        <w:rPr>
          <w:rFonts w:ascii="Verdana" w:hAnsi="Verdana"/>
          <w:lang w:val="es-MX"/>
        </w:rPr>
        <w:t xml:space="preserve">0 días naturales. </w:t>
      </w:r>
      <w:bookmarkEnd w:id="2"/>
    </w:p>
    <w:p w14:paraId="5CBF5CF3" w14:textId="77777777" w:rsidR="006209B9" w:rsidRPr="00BB0BE6" w:rsidRDefault="006209B9" w:rsidP="00696E31">
      <w:pPr>
        <w:widowControl w:val="0"/>
        <w:ind w:left="705" w:hanging="705"/>
        <w:jc w:val="both"/>
        <w:rPr>
          <w:rFonts w:ascii="Verdana" w:hAnsi="Verdana"/>
          <w:lang w:val="es-MX"/>
        </w:rPr>
      </w:pPr>
    </w:p>
    <w:p w14:paraId="7DF9927D" w14:textId="2B0543AB" w:rsidR="006209B9" w:rsidRPr="00BB0BE6" w:rsidRDefault="006209B9" w:rsidP="00696E31">
      <w:pPr>
        <w:widowControl w:val="0"/>
        <w:ind w:left="705" w:hanging="705"/>
        <w:jc w:val="both"/>
        <w:rPr>
          <w:rFonts w:ascii="Verdana" w:hAnsi="Verdana"/>
          <w:lang w:val="es-MX"/>
        </w:rPr>
      </w:pPr>
      <w:r w:rsidRPr="00BB0BE6">
        <w:rPr>
          <w:rFonts w:ascii="Verdana" w:hAnsi="Verdana"/>
          <w:b/>
          <w:bCs/>
          <w:lang w:val="es-MX"/>
        </w:rPr>
        <w:t>3.</w:t>
      </w:r>
      <w:r w:rsidRPr="00BB0BE6">
        <w:rPr>
          <w:rFonts w:ascii="Verdana" w:hAnsi="Verdana"/>
          <w:b/>
          <w:bCs/>
          <w:lang w:val="es-MX"/>
        </w:rPr>
        <w:tab/>
      </w:r>
      <w:r w:rsidRPr="00BB0BE6">
        <w:rPr>
          <w:rFonts w:ascii="Verdana" w:hAnsi="Verdana"/>
          <w:lang w:val="es-MX"/>
        </w:rPr>
        <w:t>Elaboración por parte de la secretaría técnica de un comparativo entre la Constitución local y la iniciativa, concentrando las observaciones que se formulen a la iniciativa, lo que será presentado a las personas diputadas integrantes de la Comisión como insumo de la mesa de trabajo con la participación de las instituciones consultadas.</w:t>
      </w:r>
    </w:p>
    <w:p w14:paraId="5210FDB0" w14:textId="77777777" w:rsidR="006209B9" w:rsidRPr="00BB0BE6" w:rsidRDefault="006209B9" w:rsidP="00696E31">
      <w:pPr>
        <w:widowControl w:val="0"/>
        <w:ind w:left="705" w:hanging="705"/>
        <w:jc w:val="both"/>
        <w:rPr>
          <w:rFonts w:ascii="Verdana" w:hAnsi="Verdana"/>
          <w:lang w:val="es-MX"/>
        </w:rPr>
      </w:pPr>
    </w:p>
    <w:p w14:paraId="018A33FA" w14:textId="458C6BBE" w:rsidR="006209B9" w:rsidRPr="00BB0BE6" w:rsidRDefault="006209B9" w:rsidP="00696E31">
      <w:pPr>
        <w:widowControl w:val="0"/>
        <w:ind w:left="705" w:hanging="705"/>
        <w:jc w:val="both"/>
        <w:rPr>
          <w:rFonts w:ascii="Verdana" w:hAnsi="Verdana"/>
          <w:bCs/>
          <w:lang w:val="es-MX"/>
        </w:rPr>
      </w:pPr>
      <w:r w:rsidRPr="00BB0BE6">
        <w:rPr>
          <w:rFonts w:ascii="Verdana" w:hAnsi="Verdana"/>
          <w:b/>
          <w:bCs/>
          <w:lang w:val="es-MX"/>
        </w:rPr>
        <w:t>4.</w:t>
      </w:r>
      <w:r w:rsidRPr="00BB0BE6">
        <w:rPr>
          <w:rFonts w:ascii="Verdana" w:hAnsi="Verdana"/>
          <w:lang w:val="es-MX"/>
        </w:rPr>
        <w:tab/>
      </w:r>
      <w:bookmarkStart w:id="3" w:name="_Hlk191045833"/>
      <w:r w:rsidR="00F85453" w:rsidRPr="00BB0BE6">
        <w:rPr>
          <w:rFonts w:ascii="Verdana" w:hAnsi="Verdana"/>
          <w:b/>
          <w:bCs/>
          <w:lang w:val="es-MX"/>
        </w:rPr>
        <w:tab/>
      </w:r>
      <w:r w:rsidR="00F85453" w:rsidRPr="00BB0BE6">
        <w:rPr>
          <w:rFonts w:ascii="Verdana" w:hAnsi="Verdana"/>
          <w:bCs/>
          <w:lang w:val="es-MX"/>
        </w:rPr>
        <w:t>Convocar a mesa de trabajo</w:t>
      </w:r>
      <w:r w:rsidR="003F71D5" w:rsidRPr="00BB0BE6">
        <w:rPr>
          <w:rFonts w:ascii="Verdana" w:hAnsi="Verdana"/>
          <w:bCs/>
          <w:lang w:val="es-MX"/>
        </w:rPr>
        <w:t xml:space="preserve"> </w:t>
      </w:r>
      <w:r w:rsidRPr="00BB0BE6">
        <w:rPr>
          <w:rFonts w:ascii="Verdana" w:hAnsi="Verdana"/>
          <w:bCs/>
          <w:lang w:val="es-MX"/>
        </w:rPr>
        <w:t>p</w:t>
      </w:r>
      <w:r w:rsidR="00F85453" w:rsidRPr="00BB0BE6">
        <w:rPr>
          <w:rFonts w:ascii="Verdana" w:hAnsi="Verdana"/>
          <w:bCs/>
          <w:lang w:val="es-MX"/>
        </w:rPr>
        <w:t xml:space="preserve">ara el análisis de la iniciativa </w:t>
      </w:r>
      <w:r w:rsidRPr="00BB0BE6">
        <w:rPr>
          <w:rFonts w:ascii="Verdana" w:hAnsi="Verdana"/>
          <w:bCs/>
          <w:lang w:val="es-MX"/>
        </w:rPr>
        <w:t>para el 6 de mayo con la participación de las y los magistrados integrantes del Pleno del Supremo Tribunal de Justicia y la Consejería Jurídica del Estado. Lo anterior previa anuencia de la Junta de Gobierno y Coordinación Política. Y convocar a mesa de trabajo interna con personas diputadas, personas asesoras y secretaría técnica para el 8 de mayo.</w:t>
      </w:r>
    </w:p>
    <w:p w14:paraId="38D4E35A" w14:textId="77777777" w:rsidR="006209B9" w:rsidRPr="00BB0BE6" w:rsidRDefault="006209B9" w:rsidP="00696E31">
      <w:pPr>
        <w:widowControl w:val="0"/>
        <w:ind w:left="705" w:hanging="705"/>
        <w:jc w:val="both"/>
        <w:rPr>
          <w:rFonts w:ascii="Verdana" w:hAnsi="Verdana"/>
          <w:bCs/>
          <w:lang w:val="es-MX"/>
        </w:rPr>
      </w:pPr>
    </w:p>
    <w:p w14:paraId="0295E512" w14:textId="2D4D76F3" w:rsidR="006209B9" w:rsidRDefault="006209B9" w:rsidP="00696E31">
      <w:pPr>
        <w:widowControl w:val="0"/>
        <w:ind w:left="705" w:hanging="705"/>
        <w:jc w:val="both"/>
        <w:rPr>
          <w:rFonts w:ascii="Verdana" w:hAnsi="Verdana"/>
          <w:bCs/>
          <w:lang w:val="es-MX"/>
        </w:rPr>
      </w:pPr>
      <w:r w:rsidRPr="00BB0BE6">
        <w:rPr>
          <w:rFonts w:ascii="Verdana" w:hAnsi="Verdana"/>
          <w:b/>
          <w:lang w:val="es-MX"/>
        </w:rPr>
        <w:t>5.</w:t>
      </w:r>
      <w:r w:rsidRPr="00BB0BE6">
        <w:rPr>
          <w:rFonts w:ascii="Verdana" w:hAnsi="Verdana"/>
          <w:bCs/>
          <w:lang w:val="es-MX"/>
        </w:rPr>
        <w:tab/>
        <w:t>Análisis</w:t>
      </w:r>
      <w:r w:rsidR="009E33A3" w:rsidRPr="00BB0BE6">
        <w:rPr>
          <w:rFonts w:ascii="Verdana" w:hAnsi="Verdana"/>
          <w:bCs/>
          <w:lang w:val="es-MX"/>
        </w:rPr>
        <w:t xml:space="preserve">, </w:t>
      </w:r>
      <w:r w:rsidRPr="00BB0BE6">
        <w:rPr>
          <w:rFonts w:ascii="Verdana" w:hAnsi="Verdana"/>
          <w:bCs/>
          <w:lang w:val="es-MX"/>
        </w:rPr>
        <w:t xml:space="preserve">discusión </w:t>
      </w:r>
      <w:r w:rsidR="009E33A3" w:rsidRPr="00BB0BE6">
        <w:rPr>
          <w:rFonts w:ascii="Verdana" w:hAnsi="Verdana"/>
          <w:bCs/>
          <w:lang w:val="es-MX"/>
        </w:rPr>
        <w:t>y aprobación del dictamen el 13 de mayo.</w:t>
      </w:r>
    </w:p>
    <w:p w14:paraId="377A5082" w14:textId="77777777" w:rsidR="006209B9" w:rsidRDefault="006209B9" w:rsidP="00696E31">
      <w:pPr>
        <w:widowControl w:val="0"/>
        <w:ind w:left="705" w:hanging="705"/>
        <w:jc w:val="both"/>
        <w:rPr>
          <w:rFonts w:ascii="Verdana" w:hAnsi="Verdana"/>
          <w:bCs/>
          <w:lang w:val="es-MX"/>
        </w:rPr>
      </w:pPr>
    </w:p>
    <w:bookmarkEnd w:id="1"/>
    <w:bookmarkEnd w:id="3"/>
    <w:p w14:paraId="76B0591C" w14:textId="5A9C84AE" w:rsidR="000E7B4E" w:rsidRPr="000E7B4E" w:rsidRDefault="000E7B4E" w:rsidP="00F85453">
      <w:pPr>
        <w:widowControl w:val="0"/>
        <w:spacing w:line="360" w:lineRule="auto"/>
        <w:ind w:left="705" w:hanging="705"/>
        <w:jc w:val="both"/>
        <w:rPr>
          <w:rFonts w:ascii="Verdana" w:hAnsi="Verdana"/>
          <w:lang w:val="es-MX"/>
        </w:rPr>
      </w:pPr>
    </w:p>
    <w:sectPr w:rsidR="000E7B4E" w:rsidRPr="000E7B4E" w:rsidSect="00BB0BE6">
      <w:pgSz w:w="12240" w:h="15840" w:code="1"/>
      <w:pgMar w:top="709" w:right="1701" w:bottom="425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Calibri"/>
    <w:charset w:val="00"/>
    <w:family w:val="auto"/>
    <w:pitch w:val="variable"/>
    <w:sig w:usb0="8000002F" w:usb1="0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0F9B"/>
    <w:multiLevelType w:val="hybridMultilevel"/>
    <w:tmpl w:val="2EA02CA0"/>
    <w:lvl w:ilvl="0" w:tplc="8076B8FC">
      <w:start w:val="6"/>
      <w:numFmt w:val="bullet"/>
      <w:lvlText w:val="•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C797E32"/>
    <w:multiLevelType w:val="hybridMultilevel"/>
    <w:tmpl w:val="5CF6DDA0"/>
    <w:lvl w:ilvl="0" w:tplc="BE2AF9C6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19"/>
        <w:szCs w:val="19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D8065E"/>
    <w:multiLevelType w:val="hybridMultilevel"/>
    <w:tmpl w:val="34D89022"/>
    <w:lvl w:ilvl="0" w:tplc="62C492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641"/>
    <w:multiLevelType w:val="hybridMultilevel"/>
    <w:tmpl w:val="3AE49E3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A3151B"/>
    <w:multiLevelType w:val="hybridMultilevel"/>
    <w:tmpl w:val="3578C840"/>
    <w:lvl w:ilvl="0" w:tplc="314EF906">
      <w:start w:val="1"/>
      <w:numFmt w:val="decimal"/>
      <w:lvlText w:val="%1."/>
      <w:lvlJc w:val="left"/>
      <w:pPr>
        <w:ind w:left="1061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781" w:hanging="360"/>
      </w:pPr>
    </w:lvl>
    <w:lvl w:ilvl="2" w:tplc="080A001B" w:tentative="1">
      <w:start w:val="1"/>
      <w:numFmt w:val="lowerRoman"/>
      <w:lvlText w:val="%3."/>
      <w:lvlJc w:val="right"/>
      <w:pPr>
        <w:ind w:left="2501" w:hanging="180"/>
      </w:pPr>
    </w:lvl>
    <w:lvl w:ilvl="3" w:tplc="080A000F" w:tentative="1">
      <w:start w:val="1"/>
      <w:numFmt w:val="decimal"/>
      <w:lvlText w:val="%4."/>
      <w:lvlJc w:val="left"/>
      <w:pPr>
        <w:ind w:left="3221" w:hanging="360"/>
      </w:pPr>
    </w:lvl>
    <w:lvl w:ilvl="4" w:tplc="080A0019" w:tentative="1">
      <w:start w:val="1"/>
      <w:numFmt w:val="lowerLetter"/>
      <w:lvlText w:val="%5."/>
      <w:lvlJc w:val="left"/>
      <w:pPr>
        <w:ind w:left="3941" w:hanging="360"/>
      </w:pPr>
    </w:lvl>
    <w:lvl w:ilvl="5" w:tplc="080A001B" w:tentative="1">
      <w:start w:val="1"/>
      <w:numFmt w:val="lowerRoman"/>
      <w:lvlText w:val="%6."/>
      <w:lvlJc w:val="right"/>
      <w:pPr>
        <w:ind w:left="4661" w:hanging="180"/>
      </w:pPr>
    </w:lvl>
    <w:lvl w:ilvl="6" w:tplc="080A000F" w:tentative="1">
      <w:start w:val="1"/>
      <w:numFmt w:val="decimal"/>
      <w:lvlText w:val="%7."/>
      <w:lvlJc w:val="left"/>
      <w:pPr>
        <w:ind w:left="5381" w:hanging="360"/>
      </w:pPr>
    </w:lvl>
    <w:lvl w:ilvl="7" w:tplc="080A0019" w:tentative="1">
      <w:start w:val="1"/>
      <w:numFmt w:val="lowerLetter"/>
      <w:lvlText w:val="%8."/>
      <w:lvlJc w:val="left"/>
      <w:pPr>
        <w:ind w:left="6101" w:hanging="360"/>
      </w:pPr>
    </w:lvl>
    <w:lvl w:ilvl="8" w:tplc="08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652B5D57"/>
    <w:multiLevelType w:val="hybridMultilevel"/>
    <w:tmpl w:val="44CEEC24"/>
    <w:lvl w:ilvl="0" w:tplc="77184388">
      <w:start w:val="3"/>
      <w:numFmt w:val="bullet"/>
      <w:lvlText w:val=""/>
      <w:lvlJc w:val="left"/>
      <w:pPr>
        <w:ind w:left="1061" w:hanging="360"/>
      </w:pPr>
      <w:rPr>
        <w:rFonts w:ascii="Wingdings" w:eastAsia="Times New Roman" w:hAnsi="Wingdings" w:cs="Times New Roman" w:hint="default"/>
        <w:b/>
        <w:color w:val="000000"/>
      </w:rPr>
    </w:lvl>
    <w:lvl w:ilvl="1" w:tplc="080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6" w15:restartNumberingAfterBreak="0">
    <w:nsid w:val="6DBA48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F4E383E"/>
    <w:multiLevelType w:val="hybridMultilevel"/>
    <w:tmpl w:val="837467D6"/>
    <w:lvl w:ilvl="0" w:tplc="A462B8D0">
      <w:start w:val="4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1" w:hanging="360"/>
      </w:pPr>
    </w:lvl>
    <w:lvl w:ilvl="2" w:tplc="080A001B" w:tentative="1">
      <w:start w:val="1"/>
      <w:numFmt w:val="lowerRoman"/>
      <w:lvlText w:val="%3."/>
      <w:lvlJc w:val="right"/>
      <w:pPr>
        <w:ind w:left="2501" w:hanging="180"/>
      </w:pPr>
    </w:lvl>
    <w:lvl w:ilvl="3" w:tplc="080A000F" w:tentative="1">
      <w:start w:val="1"/>
      <w:numFmt w:val="decimal"/>
      <w:lvlText w:val="%4."/>
      <w:lvlJc w:val="left"/>
      <w:pPr>
        <w:ind w:left="3221" w:hanging="360"/>
      </w:pPr>
    </w:lvl>
    <w:lvl w:ilvl="4" w:tplc="080A0019" w:tentative="1">
      <w:start w:val="1"/>
      <w:numFmt w:val="lowerLetter"/>
      <w:lvlText w:val="%5."/>
      <w:lvlJc w:val="left"/>
      <w:pPr>
        <w:ind w:left="3941" w:hanging="360"/>
      </w:pPr>
    </w:lvl>
    <w:lvl w:ilvl="5" w:tplc="080A001B" w:tentative="1">
      <w:start w:val="1"/>
      <w:numFmt w:val="lowerRoman"/>
      <w:lvlText w:val="%6."/>
      <w:lvlJc w:val="right"/>
      <w:pPr>
        <w:ind w:left="4661" w:hanging="180"/>
      </w:pPr>
    </w:lvl>
    <w:lvl w:ilvl="6" w:tplc="080A000F" w:tentative="1">
      <w:start w:val="1"/>
      <w:numFmt w:val="decimal"/>
      <w:lvlText w:val="%7."/>
      <w:lvlJc w:val="left"/>
      <w:pPr>
        <w:ind w:left="5381" w:hanging="360"/>
      </w:pPr>
    </w:lvl>
    <w:lvl w:ilvl="7" w:tplc="080A0019" w:tentative="1">
      <w:start w:val="1"/>
      <w:numFmt w:val="lowerLetter"/>
      <w:lvlText w:val="%8."/>
      <w:lvlJc w:val="left"/>
      <w:pPr>
        <w:ind w:left="6101" w:hanging="360"/>
      </w:pPr>
    </w:lvl>
    <w:lvl w:ilvl="8" w:tplc="080A001B" w:tentative="1">
      <w:start w:val="1"/>
      <w:numFmt w:val="lowerRoman"/>
      <w:lvlText w:val="%9."/>
      <w:lvlJc w:val="right"/>
      <w:pPr>
        <w:ind w:left="6821" w:hanging="180"/>
      </w:pPr>
    </w:lvl>
  </w:abstractNum>
  <w:num w:numId="1" w16cid:durableId="393243330">
    <w:abstractNumId w:val="1"/>
  </w:num>
  <w:num w:numId="2" w16cid:durableId="385686068">
    <w:abstractNumId w:val="3"/>
  </w:num>
  <w:num w:numId="3" w16cid:durableId="1838618746">
    <w:abstractNumId w:val="0"/>
  </w:num>
  <w:num w:numId="4" w16cid:durableId="685717183">
    <w:abstractNumId w:val="6"/>
  </w:num>
  <w:num w:numId="5" w16cid:durableId="1085228223">
    <w:abstractNumId w:val="2"/>
  </w:num>
  <w:num w:numId="6" w16cid:durableId="699546685">
    <w:abstractNumId w:val="5"/>
  </w:num>
  <w:num w:numId="7" w16cid:durableId="1287197650">
    <w:abstractNumId w:val="4"/>
  </w:num>
  <w:num w:numId="8" w16cid:durableId="1797946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2C"/>
    <w:rsid w:val="00011715"/>
    <w:rsid w:val="00021C47"/>
    <w:rsid w:val="000269D1"/>
    <w:rsid w:val="00027965"/>
    <w:rsid w:val="00030FDB"/>
    <w:rsid w:val="0005497A"/>
    <w:rsid w:val="0005577F"/>
    <w:rsid w:val="00062803"/>
    <w:rsid w:val="00064DAB"/>
    <w:rsid w:val="00064F93"/>
    <w:rsid w:val="00065F94"/>
    <w:rsid w:val="00067D31"/>
    <w:rsid w:val="00070676"/>
    <w:rsid w:val="000778AF"/>
    <w:rsid w:val="00080750"/>
    <w:rsid w:val="00080888"/>
    <w:rsid w:val="00085B88"/>
    <w:rsid w:val="0008785D"/>
    <w:rsid w:val="00090865"/>
    <w:rsid w:val="000A780E"/>
    <w:rsid w:val="000B64DF"/>
    <w:rsid w:val="000B6BCB"/>
    <w:rsid w:val="000C38E1"/>
    <w:rsid w:val="000D4CCE"/>
    <w:rsid w:val="000D62D2"/>
    <w:rsid w:val="000E0C59"/>
    <w:rsid w:val="000E3C84"/>
    <w:rsid w:val="000E5777"/>
    <w:rsid w:val="000E7B4E"/>
    <w:rsid w:val="00112376"/>
    <w:rsid w:val="00120844"/>
    <w:rsid w:val="00123022"/>
    <w:rsid w:val="00127548"/>
    <w:rsid w:val="001336A7"/>
    <w:rsid w:val="001470FD"/>
    <w:rsid w:val="001631DD"/>
    <w:rsid w:val="0016593D"/>
    <w:rsid w:val="00166BB5"/>
    <w:rsid w:val="00167524"/>
    <w:rsid w:val="00182D8C"/>
    <w:rsid w:val="00187EC0"/>
    <w:rsid w:val="001916A9"/>
    <w:rsid w:val="00193743"/>
    <w:rsid w:val="00193DB9"/>
    <w:rsid w:val="001A4854"/>
    <w:rsid w:val="001C4D26"/>
    <w:rsid w:val="001D3DB6"/>
    <w:rsid w:val="001D75D8"/>
    <w:rsid w:val="001D7A9C"/>
    <w:rsid w:val="001E1F59"/>
    <w:rsid w:val="00201107"/>
    <w:rsid w:val="002137D7"/>
    <w:rsid w:val="002151C9"/>
    <w:rsid w:val="00224B6B"/>
    <w:rsid w:val="0023374E"/>
    <w:rsid w:val="0023391A"/>
    <w:rsid w:val="0024056B"/>
    <w:rsid w:val="0025214F"/>
    <w:rsid w:val="00265EEA"/>
    <w:rsid w:val="00274133"/>
    <w:rsid w:val="002749F5"/>
    <w:rsid w:val="00276C4A"/>
    <w:rsid w:val="0028022C"/>
    <w:rsid w:val="00280ED6"/>
    <w:rsid w:val="002814CA"/>
    <w:rsid w:val="00285D82"/>
    <w:rsid w:val="00295172"/>
    <w:rsid w:val="00296304"/>
    <w:rsid w:val="002A5DDA"/>
    <w:rsid w:val="002B20A8"/>
    <w:rsid w:val="002C3860"/>
    <w:rsid w:val="002D6EF2"/>
    <w:rsid w:val="002E05EA"/>
    <w:rsid w:val="002E4B52"/>
    <w:rsid w:val="002E60B9"/>
    <w:rsid w:val="002F55F0"/>
    <w:rsid w:val="003075B9"/>
    <w:rsid w:val="00317A95"/>
    <w:rsid w:val="00320E42"/>
    <w:rsid w:val="00323BE1"/>
    <w:rsid w:val="003241B8"/>
    <w:rsid w:val="00331BFE"/>
    <w:rsid w:val="003500AE"/>
    <w:rsid w:val="003503C6"/>
    <w:rsid w:val="003505C4"/>
    <w:rsid w:val="00351B34"/>
    <w:rsid w:val="00364FE7"/>
    <w:rsid w:val="003658BE"/>
    <w:rsid w:val="00365A96"/>
    <w:rsid w:val="003750CE"/>
    <w:rsid w:val="00375F4E"/>
    <w:rsid w:val="00380402"/>
    <w:rsid w:val="00383EC3"/>
    <w:rsid w:val="0038433D"/>
    <w:rsid w:val="00387AB2"/>
    <w:rsid w:val="00391FAE"/>
    <w:rsid w:val="00394C8C"/>
    <w:rsid w:val="003B047E"/>
    <w:rsid w:val="003B2932"/>
    <w:rsid w:val="003C1ED7"/>
    <w:rsid w:val="003C5421"/>
    <w:rsid w:val="003C68F1"/>
    <w:rsid w:val="003D0F34"/>
    <w:rsid w:val="003D30C6"/>
    <w:rsid w:val="003D6FA8"/>
    <w:rsid w:val="003E7CB4"/>
    <w:rsid w:val="003F39F8"/>
    <w:rsid w:val="003F4589"/>
    <w:rsid w:val="003F5108"/>
    <w:rsid w:val="003F52EC"/>
    <w:rsid w:val="003F71D5"/>
    <w:rsid w:val="004021DD"/>
    <w:rsid w:val="004065A0"/>
    <w:rsid w:val="00411E89"/>
    <w:rsid w:val="00422763"/>
    <w:rsid w:val="004422A2"/>
    <w:rsid w:val="00442779"/>
    <w:rsid w:val="00467473"/>
    <w:rsid w:val="004856AA"/>
    <w:rsid w:val="004919A5"/>
    <w:rsid w:val="00494A3F"/>
    <w:rsid w:val="004A4100"/>
    <w:rsid w:val="004B1091"/>
    <w:rsid w:val="004B3E11"/>
    <w:rsid w:val="004C7DF0"/>
    <w:rsid w:val="004D59AC"/>
    <w:rsid w:val="004E5595"/>
    <w:rsid w:val="004E7AA9"/>
    <w:rsid w:val="004E7FBE"/>
    <w:rsid w:val="004F20C8"/>
    <w:rsid w:val="004F4B9D"/>
    <w:rsid w:val="00501D3F"/>
    <w:rsid w:val="005049C1"/>
    <w:rsid w:val="00522BB3"/>
    <w:rsid w:val="0052431C"/>
    <w:rsid w:val="00527D97"/>
    <w:rsid w:val="00536939"/>
    <w:rsid w:val="00547C42"/>
    <w:rsid w:val="00551DBD"/>
    <w:rsid w:val="00555593"/>
    <w:rsid w:val="00562F51"/>
    <w:rsid w:val="0056542E"/>
    <w:rsid w:val="00566E81"/>
    <w:rsid w:val="00571FB1"/>
    <w:rsid w:val="00592A5B"/>
    <w:rsid w:val="00595158"/>
    <w:rsid w:val="005A6A92"/>
    <w:rsid w:val="005B05E7"/>
    <w:rsid w:val="005B229C"/>
    <w:rsid w:val="005B4965"/>
    <w:rsid w:val="005C2F15"/>
    <w:rsid w:val="005C369E"/>
    <w:rsid w:val="005C5031"/>
    <w:rsid w:val="005F261E"/>
    <w:rsid w:val="005F37DC"/>
    <w:rsid w:val="005F64DC"/>
    <w:rsid w:val="005F7022"/>
    <w:rsid w:val="006209B9"/>
    <w:rsid w:val="006213F6"/>
    <w:rsid w:val="0062188E"/>
    <w:rsid w:val="006228FF"/>
    <w:rsid w:val="00625FBE"/>
    <w:rsid w:val="00631A34"/>
    <w:rsid w:val="0063361B"/>
    <w:rsid w:val="00635A83"/>
    <w:rsid w:val="00640CC1"/>
    <w:rsid w:val="00641BB4"/>
    <w:rsid w:val="006456FD"/>
    <w:rsid w:val="00646D95"/>
    <w:rsid w:val="00654189"/>
    <w:rsid w:val="00656286"/>
    <w:rsid w:val="006677B9"/>
    <w:rsid w:val="00681A20"/>
    <w:rsid w:val="006872F2"/>
    <w:rsid w:val="00696E31"/>
    <w:rsid w:val="006B3693"/>
    <w:rsid w:val="006B3823"/>
    <w:rsid w:val="006B4053"/>
    <w:rsid w:val="006B5F74"/>
    <w:rsid w:val="006D03D1"/>
    <w:rsid w:val="006D1CEB"/>
    <w:rsid w:val="006E3627"/>
    <w:rsid w:val="006F415A"/>
    <w:rsid w:val="006F6C41"/>
    <w:rsid w:val="00701AF1"/>
    <w:rsid w:val="00704F57"/>
    <w:rsid w:val="00704FE2"/>
    <w:rsid w:val="00707316"/>
    <w:rsid w:val="007107D3"/>
    <w:rsid w:val="00712DF5"/>
    <w:rsid w:val="00715C15"/>
    <w:rsid w:val="00717246"/>
    <w:rsid w:val="00717E59"/>
    <w:rsid w:val="00720CF3"/>
    <w:rsid w:val="00732F70"/>
    <w:rsid w:val="007409C2"/>
    <w:rsid w:val="00744F54"/>
    <w:rsid w:val="00753BAD"/>
    <w:rsid w:val="007552AE"/>
    <w:rsid w:val="00761A6E"/>
    <w:rsid w:val="0077491D"/>
    <w:rsid w:val="007830FE"/>
    <w:rsid w:val="00787C0C"/>
    <w:rsid w:val="007915A0"/>
    <w:rsid w:val="007945F8"/>
    <w:rsid w:val="007A0D6E"/>
    <w:rsid w:val="007A46E5"/>
    <w:rsid w:val="007A5E80"/>
    <w:rsid w:val="007A6B1B"/>
    <w:rsid w:val="007B02FF"/>
    <w:rsid w:val="007B4C44"/>
    <w:rsid w:val="007C4F71"/>
    <w:rsid w:val="007D3739"/>
    <w:rsid w:val="00802BB7"/>
    <w:rsid w:val="008030C8"/>
    <w:rsid w:val="00805A82"/>
    <w:rsid w:val="008141D3"/>
    <w:rsid w:val="008219F4"/>
    <w:rsid w:val="00823C1E"/>
    <w:rsid w:val="008630BA"/>
    <w:rsid w:val="0087586D"/>
    <w:rsid w:val="0087728E"/>
    <w:rsid w:val="00881339"/>
    <w:rsid w:val="00883976"/>
    <w:rsid w:val="00896530"/>
    <w:rsid w:val="008A1342"/>
    <w:rsid w:val="008B15B6"/>
    <w:rsid w:val="008B1A3E"/>
    <w:rsid w:val="008B4A93"/>
    <w:rsid w:val="008B5116"/>
    <w:rsid w:val="008B76A2"/>
    <w:rsid w:val="008C0648"/>
    <w:rsid w:val="008D7C6B"/>
    <w:rsid w:val="008E0F1B"/>
    <w:rsid w:val="008E2C7F"/>
    <w:rsid w:val="008E431F"/>
    <w:rsid w:val="008E53C6"/>
    <w:rsid w:val="008E54D9"/>
    <w:rsid w:val="008E5EE6"/>
    <w:rsid w:val="00901502"/>
    <w:rsid w:val="00910D5E"/>
    <w:rsid w:val="00910EEC"/>
    <w:rsid w:val="00911023"/>
    <w:rsid w:val="00923403"/>
    <w:rsid w:val="0093365B"/>
    <w:rsid w:val="00950FD0"/>
    <w:rsid w:val="009605E8"/>
    <w:rsid w:val="0096254E"/>
    <w:rsid w:val="00982F58"/>
    <w:rsid w:val="00986F08"/>
    <w:rsid w:val="009930D5"/>
    <w:rsid w:val="009960C9"/>
    <w:rsid w:val="009970A5"/>
    <w:rsid w:val="009A3FFD"/>
    <w:rsid w:val="009A4080"/>
    <w:rsid w:val="009B2ED0"/>
    <w:rsid w:val="009C01F6"/>
    <w:rsid w:val="009C0954"/>
    <w:rsid w:val="009D1B0B"/>
    <w:rsid w:val="009D6950"/>
    <w:rsid w:val="009E33A3"/>
    <w:rsid w:val="009E48D6"/>
    <w:rsid w:val="009E49D7"/>
    <w:rsid w:val="009E7107"/>
    <w:rsid w:val="009F2391"/>
    <w:rsid w:val="009F4CE6"/>
    <w:rsid w:val="00A10A56"/>
    <w:rsid w:val="00A110E5"/>
    <w:rsid w:val="00A1756B"/>
    <w:rsid w:val="00A207B2"/>
    <w:rsid w:val="00A3066D"/>
    <w:rsid w:val="00A3662B"/>
    <w:rsid w:val="00A36CFC"/>
    <w:rsid w:val="00A3723C"/>
    <w:rsid w:val="00A43544"/>
    <w:rsid w:val="00A4518E"/>
    <w:rsid w:val="00A45499"/>
    <w:rsid w:val="00A46BC4"/>
    <w:rsid w:val="00A545C9"/>
    <w:rsid w:val="00A5556E"/>
    <w:rsid w:val="00A56792"/>
    <w:rsid w:val="00A56BFD"/>
    <w:rsid w:val="00A62165"/>
    <w:rsid w:val="00A64FE4"/>
    <w:rsid w:val="00A668A5"/>
    <w:rsid w:val="00A71020"/>
    <w:rsid w:val="00A75277"/>
    <w:rsid w:val="00A75E2C"/>
    <w:rsid w:val="00A8216D"/>
    <w:rsid w:val="00A83466"/>
    <w:rsid w:val="00A91292"/>
    <w:rsid w:val="00A95296"/>
    <w:rsid w:val="00A97160"/>
    <w:rsid w:val="00AA1178"/>
    <w:rsid w:val="00AA1512"/>
    <w:rsid w:val="00AA279B"/>
    <w:rsid w:val="00AA7E7F"/>
    <w:rsid w:val="00AB2C5B"/>
    <w:rsid w:val="00AB697D"/>
    <w:rsid w:val="00AB7F80"/>
    <w:rsid w:val="00AC3A34"/>
    <w:rsid w:val="00AD25D9"/>
    <w:rsid w:val="00AD2AFC"/>
    <w:rsid w:val="00AD4E1B"/>
    <w:rsid w:val="00AE53E6"/>
    <w:rsid w:val="00AF0D2D"/>
    <w:rsid w:val="00AF235A"/>
    <w:rsid w:val="00AF504E"/>
    <w:rsid w:val="00AF524C"/>
    <w:rsid w:val="00B00CA5"/>
    <w:rsid w:val="00B06410"/>
    <w:rsid w:val="00B17492"/>
    <w:rsid w:val="00B232B5"/>
    <w:rsid w:val="00B3169A"/>
    <w:rsid w:val="00B34341"/>
    <w:rsid w:val="00B45F9A"/>
    <w:rsid w:val="00B513D5"/>
    <w:rsid w:val="00B53D0B"/>
    <w:rsid w:val="00B63965"/>
    <w:rsid w:val="00B66DC1"/>
    <w:rsid w:val="00B823AE"/>
    <w:rsid w:val="00B86F86"/>
    <w:rsid w:val="00B91236"/>
    <w:rsid w:val="00B9322E"/>
    <w:rsid w:val="00B93506"/>
    <w:rsid w:val="00BA1211"/>
    <w:rsid w:val="00BB0BE6"/>
    <w:rsid w:val="00BB703E"/>
    <w:rsid w:val="00BC7926"/>
    <w:rsid w:val="00BE31C2"/>
    <w:rsid w:val="00BE6B44"/>
    <w:rsid w:val="00BF08F5"/>
    <w:rsid w:val="00BF2361"/>
    <w:rsid w:val="00BF367F"/>
    <w:rsid w:val="00BF4A3B"/>
    <w:rsid w:val="00C00BD0"/>
    <w:rsid w:val="00C01AAF"/>
    <w:rsid w:val="00C2221A"/>
    <w:rsid w:val="00C316A2"/>
    <w:rsid w:val="00C347A1"/>
    <w:rsid w:val="00C440D5"/>
    <w:rsid w:val="00C45E16"/>
    <w:rsid w:val="00C471B1"/>
    <w:rsid w:val="00C5493E"/>
    <w:rsid w:val="00C56811"/>
    <w:rsid w:val="00C56F41"/>
    <w:rsid w:val="00C669A3"/>
    <w:rsid w:val="00C66CEF"/>
    <w:rsid w:val="00C722DE"/>
    <w:rsid w:val="00C75AA8"/>
    <w:rsid w:val="00C77FDE"/>
    <w:rsid w:val="00C82C23"/>
    <w:rsid w:val="00C9238F"/>
    <w:rsid w:val="00C92B7F"/>
    <w:rsid w:val="00C97FD7"/>
    <w:rsid w:val="00CA4419"/>
    <w:rsid w:val="00CA6272"/>
    <w:rsid w:val="00CB093E"/>
    <w:rsid w:val="00CB5620"/>
    <w:rsid w:val="00CB58C9"/>
    <w:rsid w:val="00CB6DE2"/>
    <w:rsid w:val="00CB7CC6"/>
    <w:rsid w:val="00CC0D0B"/>
    <w:rsid w:val="00CC0FA1"/>
    <w:rsid w:val="00CC1B56"/>
    <w:rsid w:val="00CC2B25"/>
    <w:rsid w:val="00CC498D"/>
    <w:rsid w:val="00CC56BA"/>
    <w:rsid w:val="00CD08C9"/>
    <w:rsid w:val="00CD2373"/>
    <w:rsid w:val="00CD23E4"/>
    <w:rsid w:val="00CD2809"/>
    <w:rsid w:val="00CD7CBB"/>
    <w:rsid w:val="00CE1A57"/>
    <w:rsid w:val="00CE3E26"/>
    <w:rsid w:val="00CE5957"/>
    <w:rsid w:val="00CE59F7"/>
    <w:rsid w:val="00CE6178"/>
    <w:rsid w:val="00CF5EED"/>
    <w:rsid w:val="00D02E21"/>
    <w:rsid w:val="00D05B38"/>
    <w:rsid w:val="00D17064"/>
    <w:rsid w:val="00D17EB2"/>
    <w:rsid w:val="00D22F93"/>
    <w:rsid w:val="00D33F9F"/>
    <w:rsid w:val="00D40561"/>
    <w:rsid w:val="00D41BDA"/>
    <w:rsid w:val="00D47D70"/>
    <w:rsid w:val="00D57051"/>
    <w:rsid w:val="00D76685"/>
    <w:rsid w:val="00D81A07"/>
    <w:rsid w:val="00D8745A"/>
    <w:rsid w:val="00DA0A0A"/>
    <w:rsid w:val="00DA4B35"/>
    <w:rsid w:val="00DB13DD"/>
    <w:rsid w:val="00DB53FB"/>
    <w:rsid w:val="00DB629F"/>
    <w:rsid w:val="00DC0B48"/>
    <w:rsid w:val="00DC20C7"/>
    <w:rsid w:val="00DC3305"/>
    <w:rsid w:val="00DD27FF"/>
    <w:rsid w:val="00DE4342"/>
    <w:rsid w:val="00DE4E0D"/>
    <w:rsid w:val="00DE5F7B"/>
    <w:rsid w:val="00DF2973"/>
    <w:rsid w:val="00DF2EFF"/>
    <w:rsid w:val="00DF4484"/>
    <w:rsid w:val="00E013A0"/>
    <w:rsid w:val="00E03027"/>
    <w:rsid w:val="00E17542"/>
    <w:rsid w:val="00E30C76"/>
    <w:rsid w:val="00E30ED4"/>
    <w:rsid w:val="00E42E0E"/>
    <w:rsid w:val="00E52541"/>
    <w:rsid w:val="00E54F36"/>
    <w:rsid w:val="00E630E6"/>
    <w:rsid w:val="00E70CED"/>
    <w:rsid w:val="00E9197F"/>
    <w:rsid w:val="00E93637"/>
    <w:rsid w:val="00E943EF"/>
    <w:rsid w:val="00E94995"/>
    <w:rsid w:val="00EA2B0E"/>
    <w:rsid w:val="00EA324F"/>
    <w:rsid w:val="00EA45E6"/>
    <w:rsid w:val="00EB42E1"/>
    <w:rsid w:val="00EB71B1"/>
    <w:rsid w:val="00EC288B"/>
    <w:rsid w:val="00EC349F"/>
    <w:rsid w:val="00EC521D"/>
    <w:rsid w:val="00ED4746"/>
    <w:rsid w:val="00EE53E9"/>
    <w:rsid w:val="00EF0A1A"/>
    <w:rsid w:val="00F12FA2"/>
    <w:rsid w:val="00F23FAD"/>
    <w:rsid w:val="00F2465C"/>
    <w:rsid w:val="00F34D1B"/>
    <w:rsid w:val="00F54ACA"/>
    <w:rsid w:val="00F5591B"/>
    <w:rsid w:val="00F563E8"/>
    <w:rsid w:val="00F57D04"/>
    <w:rsid w:val="00F61969"/>
    <w:rsid w:val="00F62E01"/>
    <w:rsid w:val="00F6414F"/>
    <w:rsid w:val="00F6517A"/>
    <w:rsid w:val="00F7018F"/>
    <w:rsid w:val="00F7146D"/>
    <w:rsid w:val="00F72398"/>
    <w:rsid w:val="00F74D0C"/>
    <w:rsid w:val="00F75AB1"/>
    <w:rsid w:val="00F80CBE"/>
    <w:rsid w:val="00F84D71"/>
    <w:rsid w:val="00F85453"/>
    <w:rsid w:val="00F97250"/>
    <w:rsid w:val="00FB0F02"/>
    <w:rsid w:val="00FB161F"/>
    <w:rsid w:val="00FC03A3"/>
    <w:rsid w:val="00FC0B00"/>
    <w:rsid w:val="00FC1D7E"/>
    <w:rsid w:val="00FC4633"/>
    <w:rsid w:val="00FC59E0"/>
    <w:rsid w:val="00FD52B1"/>
    <w:rsid w:val="00FD77C5"/>
    <w:rsid w:val="00FD7A07"/>
    <w:rsid w:val="00FD7F24"/>
    <w:rsid w:val="00FE292C"/>
    <w:rsid w:val="00FE5935"/>
    <w:rsid w:val="00FF00E0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E14B"/>
  <w15:chartTrackingRefBased/>
  <w15:docId w15:val="{75279033-BCE7-4BB8-AD22-9543109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2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E292C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92C"/>
    <w:pPr>
      <w:ind w:left="708"/>
    </w:pPr>
    <w:rPr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FE292C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customStyle="1" w:styleId="a">
    <w:basedOn w:val="Normal"/>
    <w:next w:val="Normal"/>
    <w:qFormat/>
    <w:rsid w:val="00FE292C"/>
    <w:pPr>
      <w:framePr w:h="2616" w:hSpace="141" w:wrap="around" w:vAnchor="text" w:hAnchor="page" w:x="1621" w:y="-1421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jc w:val="center"/>
    </w:pPr>
    <w:rPr>
      <w:rFonts w:ascii="Arial" w:hAnsi="Arial"/>
      <w:b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E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EF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52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D5E48-66C1-4342-B8AE-39379356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Franco Ruíz</dc:creator>
  <cp:keywords/>
  <dc:description/>
  <cp:lastModifiedBy>Norma Franco Ruíz</cp:lastModifiedBy>
  <cp:revision>9</cp:revision>
  <cp:lastPrinted>2026-04-23T01:29:00Z</cp:lastPrinted>
  <dcterms:created xsi:type="dcterms:W3CDTF">2026-04-15T19:48:00Z</dcterms:created>
  <dcterms:modified xsi:type="dcterms:W3CDTF">2026-04-23T02:55:00Z</dcterms:modified>
</cp:coreProperties>
</file>