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346FA1D3" w:rsidR="006642B4" w:rsidRPr="00611382" w:rsidRDefault="005043B0"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t>3</w:t>
            </w:r>
          </w:hyperlink>
        </w:p>
        <w:p w14:paraId="4BCC90A5" w14:textId="77777777" w:rsidR="006642B4" w:rsidRPr="00611382" w:rsidRDefault="005043B0"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5043B0"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77777777" w:rsidR="006642B4" w:rsidRPr="00611382" w:rsidRDefault="005043B0"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62074C" w:rsidRPr="00611382">
            <w:rPr>
              <w:rFonts w:ascii="Arial" w:hAnsi="Arial" w:cs="Arial"/>
              <w:noProof/>
            </w:rPr>
            <w:t>2</w:t>
          </w:r>
        </w:p>
        <w:p w14:paraId="05DCD05B" w14:textId="6E7FB1E6" w:rsidR="006642B4" w:rsidRPr="00611382" w:rsidRDefault="005043B0"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349D5569" w:rsidR="006642B4" w:rsidRPr="00611382" w:rsidRDefault="005043B0"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086EE9">
            <w:rPr>
              <w:rFonts w:ascii="Arial" w:hAnsi="Arial" w:cs="Arial"/>
              <w:noProof/>
            </w:rPr>
            <w:t>5</w:t>
          </w:r>
        </w:p>
        <w:p w14:paraId="2D2902AA" w14:textId="714873EF" w:rsidR="006642B4" w:rsidRPr="00611382" w:rsidRDefault="005043B0"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857779">
            <w:rPr>
              <w:rFonts w:ascii="Arial" w:hAnsi="Arial" w:cs="Arial"/>
              <w:noProof/>
            </w:rPr>
            <w:t>5</w:t>
          </w:r>
        </w:p>
        <w:p w14:paraId="195806C6" w14:textId="4A645C3E" w:rsidR="006642B4" w:rsidRPr="00611382" w:rsidRDefault="005043B0"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61089F0D" w14:textId="61302634" w:rsidR="006642B4" w:rsidRPr="00611382" w:rsidRDefault="005043B0"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22CA9200" w14:textId="5C094143" w:rsidR="006642B4" w:rsidRPr="00611382" w:rsidRDefault="005043B0"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C63F7B">
            <w:rPr>
              <w:rFonts w:ascii="Arial" w:hAnsi="Arial" w:cs="Arial"/>
              <w:noProof/>
            </w:rPr>
            <w:t>8</w:t>
          </w:r>
        </w:p>
        <w:p w14:paraId="504FC4BE" w14:textId="495D343C" w:rsidR="006642B4" w:rsidRPr="00611382" w:rsidRDefault="005043B0"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7F19AA">
            <w:rPr>
              <w:rFonts w:ascii="Arial" w:hAnsi="Arial" w:cs="Arial"/>
              <w:noProof/>
            </w:rPr>
            <w:t>8</w:t>
          </w:r>
        </w:p>
        <w:p w14:paraId="1F3B9673" w14:textId="632BE96E" w:rsidR="006642B4" w:rsidRPr="00611382" w:rsidRDefault="005043B0"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7F19AA">
            <w:rPr>
              <w:rFonts w:ascii="Arial" w:hAnsi="Arial" w:cs="Arial"/>
              <w:noProof/>
            </w:rPr>
            <w:t>8</w:t>
          </w:r>
        </w:p>
        <w:p w14:paraId="4C07830F" w14:textId="73EF8297" w:rsidR="006642B4" w:rsidRPr="00611382" w:rsidRDefault="005043B0"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573BA2A6" w14:textId="19FEB3FD" w:rsidR="006642B4" w:rsidRPr="00611382" w:rsidRDefault="005043B0"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25DBB018" w14:textId="6ED9BAC0" w:rsidR="006642B4" w:rsidRPr="00611382" w:rsidRDefault="005043B0"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w:t>
          </w:r>
          <w:r w:rsidR="00C63F7B">
            <w:rPr>
              <w:rFonts w:ascii="Arial" w:hAnsi="Arial" w:cs="Arial"/>
              <w:noProof/>
            </w:rPr>
            <w:t>9</w:t>
          </w:r>
        </w:p>
        <w:p w14:paraId="77FF50DF" w14:textId="3192CEC9" w:rsidR="006642B4" w:rsidRPr="00611382" w:rsidRDefault="005043B0"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19</w:t>
          </w:r>
        </w:p>
        <w:p w14:paraId="1A219725" w14:textId="24EBDAC8" w:rsidR="00037847" w:rsidRPr="00185B0A" w:rsidRDefault="006642B4" w:rsidP="00185B0A">
          <w:pPr>
            <w:rPr>
              <w:b/>
              <w:bCs/>
              <w:lang w:val="es-ES"/>
            </w:rPr>
          </w:pPr>
          <w:r w:rsidRPr="00611382">
            <w:rPr>
              <w:rFonts w:ascii="Arial" w:hAnsi="Arial" w:cs="Arial"/>
              <w:b/>
              <w:bCs/>
              <w:lang w:val="es-ES"/>
            </w:rPr>
            <w:fldChar w:fldCharType="end"/>
          </w:r>
        </w:p>
      </w:sdtContent>
    </w:sdt>
    <w:p w14:paraId="2DAB255C" w14:textId="77777777" w:rsidR="00D65988" w:rsidRDefault="00D65988" w:rsidP="00681371">
      <w:pPr>
        <w:spacing w:after="0"/>
        <w:jc w:val="both"/>
        <w:rPr>
          <w:rFonts w:ascii="Arial" w:hAnsi="Arial" w:cs="Arial"/>
          <w:b/>
        </w:rPr>
      </w:pPr>
    </w:p>
    <w:p w14:paraId="15B029E1" w14:textId="0F5AE90C"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6E3A3626" w14:textId="0EBC822C" w:rsidR="00B74C4B" w:rsidRPr="00F11E69" w:rsidRDefault="00B74C4B" w:rsidP="00681371">
      <w:pPr>
        <w:jc w:val="both"/>
        <w:rPr>
          <w:rFonts w:ascii="Arial" w:hAnsi="Arial" w:cs="Arial"/>
        </w:rPr>
      </w:pPr>
      <w:r w:rsidRPr="00F11E69">
        <w:rPr>
          <w:rFonts w:ascii="Arial" w:hAnsi="Arial" w:cs="Arial"/>
        </w:rPr>
        <w:t xml:space="preserve">En el ejercicio de la función legislativa, el Congreso del Estado desarrolla procesos jurídicos a efecto de dotar a los ciudadanos de leyes o decretos que permitan una convivencia armónica dentro de un marco de derecho y seguridad que fomente el bien ser y el </w:t>
      </w:r>
      <w:r w:rsidRPr="00C52E5F">
        <w:rPr>
          <w:rFonts w:ascii="Arial" w:hAnsi="Arial" w:cs="Arial"/>
        </w:rPr>
        <w:t xml:space="preserve">bienestar </w:t>
      </w:r>
      <w:r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5F760459"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BD386E">
        <w:rPr>
          <w:rFonts w:ascii="Arial" w:hAnsi="Arial" w:cs="Arial"/>
          <w:szCs w:val="24"/>
        </w:rPr>
        <w:t>3</w:t>
      </w:r>
      <w:r w:rsidR="00E64586" w:rsidRPr="00BD386E">
        <w:rPr>
          <w:rFonts w:ascii="Arial" w:hAnsi="Arial" w:cs="Arial"/>
          <w:szCs w:val="24"/>
        </w:rPr>
        <w:t>1</w:t>
      </w:r>
      <w:r w:rsidR="009A03C0" w:rsidRPr="00BD386E">
        <w:rPr>
          <w:rFonts w:ascii="Arial" w:hAnsi="Arial" w:cs="Arial"/>
          <w:szCs w:val="24"/>
        </w:rPr>
        <w:t xml:space="preserve"> de diciembre de 20</w:t>
      </w:r>
      <w:r w:rsidR="00B46A2B" w:rsidRPr="00BD386E">
        <w:rPr>
          <w:rFonts w:ascii="Arial" w:hAnsi="Arial" w:cs="Arial"/>
          <w:szCs w:val="24"/>
        </w:rPr>
        <w:t>21</w:t>
      </w:r>
      <w:r w:rsidRPr="00BD386E">
        <w:rPr>
          <w:rFonts w:ascii="Arial" w:hAnsi="Arial" w:cs="Arial"/>
          <w:szCs w:val="24"/>
        </w:rPr>
        <w:t xml:space="preserve"> en el Periódico Oficial del Gobierno del Estado de Guanajuato número 2</w:t>
      </w:r>
      <w:r w:rsidR="00FC0FEA" w:rsidRPr="00BD386E">
        <w:rPr>
          <w:rFonts w:ascii="Arial" w:hAnsi="Arial" w:cs="Arial"/>
          <w:szCs w:val="24"/>
        </w:rPr>
        <w:t>6</w:t>
      </w:r>
      <w:r w:rsidR="001876D2" w:rsidRPr="00BD386E">
        <w:rPr>
          <w:rFonts w:ascii="Arial" w:hAnsi="Arial" w:cs="Arial"/>
          <w:szCs w:val="24"/>
        </w:rPr>
        <w:t>1</w:t>
      </w:r>
      <w:r w:rsidR="00FC0FEA" w:rsidRPr="00BD386E">
        <w:rPr>
          <w:rFonts w:ascii="Arial" w:hAnsi="Arial" w:cs="Arial"/>
          <w:szCs w:val="24"/>
        </w:rPr>
        <w:t xml:space="preserve"> </w:t>
      </w:r>
      <w:r w:rsidR="00EC1D3C" w:rsidRPr="00BD386E">
        <w:rPr>
          <w:rFonts w:ascii="Arial" w:hAnsi="Arial" w:cs="Arial"/>
          <w:szCs w:val="24"/>
        </w:rPr>
        <w:t>Segunda</w:t>
      </w:r>
      <w:r w:rsidR="00FC0FEA" w:rsidRPr="00BD386E">
        <w:rPr>
          <w:rFonts w:ascii="Arial" w:hAnsi="Arial" w:cs="Arial"/>
          <w:szCs w:val="24"/>
        </w:rPr>
        <w:t xml:space="preserve"> Parte</w:t>
      </w:r>
      <w:r w:rsidR="001B4CA0" w:rsidRPr="00BD386E">
        <w:rPr>
          <w:rFonts w:ascii="Arial" w:hAnsi="Arial" w:cs="Arial"/>
          <w:szCs w:val="24"/>
        </w:rPr>
        <w:t>,</w:t>
      </w:r>
      <w:r w:rsidRPr="00BD386E">
        <w:rPr>
          <w:rFonts w:ascii="Arial" w:hAnsi="Arial" w:cs="Arial"/>
          <w:szCs w:val="24"/>
        </w:rPr>
        <w:t xml:space="preserve"> en el que se incluyen los capítulos necesarios para cubrir los gastos y así ejercerlos </w:t>
      </w:r>
      <w:r w:rsidRPr="00A81A60">
        <w:rPr>
          <w:rFonts w:ascii="Arial" w:hAnsi="Arial" w:cs="Arial"/>
          <w:szCs w:val="24"/>
        </w:rPr>
        <w:t>en su función primordial</w:t>
      </w:r>
      <w:r>
        <w:rPr>
          <w:rFonts w:ascii="Arial" w:hAnsi="Arial" w:cs="Arial"/>
          <w:szCs w:val="24"/>
        </w:rPr>
        <w:t>.</w:t>
      </w: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38FD5C22" w14:textId="77777777" w:rsidR="00D65988" w:rsidRDefault="00D65988" w:rsidP="00681371">
      <w:pPr>
        <w:jc w:val="both"/>
        <w:rPr>
          <w:rFonts w:ascii="Arial" w:hAnsi="Arial" w:cs="Arial"/>
          <w:szCs w:val="20"/>
        </w:rPr>
      </w:pPr>
    </w:p>
    <w:p w14:paraId="1B505618" w14:textId="19C51683"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5838B800" w:rsidR="004E6996" w:rsidRDefault="004E6996" w:rsidP="004E6996">
      <w:pPr>
        <w:spacing w:after="0"/>
        <w:jc w:val="both"/>
        <w:rPr>
          <w:rFonts w:ascii="Arial" w:hAnsi="Arial" w:cs="Arial"/>
          <w:szCs w:val="24"/>
        </w:rPr>
      </w:pP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33D8745E"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2E1A0B78" w:rsidR="007D1E76" w:rsidRPr="00D65988" w:rsidRDefault="007D1E76" w:rsidP="00D65988">
      <w:pPr>
        <w:pStyle w:val="Prrafodelista"/>
        <w:numPr>
          <w:ilvl w:val="0"/>
          <w:numId w:val="12"/>
        </w:numPr>
        <w:spacing w:after="0"/>
        <w:jc w:val="both"/>
        <w:rPr>
          <w:rFonts w:ascii="Arial" w:hAnsi="Arial" w:cs="Arial"/>
          <w:b/>
        </w:rPr>
      </w:pPr>
      <w:r w:rsidRPr="00D65988">
        <w:rPr>
          <w:rFonts w:ascii="Arial" w:hAnsi="Arial" w:cs="Arial"/>
          <w:b/>
        </w:rPr>
        <w:t>Objeto social.</w:t>
      </w:r>
    </w:p>
    <w:p w14:paraId="09055EFF" w14:textId="62A5FFBC" w:rsidR="00D65988" w:rsidRDefault="00D65988" w:rsidP="00D65988">
      <w:pPr>
        <w:pStyle w:val="Prrafodelista"/>
        <w:spacing w:after="0"/>
        <w:jc w:val="both"/>
        <w:rPr>
          <w:rFonts w:ascii="Arial" w:hAnsi="Arial" w:cs="Arial"/>
          <w:b/>
        </w:rPr>
      </w:pPr>
    </w:p>
    <w:p w14:paraId="1550C5D6" w14:textId="77777777" w:rsidR="00D65988" w:rsidRPr="00D65988" w:rsidRDefault="00D65988" w:rsidP="00D65988">
      <w:pPr>
        <w:pStyle w:val="Prrafodelista"/>
        <w:spacing w:after="0"/>
        <w:jc w:val="both"/>
        <w:rPr>
          <w:rFonts w:ascii="Arial" w:hAnsi="Arial" w:cs="Arial"/>
          <w:b/>
        </w:rPr>
      </w:pPr>
    </w:p>
    <w:p w14:paraId="1A99B165" w14:textId="77777777" w:rsidR="00A30AE0" w:rsidRDefault="00A30AE0" w:rsidP="00681371">
      <w:pPr>
        <w:spacing w:after="0"/>
        <w:jc w:val="both"/>
        <w:rPr>
          <w:rFonts w:ascii="Arial" w:hAnsi="Arial" w:cs="Arial"/>
          <w:bCs/>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w:t>
      </w:r>
      <w:r w:rsidR="00533EF6">
        <w:rPr>
          <w:rFonts w:ascii="Arial" w:hAnsi="Arial" w:cs="Arial"/>
          <w:bCs/>
        </w:rPr>
        <w:t xml:space="preserve"> </w:t>
      </w:r>
      <w:r w:rsidRPr="00F06D7D">
        <w:rPr>
          <w:rFonts w:ascii="Arial" w:hAnsi="Arial" w:cs="Arial"/>
          <w:bCs/>
        </w:rPr>
        <w:t>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65422CFF" w14:textId="55660FB6"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w:t>
      </w:r>
      <w:r w:rsidR="00710F7D" w:rsidRPr="00BC298E">
        <w:rPr>
          <w:rFonts w:ascii="Arial" w:hAnsi="Arial" w:cs="Arial"/>
        </w:rPr>
        <w:t>bienestar</w:t>
      </w:r>
      <w:r w:rsidR="00F0115C" w:rsidRPr="00710F7D">
        <w:rPr>
          <w:rFonts w:ascii="Arial" w:hAnsi="Arial" w:cs="Arial"/>
          <w:color w:val="FF0000"/>
        </w:rPr>
        <w:t xml:space="preserve"> </w:t>
      </w:r>
      <w:r w:rsidR="00F0115C"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7A7D9C7A" w14:textId="77777777" w:rsidR="00D65988"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p>
    <w:p w14:paraId="1FA0E1B7" w14:textId="77777777" w:rsidR="00D65988" w:rsidRDefault="00D65988" w:rsidP="00036E9E">
      <w:pPr>
        <w:spacing w:before="100" w:beforeAutospacing="1" w:after="100" w:afterAutospacing="1" w:line="240" w:lineRule="auto"/>
        <w:jc w:val="both"/>
        <w:outlineLvl w:val="4"/>
        <w:rPr>
          <w:rFonts w:ascii="Arial" w:eastAsia="Times New Roman" w:hAnsi="Arial" w:cs="Arial"/>
          <w:bCs/>
          <w:lang w:val="es-ES" w:eastAsia="es-MX"/>
        </w:rPr>
      </w:pPr>
    </w:p>
    <w:p w14:paraId="23C4A894" w14:textId="7F09377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078F5673" w14:textId="79FFE01A"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41401CE7" w14:textId="77777777" w:rsidR="00D65988" w:rsidRDefault="00D65988" w:rsidP="00036E9E">
      <w:pPr>
        <w:spacing w:before="100" w:beforeAutospacing="1" w:after="100" w:afterAutospacing="1" w:line="240" w:lineRule="auto"/>
        <w:jc w:val="both"/>
        <w:outlineLvl w:val="4"/>
        <w:rPr>
          <w:rFonts w:ascii="Arial" w:eastAsia="Times New Roman" w:hAnsi="Arial" w:cs="Arial"/>
          <w:bCs/>
          <w:lang w:val="es-ES" w:eastAsia="es-MX"/>
        </w:rPr>
      </w:pPr>
    </w:p>
    <w:p w14:paraId="20F42C5B" w14:textId="413249A5"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1D28DE04" w14:textId="0EA6BC8F" w:rsidR="006D6DA7"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79CC69E3" w14:textId="77777777" w:rsidR="00D65988"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w:t>
      </w:r>
    </w:p>
    <w:p w14:paraId="592F4759" w14:textId="77777777" w:rsidR="00D65988" w:rsidRDefault="00D65988" w:rsidP="00681371">
      <w:pPr>
        <w:jc w:val="both"/>
        <w:rPr>
          <w:rFonts w:ascii="Arial" w:hAnsi="Arial" w:cs="Arial"/>
        </w:rPr>
      </w:pPr>
    </w:p>
    <w:p w14:paraId="6F54A454" w14:textId="320732A9" w:rsidR="00F0115C" w:rsidRDefault="00F0115C" w:rsidP="00681371">
      <w:pPr>
        <w:jc w:val="both"/>
        <w:rPr>
          <w:rFonts w:ascii="Arial" w:hAnsi="Arial" w:cs="Arial"/>
        </w:rPr>
      </w:pPr>
      <w:r w:rsidRPr="00F11E69">
        <w:rPr>
          <w:rFonts w:ascii="Arial" w:hAnsi="Arial" w:cs="Arial"/>
        </w:rPr>
        <w:t>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5B52C86E" w14:textId="77777777" w:rsidR="00DB3B86" w:rsidRPr="00F11E69" w:rsidRDefault="00DB3B86" w:rsidP="00681371">
      <w:pPr>
        <w:jc w:val="both"/>
        <w:rPr>
          <w:rFonts w:ascii="Arial" w:hAnsi="Arial" w:cs="Arial"/>
        </w:rPr>
      </w:pPr>
    </w:p>
    <w:p w14:paraId="215D6303" w14:textId="32AD0160" w:rsidR="008A0986" w:rsidRPr="002A0F9F" w:rsidRDefault="007D1E76" w:rsidP="00681371">
      <w:pPr>
        <w:spacing w:after="0"/>
        <w:jc w:val="both"/>
        <w:rPr>
          <w:rFonts w:ascii="Arial" w:hAnsi="Arial" w:cs="Arial"/>
          <w:b/>
        </w:rPr>
      </w:pPr>
      <w:r w:rsidRPr="002A0F9F">
        <w:rPr>
          <w:rFonts w:ascii="Arial" w:hAnsi="Arial" w:cs="Arial"/>
          <w:b/>
        </w:rPr>
        <w:t>c) Ejercicio fiscal</w:t>
      </w:r>
      <w:r w:rsidR="00F0115C" w:rsidRPr="002A0F9F">
        <w:rPr>
          <w:rFonts w:ascii="Arial" w:hAnsi="Arial" w:cs="Arial"/>
          <w:b/>
        </w:rPr>
        <w:t>:</w:t>
      </w:r>
    </w:p>
    <w:p w14:paraId="16AC3B8A" w14:textId="77777777" w:rsidR="008A0986" w:rsidRPr="002A0F9F" w:rsidRDefault="008A0986" w:rsidP="008A0986">
      <w:pPr>
        <w:spacing w:after="0"/>
        <w:jc w:val="both"/>
        <w:rPr>
          <w:rFonts w:ascii="Arial" w:hAnsi="Arial" w:cs="Arial"/>
          <w:bCs/>
        </w:rPr>
      </w:pPr>
      <w:r w:rsidRPr="002A0F9F">
        <w:rPr>
          <w:rFonts w:ascii="Arial" w:hAnsi="Arial" w:cs="Arial"/>
          <w:bCs/>
        </w:rPr>
        <w:t>En términos de lo dispuesto en el Título III de la Ley del Impuesto Sobre la Renta vigente, el Poder Legislativo del Estado de Guanajuato no es contribuyente del Impuesto Sobre la Renta y solo tiene las obligaciones de retener y enterar el impuesto y exigir la documentación que reúna los requisitos fiscales, conforme a la Ley en la materia.</w:t>
      </w:r>
    </w:p>
    <w:p w14:paraId="6874E19D" w14:textId="77777777" w:rsidR="008A0986" w:rsidRPr="002A0F9F" w:rsidRDefault="008A0986" w:rsidP="008A0986">
      <w:pPr>
        <w:spacing w:after="0"/>
        <w:jc w:val="both"/>
        <w:rPr>
          <w:rFonts w:ascii="Arial" w:hAnsi="Arial" w:cs="Arial"/>
          <w:bCs/>
        </w:rPr>
      </w:pPr>
    </w:p>
    <w:p w14:paraId="670044FC" w14:textId="77777777" w:rsidR="008A0986" w:rsidRPr="002A0F9F" w:rsidRDefault="008A0986" w:rsidP="008A0986">
      <w:pPr>
        <w:spacing w:after="0"/>
        <w:jc w:val="both"/>
        <w:rPr>
          <w:rFonts w:ascii="Arial" w:hAnsi="Arial" w:cs="Arial"/>
          <w:bCs/>
        </w:rPr>
      </w:pPr>
      <w:r w:rsidRPr="002A0F9F">
        <w:rPr>
          <w:rFonts w:ascii="Arial" w:hAnsi="Arial" w:cs="Arial"/>
          <w:bCs/>
        </w:rPr>
        <w:t>De igual forma, tiene la obligación de retener y enterar al Instituto de Seguridad Social del Estado de Guanajuato (ISSEG) las cuotas de aportación, por los diversos préstamos a los empleados otorgado. De igual manera del pago de las cuotas al Instituto de Seguridad y Servicios Sociales de los Trabajadores del Estado (ISSSTE).</w:t>
      </w:r>
    </w:p>
    <w:p w14:paraId="1063688B" w14:textId="77777777" w:rsidR="008A0986" w:rsidRPr="002A0F9F" w:rsidRDefault="008A0986" w:rsidP="008A0986">
      <w:pPr>
        <w:spacing w:after="0"/>
        <w:jc w:val="both"/>
        <w:rPr>
          <w:rFonts w:ascii="Arial" w:hAnsi="Arial" w:cs="Arial"/>
          <w:bCs/>
          <w:sz w:val="20"/>
          <w:szCs w:val="20"/>
        </w:rPr>
      </w:pPr>
    </w:p>
    <w:p w14:paraId="1D2C8A8B" w14:textId="11ADB9B7" w:rsidR="00541A4C" w:rsidRPr="00321AD9" w:rsidRDefault="008A0986" w:rsidP="00541A4C">
      <w:pPr>
        <w:spacing w:after="0"/>
        <w:jc w:val="both"/>
        <w:rPr>
          <w:rFonts w:ascii="Arial" w:hAnsi="Arial" w:cs="Arial"/>
          <w:szCs w:val="24"/>
        </w:rPr>
      </w:pPr>
      <w:r w:rsidRPr="002A0F9F">
        <w:rPr>
          <w:rFonts w:ascii="Arial" w:hAnsi="Arial" w:cs="Arial"/>
          <w:szCs w:val="24"/>
        </w:rPr>
        <w:t xml:space="preserve">Así mismo el ejercicio fiscal es de </w:t>
      </w:r>
      <w:r w:rsidR="00541A4C" w:rsidRPr="00321AD9">
        <w:rPr>
          <w:rFonts w:ascii="Arial" w:hAnsi="Arial" w:cs="Arial"/>
          <w:szCs w:val="24"/>
        </w:rPr>
        <w:t>enero a diciembre de 20</w:t>
      </w:r>
      <w:r w:rsidR="0019677C" w:rsidRPr="00321AD9">
        <w:rPr>
          <w:rFonts w:ascii="Arial" w:hAnsi="Arial" w:cs="Arial"/>
          <w:szCs w:val="24"/>
        </w:rPr>
        <w:t>2</w:t>
      </w:r>
      <w:r w:rsidR="002A0F9F" w:rsidRPr="00321AD9">
        <w:rPr>
          <w:rFonts w:ascii="Arial" w:hAnsi="Arial" w:cs="Arial"/>
          <w:szCs w:val="24"/>
        </w:rPr>
        <w:t>2</w:t>
      </w:r>
      <w:r w:rsidR="008C3C75" w:rsidRPr="00321AD9">
        <w:rPr>
          <w:rFonts w:ascii="Arial" w:hAnsi="Arial" w:cs="Arial"/>
          <w:szCs w:val="24"/>
        </w:rPr>
        <w:t>,</w:t>
      </w:r>
      <w:r w:rsidR="00541A4C" w:rsidRPr="00321AD9">
        <w:rPr>
          <w:rFonts w:ascii="Arial" w:hAnsi="Arial" w:cs="Arial"/>
          <w:szCs w:val="24"/>
        </w:rPr>
        <w:t xml:space="preserve"> </w:t>
      </w:r>
      <w:r w:rsidR="008C3C75" w:rsidRPr="00321AD9">
        <w:rPr>
          <w:rFonts w:ascii="Arial" w:hAnsi="Arial" w:cs="Arial"/>
          <w:szCs w:val="24"/>
        </w:rPr>
        <w:t>y</w:t>
      </w:r>
      <w:r w:rsidR="00541A4C" w:rsidRPr="00321AD9">
        <w:rPr>
          <w:rFonts w:ascii="Arial" w:hAnsi="Arial" w:cs="Arial"/>
          <w:szCs w:val="24"/>
        </w:rPr>
        <w:t xml:space="preserve"> esta Información </w:t>
      </w:r>
      <w:r w:rsidR="00996B20" w:rsidRPr="00321AD9">
        <w:rPr>
          <w:rFonts w:ascii="Arial" w:hAnsi="Arial" w:cs="Arial"/>
          <w:szCs w:val="24"/>
        </w:rPr>
        <w:t xml:space="preserve">Financiera corresponde al </w:t>
      </w:r>
      <w:r w:rsidR="002A0F9F" w:rsidRPr="00321AD9">
        <w:rPr>
          <w:rFonts w:ascii="Arial" w:hAnsi="Arial" w:cs="Arial"/>
          <w:szCs w:val="24"/>
        </w:rPr>
        <w:t>primer</w:t>
      </w:r>
      <w:r w:rsidR="00541A4C" w:rsidRPr="00321AD9">
        <w:rPr>
          <w:rFonts w:ascii="Arial" w:hAnsi="Arial" w:cs="Arial"/>
          <w:szCs w:val="24"/>
        </w:rPr>
        <w:t xml:space="preserve"> </w:t>
      </w:r>
      <w:r w:rsidR="00841F03" w:rsidRPr="00321AD9">
        <w:rPr>
          <w:rFonts w:ascii="Arial" w:hAnsi="Arial" w:cs="Arial"/>
          <w:szCs w:val="24"/>
        </w:rPr>
        <w:t>t</w:t>
      </w:r>
      <w:r w:rsidR="00541A4C" w:rsidRPr="00321AD9">
        <w:rPr>
          <w:rFonts w:ascii="Arial" w:hAnsi="Arial" w:cs="Arial"/>
          <w:szCs w:val="24"/>
        </w:rPr>
        <w:t>rimestre de 20</w:t>
      </w:r>
      <w:r w:rsidR="0019677C" w:rsidRPr="00321AD9">
        <w:rPr>
          <w:rFonts w:ascii="Arial" w:hAnsi="Arial" w:cs="Arial"/>
          <w:szCs w:val="24"/>
        </w:rPr>
        <w:t>2</w:t>
      </w:r>
      <w:r w:rsidR="002A0F9F" w:rsidRPr="00321AD9">
        <w:rPr>
          <w:rFonts w:ascii="Arial" w:hAnsi="Arial" w:cs="Arial"/>
          <w:szCs w:val="24"/>
        </w:rPr>
        <w:t>2</w:t>
      </w:r>
      <w:r w:rsidR="00541A4C" w:rsidRPr="00321AD9">
        <w:rPr>
          <w:rFonts w:ascii="Arial" w:hAnsi="Arial" w:cs="Arial"/>
          <w:szCs w:val="24"/>
        </w:rPr>
        <w:t>.</w:t>
      </w:r>
    </w:p>
    <w:p w14:paraId="34215AA4" w14:textId="1395C258" w:rsidR="00873F95" w:rsidRPr="00F11E69" w:rsidRDefault="00873F95" w:rsidP="00681371">
      <w:pPr>
        <w:spacing w:after="0"/>
        <w:jc w:val="both"/>
        <w:rPr>
          <w:rFonts w:ascii="Arial" w:hAnsi="Arial" w:cs="Arial"/>
        </w:rPr>
      </w:pP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EDBA62A" w14:textId="77777777" w:rsidR="00D65988" w:rsidRDefault="00F0115C" w:rsidP="00681371">
      <w:pPr>
        <w:spacing w:after="0"/>
        <w:jc w:val="both"/>
        <w:rPr>
          <w:rFonts w:ascii="Arial" w:hAnsi="Arial" w:cs="Arial"/>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w:t>
      </w:r>
    </w:p>
    <w:p w14:paraId="24615075" w14:textId="77777777" w:rsidR="00D65988" w:rsidRDefault="00D65988" w:rsidP="00681371">
      <w:pPr>
        <w:spacing w:after="0"/>
        <w:jc w:val="both"/>
        <w:rPr>
          <w:rFonts w:ascii="Arial" w:hAnsi="Arial" w:cs="Arial"/>
          <w:szCs w:val="24"/>
        </w:rPr>
      </w:pPr>
    </w:p>
    <w:p w14:paraId="39B8DB37" w14:textId="0B8264CA" w:rsidR="00F0115C" w:rsidRPr="00F11E69" w:rsidRDefault="006E2633" w:rsidP="00681371">
      <w:pPr>
        <w:spacing w:after="0"/>
        <w:jc w:val="both"/>
        <w:rPr>
          <w:rFonts w:ascii="Arial" w:hAnsi="Arial" w:cs="Arial"/>
          <w:sz w:val="24"/>
          <w:szCs w:val="24"/>
        </w:rPr>
      </w:pPr>
      <w:r>
        <w:rPr>
          <w:rFonts w:ascii="Arial" w:hAnsi="Arial" w:cs="Arial"/>
          <w:szCs w:val="24"/>
        </w:rPr>
        <w:t xml:space="preserve">Administración Tributaria (SAT) para el cambio de domicilio fiscal a partir del 01 de </w:t>
      </w:r>
      <w:r w:rsidR="00423412">
        <w:rPr>
          <w:rFonts w:ascii="Arial" w:hAnsi="Arial" w:cs="Arial"/>
          <w:szCs w:val="24"/>
        </w:rPr>
        <w:t>septiembre</w:t>
      </w:r>
      <w:r>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Pr>
          <w:rFonts w:ascii="Arial" w:hAnsi="Arial" w:cs="Arial"/>
          <w:szCs w:val="24"/>
        </w:rPr>
        <w:t xml:space="preserve"> al nuevo edificio del </w:t>
      </w:r>
      <w:r w:rsidR="00177E56">
        <w:rPr>
          <w:rFonts w:ascii="Arial" w:hAnsi="Arial" w:cs="Arial"/>
          <w:szCs w:val="24"/>
        </w:rPr>
        <w:t>C</w:t>
      </w:r>
      <w:r>
        <w:rPr>
          <w:rFonts w:ascii="Arial" w:hAnsi="Arial" w:cs="Arial"/>
          <w:szCs w:val="24"/>
        </w:rPr>
        <w:t>ongreso, así mismo se present</w:t>
      </w:r>
      <w:r w:rsidR="001911B4">
        <w:rPr>
          <w:rFonts w:ascii="Arial" w:hAnsi="Arial" w:cs="Arial"/>
          <w:szCs w:val="24"/>
        </w:rPr>
        <w:t>ó en la misma fecha del 1ero. d</w:t>
      </w:r>
      <w:r>
        <w:rPr>
          <w:rFonts w:ascii="Arial" w:hAnsi="Arial" w:cs="Arial"/>
          <w:szCs w:val="24"/>
        </w:rPr>
        <w:t>e septiembre una precisión en la denominación o razón social quedando registrado como Poder Legislativo del Estado de Guanajuato.</w:t>
      </w:r>
      <w:r w:rsidR="00F0115C" w:rsidRPr="00CE32F0">
        <w:rPr>
          <w:rFonts w:ascii="Arial" w:hAnsi="Arial" w:cs="Arial"/>
          <w:szCs w:val="24"/>
        </w:rPr>
        <w:t xml:space="preserve"> </w:t>
      </w: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7749EECC" w14:textId="2EB66357" w:rsidR="00873F95" w:rsidRPr="00C42126"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3EC5948E" w14:textId="1513E2BB" w:rsidR="007D1E76" w:rsidRPr="00C42126" w:rsidRDefault="007D1E76" w:rsidP="00681371">
      <w:pPr>
        <w:spacing w:after="0"/>
        <w:jc w:val="both"/>
        <w:rPr>
          <w:rFonts w:ascii="Arial" w:hAnsi="Arial" w:cs="Arial"/>
          <w:b/>
        </w:rPr>
      </w:pPr>
      <w:r w:rsidRPr="009E72A2">
        <w:rPr>
          <w:rFonts w:ascii="Arial" w:hAnsi="Arial" w:cs="Arial"/>
          <w:b/>
        </w:rPr>
        <w:t>f) Estructura organizacional básica.</w:t>
      </w: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384D386C" w14:textId="77777777" w:rsidR="006D6DA7" w:rsidRPr="0015396E" w:rsidRDefault="006D6DA7"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4A012F99"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F5D97B3" w:rsidR="0015396E" w:rsidRPr="0015396E" w:rsidRDefault="0015396E" w:rsidP="0015396E">
      <w:pPr>
        <w:spacing w:after="0"/>
        <w:jc w:val="both"/>
        <w:rPr>
          <w:rFonts w:ascii="Arial" w:hAnsi="Arial" w:cs="Arial"/>
        </w:rPr>
      </w:pPr>
    </w:p>
    <w:p w14:paraId="4CBCF43B" w14:textId="07D08B8E" w:rsidR="0015396E" w:rsidRPr="00F11E69" w:rsidRDefault="00D65988" w:rsidP="0015396E">
      <w:pPr>
        <w:spacing w:after="0"/>
        <w:jc w:val="both"/>
        <w:rPr>
          <w:rFonts w:ascii="Arial" w:hAnsi="Arial" w:cs="Arial"/>
        </w:rPr>
      </w:pPr>
      <w:r>
        <w:rPr>
          <w:noProof/>
        </w:rPr>
        <w:drawing>
          <wp:anchor distT="0" distB="0" distL="114300" distR="114300" simplePos="0" relativeHeight="251660288" behindDoc="0" locked="0" layoutInCell="1" allowOverlap="1" wp14:anchorId="3531BFC0" wp14:editId="617C4A27">
            <wp:simplePos x="0" y="0"/>
            <wp:positionH relativeFrom="column">
              <wp:posOffset>-462280</wp:posOffset>
            </wp:positionH>
            <wp:positionV relativeFrom="paragraph">
              <wp:posOffset>236855</wp:posOffset>
            </wp:positionV>
            <wp:extent cx="6917055" cy="3705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17055" cy="3705225"/>
                    </a:xfrm>
                    <a:prstGeom prst="rect">
                      <a:avLst/>
                    </a:prstGeom>
                  </pic:spPr>
                </pic:pic>
              </a:graphicData>
            </a:graphic>
            <wp14:sizeRelH relativeFrom="margin">
              <wp14:pctWidth>0</wp14:pctWidth>
            </wp14:sizeRelH>
            <wp14:sizeRelV relativeFrom="margin">
              <wp14:pctHeight>0</wp14:pctHeight>
            </wp14:sizeRelV>
          </wp:anchor>
        </w:drawing>
      </w:r>
      <w:r w:rsidR="0015396E" w:rsidRPr="0015396E">
        <w:rPr>
          <w:rFonts w:ascii="Arial" w:hAnsi="Arial" w:cs="Arial"/>
        </w:rPr>
        <w:t>V.</w:t>
      </w:r>
      <w:r w:rsidR="0015396E" w:rsidRPr="0015396E">
        <w:rPr>
          <w:rFonts w:ascii="Arial" w:hAnsi="Arial" w:cs="Arial"/>
        </w:rPr>
        <w:tab/>
        <w:t>Las Comisiones Legislativas permanentes, unidas o especiales.</w:t>
      </w:r>
    </w:p>
    <w:p w14:paraId="07F25FFE" w14:textId="324C968B" w:rsidR="00037847" w:rsidRDefault="00037847" w:rsidP="00681371">
      <w:pPr>
        <w:spacing w:after="0"/>
        <w:jc w:val="both"/>
        <w:rPr>
          <w:rFonts w:ascii="Arial" w:hAnsi="Arial" w:cs="Arial"/>
          <w:b/>
        </w:rPr>
      </w:pPr>
    </w:p>
    <w:p w14:paraId="209FD28A" w14:textId="1A06895E" w:rsidR="00FB5E16" w:rsidRDefault="00FB5E16" w:rsidP="00681371">
      <w:pPr>
        <w:spacing w:after="0"/>
        <w:jc w:val="both"/>
        <w:rPr>
          <w:rFonts w:ascii="Arial" w:hAnsi="Arial" w:cs="Arial"/>
          <w:b/>
        </w:rPr>
      </w:pPr>
    </w:p>
    <w:p w14:paraId="2E5CBFD7" w14:textId="18902363" w:rsidR="00FB5E16" w:rsidRDefault="00FB5E16" w:rsidP="00681371">
      <w:pPr>
        <w:spacing w:after="0"/>
        <w:jc w:val="both"/>
        <w:rPr>
          <w:rFonts w:ascii="Arial" w:hAnsi="Arial" w:cs="Arial"/>
          <w:b/>
        </w:rPr>
      </w:pPr>
    </w:p>
    <w:p w14:paraId="37386E6D" w14:textId="757A6182" w:rsidR="00873F95" w:rsidRDefault="00873F95" w:rsidP="00681371">
      <w:pPr>
        <w:spacing w:after="0"/>
        <w:jc w:val="both"/>
        <w:rPr>
          <w:rFonts w:ascii="Arial" w:hAnsi="Arial" w:cs="Arial"/>
          <w:b/>
        </w:rPr>
      </w:pPr>
    </w:p>
    <w:p w14:paraId="0AF124D7" w14:textId="6B09C818" w:rsidR="00873F95" w:rsidRDefault="00873F95" w:rsidP="00681371">
      <w:pPr>
        <w:spacing w:after="0"/>
        <w:jc w:val="both"/>
        <w:rPr>
          <w:rFonts w:ascii="Arial" w:hAnsi="Arial" w:cs="Arial"/>
          <w:b/>
        </w:rPr>
      </w:pPr>
    </w:p>
    <w:p w14:paraId="601F0C64" w14:textId="25957CAD" w:rsidR="00FB5E16" w:rsidRDefault="00FB5E16" w:rsidP="00681371">
      <w:pPr>
        <w:spacing w:after="0"/>
        <w:jc w:val="both"/>
        <w:rPr>
          <w:rFonts w:ascii="Arial" w:hAnsi="Arial" w:cs="Arial"/>
          <w:b/>
        </w:rPr>
      </w:pPr>
    </w:p>
    <w:p w14:paraId="222B52B0" w14:textId="32FFEA72" w:rsidR="00FB5E16" w:rsidRDefault="00FB5E16" w:rsidP="00681371">
      <w:pPr>
        <w:spacing w:after="0"/>
        <w:jc w:val="both"/>
        <w:rPr>
          <w:rFonts w:ascii="Arial" w:hAnsi="Arial" w:cs="Arial"/>
          <w:b/>
        </w:rPr>
      </w:pPr>
    </w:p>
    <w:p w14:paraId="730FF52A" w14:textId="25994A54" w:rsidR="00FB5E16" w:rsidRDefault="00FB5E16" w:rsidP="00681371">
      <w:pPr>
        <w:spacing w:after="0"/>
        <w:jc w:val="both"/>
        <w:rPr>
          <w:rFonts w:ascii="Arial" w:hAnsi="Arial" w:cs="Arial"/>
          <w:b/>
        </w:rPr>
      </w:pPr>
    </w:p>
    <w:p w14:paraId="463D342F" w14:textId="157B91C1" w:rsidR="00FB5E16" w:rsidRDefault="00FB5E16" w:rsidP="00681371">
      <w:pPr>
        <w:spacing w:after="0"/>
        <w:jc w:val="both"/>
        <w:rPr>
          <w:rFonts w:ascii="Arial" w:hAnsi="Arial" w:cs="Arial"/>
          <w:b/>
        </w:rPr>
      </w:pPr>
    </w:p>
    <w:p w14:paraId="3507C684" w14:textId="62A867D6" w:rsidR="00FB5E16" w:rsidRDefault="00FB5E16" w:rsidP="00681371">
      <w:pPr>
        <w:spacing w:after="0"/>
        <w:jc w:val="both"/>
        <w:rPr>
          <w:rFonts w:ascii="Arial" w:hAnsi="Arial" w:cs="Arial"/>
          <w:b/>
        </w:rPr>
      </w:pPr>
    </w:p>
    <w:p w14:paraId="06578ED2" w14:textId="6810FD79" w:rsidR="00FB5E16" w:rsidRDefault="00FB5E16" w:rsidP="00681371">
      <w:pPr>
        <w:spacing w:after="0"/>
        <w:jc w:val="both"/>
        <w:rPr>
          <w:rFonts w:ascii="Arial" w:hAnsi="Arial" w:cs="Arial"/>
          <w:b/>
        </w:rPr>
      </w:pPr>
    </w:p>
    <w:p w14:paraId="680ED219" w14:textId="2130DF44" w:rsidR="00FB5E16" w:rsidRDefault="00FB5E16" w:rsidP="00681371">
      <w:pPr>
        <w:spacing w:after="0"/>
        <w:jc w:val="both"/>
        <w:rPr>
          <w:rFonts w:ascii="Arial" w:hAnsi="Arial" w:cs="Arial"/>
          <w:b/>
        </w:rPr>
      </w:pPr>
    </w:p>
    <w:p w14:paraId="1B9EF1AF" w14:textId="555E818D"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560FC114" w:rsidR="00FB5E16" w:rsidRDefault="00FB5E16" w:rsidP="00681371">
      <w:pPr>
        <w:spacing w:after="0"/>
        <w:jc w:val="both"/>
        <w:rPr>
          <w:rFonts w:ascii="Arial" w:hAnsi="Arial" w:cs="Arial"/>
          <w:b/>
        </w:rPr>
      </w:pPr>
    </w:p>
    <w:p w14:paraId="23CDC228" w14:textId="37D9C0AF"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64AE2172" w:rsidR="00873F95" w:rsidRDefault="00873F95"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5FA6D81" w14:textId="783592A8"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3A4824BA" w14:textId="77777777" w:rsidR="00D65988" w:rsidRDefault="00D65988" w:rsidP="00D65988">
      <w:pPr>
        <w:pStyle w:val="Prrafodelista"/>
        <w:spacing w:after="0"/>
        <w:jc w:val="both"/>
        <w:rPr>
          <w:rFonts w:ascii="Arial" w:eastAsia="Times New Roman" w:hAnsi="Arial" w:cs="Arial"/>
          <w:lang w:eastAsia="es-MX"/>
        </w:rPr>
      </w:pP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2B95194"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2B21BA">
        <w:rPr>
          <w:rFonts w:ascii="Arial" w:eastAsia="Times New Roman" w:hAnsi="Arial" w:cs="Arial"/>
          <w:lang w:eastAsia="es-MX"/>
        </w:rPr>
        <w:t>E</w:t>
      </w:r>
      <w:r w:rsidRPr="006075E5">
        <w:rPr>
          <w:rFonts w:ascii="Arial" w:eastAsia="Times New Roman" w:hAnsi="Arial" w:cs="Arial"/>
          <w:lang w:eastAsia="es-MX"/>
        </w:rPr>
        <w:t>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7B50F8C1" w14:textId="77777777" w:rsidR="0084705C" w:rsidRDefault="0084705C" w:rsidP="001F4FDD">
      <w:pPr>
        <w:spacing w:after="0"/>
        <w:jc w:val="both"/>
        <w:rPr>
          <w:rFonts w:ascii="Arial" w:hAnsi="Arial" w:cs="Arial"/>
        </w:rPr>
      </w:pP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019D46A8" w14:textId="77777777"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23716D72" w14:textId="77777777" w:rsidR="00D65988" w:rsidRDefault="00D65988" w:rsidP="003C0D61">
      <w:pPr>
        <w:pStyle w:val="Prrafodelista"/>
        <w:spacing w:after="0"/>
        <w:ind w:left="284"/>
        <w:jc w:val="both"/>
        <w:rPr>
          <w:rFonts w:ascii="Arial" w:hAnsi="Arial" w:cs="Arial"/>
        </w:rPr>
      </w:pPr>
    </w:p>
    <w:p w14:paraId="64A0417C" w14:textId="03D87E49" w:rsidR="006D6DA7" w:rsidRDefault="005F3A95" w:rsidP="003C0D61">
      <w:pPr>
        <w:pStyle w:val="Prrafodelista"/>
        <w:spacing w:after="0"/>
        <w:ind w:left="284"/>
        <w:jc w:val="both"/>
        <w:rPr>
          <w:rFonts w:ascii="Arial" w:hAnsi="Arial" w:cs="Arial"/>
        </w:rPr>
      </w:pP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71CC9311" w14:textId="77777777" w:rsidR="003C0D61" w:rsidRPr="003C0D61" w:rsidRDefault="003C0D61" w:rsidP="003C0D61">
      <w:pPr>
        <w:pStyle w:val="Prrafodelista"/>
        <w:spacing w:after="0"/>
        <w:ind w:left="284"/>
        <w:jc w:val="both"/>
        <w:rPr>
          <w:rFonts w:ascii="Arial" w:hAnsi="Arial" w:cs="Arial"/>
        </w:rPr>
      </w:pPr>
    </w:p>
    <w:p w14:paraId="5760364C" w14:textId="3BA239E7" w:rsidR="00873F95" w:rsidRPr="00534629" w:rsidRDefault="005F3A95" w:rsidP="00534629">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1ECDD0F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2020</w:t>
      </w:r>
      <w:r w:rsidR="00922001">
        <w:rPr>
          <w:rFonts w:ascii="Arial" w:hAnsi="Arial" w:cs="Arial"/>
          <w:szCs w:val="20"/>
        </w:rPr>
        <w:t xml:space="preserve"> y 2021</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0275D745"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6F5135" w:rsidRPr="006D7FBC">
        <w:rPr>
          <w:rFonts w:ascii="Arial" w:hAnsi="Arial" w:cs="Arial"/>
          <w:szCs w:val="24"/>
        </w:rPr>
        <w:t>Primer</w:t>
      </w:r>
      <w:r w:rsidR="00FF49C0" w:rsidRPr="006D7FBC">
        <w:rPr>
          <w:rFonts w:ascii="Arial" w:hAnsi="Arial" w:cs="Arial"/>
          <w:szCs w:val="24"/>
        </w:rPr>
        <w:t xml:space="preserve"> </w:t>
      </w:r>
      <w:r w:rsidR="00177E56" w:rsidRPr="006D7FBC">
        <w:rPr>
          <w:rFonts w:ascii="Arial" w:hAnsi="Arial" w:cs="Arial"/>
          <w:szCs w:val="24"/>
        </w:rPr>
        <w:t>T</w:t>
      </w:r>
      <w:r w:rsidR="00505B42" w:rsidRPr="006D7FBC">
        <w:rPr>
          <w:rFonts w:ascii="Arial" w:hAnsi="Arial" w:cs="Arial"/>
          <w:szCs w:val="24"/>
        </w:rPr>
        <w:t>rimestre de 20</w:t>
      </w:r>
      <w:r w:rsidR="00A1388A" w:rsidRPr="006D7FBC">
        <w:rPr>
          <w:rFonts w:ascii="Arial" w:hAnsi="Arial" w:cs="Arial"/>
          <w:szCs w:val="24"/>
        </w:rPr>
        <w:t>2</w:t>
      </w:r>
      <w:r w:rsidR="006F5135" w:rsidRPr="006D7FBC">
        <w:rPr>
          <w:rFonts w:ascii="Arial" w:hAnsi="Arial" w:cs="Arial"/>
          <w:szCs w:val="24"/>
        </w:rPr>
        <w:t>2</w:t>
      </w:r>
      <w:r w:rsidR="00505B42" w:rsidRPr="006D7FBC">
        <w:rPr>
          <w:rFonts w:ascii="Arial" w:hAnsi="Arial" w:cs="Arial"/>
          <w:szCs w:val="24"/>
        </w:rPr>
        <w:t xml:space="preserve"> </w:t>
      </w:r>
      <w:r w:rsidR="00505B42">
        <w:rPr>
          <w:rFonts w:ascii="Arial" w:hAnsi="Arial" w:cs="Arial"/>
          <w:szCs w:val="24"/>
        </w:rPr>
        <w:t xml:space="preserve">no </w:t>
      </w:r>
      <w:r w:rsidR="00423412" w:rsidRPr="00423412">
        <w:rPr>
          <w:rFonts w:ascii="Arial" w:hAnsi="Arial" w:cs="Arial"/>
          <w:szCs w:val="24"/>
        </w:rPr>
        <w:t>ha creado una reserva</w:t>
      </w:r>
      <w:r w:rsidR="00505B42">
        <w:rPr>
          <w:rFonts w:ascii="Arial" w:hAnsi="Arial" w:cs="Arial"/>
          <w:szCs w:val="24"/>
        </w:rPr>
        <w:t>.</w:t>
      </w:r>
    </w:p>
    <w:p w14:paraId="246B5FA2" w14:textId="77777777" w:rsidR="00804274" w:rsidRDefault="00804274" w:rsidP="00681371">
      <w:pPr>
        <w:spacing w:after="0"/>
        <w:jc w:val="both"/>
        <w:rPr>
          <w:rFonts w:ascii="Arial" w:hAnsi="Arial" w:cs="Arial"/>
          <w:sz w:val="24"/>
          <w:szCs w:val="24"/>
        </w:rPr>
      </w:pPr>
    </w:p>
    <w:p w14:paraId="460A100F" w14:textId="77777777" w:rsidR="00D65988"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w:t>
      </w:r>
      <w:r w:rsidR="00034B6C">
        <w:rPr>
          <w:rFonts w:ascii="Arial" w:hAnsi="Arial" w:cs="Arial"/>
          <w:szCs w:val="24"/>
        </w:rPr>
        <w:t xml:space="preserve"> </w:t>
      </w:r>
    </w:p>
    <w:p w14:paraId="09D823DC" w14:textId="77777777" w:rsidR="00D65988" w:rsidRDefault="00D65988" w:rsidP="00681371">
      <w:pPr>
        <w:spacing w:after="0"/>
        <w:jc w:val="both"/>
        <w:rPr>
          <w:rFonts w:ascii="Arial" w:hAnsi="Arial" w:cs="Arial"/>
          <w:szCs w:val="24"/>
        </w:rPr>
      </w:pPr>
    </w:p>
    <w:p w14:paraId="3539D87D" w14:textId="0B16EEE9" w:rsidR="00804274" w:rsidRPr="00034B6C" w:rsidRDefault="003C2BFA" w:rsidP="00681371">
      <w:pPr>
        <w:spacing w:after="0"/>
        <w:jc w:val="both"/>
        <w:rPr>
          <w:rFonts w:ascii="Arial" w:hAnsi="Arial" w:cs="Arial"/>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6CAB5B2C" w14:textId="43E45FC6" w:rsidR="00FC1F88" w:rsidRDefault="00FC1F88" w:rsidP="0006363D">
      <w:pPr>
        <w:spacing w:after="0"/>
        <w:rPr>
          <w:rFonts w:ascii="Arial" w:hAnsi="Arial" w:cs="Arial"/>
        </w:rPr>
      </w:pPr>
    </w:p>
    <w:p w14:paraId="2B3B1941" w14:textId="1544A2CA" w:rsidR="00D65988" w:rsidRDefault="00D65988" w:rsidP="0006363D">
      <w:pPr>
        <w:spacing w:after="0"/>
        <w:rPr>
          <w:rFonts w:ascii="Arial" w:hAnsi="Arial" w:cs="Arial"/>
        </w:rPr>
      </w:pPr>
    </w:p>
    <w:p w14:paraId="0525E080" w14:textId="19223C0F" w:rsidR="00D65988" w:rsidRDefault="00D65988" w:rsidP="0006363D">
      <w:pPr>
        <w:spacing w:after="0"/>
        <w:rPr>
          <w:rFonts w:ascii="Arial" w:hAnsi="Arial" w:cs="Arial"/>
        </w:rPr>
      </w:pPr>
    </w:p>
    <w:p w14:paraId="5166CFB5" w14:textId="77777777" w:rsidR="00D65988" w:rsidRDefault="00D659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3840D3" w:rsidRDefault="003840D3" w:rsidP="003840D3">
      <w:pPr>
        <w:pStyle w:val="Prrafodelista"/>
        <w:spacing w:after="0"/>
        <w:jc w:val="both"/>
        <w:rPr>
          <w:rFonts w:ascii="Arial" w:hAnsi="Arial" w:cs="Arial"/>
        </w:rPr>
      </w:pPr>
    </w:p>
    <w:p w14:paraId="1C7FA8CE" w14:textId="73D03E63" w:rsidR="000D4756" w:rsidRDefault="007528B5" w:rsidP="005C4E33">
      <w:pPr>
        <w:pStyle w:val="Prrafodelista"/>
        <w:numPr>
          <w:ilvl w:val="0"/>
          <w:numId w:val="7"/>
        </w:numPr>
        <w:spacing w:after="0"/>
        <w:jc w:val="both"/>
        <w:rPr>
          <w:rFonts w:ascii="Arial" w:hAnsi="Arial" w:cs="Arial"/>
        </w:rPr>
      </w:pPr>
      <w:r w:rsidRPr="007F424B">
        <w:rPr>
          <w:rFonts w:ascii="Arial" w:hAnsi="Arial" w:cs="Arial"/>
        </w:rPr>
        <w:t>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está totalmente capitalizado al cierre del ejercicio 2018 el saldo de la cuenta contable de Construcción en Proceso en la cuenta contable de Edificios.</w:t>
      </w:r>
      <w:r w:rsidR="005C4E33" w:rsidRPr="007F424B">
        <w:rPr>
          <w:rFonts w:ascii="Arial" w:hAnsi="Arial" w:cs="Arial"/>
        </w:rPr>
        <w:t xml:space="preserve"> </w:t>
      </w:r>
      <w:r w:rsidRPr="007F424B">
        <w:rPr>
          <w:rFonts w:ascii="Arial" w:hAnsi="Arial" w:cs="Arial"/>
        </w:rPr>
        <w:t xml:space="preserve">Se informa que derivado del </w:t>
      </w:r>
      <w:r w:rsidRPr="00302BB0">
        <w:rPr>
          <w:rFonts w:ascii="Arial" w:hAnsi="Arial" w:cs="Arial"/>
        </w:rPr>
        <w:t>Acuerdo</w:t>
      </w:r>
      <w:r w:rsidR="00DE7218" w:rsidRPr="00302BB0">
        <w:rPr>
          <w:rFonts w:ascii="Arial" w:hAnsi="Arial" w:cs="Arial"/>
        </w:rPr>
        <w:t xml:space="preserve"> </w:t>
      </w:r>
      <w:r w:rsidRPr="00302BB0">
        <w:rPr>
          <w:rFonts w:ascii="Arial" w:hAnsi="Arial" w:cs="Arial"/>
        </w:rPr>
        <w:t xml:space="preserve">de la Comisión de Administración </w:t>
      </w:r>
      <w:r w:rsidR="00B24F4D" w:rsidRPr="00302BB0">
        <w:rPr>
          <w:rFonts w:ascii="Arial" w:hAnsi="Arial" w:cs="Arial"/>
        </w:rPr>
        <w:t>con oficio</w:t>
      </w:r>
      <w:r w:rsidR="001C3F73" w:rsidRPr="00302BB0">
        <w:rPr>
          <w:rFonts w:ascii="Arial" w:hAnsi="Arial" w:cs="Arial"/>
        </w:rPr>
        <w:t xml:space="preserve"> </w:t>
      </w:r>
      <w:r w:rsidR="00B24F4D" w:rsidRPr="00302BB0">
        <w:rPr>
          <w:rFonts w:ascii="Arial" w:hAnsi="Arial" w:cs="Arial"/>
        </w:rPr>
        <w:t>número</w:t>
      </w:r>
      <w:r w:rsidR="001C3F73" w:rsidRPr="00302BB0">
        <w:rPr>
          <w:rFonts w:ascii="Arial" w:hAnsi="Arial" w:cs="Arial"/>
        </w:rPr>
        <w:t xml:space="preserve"> </w:t>
      </w:r>
      <w:r w:rsidR="00B24F4D" w:rsidRPr="00302BB0">
        <w:rPr>
          <w:rFonts w:ascii="Arial" w:hAnsi="Arial" w:cs="Arial"/>
        </w:rPr>
        <w:t>LX</w:t>
      </w:r>
      <w:r w:rsidR="008822E3" w:rsidRPr="00302BB0">
        <w:rPr>
          <w:rFonts w:ascii="Arial" w:hAnsi="Arial" w:cs="Arial"/>
        </w:rPr>
        <w:t>IV/COMITÉADQ.04/011/2021</w:t>
      </w:r>
      <w:r w:rsidR="00530364" w:rsidRPr="00302BB0">
        <w:rPr>
          <w:rFonts w:ascii="Arial" w:hAnsi="Arial" w:cs="Arial"/>
        </w:rPr>
        <w:t xml:space="preserve"> </w:t>
      </w:r>
      <w:r w:rsidR="008F565C" w:rsidRPr="00302BB0">
        <w:rPr>
          <w:rFonts w:ascii="Arial" w:hAnsi="Arial" w:cs="Arial"/>
        </w:rPr>
        <w:t>se autoriza</w:t>
      </w:r>
      <w:r w:rsidR="005D1422" w:rsidRPr="00302BB0">
        <w:rPr>
          <w:rFonts w:ascii="Arial" w:hAnsi="Arial" w:cs="Arial"/>
        </w:rPr>
        <w:t xml:space="preserve"> la</w:t>
      </w:r>
      <w:r w:rsidRPr="00302BB0">
        <w:rPr>
          <w:rFonts w:ascii="Arial" w:hAnsi="Arial" w:cs="Arial"/>
        </w:rPr>
        <w:t xml:space="preserve"> Adaptación, Adecuación y Remodelación de la Biblioteca del Congreso del Estado de Guanajuato, </w:t>
      </w:r>
      <w:r w:rsidR="00A2406B" w:rsidRPr="00302BB0">
        <w:rPr>
          <w:rFonts w:ascii="Arial" w:hAnsi="Arial" w:cs="Arial"/>
        </w:rPr>
        <w:t xml:space="preserve">el cual </w:t>
      </w:r>
      <w:r w:rsidR="00281385" w:rsidRPr="00302BB0">
        <w:rPr>
          <w:rFonts w:ascii="Arial" w:hAnsi="Arial" w:cs="Arial"/>
        </w:rPr>
        <w:t>el costo de dicha obra quedó capitalizada al cierre del ejercicio 2021</w:t>
      </w:r>
      <w:r w:rsidRPr="00302BB0">
        <w:rPr>
          <w:rFonts w:ascii="Arial" w:hAnsi="Arial" w:cs="Arial"/>
        </w:rPr>
        <w:t>.</w:t>
      </w:r>
    </w:p>
    <w:p w14:paraId="389A8F50" w14:textId="77777777" w:rsidR="003840D3" w:rsidRDefault="003840D3" w:rsidP="003840D3">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8527E5" w:rsidRDefault="00EA338B" w:rsidP="00681371">
      <w:pPr>
        <w:pStyle w:val="Prrafodelista"/>
        <w:numPr>
          <w:ilvl w:val="0"/>
          <w:numId w:val="7"/>
        </w:numPr>
        <w:spacing w:after="0"/>
        <w:jc w:val="both"/>
        <w:rPr>
          <w:rFonts w:ascii="Arial" w:hAnsi="Arial" w:cs="Arial"/>
        </w:rPr>
      </w:pPr>
      <w:r w:rsidRPr="008527E5">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8527E5">
        <w:rPr>
          <w:rFonts w:ascii="Arial" w:hAnsi="Arial" w:cs="Arial"/>
        </w:rPr>
        <w:t xml:space="preserve"> Y en el caso del edificio que ocupa la Auditoria Superior del Estado de Guanajuato se encuentra con un valor de $26</w:t>
      </w:r>
      <w:r w:rsidR="000D0356" w:rsidRPr="008527E5">
        <w:rPr>
          <w:rFonts w:ascii="Arial" w:hAnsi="Arial" w:cs="Arial"/>
        </w:rPr>
        <w:t>,</w:t>
      </w:r>
      <w:r w:rsidR="0034378F" w:rsidRPr="008527E5">
        <w:rPr>
          <w:rFonts w:ascii="Arial" w:hAnsi="Arial" w:cs="Arial"/>
        </w:rPr>
        <w:t>100,000.00 (Veintiséis millones cien mil pesos 00/100 M.N.)</w:t>
      </w:r>
      <w:r w:rsidR="00DA1777" w:rsidRPr="008527E5">
        <w:rPr>
          <w:rFonts w:ascii="Arial" w:hAnsi="Arial" w:cs="Arial"/>
        </w:rPr>
        <w:t xml:space="preserve">, cabe mencionar que al cierre del </w:t>
      </w:r>
      <w:r w:rsidR="00E11FFA" w:rsidRPr="008527E5">
        <w:rPr>
          <w:rFonts w:ascii="Arial" w:hAnsi="Arial" w:cs="Arial"/>
        </w:rPr>
        <w:t xml:space="preserve">ejercicio 2021 se ha capitalizado </w:t>
      </w:r>
      <w:r w:rsidR="00ED69AA" w:rsidRPr="008527E5">
        <w:rPr>
          <w:rFonts w:ascii="Arial" w:hAnsi="Arial" w:cs="Arial"/>
        </w:rPr>
        <w:t xml:space="preserve">el costo de la obra de la biblioteca, el cual es por un monto de </w:t>
      </w:r>
      <w:r w:rsidR="002516D3" w:rsidRPr="008527E5">
        <w:rPr>
          <w:rFonts w:ascii="Arial" w:hAnsi="Arial" w:cs="Arial"/>
        </w:rPr>
        <w:t>$13</w:t>
      </w:r>
      <w:r w:rsidR="000D0356" w:rsidRPr="008527E5">
        <w:rPr>
          <w:rFonts w:ascii="Arial" w:hAnsi="Arial" w:cs="Arial"/>
        </w:rPr>
        <w:t>,</w:t>
      </w:r>
      <w:r w:rsidR="00733D7B" w:rsidRPr="008527E5">
        <w:rPr>
          <w:rFonts w:ascii="Arial" w:hAnsi="Arial" w:cs="Arial"/>
        </w:rPr>
        <w:t>368,953.41(</w:t>
      </w:r>
      <w:r w:rsidR="0033400A" w:rsidRPr="008527E5">
        <w:rPr>
          <w:rFonts w:ascii="Arial" w:hAnsi="Arial" w:cs="Arial"/>
        </w:rPr>
        <w:t>trece millones tre</w:t>
      </w:r>
      <w:r w:rsidR="00650872" w:rsidRPr="008527E5">
        <w:rPr>
          <w:rFonts w:ascii="Arial" w:hAnsi="Arial" w:cs="Arial"/>
        </w:rPr>
        <w:t>s</w:t>
      </w:r>
      <w:r w:rsidR="0033400A" w:rsidRPr="008527E5">
        <w:rPr>
          <w:rFonts w:ascii="Arial" w:hAnsi="Arial" w:cs="Arial"/>
        </w:rPr>
        <w:t>cientos</w:t>
      </w:r>
      <w:r w:rsidR="00956F63" w:rsidRPr="008527E5">
        <w:rPr>
          <w:rFonts w:ascii="Arial" w:hAnsi="Arial" w:cs="Arial"/>
        </w:rPr>
        <w:t xml:space="preserve"> ses</w:t>
      </w:r>
      <w:r w:rsidR="00BE76CA" w:rsidRPr="008527E5">
        <w:rPr>
          <w:rFonts w:ascii="Arial" w:hAnsi="Arial" w:cs="Arial"/>
        </w:rPr>
        <w:t xml:space="preserve">enta y ocho mil </w:t>
      </w:r>
      <w:r w:rsidR="005A66AC" w:rsidRPr="008527E5">
        <w:rPr>
          <w:rFonts w:ascii="Arial" w:hAnsi="Arial" w:cs="Arial"/>
        </w:rPr>
        <w:t xml:space="preserve">novecientos cincuenta y tres </w:t>
      </w:r>
      <w:r w:rsidR="00042C85" w:rsidRPr="008527E5">
        <w:rPr>
          <w:rFonts w:ascii="Arial" w:hAnsi="Arial" w:cs="Arial"/>
        </w:rPr>
        <w:t>pesos</w:t>
      </w:r>
      <w:r w:rsidR="00DB1E5B" w:rsidRPr="008527E5">
        <w:rPr>
          <w:rFonts w:ascii="Arial" w:hAnsi="Arial" w:cs="Arial"/>
        </w:rPr>
        <w:t xml:space="preserve"> 41/100 M.N.)</w:t>
      </w:r>
      <w:r w:rsidR="001C3CCF" w:rsidRPr="008527E5">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A889A49"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 xml:space="preserve">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w:t>
      </w:r>
      <w:r w:rsidR="000708EE">
        <w:rPr>
          <w:rFonts w:ascii="Arial" w:hAnsi="Arial" w:cs="Arial"/>
        </w:rPr>
        <w:t>en este trimestre no hay información que reportar.</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20D900AD" w14:textId="77777777" w:rsidR="00AC54D8" w:rsidRPr="00AC54D8" w:rsidRDefault="00AC54D8" w:rsidP="00AC54D8">
      <w:pPr>
        <w:pStyle w:val="Prrafodelista"/>
        <w:rPr>
          <w:rFonts w:ascii="Arial" w:hAnsi="Arial" w:cs="Arial"/>
          <w:sz w:val="24"/>
          <w:szCs w:val="24"/>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789BB88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DA34AD">
        <w:rPr>
          <w:rFonts w:ascii="Arial" w:hAnsi="Arial" w:cs="Arial"/>
          <w:szCs w:val="20"/>
        </w:rPr>
        <w:t>20</w:t>
      </w:r>
      <w:r w:rsidR="004E6125" w:rsidRPr="00DA34AD">
        <w:rPr>
          <w:rFonts w:ascii="Arial" w:hAnsi="Arial" w:cs="Arial"/>
          <w:szCs w:val="20"/>
        </w:rPr>
        <w:t>2</w:t>
      </w:r>
      <w:r w:rsidR="00574D32" w:rsidRPr="00DA34AD">
        <w:rPr>
          <w:rFonts w:ascii="Arial" w:hAnsi="Arial" w:cs="Arial"/>
          <w:szCs w:val="20"/>
        </w:rPr>
        <w:t>2</w:t>
      </w:r>
      <w:r w:rsidRPr="00DA34AD">
        <w:rPr>
          <w:rFonts w:ascii="Arial" w:hAnsi="Arial" w:cs="Arial"/>
          <w:szCs w:val="20"/>
        </w:rPr>
        <w:t>.</w:t>
      </w:r>
      <w:r w:rsidRPr="00447A72">
        <w:rPr>
          <w:rFonts w:ascii="Arial" w:hAnsi="Arial" w:cs="Arial"/>
          <w:szCs w:val="20"/>
        </w:rPr>
        <w:t xml:space="preserve">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16499CA8" w14:textId="3F1EA9FE" w:rsidR="004B0BFC" w:rsidRPr="00BE392C" w:rsidRDefault="007D1E76" w:rsidP="00681371">
      <w:pPr>
        <w:spacing w:after="0"/>
        <w:jc w:val="both"/>
        <w:rPr>
          <w:rFonts w:ascii="Arial" w:hAnsi="Arial" w:cs="Arial"/>
        </w:rPr>
      </w:pPr>
      <w:r w:rsidRPr="00BE392C">
        <w:rPr>
          <w:rFonts w:ascii="Arial" w:hAnsi="Arial" w:cs="Arial"/>
          <w:b/>
        </w:rPr>
        <w:t>b)</w:t>
      </w:r>
      <w:r w:rsidRPr="00BE392C">
        <w:rPr>
          <w:rFonts w:ascii="Arial" w:hAnsi="Arial" w:cs="Arial"/>
        </w:rPr>
        <w:t xml:space="preserve"> </w:t>
      </w:r>
      <w:r w:rsidR="008F5106" w:rsidRPr="00BE392C">
        <w:rPr>
          <w:rFonts w:ascii="Arial" w:hAnsi="Arial" w:cs="Arial"/>
        </w:rPr>
        <w:t xml:space="preserve">En </w:t>
      </w:r>
      <w:r w:rsidR="005361DB" w:rsidRPr="00BE392C">
        <w:rPr>
          <w:rFonts w:ascii="Arial" w:hAnsi="Arial" w:cs="Arial"/>
        </w:rPr>
        <w:t>la Ley</w:t>
      </w:r>
      <w:r w:rsidR="008F5106" w:rsidRPr="00BE392C">
        <w:rPr>
          <w:rFonts w:ascii="Arial" w:hAnsi="Arial" w:cs="Arial"/>
        </w:rPr>
        <w:t xml:space="preserve"> de Ingresos para el Estado de Guanajuato para el Ejercicio Fiscal de 20</w:t>
      </w:r>
      <w:r w:rsidR="004E6125" w:rsidRPr="00BE392C">
        <w:rPr>
          <w:rFonts w:ascii="Arial" w:hAnsi="Arial" w:cs="Arial"/>
        </w:rPr>
        <w:t>2</w:t>
      </w:r>
      <w:r w:rsidR="009F2B15" w:rsidRPr="00BE392C">
        <w:rPr>
          <w:rFonts w:ascii="Arial" w:hAnsi="Arial" w:cs="Arial"/>
        </w:rPr>
        <w:t>2</w:t>
      </w:r>
      <w:r w:rsidR="008F5106" w:rsidRPr="00BE392C">
        <w:rPr>
          <w:rFonts w:ascii="Arial" w:hAnsi="Arial" w:cs="Arial"/>
        </w:rPr>
        <w:t xml:space="preserve"> se realizó una proyección de ingresos por un monto de </w:t>
      </w:r>
      <w:r w:rsidR="000708EE">
        <w:rPr>
          <w:rFonts w:ascii="Arial" w:hAnsi="Arial" w:cs="Arial"/>
        </w:rPr>
        <w:t xml:space="preserve">$8,072,000.000 (ocho millones setenta y dos mil pesos 00/100 M.N.), de los cuales la cantidad de </w:t>
      </w:r>
      <w:r w:rsidR="008F5106" w:rsidRPr="00BE392C">
        <w:rPr>
          <w:rFonts w:ascii="Arial" w:hAnsi="Arial" w:cs="Arial"/>
        </w:rPr>
        <w:t xml:space="preserve">$ </w:t>
      </w:r>
      <w:r w:rsidR="00091B92" w:rsidRPr="00BE392C">
        <w:rPr>
          <w:rFonts w:ascii="Arial" w:hAnsi="Arial" w:cs="Arial"/>
        </w:rPr>
        <w:t xml:space="preserve">6,992,000.00 </w:t>
      </w:r>
      <w:r w:rsidR="008F5106" w:rsidRPr="00BE392C">
        <w:rPr>
          <w:rFonts w:ascii="Arial" w:hAnsi="Arial" w:cs="Arial"/>
        </w:rPr>
        <w:t>(</w:t>
      </w:r>
      <w:r w:rsidR="00AA4CC5" w:rsidRPr="00BE392C">
        <w:rPr>
          <w:rFonts w:ascii="Arial" w:hAnsi="Arial" w:cs="Arial"/>
        </w:rPr>
        <w:t xml:space="preserve">seis </w:t>
      </w:r>
      <w:r w:rsidR="00B73933" w:rsidRPr="00BE392C">
        <w:rPr>
          <w:rFonts w:ascii="Arial" w:hAnsi="Arial" w:cs="Arial"/>
        </w:rPr>
        <w:t xml:space="preserve">millones </w:t>
      </w:r>
      <w:r w:rsidR="00AA4CC5" w:rsidRPr="00BE392C">
        <w:rPr>
          <w:rFonts w:ascii="Arial" w:hAnsi="Arial" w:cs="Arial"/>
        </w:rPr>
        <w:t>novecientos</w:t>
      </w:r>
      <w:r w:rsidR="007301A5" w:rsidRPr="00BE392C">
        <w:rPr>
          <w:rFonts w:ascii="Arial" w:hAnsi="Arial" w:cs="Arial"/>
        </w:rPr>
        <w:t xml:space="preserve"> </w:t>
      </w:r>
      <w:r w:rsidR="00AA4CC5" w:rsidRPr="00BE392C">
        <w:rPr>
          <w:rFonts w:ascii="Arial" w:hAnsi="Arial" w:cs="Arial"/>
        </w:rPr>
        <w:t>noventa</w:t>
      </w:r>
      <w:r w:rsidR="007301A5" w:rsidRPr="00BE392C">
        <w:rPr>
          <w:rFonts w:ascii="Arial" w:hAnsi="Arial" w:cs="Arial"/>
        </w:rPr>
        <w:t xml:space="preserve"> y dos mil pesos 00</w:t>
      </w:r>
      <w:r w:rsidR="00B73933" w:rsidRPr="00BE392C">
        <w:rPr>
          <w:rFonts w:ascii="Arial" w:hAnsi="Arial" w:cs="Arial"/>
        </w:rPr>
        <w:t xml:space="preserve">/100 </w:t>
      </w:r>
      <w:r w:rsidR="00DB0E20" w:rsidRPr="00BE392C">
        <w:rPr>
          <w:rFonts w:ascii="Arial" w:hAnsi="Arial" w:cs="Arial"/>
        </w:rPr>
        <w:t>M</w:t>
      </w:r>
      <w:r w:rsidR="008F5106" w:rsidRPr="00BE392C">
        <w:rPr>
          <w:rFonts w:ascii="Arial" w:hAnsi="Arial" w:cs="Arial"/>
        </w:rPr>
        <w:t>.</w:t>
      </w:r>
      <w:r w:rsidR="00DB0E20" w:rsidRPr="00BE392C">
        <w:rPr>
          <w:rFonts w:ascii="Arial" w:hAnsi="Arial" w:cs="Arial"/>
        </w:rPr>
        <w:t>N</w:t>
      </w:r>
      <w:r w:rsidR="008F5106" w:rsidRPr="00BE392C">
        <w:rPr>
          <w:rFonts w:ascii="Arial" w:hAnsi="Arial" w:cs="Arial"/>
        </w:rPr>
        <w:t>.)</w:t>
      </w:r>
      <w:r w:rsidR="005361DB" w:rsidRPr="00BE392C">
        <w:rPr>
          <w:rFonts w:ascii="Arial" w:hAnsi="Arial" w:cs="Arial"/>
        </w:rPr>
        <w:t xml:space="preserve"> </w:t>
      </w:r>
      <w:r w:rsidR="000708EE">
        <w:rPr>
          <w:rFonts w:ascii="Arial" w:hAnsi="Arial" w:cs="Arial"/>
        </w:rPr>
        <w:t xml:space="preserve">es </w:t>
      </w:r>
      <w:r w:rsidR="005361DB" w:rsidRPr="00BE392C">
        <w:rPr>
          <w:rFonts w:ascii="Arial" w:hAnsi="Arial" w:cs="Arial"/>
        </w:rPr>
        <w:t xml:space="preserve">por el concepto de </w:t>
      </w:r>
      <w:r w:rsidR="00C17E6E" w:rsidRPr="00BE392C">
        <w:rPr>
          <w:rFonts w:ascii="Arial" w:hAnsi="Arial" w:cs="Arial"/>
        </w:rPr>
        <w:t xml:space="preserve">productos y $ </w:t>
      </w:r>
      <w:r w:rsidR="00AA4CC5" w:rsidRPr="00BE392C">
        <w:rPr>
          <w:rFonts w:ascii="Arial" w:hAnsi="Arial" w:cs="Arial"/>
        </w:rPr>
        <w:t>1,080,000.00</w:t>
      </w:r>
      <w:r w:rsidR="00C17E6E" w:rsidRPr="00BE392C">
        <w:rPr>
          <w:rFonts w:ascii="Arial" w:hAnsi="Arial" w:cs="Arial"/>
        </w:rPr>
        <w:t xml:space="preserve"> (un millón </w:t>
      </w:r>
      <w:r w:rsidR="00E97302" w:rsidRPr="00BE392C">
        <w:rPr>
          <w:rFonts w:ascii="Arial" w:hAnsi="Arial" w:cs="Arial"/>
        </w:rPr>
        <w:t>ochenta</w:t>
      </w:r>
      <w:r w:rsidR="007301A5" w:rsidRPr="00BE392C">
        <w:rPr>
          <w:rFonts w:ascii="Arial" w:hAnsi="Arial" w:cs="Arial"/>
        </w:rPr>
        <w:t xml:space="preserve"> mil pesos </w:t>
      </w:r>
      <w:r w:rsidR="00C17E6E" w:rsidRPr="00BE392C">
        <w:rPr>
          <w:rFonts w:ascii="Arial" w:hAnsi="Arial" w:cs="Arial"/>
        </w:rPr>
        <w:t xml:space="preserve">00/100 M.N.) por concepto de </w:t>
      </w:r>
      <w:r w:rsidR="005361DB" w:rsidRPr="00BE392C">
        <w:rPr>
          <w:rFonts w:ascii="Arial" w:hAnsi="Arial" w:cs="Arial"/>
        </w:rPr>
        <w:t>Ingresos por Venta de Bienes, Prestación de Servicios y Otros Ingresos.</w:t>
      </w:r>
      <w:r w:rsidR="00236572" w:rsidRPr="00BE392C">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BE51577" w14:textId="77777777" w:rsidR="00D65988" w:rsidRDefault="00D65988" w:rsidP="00681371">
      <w:pPr>
        <w:spacing w:after="0"/>
        <w:jc w:val="both"/>
        <w:rPr>
          <w:rFonts w:ascii="Arial" w:hAnsi="Arial" w:cs="Arial"/>
          <w:b/>
        </w:rPr>
      </w:pPr>
    </w:p>
    <w:p w14:paraId="210B894A" w14:textId="703B3ECC"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355631CF"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 xml:space="preserve">La liquidación del crédito </w:t>
      </w:r>
      <w:r w:rsidR="00431425">
        <w:rPr>
          <w:rFonts w:ascii="Arial" w:hAnsi="Arial" w:cs="Arial"/>
        </w:rPr>
        <w:t>se realizó</w:t>
      </w:r>
      <w:r>
        <w:rPr>
          <w:rFonts w:ascii="Arial" w:hAnsi="Arial" w:cs="Arial"/>
        </w:rPr>
        <w:t xml:space="preserve"> el día 24 de febrero del 2020.</w:t>
      </w:r>
    </w:p>
    <w:p w14:paraId="0359C7B7" w14:textId="77777777" w:rsidR="00C17E6E" w:rsidRPr="00447A72" w:rsidRDefault="00C17E6E" w:rsidP="00681371">
      <w:pPr>
        <w:spacing w:after="0"/>
        <w:jc w:val="both"/>
        <w:rPr>
          <w:rFonts w:ascii="Arial" w:hAnsi="Arial" w:cs="Arial"/>
        </w:rPr>
      </w:pPr>
    </w:p>
    <w:p w14:paraId="4DFB1F5E" w14:textId="2A5F16D7" w:rsidR="007D1E76"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795F2089" w14:textId="77777777" w:rsidR="00C63F7B" w:rsidRDefault="00C63F7B" w:rsidP="00681371">
      <w:pPr>
        <w:spacing w:after="0"/>
        <w:jc w:val="both"/>
        <w:rPr>
          <w:rFonts w:ascii="Arial" w:hAnsi="Arial" w:cs="Arial"/>
          <w:b/>
        </w:rPr>
      </w:pPr>
    </w:p>
    <w:p w14:paraId="5652D1DC" w14:textId="77777777" w:rsidR="00C63F7B" w:rsidRDefault="00C63F7B" w:rsidP="00681371">
      <w:pPr>
        <w:spacing w:after="0"/>
        <w:jc w:val="both"/>
        <w:rPr>
          <w:rFonts w:ascii="Arial" w:hAnsi="Arial" w:cs="Arial"/>
          <w:b/>
        </w:rPr>
      </w:pPr>
    </w:p>
    <w:p w14:paraId="358699F2" w14:textId="51702546"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64955C55" w14:textId="55FD4033" w:rsidR="008C2250" w:rsidRPr="00A04522" w:rsidRDefault="00FF66A6" w:rsidP="00681371">
      <w:pPr>
        <w:spacing w:after="0"/>
        <w:jc w:val="both"/>
        <w:rPr>
          <w:rFonts w:ascii="Arial" w:hAnsi="Arial" w:cs="Arial"/>
          <w:szCs w:val="24"/>
        </w:rPr>
      </w:pPr>
      <w:r w:rsidRPr="00A04522">
        <w:rPr>
          <w:rFonts w:ascii="Arial" w:hAnsi="Arial" w:cs="Arial"/>
          <w:szCs w:val="24"/>
        </w:rPr>
        <w:t>Esta nota no le aplica</w:t>
      </w:r>
      <w:r w:rsidR="00B558A1" w:rsidRPr="00A04522">
        <w:rPr>
          <w:rFonts w:ascii="Arial" w:hAnsi="Arial" w:cs="Arial"/>
          <w:szCs w:val="24"/>
        </w:rPr>
        <w:t xml:space="preserve"> al</w:t>
      </w:r>
      <w:r w:rsidRPr="00A04522">
        <w:rPr>
          <w:rFonts w:ascii="Arial" w:hAnsi="Arial" w:cs="Arial"/>
          <w:szCs w:val="24"/>
        </w:rPr>
        <w:t xml:space="preserve"> </w:t>
      </w:r>
      <w:r w:rsidR="00813264" w:rsidRPr="00A04522">
        <w:rPr>
          <w:rFonts w:ascii="Arial" w:hAnsi="Arial" w:cs="Arial"/>
          <w:szCs w:val="24"/>
        </w:rPr>
        <w:t>Poder Legislativo</w:t>
      </w:r>
      <w:r w:rsidR="00A00B13" w:rsidRPr="00A04522">
        <w:rPr>
          <w:rFonts w:ascii="Arial" w:hAnsi="Arial" w:cs="Arial"/>
          <w:szCs w:val="24"/>
        </w:rPr>
        <w:t>,</w:t>
      </w:r>
      <w:r w:rsidR="000A739E" w:rsidRPr="00A04522">
        <w:rPr>
          <w:rFonts w:ascii="Arial" w:hAnsi="Arial" w:cs="Arial"/>
          <w:szCs w:val="24"/>
        </w:rPr>
        <w:t xml:space="preserve"> </w:t>
      </w:r>
      <w:r w:rsidR="00813264" w:rsidRPr="00A04522">
        <w:rPr>
          <w:rFonts w:ascii="Arial" w:hAnsi="Arial" w:cs="Arial"/>
          <w:szCs w:val="24"/>
        </w:rPr>
        <w:t>ya que no aplica la cali</w:t>
      </w:r>
      <w:r w:rsidR="0050016D" w:rsidRPr="00A04522">
        <w:rPr>
          <w:rFonts w:ascii="Arial" w:hAnsi="Arial" w:cs="Arial"/>
          <w:szCs w:val="24"/>
        </w:rPr>
        <w:t xml:space="preserve">ficación </w:t>
      </w:r>
      <w:r w:rsidR="00A00B13" w:rsidRPr="00A04522">
        <w:rPr>
          <w:rFonts w:ascii="Arial" w:hAnsi="Arial" w:cs="Arial"/>
          <w:szCs w:val="24"/>
        </w:rPr>
        <w:t>crediticia</w:t>
      </w:r>
      <w:r w:rsidR="00445B28" w:rsidRPr="00A04522">
        <w:rPr>
          <w:rFonts w:ascii="Arial" w:hAnsi="Arial" w:cs="Arial"/>
          <w:szCs w:val="24"/>
        </w:rPr>
        <w:t>.</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2568BB4D" w14:textId="6F3217B4" w:rsidR="005D18C7" w:rsidRPr="002A7814" w:rsidRDefault="00ED59B0" w:rsidP="00681371">
      <w:pPr>
        <w:spacing w:after="0"/>
        <w:jc w:val="both"/>
        <w:rPr>
          <w:rFonts w:ascii="Arial" w:hAnsi="Arial" w:cs="Arial"/>
        </w:rPr>
      </w:pPr>
      <w:r w:rsidRPr="002A7814">
        <w:rPr>
          <w:rFonts w:ascii="Arial" w:hAnsi="Arial" w:cs="Arial"/>
          <w:szCs w:val="24"/>
        </w:rPr>
        <w:t xml:space="preserve">Esta nota no le aplica al Poder Legislativo, ya que </w:t>
      </w:r>
      <w:r w:rsidR="000166A9" w:rsidRPr="002A7814">
        <w:rPr>
          <w:rFonts w:ascii="Arial" w:hAnsi="Arial" w:cs="Arial"/>
          <w:szCs w:val="24"/>
        </w:rPr>
        <w:t xml:space="preserve">no se </w:t>
      </w:r>
      <w:r w:rsidR="00FE61F4" w:rsidRPr="002A7814">
        <w:rPr>
          <w:rFonts w:ascii="Arial" w:hAnsi="Arial" w:cs="Arial"/>
          <w:szCs w:val="24"/>
        </w:rPr>
        <w:t>tiene información para el período que se reporta.</w:t>
      </w: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249C02F" w:rsidR="00414EF1" w:rsidRDefault="00AF213C" w:rsidP="00414EF1">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P</w:t>
      </w:r>
      <w:r w:rsidR="00414EF1" w:rsidRPr="00E91A0A">
        <w:rPr>
          <w:rFonts w:ascii="Arial" w:hAnsi="Arial" w:cs="Arial"/>
          <w:szCs w:val="24"/>
        </w:rPr>
        <w:t xml:space="preserve">or error de interpretación de la norma se </w:t>
      </w:r>
      <w:r w:rsidRPr="00E91A0A">
        <w:rPr>
          <w:rFonts w:ascii="Arial" w:hAnsi="Arial" w:cs="Arial"/>
          <w:szCs w:val="24"/>
        </w:rPr>
        <w:t xml:space="preserve">informa que se </w:t>
      </w:r>
      <w:r w:rsidR="00414EF1" w:rsidRPr="00E91A0A">
        <w:rPr>
          <w:rFonts w:ascii="Arial" w:hAnsi="Arial" w:cs="Arial"/>
          <w:szCs w:val="24"/>
        </w:rPr>
        <w:t xml:space="preserve">había venido utilizando la cuenta 311 Aportaciones, debiendo ser la cuenta 312 Donaciones de </w:t>
      </w:r>
      <w:proofErr w:type="gramStart"/>
      <w:r w:rsidR="00414EF1" w:rsidRPr="00E91A0A">
        <w:rPr>
          <w:rFonts w:ascii="Arial" w:hAnsi="Arial" w:cs="Arial"/>
          <w:szCs w:val="24"/>
        </w:rPr>
        <w:t>Capital</w:t>
      </w:r>
      <w:proofErr w:type="gramEnd"/>
      <w:r w:rsidR="00414EF1" w:rsidRPr="00E91A0A">
        <w:rPr>
          <w:rFonts w:ascii="Arial" w:hAnsi="Arial" w:cs="Arial"/>
          <w:szCs w:val="24"/>
        </w:rPr>
        <w:t xml:space="preserve"> por lo tanto, se realizaron los registros contables correspondientes para corregir lo antes mencionado</w:t>
      </w:r>
      <w:r w:rsidR="00431425">
        <w:rPr>
          <w:rFonts w:ascii="Arial" w:hAnsi="Arial" w:cs="Arial"/>
          <w:szCs w:val="24"/>
        </w:rPr>
        <w:t xml:space="preserve"> en el ejercicio fiscal 2020</w:t>
      </w:r>
      <w:r w:rsidR="00414EF1" w:rsidRPr="00E91A0A">
        <w:rPr>
          <w:rFonts w:ascii="Arial" w:hAnsi="Arial" w:cs="Arial"/>
          <w:szCs w:val="24"/>
        </w:rPr>
        <w:t>.</w:t>
      </w:r>
    </w:p>
    <w:p w14:paraId="225EAE0E" w14:textId="77777777" w:rsidR="00C63F7B" w:rsidRPr="00E91A0A" w:rsidRDefault="00C63F7B" w:rsidP="00C63F7B">
      <w:pPr>
        <w:pStyle w:val="Prrafodelista"/>
        <w:spacing w:after="0"/>
        <w:ind w:left="284"/>
        <w:jc w:val="both"/>
        <w:rPr>
          <w:rFonts w:ascii="Arial" w:hAnsi="Arial" w:cs="Arial"/>
          <w:szCs w:val="24"/>
        </w:rPr>
      </w:pPr>
    </w:p>
    <w:p w14:paraId="64E0118D" w14:textId="0D42E1BF" w:rsidR="00833BF1" w:rsidRPr="00E91A0A" w:rsidRDefault="00414EF1" w:rsidP="00414EF1">
      <w:pPr>
        <w:pStyle w:val="Prrafodelista"/>
        <w:spacing w:after="0"/>
        <w:ind w:left="284"/>
        <w:jc w:val="both"/>
        <w:rPr>
          <w:rFonts w:ascii="Arial" w:hAnsi="Arial" w:cs="Arial"/>
          <w:szCs w:val="24"/>
        </w:rPr>
      </w:pPr>
      <w:r w:rsidRPr="00E91A0A">
        <w:rPr>
          <w:rFonts w:ascii="Arial" w:hAnsi="Arial" w:cs="Arial"/>
          <w:szCs w:val="24"/>
        </w:rPr>
        <w:lastRenderedPageBreak/>
        <w:t xml:space="preserve"> </w:t>
      </w:r>
    </w:p>
    <w:p w14:paraId="44E6DBB6" w14:textId="77777777" w:rsidR="00D65988" w:rsidRDefault="002034CB" w:rsidP="00516917">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S</w:t>
      </w:r>
      <w:r w:rsidR="00833BF1" w:rsidRPr="00E91A0A">
        <w:rPr>
          <w:rFonts w:ascii="Arial" w:hAnsi="Arial" w:cs="Arial"/>
          <w:szCs w:val="24"/>
        </w:rPr>
        <w:t xml:space="preserve">e informa que </w:t>
      </w:r>
      <w:r w:rsidRPr="00E91A0A">
        <w:rPr>
          <w:rFonts w:ascii="Arial" w:hAnsi="Arial" w:cs="Arial"/>
          <w:szCs w:val="24"/>
        </w:rPr>
        <w:t xml:space="preserve">en el ejercicio fiscal 2020 los ingresos por productos e ingresos por venta de bienes y servicios </w:t>
      </w:r>
      <w:r w:rsidR="00414EF1" w:rsidRPr="00E91A0A">
        <w:rPr>
          <w:rFonts w:ascii="Arial" w:hAnsi="Arial" w:cs="Arial"/>
          <w:szCs w:val="24"/>
        </w:rPr>
        <w:t xml:space="preserve">  </w:t>
      </w:r>
      <w:r w:rsidRPr="00E91A0A">
        <w:rPr>
          <w:rFonts w:ascii="Arial" w:hAnsi="Arial" w:cs="Arial"/>
          <w:szCs w:val="24"/>
        </w:rPr>
        <w:t>estos fueron</w:t>
      </w:r>
      <w:r w:rsidR="00833BF1" w:rsidRPr="00E91A0A">
        <w:rPr>
          <w:rFonts w:ascii="Arial" w:hAnsi="Arial" w:cs="Arial"/>
          <w:szCs w:val="24"/>
        </w:rPr>
        <w:t xml:space="preserve"> registra</w:t>
      </w:r>
      <w:r w:rsidRPr="00E91A0A">
        <w:rPr>
          <w:rFonts w:ascii="Arial" w:hAnsi="Arial" w:cs="Arial"/>
          <w:szCs w:val="24"/>
        </w:rPr>
        <w:t>dos</w:t>
      </w:r>
      <w:r w:rsidR="00833BF1" w:rsidRPr="00E91A0A">
        <w:rPr>
          <w:rFonts w:ascii="Arial" w:hAnsi="Arial" w:cs="Arial"/>
          <w:szCs w:val="24"/>
        </w:rPr>
        <w:t xml:space="preserve"> </w:t>
      </w:r>
      <w:r w:rsidRPr="00E91A0A">
        <w:rPr>
          <w:rFonts w:ascii="Arial" w:hAnsi="Arial" w:cs="Arial"/>
          <w:szCs w:val="24"/>
        </w:rPr>
        <w:t xml:space="preserve">por error de interpretación de la norma </w:t>
      </w:r>
      <w:r w:rsidR="00833BF1" w:rsidRPr="00E91A0A">
        <w:rPr>
          <w:rFonts w:ascii="Arial" w:hAnsi="Arial" w:cs="Arial"/>
          <w:szCs w:val="24"/>
        </w:rPr>
        <w:t>en</w:t>
      </w:r>
      <w:r w:rsidRPr="00E91A0A">
        <w:rPr>
          <w:rFonts w:ascii="Arial" w:hAnsi="Arial" w:cs="Arial"/>
          <w:szCs w:val="24"/>
        </w:rPr>
        <w:t xml:space="preserve"> el </w:t>
      </w:r>
      <w:r w:rsidR="00833BF1" w:rsidRPr="00E91A0A">
        <w:rPr>
          <w:rFonts w:ascii="Arial" w:hAnsi="Arial" w:cs="Arial"/>
          <w:szCs w:val="24"/>
        </w:rPr>
        <w:t xml:space="preserve">fondo </w:t>
      </w:r>
    </w:p>
    <w:p w14:paraId="6787B759" w14:textId="088F9A9E" w:rsidR="00D65988" w:rsidRDefault="00D65988" w:rsidP="00D65988">
      <w:pPr>
        <w:pStyle w:val="Prrafodelista"/>
        <w:rPr>
          <w:rFonts w:ascii="Arial" w:hAnsi="Arial" w:cs="Arial"/>
          <w:szCs w:val="24"/>
        </w:rPr>
      </w:pPr>
    </w:p>
    <w:p w14:paraId="082B4551" w14:textId="77777777" w:rsidR="00C63F7B" w:rsidRPr="00D65988" w:rsidRDefault="00C63F7B" w:rsidP="00D65988">
      <w:pPr>
        <w:pStyle w:val="Prrafodelista"/>
        <w:rPr>
          <w:rFonts w:ascii="Arial" w:hAnsi="Arial" w:cs="Arial"/>
          <w:szCs w:val="24"/>
        </w:rPr>
      </w:pPr>
    </w:p>
    <w:p w14:paraId="21A51759" w14:textId="0E754BBA" w:rsidR="00516917" w:rsidRPr="00E91A0A" w:rsidRDefault="00833BF1" w:rsidP="00D65988">
      <w:pPr>
        <w:pStyle w:val="Prrafodelista"/>
        <w:spacing w:after="0"/>
        <w:ind w:left="284"/>
        <w:jc w:val="both"/>
        <w:rPr>
          <w:rFonts w:ascii="Arial" w:hAnsi="Arial" w:cs="Arial"/>
          <w:szCs w:val="24"/>
        </w:rPr>
      </w:pPr>
      <w:r w:rsidRPr="00E91A0A">
        <w:rPr>
          <w:rFonts w:ascii="Arial" w:hAnsi="Arial" w:cs="Arial"/>
          <w:szCs w:val="24"/>
        </w:rPr>
        <w:t>14 “Ingresos Propios No Etiquetados”</w:t>
      </w:r>
      <w:r w:rsidR="002034CB" w:rsidRPr="00E91A0A">
        <w:rPr>
          <w:rFonts w:ascii="Arial" w:hAnsi="Arial" w:cs="Arial"/>
          <w:szCs w:val="24"/>
        </w:rPr>
        <w:t>, debiendo ser en el fondo 11</w:t>
      </w:r>
      <w:r w:rsidRPr="00E91A0A">
        <w:rPr>
          <w:rFonts w:ascii="Arial" w:hAnsi="Arial" w:cs="Arial"/>
          <w:szCs w:val="24"/>
        </w:rPr>
        <w:t xml:space="preserve"> “Recursos Fiscales No Etiquetados”</w:t>
      </w:r>
      <w:r w:rsidR="002034CB" w:rsidRPr="00E91A0A">
        <w:rPr>
          <w:rFonts w:ascii="Arial" w:hAnsi="Arial" w:cs="Arial"/>
          <w:szCs w:val="24"/>
        </w:rPr>
        <w:t xml:space="preserve">, situación que se </w:t>
      </w:r>
      <w:r w:rsidR="00431425">
        <w:rPr>
          <w:rFonts w:ascii="Arial" w:hAnsi="Arial" w:cs="Arial"/>
          <w:szCs w:val="24"/>
        </w:rPr>
        <w:t>corrigió</w:t>
      </w:r>
      <w:r w:rsidR="002034CB" w:rsidRPr="00E91A0A">
        <w:rPr>
          <w:rFonts w:ascii="Arial" w:hAnsi="Arial" w:cs="Arial"/>
          <w:szCs w:val="24"/>
        </w:rPr>
        <w:t xml:space="preserve"> en el ejercicio fiscal 2021</w:t>
      </w:r>
      <w:r w:rsidRPr="00E91A0A">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2D1B2FE4" w14:textId="6751DFBB" w:rsidR="00431425" w:rsidRDefault="005043B0" w:rsidP="00431425">
      <w:pPr>
        <w:spacing w:after="0"/>
        <w:jc w:val="both"/>
        <w:rPr>
          <w:rFonts w:ascii="Arial" w:hAnsi="Arial" w:cs="Arial"/>
          <w:szCs w:val="24"/>
        </w:rPr>
      </w:pPr>
      <w:r>
        <w:rPr>
          <w:noProof/>
        </w:rPr>
        <mc:AlternateContent>
          <mc:Choice Requires="wps">
            <w:drawing>
              <wp:anchor distT="0" distB="0" distL="114300" distR="114300" simplePos="0" relativeHeight="251667456" behindDoc="0" locked="0" layoutInCell="1" allowOverlap="1" wp14:anchorId="4B088764" wp14:editId="0D60365D">
                <wp:simplePos x="0" y="0"/>
                <wp:positionH relativeFrom="column">
                  <wp:posOffset>3409950</wp:posOffset>
                </wp:positionH>
                <wp:positionV relativeFrom="paragraph">
                  <wp:posOffset>680085</wp:posOffset>
                </wp:positionV>
                <wp:extent cx="2978150" cy="790575"/>
                <wp:effectExtent l="0" t="0" r="0" b="9525"/>
                <wp:wrapNone/>
                <wp:docPr id="7" name="9 CuadroTexto">
                  <a:extLst xmlns:a="http://schemas.openxmlformats.org/drawingml/2006/main">
                    <a:ext uri="{FF2B5EF4-FFF2-40B4-BE49-F238E27FC236}">
                      <a16:creationId xmlns:a16="http://schemas.microsoft.com/office/drawing/2014/main" id="{D73F95E8-AE22-498E-8FC3-3D619A52AD8C}"/>
                    </a:ext>
                  </a:extLst>
                </wp:docPr>
                <wp:cNvGraphicFramePr/>
                <a:graphic xmlns:a="http://schemas.openxmlformats.org/drawingml/2006/main">
                  <a:graphicData uri="http://schemas.microsoft.com/office/word/2010/wordprocessingShape">
                    <wps:wsp>
                      <wps:cNvSpPr txBox="1"/>
                      <wps:spPr>
                        <a:xfrm>
                          <a:off x="0" y="0"/>
                          <a:ext cx="2978150" cy="7905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B1427C9"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4F474055"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B7BCF86"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wps:txbx>
                      <wps:bodyPr vertOverflow="clip" horzOverflow="clip" wrap="square" rtlCol="0" anchor="t"/>
                    </wps:wsp>
                  </a:graphicData>
                </a:graphic>
              </wp:anchor>
            </w:drawing>
          </mc:Choice>
          <mc:Fallback>
            <w:pict>
              <v:shapetype w14:anchorId="4B088764" id="_x0000_t202" coordsize="21600,21600" o:spt="202" path="m,l,21600r21600,l21600,xe">
                <v:stroke joinstyle="miter"/>
                <v:path gradientshapeok="t" o:connecttype="rect"/>
              </v:shapetype>
              <v:shape id="9 CuadroTexto" o:spid="_x0000_s1026" type="#_x0000_t202" style="position:absolute;left:0;text-align:left;margin-left:268.5pt;margin-top:53.55pt;width:234.5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" fillcolor="white [3201]" stroked="f">
                <v:textbox>
                  <w:txbxContent>
                    <w:p w14:paraId="7B1427C9"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4F474055"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B7BCF86"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636202" wp14:editId="51E65BE5">
                <wp:simplePos x="0" y="0"/>
                <wp:positionH relativeFrom="column">
                  <wp:posOffset>4301490</wp:posOffset>
                </wp:positionH>
                <wp:positionV relativeFrom="paragraph">
                  <wp:posOffset>184785</wp:posOffset>
                </wp:positionV>
                <wp:extent cx="1069975" cy="390525"/>
                <wp:effectExtent l="0" t="0" r="0" b="9525"/>
                <wp:wrapNone/>
                <wp:docPr id="5" name="6 CuadroTexto">
                  <a:extLst xmlns:a="http://schemas.openxmlformats.org/drawingml/2006/main">
                    <a:ext uri="{FF2B5EF4-FFF2-40B4-BE49-F238E27FC236}">
                      <a16:creationId xmlns:a16="http://schemas.microsoft.com/office/drawing/2014/main" id="{B75BA283-CD2C-4919-B39C-D5F5E707EE14}"/>
                    </a:ext>
                  </a:extLst>
                </wp:docPr>
                <wp:cNvGraphicFramePr/>
                <a:graphic xmlns:a="http://schemas.openxmlformats.org/drawingml/2006/main">
                  <a:graphicData uri="http://schemas.microsoft.com/office/word/2010/wordprocessingShape">
                    <wps:wsp>
                      <wps:cNvSpPr txBox="1"/>
                      <wps:spPr>
                        <a:xfrm>
                          <a:off x="0" y="0"/>
                          <a:ext cx="1069975" cy="3905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FBB2DE8" w14:textId="77777777" w:rsidR="005043B0" w:rsidRDefault="005043B0" w:rsidP="005043B0">
                            <w:pPr>
                              <w:jc w:val="cente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wps:wsp>
                  </a:graphicData>
                </a:graphic>
              </wp:anchor>
            </w:drawing>
          </mc:Choice>
          <mc:Fallback>
            <w:pict>
              <v:shape w14:anchorId="55636202" id="6 CuadroTexto" o:spid="_x0000_s1027" type="#_x0000_t202" style="position:absolute;left:0;text-align:left;margin-left:338.7pt;margin-top:14.55pt;width:84.2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" fillcolor="white [3201]" stroked="f">
                <v:textbox>
                  <w:txbxContent>
                    <w:p w14:paraId="6FBB2DE8" w14:textId="77777777" w:rsidR="005043B0" w:rsidRDefault="005043B0" w:rsidP="005043B0">
                      <w:pPr>
                        <w:jc w:val="cente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72201F" wp14:editId="59920568">
                <wp:simplePos x="0" y="0"/>
                <wp:positionH relativeFrom="column">
                  <wp:posOffset>3667125</wp:posOffset>
                </wp:positionH>
                <wp:positionV relativeFrom="paragraph">
                  <wp:posOffset>613410</wp:posOffset>
                </wp:positionV>
                <wp:extent cx="2404110" cy="8890"/>
                <wp:effectExtent l="0" t="0" r="34290" b="29210"/>
                <wp:wrapNone/>
                <wp:docPr id="389952879" name="4 Conector recto"/>
                <wp:cNvGraphicFramePr xmlns:a="http://schemas.openxmlformats.org/drawingml/2006/main"/>
                <a:graphic xmlns:a="http://schemas.openxmlformats.org/drawingml/2006/main">
                  <a:graphicData uri="http://schemas.microsoft.com/office/word/2010/wordprocessingShape">
                    <wps:wsp>
                      <wps:cNvCnPr/>
                      <wps:spPr>
                        <a:xfrm flipV="1">
                          <a:off x="0" y="0"/>
                          <a:ext cx="2404110" cy="889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F1FBC" id="4 Conector recto"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88.75pt,48.3pt" to="47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" strokecolor="black [3200]" strokeweight=".5pt">
                <v:stroke joinstyle="miter"/>
              </v:line>
            </w:pict>
          </mc:Fallback>
        </mc:AlternateContent>
      </w:r>
    </w:p>
    <w:p w14:paraId="0708F8E0" w14:textId="60EEE457" w:rsidR="00431425" w:rsidRDefault="005043B0" w:rsidP="00431425">
      <w:pPr>
        <w:spacing w:after="0"/>
        <w:jc w:val="both"/>
        <w:rPr>
          <w:rFonts w:ascii="Arial" w:hAnsi="Arial" w:cs="Arial"/>
          <w:szCs w:val="24"/>
        </w:rPr>
      </w:pPr>
      <w:r>
        <w:rPr>
          <w:noProof/>
        </w:rPr>
        <mc:AlternateContent>
          <mc:Choice Requires="wps">
            <w:drawing>
              <wp:anchor distT="0" distB="0" distL="114300" distR="114300" simplePos="0" relativeHeight="251662336" behindDoc="0" locked="0" layoutInCell="1" allowOverlap="1" wp14:anchorId="287645FE" wp14:editId="4B7B117D">
                <wp:simplePos x="0" y="0"/>
                <wp:positionH relativeFrom="column">
                  <wp:posOffset>283210</wp:posOffset>
                </wp:positionH>
                <wp:positionV relativeFrom="paragraph">
                  <wp:posOffset>425450</wp:posOffset>
                </wp:positionV>
                <wp:extent cx="2620529" cy="0"/>
                <wp:effectExtent l="0" t="0" r="0" b="0"/>
                <wp:wrapNone/>
                <wp:docPr id="587986452" name="4 Conector recto"/>
                <wp:cNvGraphicFramePr xmlns:a="http://schemas.openxmlformats.org/drawingml/2006/main"/>
                <a:graphic xmlns:a="http://schemas.openxmlformats.org/drawingml/2006/main">
                  <a:graphicData uri="http://schemas.microsoft.com/office/word/2010/wordprocessingShape">
                    <wps:wsp>
                      <wps:cNvCnPr/>
                      <wps:spPr>
                        <a:xfrm>
                          <a:off x="0" y="0"/>
                          <a:ext cx="262052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AFB09" id="4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3pt,33.5pt" to="22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70EB347" wp14:editId="4B5AC7A5">
                <wp:simplePos x="0" y="0"/>
                <wp:positionH relativeFrom="column">
                  <wp:posOffset>1373505</wp:posOffset>
                </wp:positionH>
                <wp:positionV relativeFrom="paragraph">
                  <wp:posOffset>0</wp:posOffset>
                </wp:positionV>
                <wp:extent cx="546677" cy="248708"/>
                <wp:effectExtent l="0" t="0" r="6350" b="0"/>
                <wp:wrapNone/>
                <wp:docPr id="3" name="6 CuadroTexto">
                  <a:extLst xmlns:a="http://schemas.openxmlformats.org/drawingml/2006/main">
                    <a:ext uri="{FF2B5EF4-FFF2-40B4-BE49-F238E27FC236}">
                      <a16:creationId xmlns:a16="http://schemas.microsoft.com/office/drawing/2014/main" id="{AC5F76EA-2176-4D32-ABA2-480CAAA72478}"/>
                    </a:ext>
                  </a:extLst>
                </wp:docPr>
                <wp:cNvGraphicFramePr/>
                <a:graphic xmlns:a="http://schemas.openxmlformats.org/drawingml/2006/main">
                  <a:graphicData uri="http://schemas.microsoft.com/office/word/2010/wordprocessingShape">
                    <wps:wsp>
                      <wps:cNvSpPr txBox="1"/>
                      <wps:spPr>
                        <a:xfrm>
                          <a:off x="0" y="0"/>
                          <a:ext cx="546677" cy="248708"/>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6373A0F" w14:textId="77777777" w:rsidR="005043B0" w:rsidRDefault="005043B0" w:rsidP="005043B0">
                            <w:pP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wps:wsp>
                  </a:graphicData>
                </a:graphic>
              </wp:anchor>
            </w:drawing>
          </mc:Choice>
          <mc:Fallback>
            <w:pict>
              <v:shape w14:anchorId="170EB347" id="_x0000_s1028" type="#_x0000_t202" style="position:absolute;left:0;text-align:left;margin-left:108.15pt;margin-top:0;width:43.05pt;height:1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" fillcolor="white [3201]" stroked="f">
                <v:textbox>
                  <w:txbxContent>
                    <w:p w14:paraId="66373A0F" w14:textId="77777777" w:rsidR="005043B0" w:rsidRDefault="005043B0" w:rsidP="005043B0">
                      <w:pP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E8722F6" wp14:editId="74A9D99C">
                <wp:simplePos x="0" y="0"/>
                <wp:positionH relativeFrom="column">
                  <wp:posOffset>0</wp:posOffset>
                </wp:positionH>
                <wp:positionV relativeFrom="paragraph">
                  <wp:posOffset>466725</wp:posOffset>
                </wp:positionV>
                <wp:extent cx="3142056" cy="819150"/>
                <wp:effectExtent l="0" t="0" r="1270" b="0"/>
                <wp:wrapNone/>
                <wp:docPr id="346176718" name="9 CuadroTexto"/>
                <wp:cNvGraphicFramePr xmlns:a="http://schemas.openxmlformats.org/drawingml/2006/main"/>
                <a:graphic xmlns:a="http://schemas.openxmlformats.org/drawingml/2006/main">
                  <a:graphicData uri="http://schemas.microsoft.com/office/word/2010/wordprocessingShape">
                    <wps:wsp>
                      <wps:cNvSpPr txBox="1"/>
                      <wps:spPr>
                        <a:xfrm>
                          <a:off x="0" y="0"/>
                          <a:ext cx="3142056" cy="819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ADD2306" w14:textId="77777777" w:rsidR="005043B0" w:rsidRDefault="005043B0" w:rsidP="005043B0">
                            <w:pPr>
                              <w:spacing w:after="0" w:line="240" w:lineRule="auto"/>
                              <w:jc w:val="center"/>
                              <w:rPr>
                                <w:rFonts w:ascii="Arial" w:hAnsi="Arial" w:cs="Arial"/>
                                <w:b/>
                                <w:bCs/>
                                <w:color w:val="000000" w:themeColor="dark1"/>
                              </w:rPr>
                            </w:pPr>
                            <w:r>
                              <w:rPr>
                                <w:rFonts w:ascii="Arial" w:hAnsi="Arial" w:cs="Arial"/>
                                <w:b/>
                                <w:bCs/>
                                <w:color w:val="000000" w:themeColor="dark1"/>
                              </w:rPr>
                              <w:t>Mtro. Christian Javier Cruz Villegas</w:t>
                            </w:r>
                          </w:p>
                          <w:p w14:paraId="1095A63A" w14:textId="77777777" w:rsidR="005043B0" w:rsidRDefault="005043B0" w:rsidP="005043B0">
                            <w:pPr>
                              <w:spacing w:after="0" w:line="240" w:lineRule="auto"/>
                              <w:jc w:val="center"/>
                              <w:rPr>
                                <w:rFonts w:ascii="Arial" w:hAnsi="Arial" w:cs="Arial"/>
                                <w:b/>
                                <w:bCs/>
                                <w:color w:val="000000" w:themeColor="dark1"/>
                              </w:rPr>
                            </w:pPr>
                            <w:r>
                              <w:rPr>
                                <w:rFonts w:ascii="Arial" w:hAnsi="Arial" w:cs="Arial"/>
                                <w:b/>
                                <w:bCs/>
                                <w:color w:val="000000" w:themeColor="dark1"/>
                              </w:rPr>
                              <w:t xml:space="preserve">Secretario General  </w:t>
                            </w:r>
                          </w:p>
                          <w:p w14:paraId="5816BB16"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wps:txbx>
                      <wps:bodyPr vertOverflow="clip" horzOverflow="clip" wrap="square" rtlCol="0" anchor="t"/>
                    </wps:wsp>
                  </a:graphicData>
                </a:graphic>
              </wp:anchor>
            </w:drawing>
          </mc:Choice>
          <mc:Fallback>
            <w:pict>
              <v:shape w14:anchorId="6E8722F6" id="_x0000_s1029" type="#_x0000_t202" style="position:absolute;left:0;text-align:left;margin-left:0;margin-top:36.75pt;width:247.4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" fillcolor="white [3201]" stroked="f">
                <v:textbox>
                  <w:txbxContent>
                    <w:p w14:paraId="7ADD2306" w14:textId="77777777" w:rsidR="005043B0" w:rsidRDefault="005043B0" w:rsidP="005043B0">
                      <w:pPr>
                        <w:spacing w:after="0" w:line="240" w:lineRule="auto"/>
                        <w:jc w:val="center"/>
                        <w:rPr>
                          <w:rFonts w:ascii="Arial" w:hAnsi="Arial" w:cs="Arial"/>
                          <w:b/>
                          <w:bCs/>
                          <w:color w:val="000000" w:themeColor="dark1"/>
                        </w:rPr>
                      </w:pPr>
                      <w:r>
                        <w:rPr>
                          <w:rFonts w:ascii="Arial" w:hAnsi="Arial" w:cs="Arial"/>
                          <w:b/>
                          <w:bCs/>
                          <w:color w:val="000000" w:themeColor="dark1"/>
                        </w:rPr>
                        <w:t>Mtro. Christian Javier Cruz Villegas</w:t>
                      </w:r>
                    </w:p>
                    <w:p w14:paraId="1095A63A" w14:textId="77777777" w:rsidR="005043B0" w:rsidRDefault="005043B0" w:rsidP="005043B0">
                      <w:pPr>
                        <w:spacing w:after="0" w:line="240" w:lineRule="auto"/>
                        <w:jc w:val="center"/>
                        <w:rPr>
                          <w:rFonts w:ascii="Arial" w:hAnsi="Arial" w:cs="Arial"/>
                          <w:b/>
                          <w:bCs/>
                          <w:color w:val="000000" w:themeColor="dark1"/>
                        </w:rPr>
                      </w:pPr>
                      <w:r>
                        <w:rPr>
                          <w:rFonts w:ascii="Arial" w:hAnsi="Arial" w:cs="Arial"/>
                          <w:b/>
                          <w:bCs/>
                          <w:color w:val="000000" w:themeColor="dark1"/>
                        </w:rPr>
                        <w:t xml:space="preserve">Secretario General  </w:t>
                      </w:r>
                    </w:p>
                    <w:p w14:paraId="5816BB16" w14:textId="77777777" w:rsidR="005043B0" w:rsidRDefault="005043B0" w:rsidP="005043B0">
                      <w:pPr>
                        <w:spacing w:after="0" w:line="240" w:lineRule="auto"/>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v:textbox>
              </v:shape>
            </w:pict>
          </mc:Fallback>
        </mc:AlternateContent>
      </w:r>
    </w:p>
    <w:p w14:paraId="7E4061F1" w14:textId="77777777" w:rsidR="00431425" w:rsidRDefault="00431425" w:rsidP="00431425">
      <w:pPr>
        <w:spacing w:after="0"/>
        <w:jc w:val="both"/>
        <w:rPr>
          <w:rFonts w:ascii="Arial" w:hAnsi="Arial" w:cs="Arial"/>
          <w:szCs w:val="24"/>
        </w:rPr>
      </w:pPr>
    </w:p>
    <w:p w14:paraId="06FA6014" w14:textId="77777777" w:rsidR="00431425" w:rsidRDefault="00431425" w:rsidP="00431425">
      <w:pPr>
        <w:spacing w:after="0"/>
        <w:jc w:val="both"/>
        <w:rPr>
          <w:rFonts w:ascii="Arial" w:hAnsi="Arial" w:cs="Arial"/>
          <w:szCs w:val="24"/>
        </w:rPr>
      </w:pPr>
    </w:p>
    <w:p w14:paraId="4E4486C1" w14:textId="77777777" w:rsidR="00431425" w:rsidRDefault="00431425" w:rsidP="00431425">
      <w:pPr>
        <w:spacing w:after="0"/>
        <w:jc w:val="both"/>
        <w:rPr>
          <w:rFonts w:ascii="Arial" w:hAnsi="Arial" w:cs="Arial"/>
          <w:szCs w:val="24"/>
        </w:rPr>
      </w:pPr>
    </w:p>
    <w:p w14:paraId="35F26963" w14:textId="29BA4DA8" w:rsidR="00431425" w:rsidRDefault="00431425" w:rsidP="00431425">
      <w:pPr>
        <w:spacing w:after="0"/>
        <w:jc w:val="both"/>
        <w:rPr>
          <w:rFonts w:ascii="Arial" w:hAnsi="Arial" w:cs="Arial"/>
          <w:szCs w:val="24"/>
        </w:rPr>
      </w:pPr>
    </w:p>
    <w:p w14:paraId="2FC1DB8C" w14:textId="63A00A65" w:rsidR="00431425" w:rsidRPr="004D2E6B" w:rsidRDefault="00431425" w:rsidP="00431425">
      <w:pPr>
        <w:spacing w:after="0"/>
        <w:jc w:val="both"/>
        <w:rPr>
          <w:rFonts w:ascii="Arial" w:hAnsi="Arial" w:cs="Arial"/>
          <w:szCs w:val="24"/>
        </w:rPr>
      </w:pPr>
    </w:p>
    <w:p w14:paraId="3B1068DE" w14:textId="77777777" w:rsidR="00431425" w:rsidRPr="004D2E6B" w:rsidRDefault="00431425" w:rsidP="0043142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C85A" w14:textId="77777777" w:rsidR="000D4C72" w:rsidRDefault="000D4C72" w:rsidP="00E00323">
      <w:pPr>
        <w:spacing w:after="0" w:line="240" w:lineRule="auto"/>
      </w:pPr>
      <w:r>
        <w:separator/>
      </w:r>
    </w:p>
  </w:endnote>
  <w:endnote w:type="continuationSeparator" w:id="0">
    <w:p w14:paraId="3D9BD11A" w14:textId="77777777" w:rsidR="000D4C72" w:rsidRDefault="000D4C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55E8" w14:textId="77777777" w:rsidR="000D4C72" w:rsidRDefault="000D4C72" w:rsidP="00E00323">
      <w:pPr>
        <w:spacing w:after="0" w:line="240" w:lineRule="auto"/>
      </w:pPr>
      <w:r>
        <w:separator/>
      </w:r>
    </w:p>
  </w:footnote>
  <w:footnote w:type="continuationSeparator" w:id="0">
    <w:p w14:paraId="474309E6" w14:textId="77777777" w:rsidR="000D4C72" w:rsidRDefault="000D4C7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5043B0">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323DA08D" w:rsidR="00154BA3" w:rsidRDefault="00061D50" w:rsidP="00965B8C">
    <w:pPr>
      <w:pStyle w:val="Encabezado"/>
      <w:spacing w:after="0" w:line="240" w:lineRule="auto"/>
      <w:jc w:val="center"/>
      <w:rPr>
        <w:rFonts w:ascii="Berlin Sans FB" w:hAnsi="Berlin Sans FB"/>
      </w:rPr>
    </w:pPr>
    <w:r>
      <w:rPr>
        <w:noProof/>
      </w:rPr>
      <w:drawing>
        <wp:anchor distT="0" distB="0" distL="114300" distR="114300" simplePos="0" relativeHeight="251656704" behindDoc="0" locked="0" layoutInCell="1" allowOverlap="1" wp14:anchorId="28D4ABE9" wp14:editId="72AE3EE7">
          <wp:simplePos x="0" y="0"/>
          <wp:positionH relativeFrom="column">
            <wp:posOffset>84274</wp:posOffset>
          </wp:positionH>
          <wp:positionV relativeFrom="paragraph">
            <wp:posOffset>3175</wp:posOffset>
          </wp:positionV>
          <wp:extent cx="969156" cy="404949"/>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56" cy="404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ACF">
      <w:rPr>
        <w:rFonts w:ascii="Berlin Sans FB" w:hAnsi="Berlin Sans FB"/>
        <w:noProof/>
      </w:rPr>
      <w:drawing>
        <wp:anchor distT="0" distB="0" distL="114300" distR="114300" simplePos="0" relativeHeight="251655680" behindDoc="0" locked="0" layoutInCell="1" allowOverlap="1" wp14:anchorId="01DB1716" wp14:editId="21B00ED8">
          <wp:simplePos x="0" y="0"/>
          <wp:positionH relativeFrom="margin">
            <wp:posOffset>4840302</wp:posOffset>
          </wp:positionH>
          <wp:positionV relativeFrom="paragraph">
            <wp:posOffset>5328</wp:posOffset>
          </wp:positionV>
          <wp:extent cx="1042929" cy="524786"/>
          <wp:effectExtent l="0" t="0" r="5080" b="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42929" cy="524786"/>
                  </a:xfrm>
                  <a:prstGeom prst="rect">
                    <a:avLst/>
                  </a:prstGeom>
                </pic:spPr>
              </pic:pic>
            </a:graphicData>
          </a:graphic>
          <wp14:sizeRelH relativeFrom="margin">
            <wp14:pctWidth>0</wp14:pctWidth>
          </wp14:sizeRelH>
          <wp14:sizeRelV relativeFrom="margin">
            <wp14:pctHeight>0</wp14:pctHeight>
          </wp14:sizeRelV>
        </wp:anchor>
      </w:drawing>
    </w:r>
    <w:r w:rsidR="00B74C4B">
      <w:rPr>
        <w:rFonts w:ascii="Berlin Sans FB" w:hAnsi="Berlin Sans FB"/>
      </w:rPr>
      <w:t>P</w:t>
    </w:r>
    <w:r w:rsidR="008D5B58">
      <w:rPr>
        <w:rFonts w:ascii="Berlin Sans FB" w:hAnsi="Berlin Sans FB"/>
      </w:rPr>
      <w:t>oder Legislativo del Estado de Guanajuato</w:t>
    </w:r>
  </w:p>
  <w:p w14:paraId="7869EA60" w14:textId="772E52F3"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8504D5">
      <w:rPr>
        <w:rFonts w:ascii="Berlin Sans FB" w:hAnsi="Berlin Sans FB"/>
      </w:rPr>
      <w:t>Primer</w:t>
    </w:r>
    <w:r>
      <w:rPr>
        <w:rFonts w:ascii="Berlin Sans FB" w:hAnsi="Berlin Sans FB"/>
      </w:rPr>
      <w:t xml:space="preserve"> Trimestre</w:t>
    </w:r>
  </w:p>
  <w:p w14:paraId="12515A37" w14:textId="4281096B"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w:t>
    </w:r>
    <w:r w:rsidR="008504D5">
      <w:rPr>
        <w:rFonts w:ascii="Berlin Sans FB" w:hAnsi="Berlin Sans FB"/>
      </w:rPr>
      <w:t>2</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5043B0">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6031" w:hanging="360"/>
      </w:pPr>
      <w:rPr>
        <w:rFonts w:hint="default"/>
        <w:b/>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383627C5"/>
    <w:multiLevelType w:val="hybridMultilevel"/>
    <w:tmpl w:val="EE860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9"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6368297">
    <w:abstractNumId w:val="7"/>
  </w:num>
  <w:num w:numId="2" w16cid:durableId="1083258000">
    <w:abstractNumId w:val="8"/>
  </w:num>
  <w:num w:numId="3" w16cid:durableId="709191283">
    <w:abstractNumId w:val="2"/>
  </w:num>
  <w:num w:numId="4" w16cid:durableId="1026562298">
    <w:abstractNumId w:val="9"/>
  </w:num>
  <w:num w:numId="5" w16cid:durableId="844898531">
    <w:abstractNumId w:val="11"/>
  </w:num>
  <w:num w:numId="6" w16cid:durableId="1533419117">
    <w:abstractNumId w:val="3"/>
  </w:num>
  <w:num w:numId="7" w16cid:durableId="133450577">
    <w:abstractNumId w:val="10"/>
  </w:num>
  <w:num w:numId="8" w16cid:durableId="932208704">
    <w:abstractNumId w:val="0"/>
  </w:num>
  <w:num w:numId="9" w16cid:durableId="872693835">
    <w:abstractNumId w:val="4"/>
  </w:num>
  <w:num w:numId="10" w16cid:durableId="993409448">
    <w:abstractNumId w:val="6"/>
  </w:num>
  <w:num w:numId="11" w16cid:durableId="1069497236">
    <w:abstractNumId w:val="1"/>
  </w:num>
  <w:num w:numId="12" w16cid:durableId="936137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166A9"/>
    <w:rsid w:val="00026F20"/>
    <w:rsid w:val="00027052"/>
    <w:rsid w:val="00034B6C"/>
    <w:rsid w:val="00036E9E"/>
    <w:rsid w:val="00037847"/>
    <w:rsid w:val="00042C85"/>
    <w:rsid w:val="00055A7A"/>
    <w:rsid w:val="00061D50"/>
    <w:rsid w:val="0006363D"/>
    <w:rsid w:val="00067915"/>
    <w:rsid w:val="000708EE"/>
    <w:rsid w:val="000719C1"/>
    <w:rsid w:val="00077BDB"/>
    <w:rsid w:val="00086EE9"/>
    <w:rsid w:val="00091B92"/>
    <w:rsid w:val="00093197"/>
    <w:rsid w:val="000A296F"/>
    <w:rsid w:val="000A5F3B"/>
    <w:rsid w:val="000A739E"/>
    <w:rsid w:val="000B6652"/>
    <w:rsid w:val="000B7810"/>
    <w:rsid w:val="000D0356"/>
    <w:rsid w:val="000D378B"/>
    <w:rsid w:val="000D4756"/>
    <w:rsid w:val="000D4C72"/>
    <w:rsid w:val="000E0BBB"/>
    <w:rsid w:val="00105B6B"/>
    <w:rsid w:val="0011628D"/>
    <w:rsid w:val="0011662A"/>
    <w:rsid w:val="00117268"/>
    <w:rsid w:val="00122123"/>
    <w:rsid w:val="0013225A"/>
    <w:rsid w:val="00140C27"/>
    <w:rsid w:val="00151714"/>
    <w:rsid w:val="0015396E"/>
    <w:rsid w:val="00154BA3"/>
    <w:rsid w:val="00167A0B"/>
    <w:rsid w:val="00176274"/>
    <w:rsid w:val="00177E56"/>
    <w:rsid w:val="00180D21"/>
    <w:rsid w:val="00180F7F"/>
    <w:rsid w:val="00183082"/>
    <w:rsid w:val="00183C56"/>
    <w:rsid w:val="00184F5E"/>
    <w:rsid w:val="00185B0A"/>
    <w:rsid w:val="00186FDB"/>
    <w:rsid w:val="001876D2"/>
    <w:rsid w:val="001911B4"/>
    <w:rsid w:val="0019677C"/>
    <w:rsid w:val="001973A2"/>
    <w:rsid w:val="001B4CA0"/>
    <w:rsid w:val="001B731B"/>
    <w:rsid w:val="001C30E9"/>
    <w:rsid w:val="001C3CCF"/>
    <w:rsid w:val="001C3F73"/>
    <w:rsid w:val="001C508C"/>
    <w:rsid w:val="001C75F2"/>
    <w:rsid w:val="001D2063"/>
    <w:rsid w:val="001D20EC"/>
    <w:rsid w:val="001D52D4"/>
    <w:rsid w:val="001D60BD"/>
    <w:rsid w:val="001E1212"/>
    <w:rsid w:val="001F4FDD"/>
    <w:rsid w:val="001F6FD6"/>
    <w:rsid w:val="002034CB"/>
    <w:rsid w:val="00204AFE"/>
    <w:rsid w:val="00206138"/>
    <w:rsid w:val="002202B1"/>
    <w:rsid w:val="002213EF"/>
    <w:rsid w:val="00236572"/>
    <w:rsid w:val="00237BA3"/>
    <w:rsid w:val="00250122"/>
    <w:rsid w:val="00251003"/>
    <w:rsid w:val="002516D3"/>
    <w:rsid w:val="002647F6"/>
    <w:rsid w:val="00266E4B"/>
    <w:rsid w:val="00276833"/>
    <w:rsid w:val="00281385"/>
    <w:rsid w:val="00294DD9"/>
    <w:rsid w:val="002A0F9F"/>
    <w:rsid w:val="002A24FD"/>
    <w:rsid w:val="002A296B"/>
    <w:rsid w:val="002A7814"/>
    <w:rsid w:val="002B21BA"/>
    <w:rsid w:val="002B4811"/>
    <w:rsid w:val="002C0D3C"/>
    <w:rsid w:val="002D1F2A"/>
    <w:rsid w:val="002E183C"/>
    <w:rsid w:val="00302BB0"/>
    <w:rsid w:val="00306857"/>
    <w:rsid w:val="0031161C"/>
    <w:rsid w:val="00321AD9"/>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97E"/>
    <w:rsid w:val="003C0D61"/>
    <w:rsid w:val="003C2BFA"/>
    <w:rsid w:val="003D540F"/>
    <w:rsid w:val="003F5ED1"/>
    <w:rsid w:val="004061DF"/>
    <w:rsid w:val="00414EF1"/>
    <w:rsid w:val="00415618"/>
    <w:rsid w:val="00423412"/>
    <w:rsid w:val="004257C0"/>
    <w:rsid w:val="00425E47"/>
    <w:rsid w:val="0042778D"/>
    <w:rsid w:val="00431425"/>
    <w:rsid w:val="00437130"/>
    <w:rsid w:val="00444AA4"/>
    <w:rsid w:val="00445596"/>
    <w:rsid w:val="00445B28"/>
    <w:rsid w:val="00447A72"/>
    <w:rsid w:val="00447CF3"/>
    <w:rsid w:val="00455EB8"/>
    <w:rsid w:val="00461E1C"/>
    <w:rsid w:val="0047592A"/>
    <w:rsid w:val="00484BB5"/>
    <w:rsid w:val="00494B32"/>
    <w:rsid w:val="004979AA"/>
    <w:rsid w:val="004A0C65"/>
    <w:rsid w:val="004A6F24"/>
    <w:rsid w:val="004B0BFC"/>
    <w:rsid w:val="004B4234"/>
    <w:rsid w:val="004B5B93"/>
    <w:rsid w:val="004B6F2A"/>
    <w:rsid w:val="004D2E6B"/>
    <w:rsid w:val="004D54CC"/>
    <w:rsid w:val="004E6125"/>
    <w:rsid w:val="004E6996"/>
    <w:rsid w:val="004F40D0"/>
    <w:rsid w:val="0050016D"/>
    <w:rsid w:val="005043B0"/>
    <w:rsid w:val="00505B42"/>
    <w:rsid w:val="0050704B"/>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4D32"/>
    <w:rsid w:val="005775B1"/>
    <w:rsid w:val="00584468"/>
    <w:rsid w:val="0059274C"/>
    <w:rsid w:val="0059288A"/>
    <w:rsid w:val="005A6226"/>
    <w:rsid w:val="005A66AC"/>
    <w:rsid w:val="005B134E"/>
    <w:rsid w:val="005B64CB"/>
    <w:rsid w:val="005C3EE2"/>
    <w:rsid w:val="005C47F8"/>
    <w:rsid w:val="005C4E33"/>
    <w:rsid w:val="005D0745"/>
    <w:rsid w:val="005D1422"/>
    <w:rsid w:val="005D18C7"/>
    <w:rsid w:val="005D3E43"/>
    <w:rsid w:val="005E231E"/>
    <w:rsid w:val="005E5C30"/>
    <w:rsid w:val="005F35C1"/>
    <w:rsid w:val="005F3A95"/>
    <w:rsid w:val="005F44CA"/>
    <w:rsid w:val="006053F3"/>
    <w:rsid w:val="006075E5"/>
    <w:rsid w:val="00611382"/>
    <w:rsid w:val="00612AD4"/>
    <w:rsid w:val="0062074C"/>
    <w:rsid w:val="00624F6B"/>
    <w:rsid w:val="00631784"/>
    <w:rsid w:val="00635E2F"/>
    <w:rsid w:val="00636E61"/>
    <w:rsid w:val="006411FE"/>
    <w:rsid w:val="00645E34"/>
    <w:rsid w:val="00646107"/>
    <w:rsid w:val="00650872"/>
    <w:rsid w:val="00657009"/>
    <w:rsid w:val="0066373C"/>
    <w:rsid w:val="006642B4"/>
    <w:rsid w:val="00667264"/>
    <w:rsid w:val="00675231"/>
    <w:rsid w:val="00681371"/>
    <w:rsid w:val="00681C79"/>
    <w:rsid w:val="006829F7"/>
    <w:rsid w:val="00695F9F"/>
    <w:rsid w:val="00696DC1"/>
    <w:rsid w:val="006C2C49"/>
    <w:rsid w:val="006C2E0F"/>
    <w:rsid w:val="006C54F1"/>
    <w:rsid w:val="006D4893"/>
    <w:rsid w:val="006D6DA7"/>
    <w:rsid w:val="006D7FBC"/>
    <w:rsid w:val="006E2633"/>
    <w:rsid w:val="006F5135"/>
    <w:rsid w:val="007006B3"/>
    <w:rsid w:val="00702EF4"/>
    <w:rsid w:val="007045BE"/>
    <w:rsid w:val="00710F7D"/>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A2098"/>
    <w:rsid w:val="007C28F9"/>
    <w:rsid w:val="007C6402"/>
    <w:rsid w:val="007C72EE"/>
    <w:rsid w:val="007D1E76"/>
    <w:rsid w:val="007D22AE"/>
    <w:rsid w:val="007E4170"/>
    <w:rsid w:val="007F19AA"/>
    <w:rsid w:val="007F424B"/>
    <w:rsid w:val="007F4AFF"/>
    <w:rsid w:val="00804274"/>
    <w:rsid w:val="00805FBD"/>
    <w:rsid w:val="00813264"/>
    <w:rsid w:val="008144CC"/>
    <w:rsid w:val="0081554B"/>
    <w:rsid w:val="00822439"/>
    <w:rsid w:val="00822FB1"/>
    <w:rsid w:val="00833BF1"/>
    <w:rsid w:val="0083486B"/>
    <w:rsid w:val="00841F03"/>
    <w:rsid w:val="00843B83"/>
    <w:rsid w:val="008455B5"/>
    <w:rsid w:val="00846F71"/>
    <w:rsid w:val="0084705C"/>
    <w:rsid w:val="008504D5"/>
    <w:rsid w:val="008519E1"/>
    <w:rsid w:val="00851D47"/>
    <w:rsid w:val="008527E5"/>
    <w:rsid w:val="00857779"/>
    <w:rsid w:val="00873F95"/>
    <w:rsid w:val="00881B00"/>
    <w:rsid w:val="00881E88"/>
    <w:rsid w:val="008822E3"/>
    <w:rsid w:val="0088540E"/>
    <w:rsid w:val="00890E18"/>
    <w:rsid w:val="0089343F"/>
    <w:rsid w:val="008A0986"/>
    <w:rsid w:val="008B10D7"/>
    <w:rsid w:val="008C033D"/>
    <w:rsid w:val="008C2250"/>
    <w:rsid w:val="008C28E8"/>
    <w:rsid w:val="008C3C75"/>
    <w:rsid w:val="008C6A81"/>
    <w:rsid w:val="008D5B58"/>
    <w:rsid w:val="008D7D01"/>
    <w:rsid w:val="008E076C"/>
    <w:rsid w:val="008E37C5"/>
    <w:rsid w:val="008E7B07"/>
    <w:rsid w:val="008F3C22"/>
    <w:rsid w:val="008F5106"/>
    <w:rsid w:val="008F539F"/>
    <w:rsid w:val="008F565C"/>
    <w:rsid w:val="008F5831"/>
    <w:rsid w:val="00907F5A"/>
    <w:rsid w:val="009156A6"/>
    <w:rsid w:val="0091796F"/>
    <w:rsid w:val="00922001"/>
    <w:rsid w:val="0092390F"/>
    <w:rsid w:val="00926AAE"/>
    <w:rsid w:val="00934664"/>
    <w:rsid w:val="00935ACA"/>
    <w:rsid w:val="00936988"/>
    <w:rsid w:val="00941B52"/>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2B15"/>
    <w:rsid w:val="009F4509"/>
    <w:rsid w:val="009F778B"/>
    <w:rsid w:val="009F7A14"/>
    <w:rsid w:val="00A00595"/>
    <w:rsid w:val="00A00B13"/>
    <w:rsid w:val="00A04522"/>
    <w:rsid w:val="00A1388A"/>
    <w:rsid w:val="00A1532A"/>
    <w:rsid w:val="00A177B9"/>
    <w:rsid w:val="00A17D43"/>
    <w:rsid w:val="00A21742"/>
    <w:rsid w:val="00A21CDD"/>
    <w:rsid w:val="00A2406B"/>
    <w:rsid w:val="00A25389"/>
    <w:rsid w:val="00A30AE0"/>
    <w:rsid w:val="00A61C99"/>
    <w:rsid w:val="00A65A4B"/>
    <w:rsid w:val="00A72CFD"/>
    <w:rsid w:val="00A77283"/>
    <w:rsid w:val="00A8012E"/>
    <w:rsid w:val="00A81A60"/>
    <w:rsid w:val="00A83A07"/>
    <w:rsid w:val="00A91461"/>
    <w:rsid w:val="00AA4CC5"/>
    <w:rsid w:val="00AB04D1"/>
    <w:rsid w:val="00AC2566"/>
    <w:rsid w:val="00AC54D8"/>
    <w:rsid w:val="00AC60D5"/>
    <w:rsid w:val="00AE2454"/>
    <w:rsid w:val="00AE6577"/>
    <w:rsid w:val="00AF213C"/>
    <w:rsid w:val="00B0298B"/>
    <w:rsid w:val="00B12F2F"/>
    <w:rsid w:val="00B22FBF"/>
    <w:rsid w:val="00B24F4D"/>
    <w:rsid w:val="00B261D8"/>
    <w:rsid w:val="00B33D27"/>
    <w:rsid w:val="00B441DC"/>
    <w:rsid w:val="00B46A2B"/>
    <w:rsid w:val="00B473BD"/>
    <w:rsid w:val="00B558A1"/>
    <w:rsid w:val="00B62F6E"/>
    <w:rsid w:val="00B73933"/>
    <w:rsid w:val="00B74C4B"/>
    <w:rsid w:val="00B76FCD"/>
    <w:rsid w:val="00B91236"/>
    <w:rsid w:val="00BA2CC4"/>
    <w:rsid w:val="00BB2D9D"/>
    <w:rsid w:val="00BC298E"/>
    <w:rsid w:val="00BD386E"/>
    <w:rsid w:val="00BE392C"/>
    <w:rsid w:val="00BE76CA"/>
    <w:rsid w:val="00BF2610"/>
    <w:rsid w:val="00C17E6E"/>
    <w:rsid w:val="00C259CD"/>
    <w:rsid w:val="00C339B3"/>
    <w:rsid w:val="00C34D8C"/>
    <w:rsid w:val="00C36077"/>
    <w:rsid w:val="00C42126"/>
    <w:rsid w:val="00C439B2"/>
    <w:rsid w:val="00C50EA7"/>
    <w:rsid w:val="00C52E5F"/>
    <w:rsid w:val="00C56268"/>
    <w:rsid w:val="00C60842"/>
    <w:rsid w:val="00C618A7"/>
    <w:rsid w:val="00C63F7B"/>
    <w:rsid w:val="00C7198E"/>
    <w:rsid w:val="00C84DF2"/>
    <w:rsid w:val="00C923C6"/>
    <w:rsid w:val="00C92F0C"/>
    <w:rsid w:val="00CA12F7"/>
    <w:rsid w:val="00CA5E56"/>
    <w:rsid w:val="00CA65C7"/>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16960"/>
    <w:rsid w:val="00D21A1B"/>
    <w:rsid w:val="00D22C33"/>
    <w:rsid w:val="00D37973"/>
    <w:rsid w:val="00D407F9"/>
    <w:rsid w:val="00D43A1C"/>
    <w:rsid w:val="00D56634"/>
    <w:rsid w:val="00D657EC"/>
    <w:rsid w:val="00D65988"/>
    <w:rsid w:val="00D672A6"/>
    <w:rsid w:val="00D71532"/>
    <w:rsid w:val="00D717F9"/>
    <w:rsid w:val="00D812DF"/>
    <w:rsid w:val="00D923DC"/>
    <w:rsid w:val="00DA1777"/>
    <w:rsid w:val="00DA34AD"/>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6151"/>
    <w:rsid w:val="00E11FFA"/>
    <w:rsid w:val="00E12BDB"/>
    <w:rsid w:val="00E15D46"/>
    <w:rsid w:val="00E24AF9"/>
    <w:rsid w:val="00E40314"/>
    <w:rsid w:val="00E436D6"/>
    <w:rsid w:val="00E60ACF"/>
    <w:rsid w:val="00E64586"/>
    <w:rsid w:val="00E70201"/>
    <w:rsid w:val="00E71D53"/>
    <w:rsid w:val="00E74967"/>
    <w:rsid w:val="00E8677A"/>
    <w:rsid w:val="00E91A0A"/>
    <w:rsid w:val="00E97302"/>
    <w:rsid w:val="00EA0737"/>
    <w:rsid w:val="00EA338B"/>
    <w:rsid w:val="00EA4717"/>
    <w:rsid w:val="00EA7915"/>
    <w:rsid w:val="00EB10F4"/>
    <w:rsid w:val="00EC1D3C"/>
    <w:rsid w:val="00EC6378"/>
    <w:rsid w:val="00EC66CC"/>
    <w:rsid w:val="00ED5089"/>
    <w:rsid w:val="00ED59B0"/>
    <w:rsid w:val="00ED69AA"/>
    <w:rsid w:val="00EE269B"/>
    <w:rsid w:val="00EF1BDF"/>
    <w:rsid w:val="00EF4ADE"/>
    <w:rsid w:val="00EF6ED7"/>
    <w:rsid w:val="00F0115C"/>
    <w:rsid w:val="00F05296"/>
    <w:rsid w:val="00F06D7D"/>
    <w:rsid w:val="00F11E69"/>
    <w:rsid w:val="00F2458A"/>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0FC5"/>
    <w:rsid w:val="00F95A11"/>
    <w:rsid w:val="00F95B86"/>
    <w:rsid w:val="00FB186B"/>
    <w:rsid w:val="00FB2782"/>
    <w:rsid w:val="00FB4757"/>
    <w:rsid w:val="00FB5DD3"/>
    <w:rsid w:val="00FB5E16"/>
    <w:rsid w:val="00FB7658"/>
    <w:rsid w:val="00FC0FEA"/>
    <w:rsid w:val="00FC1F88"/>
    <w:rsid w:val="00FC2EF1"/>
    <w:rsid w:val="00FD3600"/>
    <w:rsid w:val="00FD36C6"/>
    <w:rsid w:val="00FE61F4"/>
    <w:rsid w:val="00FE7C73"/>
    <w:rsid w:val="00FF0625"/>
    <w:rsid w:val="00FF49C0"/>
    <w:rsid w:val="00FF66A6"/>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6131</Words>
  <Characters>33723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39775</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4</cp:revision>
  <cp:lastPrinted>2020-04-22T23:53:00Z</cp:lastPrinted>
  <dcterms:created xsi:type="dcterms:W3CDTF">2022-04-28T02:41:00Z</dcterms:created>
  <dcterms:modified xsi:type="dcterms:W3CDTF">2023-04-18T23:48:00Z</dcterms:modified>
</cp:coreProperties>
</file>