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C99C" w14:textId="1CCC960D" w:rsidR="00DF789D" w:rsidRPr="00B33511" w:rsidRDefault="00DF789D" w:rsidP="00E0751D">
      <w:pPr>
        <w:spacing w:after="0" w:line="240" w:lineRule="auto"/>
        <w:rPr>
          <w:rFonts w:ascii="Maiandra GD" w:hAnsi="Maiandra GD"/>
        </w:rPr>
      </w:pPr>
    </w:p>
    <w:p w14:paraId="5EDF7889" w14:textId="11AAE699" w:rsidR="00E0751D" w:rsidRPr="00B33511" w:rsidRDefault="00E0751D" w:rsidP="0012031E">
      <w:pPr>
        <w:spacing w:after="0" w:line="240" w:lineRule="auto"/>
        <w:jc w:val="center"/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</w:pPr>
      <w:r w:rsidRPr="00B33511"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  <w:t>NOTAS DE DI</w:t>
      </w:r>
      <w:r w:rsidR="00144AD3" w:rsidRPr="00B33511"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  <w:t>S</w:t>
      </w:r>
      <w:r w:rsidRPr="00B33511">
        <w:rPr>
          <w:rStyle w:val="Hipervnculo"/>
          <w:rFonts w:ascii="Maiandra GD" w:eastAsia="Calibri" w:hAnsi="Maiandra GD" w:cs="Arial"/>
          <w:b/>
          <w:color w:val="auto"/>
          <w:sz w:val="28"/>
          <w:szCs w:val="28"/>
        </w:rPr>
        <w:t>CIPLINA FINANCIERA</w:t>
      </w:r>
    </w:p>
    <w:p w14:paraId="3E2017BB" w14:textId="4CDFA7C2" w:rsidR="00E0751D" w:rsidRPr="00B33511" w:rsidRDefault="00E0751D" w:rsidP="00E0751D">
      <w:pPr>
        <w:spacing w:after="0" w:line="240" w:lineRule="auto"/>
        <w:rPr>
          <w:rFonts w:ascii="Maiandra GD" w:hAnsi="Maiandra GD"/>
        </w:rPr>
      </w:pPr>
    </w:p>
    <w:p w14:paraId="4138ED3C" w14:textId="2786D07A" w:rsidR="00E0751D" w:rsidRPr="00B33511" w:rsidRDefault="00E0751D" w:rsidP="008026ED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Maiandra GD" w:hAnsi="Maiandra GD" w:cs="Arial"/>
          <w:b/>
        </w:rPr>
      </w:pPr>
      <w:r w:rsidRPr="00B33511">
        <w:rPr>
          <w:rFonts w:ascii="Maiandra GD" w:hAnsi="Maiandra GD" w:cs="Arial"/>
          <w:b/>
        </w:rPr>
        <w:t>Balance Presupuestario de Recursos Disponibles Negativo</w:t>
      </w:r>
    </w:p>
    <w:p w14:paraId="3FF1ED44" w14:textId="3DAEA118" w:rsidR="00F02C6B" w:rsidRPr="00B33511" w:rsidRDefault="00F02C6B" w:rsidP="008026ED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3F2814B5" w14:textId="67288E18" w:rsidR="00E0751D" w:rsidRPr="00B33511" w:rsidRDefault="00E0751D" w:rsidP="008026ED">
      <w:pPr>
        <w:spacing w:after="0" w:line="240" w:lineRule="auto"/>
        <w:ind w:left="1134" w:right="899"/>
        <w:rPr>
          <w:rFonts w:ascii="Maiandra GD" w:hAnsi="Maiandra GD" w:cs="Arial"/>
        </w:rPr>
      </w:pPr>
      <w:r w:rsidRPr="00B33511">
        <w:rPr>
          <w:rFonts w:ascii="Maiandra GD" w:hAnsi="Maiandra GD" w:cs="Arial"/>
        </w:rPr>
        <w:t>Se informará:</w:t>
      </w:r>
    </w:p>
    <w:p w14:paraId="7FAF36C5" w14:textId="2AF37ECD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 w:cs="Arial"/>
        </w:rPr>
      </w:pPr>
      <w:r w:rsidRPr="00B33511">
        <w:rPr>
          <w:rFonts w:ascii="Maiandra GD" w:hAnsi="Maiandra GD" w:cs="Arial"/>
        </w:rPr>
        <w:t>a) Acciones para recuperar el Balance Presupuestario de Recursos Disponibles Sostenible</w:t>
      </w:r>
      <w:r w:rsidR="0012031E" w:rsidRPr="00B33511">
        <w:rPr>
          <w:rFonts w:ascii="Maiandra GD" w:hAnsi="Maiandra GD" w:cs="Arial"/>
        </w:rPr>
        <w:t>.</w:t>
      </w:r>
    </w:p>
    <w:p w14:paraId="7FD52DA8" w14:textId="434CF051" w:rsidR="00272582" w:rsidRPr="00B33511" w:rsidRDefault="00272582" w:rsidP="00272582">
      <w:pPr>
        <w:spacing w:after="0" w:line="240" w:lineRule="auto"/>
        <w:ind w:left="1134" w:right="899"/>
        <w:jc w:val="both"/>
        <w:rPr>
          <w:rFonts w:ascii="Maiandra GD" w:hAnsi="Maiandra GD"/>
          <w:b/>
        </w:rPr>
      </w:pPr>
    </w:p>
    <w:p w14:paraId="668B0513" w14:textId="19D17770" w:rsidR="000751CB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No Aplica debido a que, el Poder Legislativo tiene un Balance Presupuestario de Recursos Disponibles Sostenible.</w:t>
      </w:r>
    </w:p>
    <w:p w14:paraId="74E28D0F" w14:textId="2A347F17" w:rsidR="00272582" w:rsidRPr="00B33511" w:rsidRDefault="00272582" w:rsidP="00272582">
      <w:pPr>
        <w:spacing w:after="0" w:line="240" w:lineRule="auto"/>
        <w:ind w:left="1134" w:right="899"/>
        <w:jc w:val="both"/>
        <w:rPr>
          <w:rFonts w:ascii="Maiandra GD" w:hAnsi="Maiandra GD"/>
          <w:b/>
          <w:sz w:val="28"/>
          <w:szCs w:val="28"/>
        </w:rPr>
      </w:pPr>
    </w:p>
    <w:p w14:paraId="324A7AFA" w14:textId="4857899C" w:rsidR="00E0751D" w:rsidRDefault="00E0751D" w:rsidP="008026ED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Maiandra GD" w:hAnsi="Maiandra GD" w:cs="Arial"/>
          <w:b/>
        </w:rPr>
      </w:pPr>
      <w:r w:rsidRPr="00B33511">
        <w:rPr>
          <w:rFonts w:ascii="Maiandra GD" w:hAnsi="Maiandra GD" w:cs="Arial"/>
          <w:b/>
        </w:rPr>
        <w:t>Aumento o creación de nuevo Gasto</w:t>
      </w:r>
    </w:p>
    <w:p w14:paraId="455C2029" w14:textId="13E2A982" w:rsidR="000F0B41" w:rsidRDefault="000F0B41" w:rsidP="000F0B41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44DA8504" w14:textId="2AC11A44" w:rsidR="000F0B41" w:rsidRPr="004C7C61" w:rsidRDefault="000F0B41" w:rsidP="000F0B41">
      <w:pPr>
        <w:spacing w:after="0" w:line="240" w:lineRule="auto"/>
        <w:ind w:left="1134" w:right="899"/>
        <w:rPr>
          <w:rFonts w:ascii="Arial" w:hAnsi="Arial" w:cs="Arial"/>
        </w:rPr>
      </w:pPr>
      <w:r w:rsidRPr="004C7C61">
        <w:rPr>
          <w:rFonts w:ascii="Arial" w:hAnsi="Arial" w:cs="Arial"/>
        </w:rPr>
        <w:t>Se informará:</w:t>
      </w:r>
    </w:p>
    <w:p w14:paraId="0E2DB323" w14:textId="3BC2A0E1" w:rsidR="000F0B41" w:rsidRPr="005B62A4" w:rsidRDefault="000F0B41" w:rsidP="000F0B41">
      <w:pPr>
        <w:pStyle w:val="Prrafodelista"/>
        <w:numPr>
          <w:ilvl w:val="0"/>
          <w:numId w:val="3"/>
        </w:numPr>
        <w:spacing w:after="0" w:line="240" w:lineRule="auto"/>
        <w:ind w:right="899"/>
        <w:jc w:val="both"/>
        <w:rPr>
          <w:rFonts w:ascii="Arial" w:hAnsi="Arial" w:cs="Arial"/>
        </w:rPr>
      </w:pPr>
      <w:r w:rsidRPr="005B62A4">
        <w:rPr>
          <w:rFonts w:ascii="Arial" w:hAnsi="Arial" w:cs="Arial"/>
        </w:rPr>
        <w:t>Fuente de Ingresos del aumento o creación del Gasto no Etiquetado.</w:t>
      </w:r>
    </w:p>
    <w:p w14:paraId="1C7EBB0C" w14:textId="18C7F396" w:rsidR="000F0B41" w:rsidRDefault="001C47DB" w:rsidP="000F0B41">
      <w:pPr>
        <w:pStyle w:val="Prrafodelista"/>
        <w:spacing w:after="0" w:line="240" w:lineRule="auto"/>
        <w:ind w:left="1494" w:right="899"/>
        <w:rPr>
          <w:noProof/>
        </w:rPr>
      </w:pPr>
      <w:r w:rsidRPr="001C47DB">
        <w:drawing>
          <wp:anchor distT="0" distB="0" distL="114300" distR="114300" simplePos="0" relativeHeight="251658240" behindDoc="0" locked="0" layoutInCell="1" allowOverlap="1" wp14:anchorId="79281B51" wp14:editId="478663CA">
            <wp:simplePos x="0" y="0"/>
            <wp:positionH relativeFrom="column">
              <wp:posOffset>629285</wp:posOffset>
            </wp:positionH>
            <wp:positionV relativeFrom="paragraph">
              <wp:posOffset>104140</wp:posOffset>
            </wp:positionV>
            <wp:extent cx="6248400" cy="5733870"/>
            <wp:effectExtent l="0" t="0" r="0" b="635"/>
            <wp:wrapNone/>
            <wp:docPr id="43219698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56" cy="57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6ED04" w14:textId="5D7F07CE" w:rsidR="001C47DB" w:rsidRDefault="001C47DB" w:rsidP="000F0B41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7AD46F38" w14:textId="673FE1D7" w:rsidR="005D20B2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1B2DF45D" w14:textId="0E79B40F" w:rsidR="005D20B2" w:rsidRDefault="005D20B2" w:rsidP="005D20B2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453CC696" w14:textId="77777777" w:rsidR="005D20B2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2CC20C3B" w14:textId="77777777" w:rsidR="005D20B2" w:rsidRDefault="005D20B2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5A21E685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3C8F463E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477BF909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7A80DA1F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06B52FE0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72C9AF33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185D2064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55259EA6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15B7046A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5C0D9B0D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197ACE64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70A43FC0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60CC8DB2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0E4A2715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59BEB4F9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7B88F2A6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3EF68787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089F9BB3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186CCD07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6D24488E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3E1E3D87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7C92A605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63DD6E90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0BEAF073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46B79F88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54B9DDDE" w14:textId="6DFD6875" w:rsidR="00D11A9A" w:rsidRDefault="00D11A9A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17E1EACF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18476757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72EE36F3" w14:textId="5FF8F420" w:rsidR="001C47DB" w:rsidRDefault="001C47DB" w:rsidP="001C47DB">
      <w:pPr>
        <w:pStyle w:val="Prrafodelista"/>
        <w:spacing w:after="0" w:line="240" w:lineRule="auto"/>
        <w:ind w:left="709" w:right="899"/>
        <w:jc w:val="center"/>
        <w:rPr>
          <w:noProof/>
        </w:rPr>
      </w:pPr>
      <w:r w:rsidRPr="001C47DB">
        <w:drawing>
          <wp:inline distT="0" distB="0" distL="0" distR="0" wp14:anchorId="35F2B44E" wp14:editId="3E961620">
            <wp:extent cx="6677025" cy="7781925"/>
            <wp:effectExtent l="0" t="0" r="9525" b="9525"/>
            <wp:docPr id="191429518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381" cy="779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7F519" w14:textId="77777777" w:rsidR="001C47DB" w:rsidRDefault="001C47DB" w:rsidP="001C47DB">
      <w:pPr>
        <w:pStyle w:val="Prrafodelista"/>
        <w:spacing w:after="0" w:line="240" w:lineRule="auto"/>
        <w:ind w:left="709" w:right="899"/>
        <w:jc w:val="center"/>
        <w:rPr>
          <w:noProof/>
        </w:rPr>
      </w:pPr>
    </w:p>
    <w:p w14:paraId="7593D90A" w14:textId="7DBC1E00" w:rsidR="005D20B2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  <w:r w:rsidRPr="001C47DB">
        <w:drawing>
          <wp:inline distT="0" distB="0" distL="0" distR="0" wp14:anchorId="34D7E082" wp14:editId="58CCB477">
            <wp:extent cx="6143379" cy="7953375"/>
            <wp:effectExtent l="0" t="0" r="0" b="0"/>
            <wp:docPr id="90447610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18" cy="797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1E500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3EA2968F" w14:textId="76F8F4E8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  <w:r w:rsidRPr="001C47DB">
        <w:drawing>
          <wp:inline distT="0" distB="0" distL="0" distR="0" wp14:anchorId="655B90B2" wp14:editId="3118A75A">
            <wp:extent cx="5819775" cy="7915275"/>
            <wp:effectExtent l="0" t="0" r="9525" b="9525"/>
            <wp:docPr id="18178482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550" cy="792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8247" w14:textId="77777777" w:rsidR="001C47DB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74777790" w14:textId="26861C07" w:rsidR="00D11A9A" w:rsidRDefault="00D11A9A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</w:p>
    <w:p w14:paraId="03CBE9AC" w14:textId="6D489825" w:rsidR="00D11A9A" w:rsidRDefault="001C47DB" w:rsidP="00F61C96">
      <w:pPr>
        <w:pStyle w:val="Prrafodelista"/>
        <w:spacing w:after="0" w:line="240" w:lineRule="auto"/>
        <w:ind w:left="1494" w:right="899"/>
        <w:jc w:val="center"/>
        <w:rPr>
          <w:noProof/>
        </w:rPr>
      </w:pPr>
      <w:r w:rsidRPr="001C47DB">
        <w:drawing>
          <wp:inline distT="0" distB="0" distL="0" distR="0" wp14:anchorId="38342B1A" wp14:editId="7FA17142">
            <wp:extent cx="6153150" cy="2267372"/>
            <wp:effectExtent l="0" t="0" r="0" b="0"/>
            <wp:docPr id="69227454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62" cy="227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E3EF9" w14:textId="42A295C6" w:rsidR="00EF0B10" w:rsidRDefault="00EF0B10" w:rsidP="008026ED">
      <w:pPr>
        <w:pStyle w:val="Prrafodelista"/>
        <w:spacing w:after="0" w:line="240" w:lineRule="auto"/>
        <w:ind w:left="1494" w:right="899"/>
        <w:rPr>
          <w:rFonts w:ascii="Maiandra GD" w:hAnsi="Maiandra GD" w:cs="Arial"/>
          <w:b/>
        </w:rPr>
      </w:pPr>
    </w:p>
    <w:p w14:paraId="4391AEDC" w14:textId="7EE88FA7" w:rsidR="00E0751D" w:rsidRPr="005D20B2" w:rsidRDefault="00E0751D" w:rsidP="005D20B2">
      <w:pPr>
        <w:pStyle w:val="Prrafodelista"/>
        <w:numPr>
          <w:ilvl w:val="0"/>
          <w:numId w:val="3"/>
        </w:numPr>
        <w:spacing w:after="0" w:line="240" w:lineRule="auto"/>
        <w:ind w:right="899"/>
        <w:jc w:val="both"/>
        <w:rPr>
          <w:rFonts w:ascii="Maiandra GD" w:hAnsi="Maiandra GD" w:cs="Arial"/>
        </w:rPr>
      </w:pPr>
      <w:r w:rsidRPr="005D20B2">
        <w:rPr>
          <w:rFonts w:ascii="Maiandra GD" w:hAnsi="Maiandra GD" w:cs="Arial"/>
        </w:rPr>
        <w:t>Fuente de Ingresos del aumento o creación del Gasto Etiquetado</w:t>
      </w:r>
      <w:r w:rsidR="0012031E" w:rsidRPr="005D20B2">
        <w:rPr>
          <w:rFonts w:ascii="Maiandra GD" w:hAnsi="Maiandra GD" w:cs="Arial"/>
        </w:rPr>
        <w:t>.</w:t>
      </w:r>
    </w:p>
    <w:p w14:paraId="65895CE2" w14:textId="77777777" w:rsidR="005D20B2" w:rsidRPr="005D20B2" w:rsidRDefault="005D20B2" w:rsidP="005D20B2">
      <w:pPr>
        <w:pStyle w:val="Prrafodelista"/>
        <w:spacing w:after="0" w:line="240" w:lineRule="auto"/>
        <w:ind w:left="1494" w:right="899"/>
        <w:jc w:val="both"/>
        <w:rPr>
          <w:rFonts w:ascii="Maiandra GD" w:hAnsi="Maiandra GD" w:cs="Arial"/>
        </w:rPr>
      </w:pPr>
    </w:p>
    <w:p w14:paraId="46EDF46E" w14:textId="1519B2C2" w:rsidR="00752B63" w:rsidRPr="00B33511" w:rsidRDefault="00752B63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490D1AB" w14:textId="62F07184" w:rsidR="00586355" w:rsidRDefault="001C47DB" w:rsidP="00307DED">
      <w:pPr>
        <w:spacing w:after="0" w:line="240" w:lineRule="auto"/>
        <w:ind w:left="1134" w:right="899"/>
        <w:jc w:val="center"/>
        <w:rPr>
          <w:rFonts w:ascii="Maiandra GD" w:hAnsi="Maiandra GD"/>
          <w:b/>
          <w:sz w:val="24"/>
          <w:szCs w:val="24"/>
        </w:rPr>
      </w:pPr>
      <w:r w:rsidRPr="001C47DB">
        <w:drawing>
          <wp:inline distT="0" distB="0" distL="0" distR="0" wp14:anchorId="5C4E9F94" wp14:editId="21424963">
            <wp:extent cx="6400800" cy="1358503"/>
            <wp:effectExtent l="0" t="0" r="0" b="0"/>
            <wp:docPr id="65211388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197" cy="136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1C77C" w14:textId="77777777" w:rsidR="000637CB" w:rsidRDefault="000637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</w:p>
    <w:p w14:paraId="4FB83789" w14:textId="77777777" w:rsidR="00885C5E" w:rsidRPr="00B33511" w:rsidRDefault="00885C5E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5B3E618" w14:textId="7E34126F" w:rsidR="00836562" w:rsidRDefault="00E0751D" w:rsidP="00F14464">
      <w:pPr>
        <w:pStyle w:val="Prrafodelista"/>
        <w:numPr>
          <w:ilvl w:val="0"/>
          <w:numId w:val="2"/>
        </w:numPr>
        <w:spacing w:after="0" w:line="240" w:lineRule="auto"/>
        <w:ind w:right="899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Pasivo Circulante al Cierre del Ejercicio</w:t>
      </w:r>
    </w:p>
    <w:p w14:paraId="03360227" w14:textId="77777777" w:rsidR="00D11A9A" w:rsidRDefault="00D11A9A" w:rsidP="00D11A9A">
      <w:pPr>
        <w:pStyle w:val="Prrafodelista"/>
        <w:spacing w:after="0" w:line="240" w:lineRule="auto"/>
        <w:ind w:left="1494" w:right="899"/>
        <w:rPr>
          <w:rFonts w:ascii="Maiandra GD" w:hAnsi="Maiandra GD"/>
          <w:b/>
        </w:rPr>
      </w:pPr>
    </w:p>
    <w:p w14:paraId="356EC775" w14:textId="1244D467" w:rsidR="00D11A9A" w:rsidRDefault="000637CB" w:rsidP="00D11A9A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Nada que manifestar en este periodo, hasta el</w:t>
      </w:r>
      <w:r w:rsidRPr="000637CB">
        <w:rPr>
          <w:rFonts w:ascii="Maiandra GD" w:hAnsi="Maiandra GD"/>
          <w:b/>
          <w:sz w:val="24"/>
          <w:szCs w:val="24"/>
        </w:rPr>
        <w:t xml:space="preserve"> cierre de ejercicio fiscal.</w:t>
      </w:r>
    </w:p>
    <w:p w14:paraId="2EB4312C" w14:textId="77777777" w:rsidR="003A2254" w:rsidRPr="00B33511" w:rsidRDefault="003A2254" w:rsidP="00DF10AA">
      <w:pPr>
        <w:pStyle w:val="Prrafodelista"/>
        <w:spacing w:after="0" w:line="240" w:lineRule="auto"/>
        <w:ind w:left="1494" w:right="899"/>
        <w:rPr>
          <w:rFonts w:ascii="Maiandra GD" w:hAnsi="Maiandra GD"/>
          <w:b/>
        </w:rPr>
      </w:pPr>
    </w:p>
    <w:p w14:paraId="6D28DDE9" w14:textId="53D61EDE" w:rsidR="003A2254" w:rsidRDefault="003A225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3E0687FB" w14:textId="77777777" w:rsidR="00D457BD" w:rsidRPr="00B33511" w:rsidRDefault="00D457BD" w:rsidP="00B33511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168FB73E" w14:textId="77777777" w:rsidR="00E0751D" w:rsidRPr="00B33511" w:rsidRDefault="00E0751D" w:rsidP="008026ED">
      <w:pPr>
        <w:spacing w:after="0" w:line="240" w:lineRule="auto"/>
        <w:ind w:left="1134" w:right="899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4. Deuda Pública y Obligaciones</w:t>
      </w:r>
    </w:p>
    <w:p w14:paraId="22759639" w14:textId="77777777" w:rsidR="00E0751D" w:rsidRPr="00B33511" w:rsidRDefault="00E0751D" w:rsidP="008026ED">
      <w:pPr>
        <w:spacing w:after="0" w:line="240" w:lineRule="auto"/>
        <w:ind w:left="1134" w:right="899"/>
        <w:rPr>
          <w:rFonts w:ascii="Maiandra GD" w:hAnsi="Maiandra GD"/>
        </w:rPr>
      </w:pPr>
      <w:r w:rsidRPr="00B33511">
        <w:rPr>
          <w:rFonts w:ascii="Maiandra GD" w:hAnsi="Maiandra GD"/>
        </w:rPr>
        <w:t>Se revelará:</w:t>
      </w:r>
    </w:p>
    <w:p w14:paraId="1410D43D" w14:textId="77777777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4AADF3B" w14:textId="77777777" w:rsidR="003970DC" w:rsidRPr="00B33511" w:rsidRDefault="003970DC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6DE821AE" w14:textId="548EC7C3" w:rsidR="000751CB" w:rsidRDefault="000637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El </w:t>
      </w:r>
      <w:r w:rsidR="000751CB" w:rsidRPr="00B33511">
        <w:rPr>
          <w:rFonts w:ascii="Maiandra GD" w:hAnsi="Maiandra GD"/>
          <w:b/>
          <w:sz w:val="24"/>
          <w:szCs w:val="24"/>
        </w:rPr>
        <w:t xml:space="preserve">Poder Legislativo </w:t>
      </w:r>
      <w:r>
        <w:rPr>
          <w:rFonts w:ascii="Maiandra GD" w:hAnsi="Maiandra GD"/>
          <w:b/>
          <w:sz w:val="24"/>
          <w:szCs w:val="24"/>
        </w:rPr>
        <w:t>no tiene nada que manifestar</w:t>
      </w:r>
      <w:r w:rsidR="000751CB" w:rsidRPr="00B33511">
        <w:rPr>
          <w:rFonts w:ascii="Maiandra GD" w:hAnsi="Maiandra GD"/>
          <w:b/>
          <w:sz w:val="24"/>
          <w:szCs w:val="24"/>
        </w:rPr>
        <w:t>, debido a que no contrato Deuda Pública y Obligaciones de acuerdo con lo que establece la LDF.</w:t>
      </w:r>
    </w:p>
    <w:p w14:paraId="0E836AC4" w14:textId="77777777" w:rsidR="00307DED" w:rsidRDefault="00307DED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</w:p>
    <w:p w14:paraId="3EF3319B" w14:textId="77777777" w:rsidR="008C17C4" w:rsidRPr="00B33511" w:rsidRDefault="008C17C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12C2E785" w14:textId="77777777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5. Obligaciones a Corto Plazo</w:t>
      </w:r>
    </w:p>
    <w:p w14:paraId="5A38957C" w14:textId="77777777" w:rsidR="00E0751D" w:rsidRPr="00B33511" w:rsidRDefault="00E0751D" w:rsidP="008026ED">
      <w:pPr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Se revelará:</w:t>
      </w:r>
    </w:p>
    <w:p w14:paraId="47CB8A6A" w14:textId="77777777" w:rsidR="00035210" w:rsidRPr="00B33511" w:rsidRDefault="00035210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4151DE9E" w14:textId="77777777" w:rsidR="00103D29" w:rsidRDefault="00E0751D" w:rsidP="008C17C4">
      <w:pPr>
        <w:pStyle w:val="Prrafodelista"/>
        <w:numPr>
          <w:ilvl w:val="0"/>
          <w:numId w:val="1"/>
        </w:numPr>
        <w:spacing w:after="0" w:line="240" w:lineRule="auto"/>
        <w:ind w:left="1134" w:right="899" w:firstLine="0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 xml:space="preserve">La información detallada de las Obligaciones a corto plazo contraídas en los términos del Título Tercero Capítulo Uno de la Ley de Disciplina Financiera de las Entidades Federativas y Municipios, </w:t>
      </w:r>
    </w:p>
    <w:p w14:paraId="3EC36F26" w14:textId="77777777" w:rsidR="00103D29" w:rsidRDefault="00103D29" w:rsidP="00103D29">
      <w:pPr>
        <w:pStyle w:val="Prrafodelista"/>
        <w:spacing w:after="0" w:line="240" w:lineRule="auto"/>
        <w:ind w:left="1134" w:right="899"/>
        <w:jc w:val="both"/>
        <w:rPr>
          <w:rFonts w:ascii="Maiandra GD" w:hAnsi="Maiandra GD"/>
        </w:rPr>
      </w:pPr>
    </w:p>
    <w:p w14:paraId="0FF81380" w14:textId="77777777" w:rsidR="00103D29" w:rsidRDefault="00103D29" w:rsidP="00103D29">
      <w:pPr>
        <w:pStyle w:val="Prrafodelista"/>
        <w:spacing w:after="0" w:line="240" w:lineRule="auto"/>
        <w:ind w:left="1134" w:right="899"/>
        <w:jc w:val="both"/>
        <w:rPr>
          <w:rFonts w:ascii="Maiandra GD" w:hAnsi="Maiandra GD"/>
        </w:rPr>
      </w:pPr>
    </w:p>
    <w:p w14:paraId="6689F293" w14:textId="6A8BCB03" w:rsidR="00E0751D" w:rsidRPr="00B33511" w:rsidRDefault="00E0751D" w:rsidP="00103D29">
      <w:pPr>
        <w:pStyle w:val="Prrafodelista"/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incluyendo por lo menos importe, tasas, plazo, comisiones y cualquier costo relacionado, así mismo se deberá incluir la tasa efectiva.</w:t>
      </w:r>
    </w:p>
    <w:p w14:paraId="552BEB16" w14:textId="0DD5A61D" w:rsidR="00405C1C" w:rsidRDefault="00405C1C" w:rsidP="00AB713B">
      <w:pPr>
        <w:spacing w:after="0" w:line="120" w:lineRule="auto"/>
        <w:ind w:left="1134" w:right="902"/>
        <w:jc w:val="both"/>
        <w:rPr>
          <w:rFonts w:ascii="Maiandra GD" w:hAnsi="Maiandra GD"/>
        </w:rPr>
      </w:pPr>
    </w:p>
    <w:p w14:paraId="5B1B093E" w14:textId="77777777" w:rsidR="00464385" w:rsidRDefault="00464385" w:rsidP="00AB713B">
      <w:pPr>
        <w:spacing w:after="0" w:line="120" w:lineRule="auto"/>
        <w:ind w:left="1134" w:right="902"/>
        <w:jc w:val="both"/>
        <w:rPr>
          <w:rFonts w:ascii="Maiandra GD" w:hAnsi="Maiandra GD"/>
        </w:rPr>
      </w:pPr>
    </w:p>
    <w:p w14:paraId="1F42FD20" w14:textId="65402985" w:rsidR="000751CB" w:rsidRDefault="000751CB" w:rsidP="00FE449A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El Poder Legislativo del Estado de Guanajuato no tiene obligaciones conforme lo referido en este punto.</w:t>
      </w:r>
    </w:p>
    <w:p w14:paraId="21F1CAD4" w14:textId="77777777" w:rsidR="005D20B2" w:rsidRPr="00B33511" w:rsidRDefault="005D20B2" w:rsidP="00FE449A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</w:p>
    <w:p w14:paraId="766BB215" w14:textId="77777777" w:rsidR="008C17C4" w:rsidRPr="00B33511" w:rsidRDefault="008C17C4" w:rsidP="00AB713B">
      <w:pPr>
        <w:spacing w:after="0" w:line="120" w:lineRule="auto"/>
        <w:ind w:left="1134" w:right="902"/>
        <w:jc w:val="both"/>
        <w:rPr>
          <w:rFonts w:ascii="Maiandra GD" w:hAnsi="Maiandra GD"/>
          <w:b/>
          <w:sz w:val="28"/>
          <w:szCs w:val="28"/>
        </w:rPr>
      </w:pPr>
    </w:p>
    <w:p w14:paraId="1FA0BA37" w14:textId="77777777" w:rsidR="00E0751D" w:rsidRPr="00B33511" w:rsidRDefault="0012031E" w:rsidP="008026ED">
      <w:pPr>
        <w:spacing w:after="0" w:line="240" w:lineRule="auto"/>
        <w:ind w:left="1134" w:right="899"/>
        <w:rPr>
          <w:rFonts w:ascii="Maiandra GD" w:hAnsi="Maiandra GD"/>
          <w:b/>
        </w:rPr>
      </w:pPr>
      <w:r w:rsidRPr="00B33511">
        <w:rPr>
          <w:rFonts w:ascii="Maiandra GD" w:hAnsi="Maiandra GD"/>
          <w:b/>
        </w:rPr>
        <w:t>6. Evaluación de Cumplimiento</w:t>
      </w:r>
    </w:p>
    <w:p w14:paraId="74149882" w14:textId="77777777" w:rsidR="0012031E" w:rsidRPr="00B33511" w:rsidRDefault="0012031E" w:rsidP="008026ED">
      <w:pPr>
        <w:spacing w:after="0" w:line="240" w:lineRule="auto"/>
        <w:ind w:left="1134" w:right="899"/>
        <w:jc w:val="both"/>
        <w:rPr>
          <w:rFonts w:ascii="Maiandra GD" w:hAnsi="Maiandra GD"/>
        </w:rPr>
      </w:pPr>
      <w:r w:rsidRPr="00B33511">
        <w:rPr>
          <w:rFonts w:ascii="Maiandra GD" w:hAnsi="Maiandra GD"/>
        </w:rPr>
        <w:t>Se revelará:</w:t>
      </w:r>
    </w:p>
    <w:p w14:paraId="552BACD6" w14:textId="77777777" w:rsidR="0012031E" w:rsidRPr="00B33511" w:rsidRDefault="0012031E" w:rsidP="008026ED">
      <w:pPr>
        <w:spacing w:after="0" w:line="240" w:lineRule="auto"/>
        <w:ind w:left="1134" w:right="899"/>
        <w:rPr>
          <w:rFonts w:ascii="Maiandra GD" w:hAnsi="Maiandra GD"/>
        </w:rPr>
      </w:pPr>
      <w:r w:rsidRPr="00B33511">
        <w:rPr>
          <w:rFonts w:ascii="Maiandra GD" w:hAnsi="Maiandra GD"/>
        </w:rPr>
        <w:t>a) La información relativa al cumplimiento de los convenios de Deuda Garantizada.</w:t>
      </w:r>
    </w:p>
    <w:p w14:paraId="3FEE61F5" w14:textId="77777777" w:rsidR="000751CB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</w:rPr>
      </w:pPr>
    </w:p>
    <w:p w14:paraId="07926018" w14:textId="0FBCA429" w:rsidR="003970DC" w:rsidRPr="00B33511" w:rsidRDefault="000751CB" w:rsidP="000751CB">
      <w:pPr>
        <w:spacing w:after="0" w:line="240" w:lineRule="auto"/>
        <w:ind w:left="1134" w:right="899"/>
        <w:jc w:val="both"/>
        <w:rPr>
          <w:rFonts w:ascii="Maiandra GD" w:hAnsi="Maiandra GD"/>
          <w:b/>
          <w:sz w:val="24"/>
          <w:szCs w:val="24"/>
        </w:rPr>
      </w:pPr>
      <w:r w:rsidRPr="00B33511">
        <w:rPr>
          <w:rFonts w:ascii="Maiandra GD" w:hAnsi="Maiandra GD"/>
          <w:b/>
          <w:sz w:val="24"/>
          <w:szCs w:val="24"/>
        </w:rPr>
        <w:t>El Poder Legislativo del Estado de Guanajuato no tiene convenios de Deuda Garantizada, por lo tanto, No le Aplica este punto.</w:t>
      </w:r>
    </w:p>
    <w:sectPr w:rsidR="003970DC" w:rsidRPr="00B33511" w:rsidSect="003140E2">
      <w:headerReference w:type="default" r:id="rId16"/>
      <w:footerReference w:type="default" r:id="rId17"/>
      <w:pgSz w:w="12240" w:h="15840"/>
      <w:pgMar w:top="397" w:right="284" w:bottom="284" w:left="28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8A12" w14:textId="77777777" w:rsidR="00077D74" w:rsidRDefault="00077D74" w:rsidP="0012031E">
      <w:pPr>
        <w:spacing w:after="0" w:line="240" w:lineRule="auto"/>
      </w:pPr>
      <w:r>
        <w:separator/>
      </w:r>
    </w:p>
  </w:endnote>
  <w:endnote w:type="continuationSeparator" w:id="0">
    <w:p w14:paraId="7124B022" w14:textId="77777777" w:rsidR="00077D74" w:rsidRDefault="00077D7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BC97" w14:textId="77777777" w:rsidR="00F61C96" w:rsidRDefault="00F61C96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  <w:lang w:val="es-ES"/>
      </w:rPr>
    </w:pPr>
  </w:p>
  <w:p w14:paraId="611F8BB8" w14:textId="01264A22" w:rsidR="004176A0" w:rsidRDefault="004176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2400A7B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C44D" w14:textId="77777777" w:rsidR="00077D74" w:rsidRDefault="00077D74" w:rsidP="0012031E">
      <w:pPr>
        <w:spacing w:after="0" w:line="240" w:lineRule="auto"/>
      </w:pPr>
      <w:r>
        <w:separator/>
      </w:r>
    </w:p>
  </w:footnote>
  <w:footnote w:type="continuationSeparator" w:id="0">
    <w:p w14:paraId="6458C688" w14:textId="77777777" w:rsidR="00077D74" w:rsidRDefault="00077D7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11C4" w14:textId="223E03E0" w:rsidR="004675E0" w:rsidRPr="004C7C61" w:rsidRDefault="00885C5E" w:rsidP="00346CD4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611FA39" wp14:editId="32BA4851">
          <wp:simplePos x="0" y="0"/>
          <wp:positionH relativeFrom="column">
            <wp:posOffset>457835</wp:posOffset>
          </wp:positionH>
          <wp:positionV relativeFrom="paragraph">
            <wp:posOffset>-202565</wp:posOffset>
          </wp:positionV>
          <wp:extent cx="1152525" cy="682978"/>
          <wp:effectExtent l="0" t="0" r="0" b="0"/>
          <wp:wrapNone/>
          <wp:docPr id="636141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82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1A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60F4A68" wp14:editId="0E36E743">
          <wp:simplePos x="0" y="0"/>
          <wp:positionH relativeFrom="column">
            <wp:posOffset>5868035</wp:posOffset>
          </wp:positionH>
          <wp:positionV relativeFrom="paragraph">
            <wp:posOffset>-202565</wp:posOffset>
          </wp:positionV>
          <wp:extent cx="1188720" cy="597535"/>
          <wp:effectExtent l="0" t="0" r="0" b="0"/>
          <wp:wrapNone/>
          <wp:docPr id="19546374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363C" w:rsidRPr="004C7C61">
      <w:rPr>
        <w:rFonts w:ascii="Arial" w:hAnsi="Arial" w:cs="Arial"/>
      </w:rPr>
      <w:t>Poder Legislativo</w:t>
    </w:r>
    <w:r w:rsidR="004675E0" w:rsidRPr="004C7C61">
      <w:rPr>
        <w:rFonts w:ascii="Arial" w:hAnsi="Arial" w:cs="Arial"/>
      </w:rPr>
      <w:t xml:space="preserve"> del Estado de Guanajuato</w:t>
    </w:r>
  </w:p>
  <w:p w14:paraId="2F6C5782" w14:textId="548D6AAE" w:rsidR="0012031E" w:rsidRDefault="003A5C53" w:rsidP="00752B63">
    <w:pPr>
      <w:pStyle w:val="Encabezado"/>
      <w:jc w:val="center"/>
      <w:rPr>
        <w:rFonts w:ascii="Arial" w:hAnsi="Arial" w:cs="Arial"/>
      </w:rPr>
    </w:pPr>
    <w:r w:rsidRPr="004C7C61">
      <w:rPr>
        <w:rFonts w:ascii="Arial" w:hAnsi="Arial" w:cs="Arial"/>
      </w:rPr>
      <w:t>Correspondientes al</w:t>
    </w:r>
    <w:r w:rsidR="0012031E" w:rsidRPr="004C7C61">
      <w:rPr>
        <w:rFonts w:ascii="Arial" w:hAnsi="Arial" w:cs="Arial"/>
      </w:rPr>
      <w:t xml:space="preserve"> </w:t>
    </w:r>
    <w:r w:rsidR="003A2254">
      <w:rPr>
        <w:rFonts w:ascii="Arial" w:hAnsi="Arial" w:cs="Arial"/>
      </w:rPr>
      <w:t>3</w:t>
    </w:r>
    <w:r w:rsidR="000F0B41">
      <w:rPr>
        <w:rFonts w:ascii="Arial" w:hAnsi="Arial" w:cs="Arial"/>
      </w:rPr>
      <w:t>0</w:t>
    </w:r>
    <w:r w:rsidR="00752B63" w:rsidRPr="004C7C61">
      <w:rPr>
        <w:rFonts w:ascii="Arial" w:hAnsi="Arial" w:cs="Arial"/>
      </w:rPr>
      <w:t xml:space="preserve"> de</w:t>
    </w:r>
    <w:r w:rsidR="00BB21F5" w:rsidRPr="004C7C61">
      <w:rPr>
        <w:rFonts w:ascii="Arial" w:hAnsi="Arial" w:cs="Arial"/>
      </w:rPr>
      <w:t xml:space="preserve"> </w:t>
    </w:r>
    <w:r w:rsidR="00885C5E">
      <w:rPr>
        <w:rFonts w:ascii="Arial" w:hAnsi="Arial" w:cs="Arial"/>
      </w:rPr>
      <w:t>Septiembre</w:t>
    </w:r>
    <w:r w:rsidR="003A2254">
      <w:rPr>
        <w:rFonts w:ascii="Arial" w:hAnsi="Arial" w:cs="Arial"/>
      </w:rPr>
      <w:t xml:space="preserve"> </w:t>
    </w:r>
    <w:r w:rsidR="00BB21F5" w:rsidRPr="004C7C61">
      <w:rPr>
        <w:rFonts w:ascii="Arial" w:hAnsi="Arial" w:cs="Arial"/>
      </w:rPr>
      <w:t xml:space="preserve">de </w:t>
    </w:r>
    <w:r w:rsidR="007D1612">
      <w:rPr>
        <w:rFonts w:ascii="Arial" w:hAnsi="Arial" w:cs="Arial"/>
      </w:rPr>
      <w:t>202</w:t>
    </w:r>
    <w:r w:rsidR="0014525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4F56"/>
    <w:multiLevelType w:val="hybridMultilevel"/>
    <w:tmpl w:val="DF9E37CC"/>
    <w:lvl w:ilvl="0" w:tplc="08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4E3F54"/>
    <w:multiLevelType w:val="hybridMultilevel"/>
    <w:tmpl w:val="2AD0E758"/>
    <w:lvl w:ilvl="0" w:tplc="8514D8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FBF2808"/>
    <w:multiLevelType w:val="hybridMultilevel"/>
    <w:tmpl w:val="DA00DA04"/>
    <w:lvl w:ilvl="0" w:tplc="869A4D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47908840">
    <w:abstractNumId w:val="0"/>
  </w:num>
  <w:num w:numId="2" w16cid:durableId="591165151">
    <w:abstractNumId w:val="2"/>
  </w:num>
  <w:num w:numId="3" w16cid:durableId="143400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02F4"/>
    <w:rsid w:val="00023DFD"/>
    <w:rsid w:val="00024E8C"/>
    <w:rsid w:val="0002584E"/>
    <w:rsid w:val="00025E0E"/>
    <w:rsid w:val="000260B2"/>
    <w:rsid w:val="00026298"/>
    <w:rsid w:val="00034151"/>
    <w:rsid w:val="00035210"/>
    <w:rsid w:val="0004791D"/>
    <w:rsid w:val="00056CD0"/>
    <w:rsid w:val="00060D55"/>
    <w:rsid w:val="000637CB"/>
    <w:rsid w:val="00074881"/>
    <w:rsid w:val="000751CB"/>
    <w:rsid w:val="00077A21"/>
    <w:rsid w:val="00077D74"/>
    <w:rsid w:val="00097EA6"/>
    <w:rsid w:val="000A1DD7"/>
    <w:rsid w:val="000A2518"/>
    <w:rsid w:val="000C0DA9"/>
    <w:rsid w:val="000F0B41"/>
    <w:rsid w:val="00103D29"/>
    <w:rsid w:val="00112DF6"/>
    <w:rsid w:val="0012031E"/>
    <w:rsid w:val="00121E35"/>
    <w:rsid w:val="001360FC"/>
    <w:rsid w:val="00144AD3"/>
    <w:rsid w:val="00145257"/>
    <w:rsid w:val="00172CB7"/>
    <w:rsid w:val="001845FB"/>
    <w:rsid w:val="001914A9"/>
    <w:rsid w:val="0019544A"/>
    <w:rsid w:val="001B2748"/>
    <w:rsid w:val="001C47DB"/>
    <w:rsid w:val="0022680C"/>
    <w:rsid w:val="0023690A"/>
    <w:rsid w:val="00262961"/>
    <w:rsid w:val="00272582"/>
    <w:rsid w:val="00277076"/>
    <w:rsid w:val="002A67E8"/>
    <w:rsid w:val="002C43B5"/>
    <w:rsid w:val="003065B2"/>
    <w:rsid w:val="00306F9D"/>
    <w:rsid w:val="00307DED"/>
    <w:rsid w:val="003140E2"/>
    <w:rsid w:val="00344949"/>
    <w:rsid w:val="00346CD4"/>
    <w:rsid w:val="003506F2"/>
    <w:rsid w:val="00353B6F"/>
    <w:rsid w:val="00363A19"/>
    <w:rsid w:val="00371F1B"/>
    <w:rsid w:val="00387DA2"/>
    <w:rsid w:val="003905B0"/>
    <w:rsid w:val="00392668"/>
    <w:rsid w:val="00396CDD"/>
    <w:rsid w:val="003970DC"/>
    <w:rsid w:val="003A2254"/>
    <w:rsid w:val="003A5C53"/>
    <w:rsid w:val="003E07D7"/>
    <w:rsid w:val="003E1C0A"/>
    <w:rsid w:val="00405C1C"/>
    <w:rsid w:val="004176A0"/>
    <w:rsid w:val="0042183C"/>
    <w:rsid w:val="00433913"/>
    <w:rsid w:val="0044267C"/>
    <w:rsid w:val="00463E43"/>
    <w:rsid w:val="00464385"/>
    <w:rsid w:val="004675E0"/>
    <w:rsid w:val="00473683"/>
    <w:rsid w:val="004742F9"/>
    <w:rsid w:val="00477593"/>
    <w:rsid w:val="004A18AE"/>
    <w:rsid w:val="004B4900"/>
    <w:rsid w:val="004C14DE"/>
    <w:rsid w:val="004C23EA"/>
    <w:rsid w:val="004C7619"/>
    <w:rsid w:val="004C7C61"/>
    <w:rsid w:val="004F45C3"/>
    <w:rsid w:val="004F4A4B"/>
    <w:rsid w:val="004F78A6"/>
    <w:rsid w:val="005137AA"/>
    <w:rsid w:val="00551603"/>
    <w:rsid w:val="00571423"/>
    <w:rsid w:val="00576D6E"/>
    <w:rsid w:val="00577018"/>
    <w:rsid w:val="00586355"/>
    <w:rsid w:val="005B3505"/>
    <w:rsid w:val="005B62A4"/>
    <w:rsid w:val="005C4A09"/>
    <w:rsid w:val="005D20B2"/>
    <w:rsid w:val="005D291B"/>
    <w:rsid w:val="005D332C"/>
    <w:rsid w:val="005E2122"/>
    <w:rsid w:val="00603B39"/>
    <w:rsid w:val="0061326C"/>
    <w:rsid w:val="00617F4A"/>
    <w:rsid w:val="00631B43"/>
    <w:rsid w:val="00632121"/>
    <w:rsid w:val="00646AF9"/>
    <w:rsid w:val="006728CE"/>
    <w:rsid w:val="00675CDB"/>
    <w:rsid w:val="0068309E"/>
    <w:rsid w:val="0069436D"/>
    <w:rsid w:val="0069767E"/>
    <w:rsid w:val="006B2B28"/>
    <w:rsid w:val="006C2F7C"/>
    <w:rsid w:val="006C3CBB"/>
    <w:rsid w:val="006C6965"/>
    <w:rsid w:val="006D202D"/>
    <w:rsid w:val="006E5AFB"/>
    <w:rsid w:val="00714DF9"/>
    <w:rsid w:val="00752B63"/>
    <w:rsid w:val="00752BB2"/>
    <w:rsid w:val="00760169"/>
    <w:rsid w:val="0077720F"/>
    <w:rsid w:val="00782F2A"/>
    <w:rsid w:val="007934D1"/>
    <w:rsid w:val="007973BC"/>
    <w:rsid w:val="007A0418"/>
    <w:rsid w:val="007B452D"/>
    <w:rsid w:val="007C5E1B"/>
    <w:rsid w:val="007C6785"/>
    <w:rsid w:val="007D13DB"/>
    <w:rsid w:val="007D1612"/>
    <w:rsid w:val="007D597E"/>
    <w:rsid w:val="007E73CA"/>
    <w:rsid w:val="008026ED"/>
    <w:rsid w:val="00802F61"/>
    <w:rsid w:val="008125BF"/>
    <w:rsid w:val="00820D59"/>
    <w:rsid w:val="00836562"/>
    <w:rsid w:val="00837423"/>
    <w:rsid w:val="00844F7C"/>
    <w:rsid w:val="008508D3"/>
    <w:rsid w:val="008734F3"/>
    <w:rsid w:val="0088057A"/>
    <w:rsid w:val="00885C5E"/>
    <w:rsid w:val="008A5D59"/>
    <w:rsid w:val="008A699C"/>
    <w:rsid w:val="008C00A9"/>
    <w:rsid w:val="008C17C4"/>
    <w:rsid w:val="008C33E0"/>
    <w:rsid w:val="008D0932"/>
    <w:rsid w:val="008E08E4"/>
    <w:rsid w:val="00906DA8"/>
    <w:rsid w:val="00913A1A"/>
    <w:rsid w:val="0091529A"/>
    <w:rsid w:val="009311BC"/>
    <w:rsid w:val="00940570"/>
    <w:rsid w:val="00946B32"/>
    <w:rsid w:val="009643C6"/>
    <w:rsid w:val="00965B01"/>
    <w:rsid w:val="00970F91"/>
    <w:rsid w:val="0098792E"/>
    <w:rsid w:val="009914D5"/>
    <w:rsid w:val="009945B1"/>
    <w:rsid w:val="009B3009"/>
    <w:rsid w:val="009C3A1D"/>
    <w:rsid w:val="009E00B8"/>
    <w:rsid w:val="009E017F"/>
    <w:rsid w:val="009E1A0D"/>
    <w:rsid w:val="00A1758A"/>
    <w:rsid w:val="00A263F0"/>
    <w:rsid w:val="00A43812"/>
    <w:rsid w:val="00A76828"/>
    <w:rsid w:val="00A7783A"/>
    <w:rsid w:val="00A80B37"/>
    <w:rsid w:val="00A827B2"/>
    <w:rsid w:val="00AB5419"/>
    <w:rsid w:val="00AB713B"/>
    <w:rsid w:val="00AC6BBD"/>
    <w:rsid w:val="00AE3B45"/>
    <w:rsid w:val="00AF41AE"/>
    <w:rsid w:val="00AF5CAD"/>
    <w:rsid w:val="00B3074F"/>
    <w:rsid w:val="00B33511"/>
    <w:rsid w:val="00B35BF8"/>
    <w:rsid w:val="00B56C69"/>
    <w:rsid w:val="00B75823"/>
    <w:rsid w:val="00B85584"/>
    <w:rsid w:val="00B90988"/>
    <w:rsid w:val="00BA4712"/>
    <w:rsid w:val="00BB21F5"/>
    <w:rsid w:val="00BC5EEE"/>
    <w:rsid w:val="00BD1A7D"/>
    <w:rsid w:val="00BE0B61"/>
    <w:rsid w:val="00C038CE"/>
    <w:rsid w:val="00C071B4"/>
    <w:rsid w:val="00C07765"/>
    <w:rsid w:val="00C36D6D"/>
    <w:rsid w:val="00C419AC"/>
    <w:rsid w:val="00C61974"/>
    <w:rsid w:val="00C73589"/>
    <w:rsid w:val="00CD4C28"/>
    <w:rsid w:val="00CE6752"/>
    <w:rsid w:val="00CF4AFF"/>
    <w:rsid w:val="00D11A9A"/>
    <w:rsid w:val="00D36198"/>
    <w:rsid w:val="00D457BD"/>
    <w:rsid w:val="00D5201D"/>
    <w:rsid w:val="00D709A3"/>
    <w:rsid w:val="00DB62F8"/>
    <w:rsid w:val="00DC6769"/>
    <w:rsid w:val="00DD2FE9"/>
    <w:rsid w:val="00DF10AA"/>
    <w:rsid w:val="00DF789D"/>
    <w:rsid w:val="00E0751D"/>
    <w:rsid w:val="00E50036"/>
    <w:rsid w:val="00E640AB"/>
    <w:rsid w:val="00E71743"/>
    <w:rsid w:val="00E75820"/>
    <w:rsid w:val="00EA4236"/>
    <w:rsid w:val="00EC1B79"/>
    <w:rsid w:val="00EC5784"/>
    <w:rsid w:val="00EE363C"/>
    <w:rsid w:val="00EF0B10"/>
    <w:rsid w:val="00EF38E6"/>
    <w:rsid w:val="00F02C6B"/>
    <w:rsid w:val="00F14464"/>
    <w:rsid w:val="00F4585F"/>
    <w:rsid w:val="00F61C96"/>
    <w:rsid w:val="00F7612F"/>
    <w:rsid w:val="00F84B9C"/>
    <w:rsid w:val="00F97FDF"/>
    <w:rsid w:val="00FB06FA"/>
    <w:rsid w:val="00FB6686"/>
    <w:rsid w:val="00FC0511"/>
    <w:rsid w:val="00FC46F6"/>
    <w:rsid w:val="00FE449A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0E63B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A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styleId="Hipervnculovisitado">
    <w:name w:val="FollowedHyperlink"/>
    <w:basedOn w:val="Fuentedeprrafopredeter"/>
    <w:uiPriority w:val="99"/>
    <w:semiHidden/>
    <w:unhideWhenUsed/>
    <w:rsid w:val="004742F9"/>
    <w:rPr>
      <w:color w:val="954F72"/>
      <w:u w:val="single"/>
    </w:rPr>
  </w:style>
  <w:style w:type="paragraph" w:customStyle="1" w:styleId="msonormal0">
    <w:name w:val="msonormal"/>
    <w:basedOn w:val="Normal"/>
    <w:rsid w:val="0047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742F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4742F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4742F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4742F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4742F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4742F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4742F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4742F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474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4742F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742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4742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CF4A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CF4A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CF4A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CF4AF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CF4AF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CF4AF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Alejandra María de Lourdes Zamarripa Aguirre</cp:lastModifiedBy>
  <cp:revision>7</cp:revision>
  <cp:lastPrinted>2020-07-29T12:24:00Z</cp:lastPrinted>
  <dcterms:created xsi:type="dcterms:W3CDTF">2023-04-25T22:35:00Z</dcterms:created>
  <dcterms:modified xsi:type="dcterms:W3CDTF">2023-10-17T22:08:00Z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