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1D3679AF"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w:t>
      </w:r>
      <w:r w:rsidR="001155D8" w:rsidRPr="001155D8">
        <w:rPr>
          <w:rFonts w:cs="Calibri"/>
        </w:rPr>
        <w:t>del Poder Legislativo del Estado de Guanajuato</w:t>
      </w:r>
      <w:r w:rsidRPr="00E74967">
        <w:rPr>
          <w:rFonts w:cs="Calibri"/>
        </w:rPr>
        <w:t xml:space="preserve">,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510929BB"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p>
    <w:p w14:paraId="552470B0" w14:textId="6EC8F965" w:rsidR="007D1E76" w:rsidRDefault="007D1E76" w:rsidP="004F6704">
      <w:pPr>
        <w:tabs>
          <w:tab w:val="left" w:leader="underscore" w:pos="9639"/>
        </w:tabs>
        <w:spacing w:after="0" w:line="240" w:lineRule="auto"/>
        <w:jc w:val="right"/>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3595E0CB"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4F6704">
              <w:rPr>
                <w:noProof/>
                <w:webHidden/>
              </w:rPr>
              <w:t>2</w:t>
            </w:r>
            <w:r w:rsidR="005F51CC">
              <w:rPr>
                <w:noProof/>
                <w:webHidden/>
              </w:rPr>
              <w:fldChar w:fldCharType="end"/>
            </w:r>
          </w:hyperlink>
        </w:p>
        <w:p w14:paraId="6A6756CA" w14:textId="338D822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4F6704">
              <w:rPr>
                <w:noProof/>
                <w:webHidden/>
              </w:rPr>
              <w:t>5</w:t>
            </w:r>
            <w:r w:rsidR="005F51CC">
              <w:rPr>
                <w:noProof/>
                <w:webHidden/>
              </w:rPr>
              <w:fldChar w:fldCharType="end"/>
            </w:r>
          </w:hyperlink>
        </w:p>
        <w:p w14:paraId="19796F35" w14:textId="01470903"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4F6704">
              <w:rPr>
                <w:noProof/>
                <w:webHidden/>
              </w:rPr>
              <w:t>5</w:t>
            </w:r>
            <w:r w:rsidR="005F51CC">
              <w:rPr>
                <w:noProof/>
                <w:webHidden/>
              </w:rPr>
              <w:fldChar w:fldCharType="end"/>
            </w:r>
          </w:hyperlink>
        </w:p>
        <w:p w14:paraId="62AC0657" w14:textId="45799DAC"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4F6704">
              <w:rPr>
                <w:noProof/>
                <w:webHidden/>
              </w:rPr>
              <w:t>10</w:t>
            </w:r>
            <w:r w:rsidR="005F51CC">
              <w:rPr>
                <w:noProof/>
                <w:webHidden/>
              </w:rPr>
              <w:fldChar w:fldCharType="end"/>
            </w:r>
          </w:hyperlink>
        </w:p>
        <w:p w14:paraId="7C7C1962" w14:textId="3A1F97F8"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4F6704">
              <w:rPr>
                <w:noProof/>
                <w:webHidden/>
              </w:rPr>
              <w:t>12</w:t>
            </w:r>
            <w:r w:rsidR="005F51CC">
              <w:rPr>
                <w:noProof/>
                <w:webHidden/>
              </w:rPr>
              <w:fldChar w:fldCharType="end"/>
            </w:r>
          </w:hyperlink>
        </w:p>
        <w:p w14:paraId="3FE6C661" w14:textId="7BFF6F76"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4F6704">
              <w:rPr>
                <w:noProof/>
                <w:webHidden/>
              </w:rPr>
              <w:t>13</w:t>
            </w:r>
            <w:r w:rsidR="005F51CC">
              <w:rPr>
                <w:noProof/>
                <w:webHidden/>
              </w:rPr>
              <w:fldChar w:fldCharType="end"/>
            </w:r>
          </w:hyperlink>
        </w:p>
        <w:p w14:paraId="135541CC" w14:textId="6C1BBC67"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4F6704">
              <w:rPr>
                <w:noProof/>
                <w:webHidden/>
              </w:rPr>
              <w:t>14</w:t>
            </w:r>
            <w:r w:rsidR="005F51CC">
              <w:rPr>
                <w:noProof/>
                <w:webHidden/>
              </w:rPr>
              <w:fldChar w:fldCharType="end"/>
            </w:r>
          </w:hyperlink>
        </w:p>
        <w:p w14:paraId="48C9D852" w14:textId="286CC8E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4F6704">
              <w:rPr>
                <w:noProof/>
                <w:webHidden/>
              </w:rPr>
              <w:t>15</w:t>
            </w:r>
            <w:r w:rsidR="005F51CC">
              <w:rPr>
                <w:noProof/>
                <w:webHidden/>
              </w:rPr>
              <w:fldChar w:fldCharType="end"/>
            </w:r>
          </w:hyperlink>
        </w:p>
        <w:p w14:paraId="027C97E3" w14:textId="6A465C1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4F6704">
              <w:rPr>
                <w:noProof/>
                <w:webHidden/>
              </w:rPr>
              <w:t>16</w:t>
            </w:r>
            <w:r w:rsidR="005F51CC">
              <w:rPr>
                <w:noProof/>
                <w:webHidden/>
              </w:rPr>
              <w:fldChar w:fldCharType="end"/>
            </w:r>
          </w:hyperlink>
        </w:p>
        <w:p w14:paraId="00DB87A1" w14:textId="7E0E88F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4F6704">
              <w:rPr>
                <w:noProof/>
                <w:webHidden/>
              </w:rPr>
              <w:t>16</w:t>
            </w:r>
            <w:r w:rsidR="005F51CC">
              <w:rPr>
                <w:noProof/>
                <w:webHidden/>
              </w:rPr>
              <w:fldChar w:fldCharType="end"/>
            </w:r>
          </w:hyperlink>
        </w:p>
        <w:p w14:paraId="00EEECC2" w14:textId="1D857246"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4F6704">
              <w:rPr>
                <w:noProof/>
                <w:webHidden/>
              </w:rPr>
              <w:t>17</w:t>
            </w:r>
            <w:r w:rsidR="005F51CC">
              <w:rPr>
                <w:noProof/>
                <w:webHidden/>
              </w:rPr>
              <w:fldChar w:fldCharType="end"/>
            </w:r>
          </w:hyperlink>
        </w:p>
        <w:p w14:paraId="68FD7A9A" w14:textId="61FF0495"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4F6704">
              <w:rPr>
                <w:noProof/>
                <w:webHidden/>
              </w:rPr>
              <w:t>17</w:t>
            </w:r>
            <w:r w:rsidR="005F51CC">
              <w:rPr>
                <w:noProof/>
                <w:webHidden/>
              </w:rPr>
              <w:fldChar w:fldCharType="end"/>
            </w:r>
          </w:hyperlink>
        </w:p>
        <w:p w14:paraId="5F55527F" w14:textId="509DF270"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4F6704">
              <w:rPr>
                <w:noProof/>
                <w:webHidden/>
              </w:rPr>
              <w:t>17</w:t>
            </w:r>
            <w:r w:rsidR="005F51CC">
              <w:rPr>
                <w:noProof/>
                <w:webHidden/>
              </w:rPr>
              <w:fldChar w:fldCharType="end"/>
            </w:r>
          </w:hyperlink>
        </w:p>
        <w:p w14:paraId="674ABB69" w14:textId="418596C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4F6704">
              <w:rPr>
                <w:noProof/>
                <w:webHidden/>
              </w:rPr>
              <w:t>17</w:t>
            </w:r>
            <w:r w:rsidR="005F51CC">
              <w:rPr>
                <w:noProof/>
                <w:webHidden/>
              </w:rPr>
              <w:fldChar w:fldCharType="end"/>
            </w:r>
          </w:hyperlink>
        </w:p>
        <w:p w14:paraId="39048CDA" w14:textId="2567509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4F6704">
              <w:rPr>
                <w:noProof/>
                <w:webHidden/>
              </w:rPr>
              <w:t>17</w:t>
            </w:r>
            <w:r w:rsidR="005F51CC">
              <w:rPr>
                <w:noProof/>
                <w:webHidden/>
              </w:rPr>
              <w:fldChar w:fldCharType="end"/>
            </w:r>
          </w:hyperlink>
        </w:p>
        <w:p w14:paraId="7E9C5BA3" w14:textId="308EBD0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4F6704">
              <w:rPr>
                <w:noProof/>
                <w:webHidden/>
              </w:rPr>
              <w:t>18</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E76AF2" w:rsidRDefault="007E38A2" w:rsidP="00E76AF2">
      <w:pPr>
        <w:spacing w:after="0"/>
        <w:jc w:val="both"/>
        <w:rPr>
          <w:rFonts w:ascii="Arial" w:hAnsi="Arial" w:cs="Arial"/>
          <w:b/>
        </w:rPr>
      </w:pPr>
      <w:bookmarkStart w:id="0" w:name="_Toc161472866"/>
      <w:r w:rsidRPr="00E76AF2">
        <w:rPr>
          <w:rFonts w:ascii="Arial" w:hAnsi="Arial" w:cs="Arial"/>
          <w:b/>
        </w:rPr>
        <w:t>1</w:t>
      </w:r>
      <w:r w:rsidR="007D1E76" w:rsidRPr="00E76AF2">
        <w:rPr>
          <w:rFonts w:ascii="Arial" w:hAnsi="Arial" w:cs="Arial"/>
          <w:b/>
        </w:rPr>
        <w:t>. Autoriza</w:t>
      </w:r>
      <w:r w:rsidR="00E00323" w:rsidRPr="00E76AF2">
        <w:rPr>
          <w:rFonts w:ascii="Arial" w:hAnsi="Arial" w:cs="Arial"/>
          <w:b/>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4F52E4E0" w14:textId="574F8D70" w:rsidR="007D1E76" w:rsidRPr="00E76AF2" w:rsidRDefault="007D1E76" w:rsidP="00E76AF2">
      <w:pPr>
        <w:tabs>
          <w:tab w:val="left" w:leader="underscore" w:pos="9639"/>
        </w:tabs>
        <w:spacing w:after="0" w:line="240" w:lineRule="auto"/>
        <w:jc w:val="both"/>
        <w:rPr>
          <w:rFonts w:ascii="Arial" w:hAnsi="Arial" w:cs="Arial"/>
          <w:b/>
        </w:rPr>
      </w:pPr>
      <w:r w:rsidRPr="00E74967">
        <w:rPr>
          <w:rFonts w:cs="Calibri"/>
          <w:b/>
        </w:rPr>
        <w:t>a</w:t>
      </w:r>
      <w:r w:rsidRPr="00E76AF2">
        <w:rPr>
          <w:rFonts w:ascii="Arial" w:hAnsi="Arial" w:cs="Arial"/>
          <w:b/>
        </w:rPr>
        <w:t>) Fecha de creación del ente</w:t>
      </w:r>
      <w:r w:rsidR="00F43AC5" w:rsidRPr="00E76AF2">
        <w:rPr>
          <w:rFonts w:ascii="Arial" w:hAnsi="Arial" w:cs="Arial"/>
          <w:b/>
        </w:rPr>
        <w:t xml:space="preserve"> público.</w:t>
      </w:r>
    </w:p>
    <w:p w14:paraId="5AC9AA50" w14:textId="77777777" w:rsidR="00E76AF2" w:rsidRDefault="00E76AF2" w:rsidP="00E76AF2">
      <w:pPr>
        <w:tabs>
          <w:tab w:val="left" w:leader="underscore" w:pos="9639"/>
        </w:tabs>
        <w:spacing w:after="0" w:line="240" w:lineRule="auto"/>
        <w:jc w:val="both"/>
        <w:rPr>
          <w:rFonts w:cs="Calibri"/>
        </w:rPr>
      </w:pPr>
    </w:p>
    <w:p w14:paraId="3FA3E182" w14:textId="77777777" w:rsidR="00E76AF2" w:rsidRPr="00FD16D9" w:rsidRDefault="00E76AF2" w:rsidP="00E76AF2">
      <w:pPr>
        <w:jc w:val="both"/>
        <w:rPr>
          <w:rFonts w:ascii="Arial" w:hAnsi="Arial" w:cs="Arial"/>
          <w:szCs w:val="20"/>
        </w:rPr>
      </w:pPr>
      <w:r w:rsidRPr="00F11E69">
        <w:rPr>
          <w:rFonts w:ascii="Arial" w:hAnsi="Arial" w:cs="Arial"/>
          <w:szCs w:val="20"/>
        </w:rPr>
        <w:t>Al establecerse el sistema federal, ya como Estado Libre y Soberano, Guanajuato eligió su Congreso Constituyente, que se declaró legítimamente instalado el 25 de marzo de 1824.</w:t>
      </w:r>
    </w:p>
    <w:p w14:paraId="0D0F0435" w14:textId="77777777" w:rsidR="00E76AF2" w:rsidRPr="00FD16D9" w:rsidRDefault="00E76AF2" w:rsidP="00E76AF2">
      <w:pPr>
        <w:jc w:val="both"/>
        <w:rPr>
          <w:rFonts w:ascii="Arial" w:hAnsi="Arial" w:cs="Arial"/>
          <w:szCs w:val="20"/>
        </w:rPr>
      </w:pPr>
      <w:r w:rsidRPr="00F11E69">
        <w:rPr>
          <w:rFonts w:ascii="Arial" w:hAnsi="Arial" w:cs="Arial"/>
          <w:szCs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14:paraId="14211FC7" w14:textId="77777777" w:rsidR="00E76AF2" w:rsidRPr="00FD16D9" w:rsidRDefault="00E76AF2" w:rsidP="00E76AF2">
      <w:pPr>
        <w:jc w:val="both"/>
        <w:rPr>
          <w:rFonts w:ascii="Arial" w:hAnsi="Arial" w:cs="Arial"/>
          <w:szCs w:val="20"/>
        </w:rPr>
      </w:pPr>
      <w:r w:rsidRPr="00F11E69">
        <w:rPr>
          <w:rFonts w:ascii="Arial" w:hAnsi="Arial" w:cs="Arial"/>
          <w:szCs w:val="20"/>
        </w:rPr>
        <w:t>La conciencia republicana era tan clara, real y profunda que delimitó la división</w:t>
      </w:r>
      <w:r>
        <w:rPr>
          <w:rFonts w:ascii="Arial" w:hAnsi="Arial" w:cs="Arial"/>
          <w:szCs w:val="20"/>
        </w:rPr>
        <w:t xml:space="preserve"> de los poderes y mandó que el Gobernador y su S</w:t>
      </w:r>
      <w:r w:rsidRPr="00F11E69">
        <w:rPr>
          <w:rFonts w:ascii="Arial" w:hAnsi="Arial" w:cs="Arial"/>
          <w:szCs w:val="20"/>
        </w:rPr>
        <w:t xml:space="preserve">ecretario prestasen juramento de respetar la soberanía e independencia del Congreso en sesión pública ante el propio Congreso; se emitió una  ley por medio de la cual se ordenó que los primeros </w:t>
      </w:r>
      <w:r>
        <w:rPr>
          <w:rFonts w:ascii="Arial" w:hAnsi="Arial" w:cs="Arial"/>
          <w:szCs w:val="20"/>
        </w:rPr>
        <w:t>A</w:t>
      </w:r>
      <w:r w:rsidRPr="00F11E69">
        <w:rPr>
          <w:rFonts w:ascii="Arial" w:hAnsi="Arial" w:cs="Arial"/>
          <w:szCs w:val="20"/>
        </w:rPr>
        <w:t>lcaldes constitucionales prestasen el juramento d</w:t>
      </w:r>
      <w:r>
        <w:rPr>
          <w:rFonts w:ascii="Arial" w:hAnsi="Arial" w:cs="Arial"/>
          <w:szCs w:val="20"/>
        </w:rPr>
        <w:t>e respeto al Congreso ante los A</w:t>
      </w:r>
      <w:r w:rsidRPr="00F11E69">
        <w:rPr>
          <w:rFonts w:ascii="Arial" w:hAnsi="Arial" w:cs="Arial"/>
          <w:szCs w:val="20"/>
        </w:rPr>
        <w:t>yuntamientos y éstos y todas las autoridades civiles, eclesiástic</w:t>
      </w:r>
      <w:r>
        <w:rPr>
          <w:rFonts w:ascii="Arial" w:hAnsi="Arial" w:cs="Arial"/>
          <w:szCs w:val="20"/>
        </w:rPr>
        <w:t>as y empleados ante los mismos A</w:t>
      </w:r>
      <w:r w:rsidRPr="00F11E69">
        <w:rPr>
          <w:rFonts w:ascii="Arial" w:hAnsi="Arial" w:cs="Arial"/>
          <w:szCs w:val="20"/>
        </w:rPr>
        <w:t>lcaldes, al igual que los militares, quienes debían prestar juramento también al frente de sus banderas. El pueblo debería hacerlo en su iglesia parroquial y eclesiásticos seculares y regulares ante sus respectivos prelados, pero todos ellos públicamente, debiendo enviar certificación de haber cumplido con esta ley.</w:t>
      </w:r>
    </w:p>
    <w:p w14:paraId="55CCC373" w14:textId="77777777" w:rsidR="00E76AF2" w:rsidRPr="00FD16D9" w:rsidRDefault="00E76AF2" w:rsidP="00E76AF2">
      <w:pPr>
        <w:jc w:val="both"/>
        <w:rPr>
          <w:rFonts w:ascii="Arial" w:hAnsi="Arial" w:cs="Arial"/>
          <w:szCs w:val="20"/>
        </w:rPr>
      </w:pPr>
      <w:r w:rsidRPr="00F11E69">
        <w:rPr>
          <w:rFonts w:ascii="Arial" w:hAnsi="Arial" w:cs="Arial"/>
          <w:szCs w:val="20"/>
        </w:rPr>
        <w:t>El Congreso Constituyente dictó diversas leyes a partir de la fecha en que se instauró; las primeras leyes relacionadas con sus funciones y la representación republicana que, como uno de los Poderes del Estado se le había conferido. Un día después de instalado el Congreso y previa aprobación</w:t>
      </w:r>
      <w:r>
        <w:rPr>
          <w:rFonts w:ascii="Arial" w:hAnsi="Arial" w:cs="Arial"/>
          <w:szCs w:val="20"/>
        </w:rPr>
        <w:t xml:space="preserve"> del acta del día anterior, el D</w:t>
      </w:r>
      <w:r w:rsidRPr="00F11E69">
        <w:rPr>
          <w:rFonts w:ascii="Arial" w:hAnsi="Arial" w:cs="Arial"/>
          <w:szCs w:val="20"/>
        </w:rPr>
        <w:t>iputado José Mariano García de León presentó la credencial del presbítero</w:t>
      </w:r>
    </w:p>
    <w:p w14:paraId="2B72E86C" w14:textId="77777777" w:rsidR="00E76AF2" w:rsidRPr="00F11E69" w:rsidRDefault="00E76AF2" w:rsidP="00E76AF2">
      <w:pPr>
        <w:jc w:val="both"/>
        <w:rPr>
          <w:rFonts w:ascii="Arial" w:hAnsi="Arial" w:cs="Arial"/>
          <w:szCs w:val="20"/>
        </w:rPr>
      </w:pPr>
      <w:r>
        <w:rPr>
          <w:rFonts w:ascii="Arial" w:hAnsi="Arial" w:cs="Arial"/>
          <w:szCs w:val="20"/>
        </w:rPr>
        <w:t>Tiburcio Hincapié como primer D</w:t>
      </w:r>
      <w:r w:rsidRPr="00F11E69">
        <w:rPr>
          <w:rFonts w:ascii="Arial" w:hAnsi="Arial" w:cs="Arial"/>
          <w:szCs w:val="20"/>
        </w:rPr>
        <w:t>iputado suplente, y al no existir ninguna objeción, se incorporó a los trabajos legislativos una vez que r</w:t>
      </w:r>
      <w:r>
        <w:rPr>
          <w:rFonts w:ascii="Arial" w:hAnsi="Arial" w:cs="Arial"/>
          <w:szCs w:val="20"/>
        </w:rPr>
        <w:t>indió juramento como los demás D</w:t>
      </w:r>
      <w:r w:rsidRPr="00F11E69">
        <w:rPr>
          <w:rFonts w:ascii="Arial" w:hAnsi="Arial" w:cs="Arial"/>
          <w:szCs w:val="20"/>
        </w:rPr>
        <w:t>iputados lo hicieron antes.</w:t>
      </w:r>
    </w:p>
    <w:p w14:paraId="724B424F" w14:textId="77777777" w:rsidR="00E76AF2" w:rsidRPr="00F11E69" w:rsidRDefault="00E76AF2" w:rsidP="00E76AF2">
      <w:pPr>
        <w:jc w:val="both"/>
        <w:rPr>
          <w:rFonts w:ascii="Arial" w:hAnsi="Arial" w:cs="Arial"/>
          <w:szCs w:val="20"/>
        </w:rPr>
      </w:pPr>
      <w:r w:rsidRPr="00F11E69">
        <w:rPr>
          <w:rFonts w:ascii="Arial" w:hAnsi="Arial" w:cs="Arial"/>
          <w:szCs w:val="20"/>
        </w:rPr>
        <w:t>Se constituyó lo que podría ser la primera Comisión de Hacienda.</w:t>
      </w:r>
    </w:p>
    <w:p w14:paraId="4C3BD10D" w14:textId="77777777" w:rsidR="00E76AF2" w:rsidRPr="00F11E69" w:rsidRDefault="00E76AF2" w:rsidP="00E76AF2">
      <w:pPr>
        <w:jc w:val="both"/>
        <w:rPr>
          <w:rFonts w:ascii="Arial" w:hAnsi="Arial" w:cs="Arial"/>
          <w:szCs w:val="20"/>
        </w:rPr>
      </w:pPr>
      <w:r w:rsidRPr="00F11E69">
        <w:rPr>
          <w:rFonts w:ascii="Arial" w:hAnsi="Arial" w:cs="Arial"/>
          <w:szCs w:val="20"/>
        </w:rPr>
        <w:t xml:space="preserve">El Congreso Constituyente del Estado Libre y Soberano de Guanajuato decretó que el Poder Ejecutivo del Estado residiera en un solo individuo y fue electo como Gobernador el Licenciado Carlos Montes de Oca. </w:t>
      </w:r>
    </w:p>
    <w:p w14:paraId="2DCFBF68" w14:textId="77777777" w:rsidR="00E76AF2" w:rsidRPr="00F11E69" w:rsidRDefault="00E76AF2" w:rsidP="00E76AF2">
      <w:pPr>
        <w:jc w:val="both"/>
        <w:rPr>
          <w:rFonts w:ascii="Arial" w:hAnsi="Arial" w:cs="Arial"/>
          <w:szCs w:val="20"/>
        </w:rPr>
      </w:pPr>
      <w:r w:rsidRPr="00F11E69">
        <w:rPr>
          <w:rFonts w:ascii="Arial" w:hAnsi="Arial" w:cs="Arial"/>
          <w:szCs w:val="20"/>
        </w:rPr>
        <w:t>En esta primera etapa del Congreso Constituyente se realizó la mayor parte de sus acciones dirigidas a la organización de la administración pública, se creó el primer Tribunal de Justicia del Estado en junio de 1824, se otorgó la autorización para que circularan las monedas fabricadas en el territorio de la República después de 1820 y que estuvieran autorizadas por el soberano Congreso General. Asimismo, se declaró que se diera el tratamiento de excelencia al Gobernador del Estado en todos los negocios oficiales.</w:t>
      </w:r>
    </w:p>
    <w:p w14:paraId="15EED0E6" w14:textId="77777777" w:rsidR="00E76AF2" w:rsidRPr="00F11E69" w:rsidRDefault="00E76AF2" w:rsidP="00E76AF2">
      <w:pPr>
        <w:jc w:val="both"/>
        <w:rPr>
          <w:rFonts w:ascii="Arial" w:hAnsi="Arial" w:cs="Arial"/>
          <w:szCs w:val="20"/>
        </w:rPr>
      </w:pPr>
      <w:r w:rsidRPr="00F11E69">
        <w:rPr>
          <w:rFonts w:ascii="Arial" w:hAnsi="Arial" w:cs="Arial"/>
          <w:szCs w:val="20"/>
        </w:rPr>
        <w:lastRenderedPageBreak/>
        <w:t xml:space="preserve">Todo lo anterior deja ver la importancia del Congreso como representación popular en el inicio de la vida del Estado Libre y Soberano de Guanajuato. </w:t>
      </w:r>
    </w:p>
    <w:p w14:paraId="05D0D269" w14:textId="77777777" w:rsidR="00E76AF2" w:rsidRPr="00F11E69" w:rsidRDefault="00E76AF2" w:rsidP="00E76AF2">
      <w:pPr>
        <w:jc w:val="both"/>
        <w:rPr>
          <w:rFonts w:ascii="Arial" w:hAnsi="Arial" w:cs="Arial"/>
          <w:szCs w:val="20"/>
        </w:rPr>
      </w:pPr>
      <w:r w:rsidRPr="00F11E69">
        <w:rPr>
          <w:rFonts w:ascii="Arial" w:hAnsi="Arial" w:cs="Arial"/>
          <w:szCs w:val="20"/>
        </w:rPr>
        <w:t xml:space="preserve">Las comisiones formadas en el primer Congreso Constituyente del Estado fueron: </w:t>
      </w:r>
    </w:p>
    <w:p w14:paraId="3724CB3B"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Primera, de constitución</w:t>
      </w:r>
    </w:p>
    <w:p w14:paraId="19955C0B" w14:textId="77777777" w:rsidR="00E76AF2" w:rsidRPr="00F11E69" w:rsidRDefault="00E76AF2" w:rsidP="00E76AF2">
      <w:pPr>
        <w:numPr>
          <w:ilvl w:val="0"/>
          <w:numId w:val="2"/>
        </w:numPr>
        <w:rPr>
          <w:rFonts w:ascii="Arial" w:hAnsi="Arial" w:cs="Arial"/>
          <w:szCs w:val="20"/>
        </w:rPr>
      </w:pPr>
      <w:r w:rsidRPr="00F11E69">
        <w:rPr>
          <w:rFonts w:ascii="Arial" w:hAnsi="Arial" w:cs="Arial"/>
          <w:szCs w:val="23"/>
        </w:rPr>
        <w:t>Segunda, de infracciones</w:t>
      </w:r>
    </w:p>
    <w:p w14:paraId="11F8E206"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Tercera, de justicia, negocios eclesiásticos y legislación</w:t>
      </w:r>
    </w:p>
    <w:p w14:paraId="1403B35C"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Cuarta, de relaciones o estado y gobernación</w:t>
      </w:r>
    </w:p>
    <w:p w14:paraId="6D048638"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Quinta, de hacienda, minería y moneda</w:t>
      </w:r>
    </w:p>
    <w:p w14:paraId="619DFC37"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Sexta, de guerra y milicia nacional</w:t>
      </w:r>
    </w:p>
    <w:p w14:paraId="04E1BD26"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Séptima, de policía y peticiones</w:t>
      </w:r>
    </w:p>
    <w:p w14:paraId="6322153F" w14:textId="77777777" w:rsidR="00E76AF2" w:rsidRPr="00F11E69" w:rsidRDefault="00E76AF2" w:rsidP="00E76AF2">
      <w:pPr>
        <w:numPr>
          <w:ilvl w:val="0"/>
          <w:numId w:val="2"/>
        </w:numPr>
        <w:spacing w:after="0"/>
        <w:jc w:val="both"/>
        <w:rPr>
          <w:rFonts w:ascii="Arial" w:hAnsi="Arial" w:cs="Arial"/>
          <w:sz w:val="24"/>
          <w:szCs w:val="24"/>
        </w:rPr>
      </w:pPr>
      <w:r w:rsidRPr="00F11E69">
        <w:rPr>
          <w:rFonts w:ascii="Arial" w:hAnsi="Arial" w:cs="Arial"/>
          <w:szCs w:val="20"/>
        </w:rPr>
        <w:t>Octava, de instrucción pública.</w:t>
      </w:r>
    </w:p>
    <w:p w14:paraId="612146B3" w14:textId="77777777" w:rsidR="00E76AF2" w:rsidRDefault="00E76AF2" w:rsidP="00E76AF2">
      <w:pPr>
        <w:tabs>
          <w:tab w:val="left" w:leader="underscore" w:pos="9639"/>
        </w:tabs>
        <w:spacing w:after="0" w:line="240" w:lineRule="auto"/>
        <w:jc w:val="both"/>
        <w:rPr>
          <w:rFonts w:cs="Calibri"/>
        </w:rPr>
      </w:pPr>
    </w:p>
    <w:p w14:paraId="69CDE9BE" w14:textId="77777777" w:rsidR="00E76AF2" w:rsidRPr="00E74967" w:rsidRDefault="00E76AF2" w:rsidP="00E76AF2">
      <w:pPr>
        <w:tabs>
          <w:tab w:val="left" w:leader="underscore" w:pos="9639"/>
        </w:tabs>
        <w:spacing w:after="0" w:line="240" w:lineRule="auto"/>
        <w:jc w:val="both"/>
        <w:rPr>
          <w:rFonts w:cs="Calibri"/>
        </w:rPr>
      </w:pPr>
    </w:p>
    <w:p w14:paraId="3A2353BF" w14:textId="77777777" w:rsidR="007D1E76" w:rsidRPr="00E76AF2" w:rsidRDefault="007D1E76" w:rsidP="00E76AF2">
      <w:pPr>
        <w:spacing w:after="0"/>
        <w:ind w:left="720" w:hanging="360"/>
        <w:jc w:val="both"/>
        <w:rPr>
          <w:rFonts w:ascii="Arial" w:hAnsi="Arial" w:cs="Arial"/>
          <w:b/>
        </w:rPr>
      </w:pPr>
      <w:r w:rsidRPr="00E76AF2">
        <w:rPr>
          <w:rFonts w:ascii="Arial" w:hAnsi="Arial" w:cs="Arial"/>
          <w:b/>
        </w:rPr>
        <w:t>b) Principales cambios en su estructura (interna históricamente).</w:t>
      </w:r>
    </w:p>
    <w:p w14:paraId="3843474F" w14:textId="7415F742" w:rsidR="007D1E76" w:rsidRDefault="007D1E76" w:rsidP="00CB41C4">
      <w:pPr>
        <w:tabs>
          <w:tab w:val="left" w:leader="underscore" w:pos="9639"/>
        </w:tabs>
        <w:spacing w:after="0" w:line="240" w:lineRule="auto"/>
        <w:jc w:val="both"/>
        <w:rPr>
          <w:rFonts w:cs="Calibri"/>
        </w:rPr>
      </w:pPr>
    </w:p>
    <w:p w14:paraId="16DFBC02" w14:textId="77777777" w:rsidR="00E76AF2" w:rsidRDefault="00E76AF2" w:rsidP="00E76AF2">
      <w:pPr>
        <w:spacing w:after="0"/>
        <w:jc w:val="both"/>
        <w:rPr>
          <w:rFonts w:ascii="Arial" w:hAnsi="Arial" w:cs="Arial"/>
          <w:szCs w:val="24"/>
        </w:rPr>
      </w:pPr>
      <w:r w:rsidRPr="004E6996">
        <w:rPr>
          <w:rFonts w:ascii="Arial" w:hAnsi="Arial" w:cs="Arial"/>
          <w:szCs w:val="24"/>
        </w:rPr>
        <w:t xml:space="preserve">En el año 2004 la Ley Orgánica del Congreso del Estado se reformó sustancialmente puesto que se adicionaron disposiciones, entre las cuales destaca la reforma relativa al funcionamiento interno del Congreso; de la cual se trata en su Artículo 231 mediante el que se crearon la Contraloría Interna del Poder Legislativo y la Coordinación de Comunicación Social. </w:t>
      </w:r>
    </w:p>
    <w:p w14:paraId="203C5D97" w14:textId="77777777" w:rsidR="00E76AF2" w:rsidRPr="00077658" w:rsidRDefault="00E76AF2" w:rsidP="00E76AF2">
      <w:pPr>
        <w:spacing w:after="0"/>
        <w:jc w:val="both"/>
        <w:rPr>
          <w:rFonts w:ascii="Arial" w:hAnsi="Arial" w:cs="Arial"/>
          <w:sz w:val="10"/>
          <w:szCs w:val="10"/>
        </w:rPr>
      </w:pPr>
    </w:p>
    <w:p w14:paraId="46DF1A8F" w14:textId="77777777" w:rsidR="00E76AF2" w:rsidRPr="004E6996" w:rsidRDefault="00E76AF2" w:rsidP="00E76AF2">
      <w:pPr>
        <w:spacing w:after="0"/>
        <w:jc w:val="both"/>
        <w:rPr>
          <w:rFonts w:ascii="Arial" w:hAnsi="Arial" w:cs="Arial"/>
          <w:szCs w:val="24"/>
        </w:rPr>
      </w:pPr>
      <w:r w:rsidRPr="004E6996">
        <w:rPr>
          <w:rFonts w:ascii="Arial" w:hAnsi="Arial" w:cs="Arial"/>
          <w:szCs w:val="24"/>
        </w:rPr>
        <w:t>Se le otorgó la atribución a la Secretaría General de coordinar las siguientes áreas</w:t>
      </w:r>
    </w:p>
    <w:p w14:paraId="780ABC55"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El Instituto de Investigaciones Legislativas</w:t>
      </w:r>
    </w:p>
    <w:p w14:paraId="4EE807A8"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Administración </w:t>
      </w:r>
    </w:p>
    <w:p w14:paraId="367A9EC2"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 xml:space="preserve">Dirección General de Apoyo Parlamentario </w:t>
      </w:r>
    </w:p>
    <w:p w14:paraId="19295371" w14:textId="77777777" w:rsidR="00E76AF2" w:rsidRPr="004E6996" w:rsidRDefault="00E76AF2" w:rsidP="00E76AF2">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 xml:space="preserve">Unidad de Estudios de las Finanzas Públicas </w:t>
      </w:r>
    </w:p>
    <w:p w14:paraId="6172DD28" w14:textId="77777777" w:rsidR="00E76AF2" w:rsidRPr="004E6996" w:rsidRDefault="00E76AF2" w:rsidP="00E76AF2">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del Diario de los Debates </w:t>
      </w:r>
    </w:p>
    <w:p w14:paraId="0E9B2FD6"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La Unidad de Acceso a la Información Pública y </w:t>
      </w:r>
    </w:p>
    <w:p w14:paraId="7286D239" w14:textId="77777777" w:rsidR="00E76AF2" w:rsidRDefault="00E76AF2" w:rsidP="00E76AF2">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La Unidad de Gestión Social.</w:t>
      </w:r>
    </w:p>
    <w:p w14:paraId="393BB85D" w14:textId="77777777" w:rsidR="00E76AF2" w:rsidRPr="004E6996" w:rsidRDefault="00E76AF2" w:rsidP="00E76AF2">
      <w:pPr>
        <w:spacing w:after="0"/>
        <w:jc w:val="both"/>
        <w:rPr>
          <w:rFonts w:ascii="Arial" w:hAnsi="Arial" w:cs="Arial"/>
          <w:szCs w:val="24"/>
        </w:rPr>
      </w:pPr>
    </w:p>
    <w:p w14:paraId="431C91BD" w14:textId="77777777" w:rsidR="00E76AF2" w:rsidRPr="004E6996" w:rsidRDefault="00E76AF2" w:rsidP="00E76AF2">
      <w:pPr>
        <w:spacing w:after="0"/>
        <w:jc w:val="both"/>
        <w:rPr>
          <w:rFonts w:ascii="Arial" w:hAnsi="Arial" w:cs="Arial"/>
          <w:szCs w:val="24"/>
        </w:rPr>
      </w:pPr>
      <w:r w:rsidRPr="004E6996">
        <w:rPr>
          <w:rFonts w:ascii="Arial" w:hAnsi="Arial" w:cs="Arial"/>
          <w:szCs w:val="24"/>
        </w:rPr>
        <w:t xml:space="preserve">En el año 2015 la LXII Legislatura reformó diversos artículos de la mencionada Ley, entre los cuales están los relativos a los órganos de funcionamiento internos, para integrarse de la siguiente manera: </w:t>
      </w:r>
    </w:p>
    <w:p w14:paraId="3A0FE437"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Secretaría General del Congreso</w:t>
      </w:r>
    </w:p>
    <w:p w14:paraId="0EB2E2AE" w14:textId="77777777" w:rsidR="00E76AF2"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Contraloría Interna del Poder Legislativo </w:t>
      </w:r>
    </w:p>
    <w:p w14:paraId="7FAEF8BC" w14:textId="77777777" w:rsidR="00E76AF2" w:rsidRPr="004E6996" w:rsidRDefault="00E76AF2" w:rsidP="00E76AF2">
      <w:pPr>
        <w:spacing w:after="0"/>
        <w:jc w:val="both"/>
        <w:rPr>
          <w:rFonts w:ascii="Arial" w:hAnsi="Arial" w:cs="Arial"/>
          <w:szCs w:val="24"/>
        </w:rPr>
      </w:pPr>
    </w:p>
    <w:p w14:paraId="76894818" w14:textId="77777777" w:rsidR="00E76AF2" w:rsidRPr="004E6996" w:rsidRDefault="00E76AF2" w:rsidP="00E76AF2">
      <w:pPr>
        <w:spacing w:after="0"/>
        <w:jc w:val="both"/>
        <w:rPr>
          <w:rFonts w:ascii="Arial" w:hAnsi="Arial" w:cs="Arial"/>
          <w:szCs w:val="24"/>
        </w:rPr>
      </w:pPr>
      <w:r w:rsidRPr="004E6996">
        <w:rPr>
          <w:rFonts w:ascii="Arial" w:hAnsi="Arial" w:cs="Arial"/>
          <w:szCs w:val="24"/>
        </w:rPr>
        <w:lastRenderedPageBreak/>
        <w:t>Igualmente se reformó el Artículo 233 relativo a fungir como titular de la Unidad de Acceso a la Información Pública del Poder Legislativo la Secretaría General.</w:t>
      </w:r>
    </w:p>
    <w:p w14:paraId="0B9FAE0B" w14:textId="77777777" w:rsidR="00E76AF2" w:rsidRPr="004E6996" w:rsidRDefault="00E76AF2" w:rsidP="00E76AF2">
      <w:pPr>
        <w:spacing w:after="0"/>
        <w:jc w:val="both"/>
        <w:rPr>
          <w:rFonts w:ascii="Arial" w:hAnsi="Arial" w:cs="Arial"/>
          <w:szCs w:val="24"/>
        </w:rPr>
      </w:pPr>
    </w:p>
    <w:p w14:paraId="07E49013" w14:textId="77777777" w:rsidR="00E76AF2" w:rsidRPr="004E6996" w:rsidRDefault="00E76AF2" w:rsidP="00E76AF2">
      <w:pPr>
        <w:spacing w:after="0"/>
        <w:jc w:val="both"/>
        <w:rPr>
          <w:rFonts w:ascii="Arial" w:hAnsi="Arial" w:cs="Arial"/>
          <w:szCs w:val="24"/>
        </w:rPr>
      </w:pPr>
      <w:r w:rsidRPr="004E6996">
        <w:rPr>
          <w:rFonts w:ascii="Arial" w:hAnsi="Arial" w:cs="Arial"/>
          <w:szCs w:val="24"/>
        </w:rPr>
        <w:t xml:space="preserve">Otra reforma fue en el Artículo 235 relativo a cambios en denominación y adscripción de algunas áreas: </w:t>
      </w:r>
    </w:p>
    <w:p w14:paraId="6677E598" w14:textId="77777777" w:rsidR="00E76AF2" w:rsidRPr="004E6996" w:rsidRDefault="00E76AF2" w:rsidP="00E76AF2">
      <w:pPr>
        <w:spacing w:after="0"/>
        <w:jc w:val="both"/>
        <w:rPr>
          <w:rFonts w:ascii="Arial" w:hAnsi="Arial" w:cs="Arial"/>
          <w:szCs w:val="24"/>
        </w:rPr>
      </w:pPr>
      <w:r>
        <w:rPr>
          <w:rFonts w:ascii="Arial" w:hAnsi="Arial" w:cs="Arial"/>
          <w:szCs w:val="24"/>
        </w:rPr>
        <w:t>a)</w:t>
      </w:r>
      <w:r>
        <w:rPr>
          <w:rFonts w:ascii="Arial" w:hAnsi="Arial" w:cs="Arial"/>
          <w:szCs w:val="24"/>
        </w:rPr>
        <w:tab/>
        <w:t>La Unidad de Gestión S</w:t>
      </w:r>
      <w:r w:rsidRPr="004E6996">
        <w:rPr>
          <w:rFonts w:ascii="Arial" w:hAnsi="Arial" w:cs="Arial"/>
          <w:szCs w:val="24"/>
        </w:rPr>
        <w:t xml:space="preserve">ocial se denominó Unidad de Atención y Gestión Ciudadana. </w:t>
      </w:r>
    </w:p>
    <w:p w14:paraId="20AFD701" w14:textId="77777777" w:rsidR="00E76AF2" w:rsidRPr="004E6996" w:rsidRDefault="00E76AF2" w:rsidP="00E76AF2">
      <w:pPr>
        <w:spacing w:after="0"/>
        <w:jc w:val="both"/>
        <w:rPr>
          <w:rFonts w:ascii="Arial" w:hAnsi="Arial" w:cs="Arial"/>
          <w:szCs w:val="24"/>
        </w:rPr>
      </w:pPr>
      <w:r w:rsidRPr="004E6996">
        <w:rPr>
          <w:rFonts w:ascii="Arial" w:hAnsi="Arial" w:cs="Arial"/>
          <w:szCs w:val="24"/>
        </w:rPr>
        <w:t>b)</w:t>
      </w:r>
      <w:r w:rsidRPr="004E6996">
        <w:rPr>
          <w:rFonts w:ascii="Arial" w:hAnsi="Arial" w:cs="Arial"/>
          <w:szCs w:val="24"/>
        </w:rPr>
        <w:tab/>
        <w:t xml:space="preserve">La Coordinación de Comunicación Social, se denominó Dirección de Comunicación Social y ser coordinada por la Secretaría General. </w:t>
      </w:r>
    </w:p>
    <w:p w14:paraId="14D81297" w14:textId="77777777" w:rsidR="00E76AF2" w:rsidRPr="004E6996" w:rsidRDefault="00E76AF2" w:rsidP="00E76AF2">
      <w:pPr>
        <w:spacing w:after="0"/>
        <w:jc w:val="both"/>
        <w:rPr>
          <w:rFonts w:ascii="Arial" w:hAnsi="Arial" w:cs="Arial"/>
          <w:szCs w:val="24"/>
        </w:rPr>
      </w:pPr>
    </w:p>
    <w:p w14:paraId="404DDA6F" w14:textId="77777777" w:rsidR="00E76AF2" w:rsidRPr="004E6996" w:rsidRDefault="00E76AF2" w:rsidP="00E76AF2">
      <w:pPr>
        <w:spacing w:after="0"/>
        <w:jc w:val="both"/>
        <w:rPr>
          <w:rFonts w:ascii="Arial" w:hAnsi="Arial" w:cs="Arial"/>
          <w:szCs w:val="24"/>
        </w:rPr>
      </w:pPr>
      <w:r w:rsidRPr="004E6996">
        <w:rPr>
          <w:rFonts w:ascii="Arial" w:hAnsi="Arial" w:cs="Arial"/>
          <w:szCs w:val="24"/>
        </w:rPr>
        <w:t>En el año 2016 la Ley Orgánica del Poder Legislativo, mediante Decreto número 180. Expedido por la Sexagésima Tercera Legislatura Constitucional del Estado Libre y Soberano de Guanajuato. Mediante el cual, se reforman, adicionan y derogan diversas disposiciones a esta Ley, entre los principales cambios respecto a la organización interna del H. Congreso del Estado en el Artículo 261 hay cambios en denominación y asignación de Direcciones y Unidades en la Secretaría General:</w:t>
      </w:r>
    </w:p>
    <w:p w14:paraId="05C1BB48" w14:textId="77777777" w:rsidR="00E76AF2" w:rsidRPr="004E6996" w:rsidRDefault="00E76AF2" w:rsidP="00E76AF2">
      <w:pPr>
        <w:spacing w:after="0"/>
        <w:jc w:val="both"/>
        <w:rPr>
          <w:rFonts w:ascii="Arial" w:hAnsi="Arial" w:cs="Arial"/>
          <w:szCs w:val="24"/>
        </w:rPr>
      </w:pPr>
    </w:p>
    <w:p w14:paraId="743A5C4B" w14:textId="77777777" w:rsidR="00E76AF2" w:rsidRPr="004E6996" w:rsidRDefault="00E76AF2" w:rsidP="00E76AF2">
      <w:pPr>
        <w:spacing w:after="0"/>
        <w:jc w:val="both"/>
        <w:rPr>
          <w:rFonts w:ascii="Arial" w:hAnsi="Arial" w:cs="Arial"/>
          <w:szCs w:val="24"/>
        </w:rPr>
      </w:pPr>
      <w:r w:rsidRPr="004E6996">
        <w:rPr>
          <w:rFonts w:ascii="Arial" w:hAnsi="Arial" w:cs="Arial"/>
          <w:szCs w:val="24"/>
        </w:rPr>
        <w:t>a</w:t>
      </w:r>
      <w:r>
        <w:rPr>
          <w:rFonts w:ascii="Arial" w:hAnsi="Arial" w:cs="Arial"/>
          <w:szCs w:val="24"/>
        </w:rPr>
        <w:t>)</w:t>
      </w:r>
      <w:r w:rsidRPr="004E6996">
        <w:rPr>
          <w:rFonts w:ascii="Arial" w:hAnsi="Arial" w:cs="Arial"/>
          <w:szCs w:val="24"/>
        </w:rPr>
        <w:tab/>
        <w:t xml:space="preserve">A la Dirección General de Apoyo Parlamentario cambia de denominación a Dirección General de Servicios y Apoyo Técnico Parlamentario; </w:t>
      </w:r>
    </w:p>
    <w:p w14:paraId="7DF3B0B7" w14:textId="77777777" w:rsidR="00E76AF2" w:rsidRPr="004E6996" w:rsidRDefault="00E76AF2" w:rsidP="00E76AF2">
      <w:pPr>
        <w:spacing w:after="0"/>
        <w:jc w:val="both"/>
        <w:rPr>
          <w:rFonts w:ascii="Arial" w:hAnsi="Arial" w:cs="Arial"/>
          <w:szCs w:val="24"/>
        </w:rPr>
      </w:pPr>
    </w:p>
    <w:p w14:paraId="08CF45E9" w14:textId="77777777" w:rsidR="00E76AF2" w:rsidRPr="004E6996" w:rsidRDefault="00E76AF2" w:rsidP="00E76AF2">
      <w:pPr>
        <w:spacing w:after="0"/>
        <w:jc w:val="both"/>
        <w:rPr>
          <w:rFonts w:ascii="Arial" w:hAnsi="Arial" w:cs="Arial"/>
          <w:szCs w:val="24"/>
        </w:rPr>
      </w:pPr>
      <w:r>
        <w:rPr>
          <w:rFonts w:ascii="Arial" w:hAnsi="Arial" w:cs="Arial"/>
          <w:szCs w:val="24"/>
        </w:rPr>
        <w:t>b)</w:t>
      </w:r>
      <w:r w:rsidRPr="004E6996">
        <w:rPr>
          <w:rFonts w:ascii="Arial" w:hAnsi="Arial" w:cs="Arial"/>
          <w:szCs w:val="24"/>
        </w:rPr>
        <w:tab/>
        <w:t>Se creó la Unidad de Transparencia, la Dirección de Asuntos Jurídicos y la Unidad de Seguimiento y Análisis de Impacto Legislativo</w:t>
      </w:r>
    </w:p>
    <w:p w14:paraId="12B99EA4" w14:textId="77777777" w:rsidR="00E76AF2" w:rsidRPr="004E6996" w:rsidRDefault="00E76AF2" w:rsidP="00E76AF2">
      <w:pPr>
        <w:spacing w:after="0"/>
        <w:jc w:val="both"/>
        <w:rPr>
          <w:rFonts w:ascii="Arial" w:hAnsi="Arial" w:cs="Arial"/>
          <w:szCs w:val="24"/>
        </w:rPr>
      </w:pPr>
    </w:p>
    <w:p w14:paraId="7607A662" w14:textId="77777777" w:rsidR="00E76AF2" w:rsidRPr="004E6996" w:rsidRDefault="00E76AF2" w:rsidP="00E76AF2">
      <w:pPr>
        <w:spacing w:after="0"/>
        <w:jc w:val="both"/>
        <w:rPr>
          <w:rFonts w:ascii="Arial" w:hAnsi="Arial" w:cs="Arial"/>
          <w:szCs w:val="24"/>
        </w:rPr>
      </w:pPr>
      <w:r>
        <w:rPr>
          <w:rFonts w:ascii="Arial" w:hAnsi="Arial" w:cs="Arial"/>
          <w:szCs w:val="24"/>
        </w:rPr>
        <w:t>c)</w:t>
      </w:r>
      <w:r w:rsidRPr="004E6996">
        <w:rPr>
          <w:rFonts w:ascii="Arial" w:hAnsi="Arial" w:cs="Arial"/>
          <w:szCs w:val="24"/>
        </w:rPr>
        <w:tab/>
        <w:t xml:space="preserve">A la Unidad del Diario de los Debates se cambió su denominación por Dirección del Diario de los Debates y Archivo General.  </w:t>
      </w:r>
    </w:p>
    <w:p w14:paraId="1E86EF45" w14:textId="77777777" w:rsidR="00E76AF2" w:rsidRDefault="00E76AF2" w:rsidP="00E76AF2">
      <w:pPr>
        <w:spacing w:after="0"/>
        <w:jc w:val="both"/>
        <w:rPr>
          <w:rFonts w:ascii="Arial" w:hAnsi="Arial" w:cs="Arial"/>
          <w:szCs w:val="24"/>
        </w:rPr>
      </w:pPr>
    </w:p>
    <w:p w14:paraId="3995F2AC" w14:textId="77777777" w:rsidR="00E76AF2" w:rsidRDefault="00E76AF2" w:rsidP="00E76AF2">
      <w:pPr>
        <w:spacing w:after="0"/>
        <w:jc w:val="both"/>
        <w:rPr>
          <w:rFonts w:ascii="Arial" w:hAnsi="Arial" w:cs="Arial"/>
          <w:szCs w:val="24"/>
        </w:rPr>
      </w:pPr>
      <w:r w:rsidRPr="004E6996">
        <w:rPr>
          <w:rFonts w:ascii="Arial" w:hAnsi="Arial" w:cs="Arial"/>
          <w:szCs w:val="24"/>
        </w:rPr>
        <w:t xml:space="preserve">Con lo anterior </w:t>
      </w:r>
      <w:r>
        <w:rPr>
          <w:rFonts w:ascii="Arial" w:hAnsi="Arial" w:cs="Arial"/>
          <w:szCs w:val="24"/>
        </w:rPr>
        <w:t>la Secretaría General Coordina</w:t>
      </w:r>
      <w:r w:rsidRPr="004E6996">
        <w:rPr>
          <w:rFonts w:ascii="Arial" w:hAnsi="Arial" w:cs="Arial"/>
          <w:szCs w:val="24"/>
        </w:rPr>
        <w:t xml:space="preserve"> las siguientes áreas:</w:t>
      </w:r>
    </w:p>
    <w:p w14:paraId="488B8AB3" w14:textId="77777777" w:rsidR="00E76AF2" w:rsidRPr="00AA4404" w:rsidRDefault="00E76AF2" w:rsidP="00E76AF2">
      <w:pPr>
        <w:spacing w:after="0"/>
        <w:jc w:val="both"/>
        <w:rPr>
          <w:rFonts w:ascii="Arial" w:hAnsi="Arial" w:cs="Arial"/>
          <w:sz w:val="10"/>
          <w:szCs w:val="12"/>
        </w:rPr>
      </w:pPr>
    </w:p>
    <w:p w14:paraId="2C54C32E"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 xml:space="preserve">Dirección General de Administración; </w:t>
      </w:r>
    </w:p>
    <w:p w14:paraId="4AD0807F"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Servicios y Apoyo Técnico Parlamentario; </w:t>
      </w:r>
    </w:p>
    <w:p w14:paraId="3BDE583C"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Instituto de Investigaciones Legislativas;</w:t>
      </w:r>
    </w:p>
    <w:p w14:paraId="5BEBD64E" w14:textId="77777777" w:rsidR="00E76AF2" w:rsidRPr="004E6996" w:rsidRDefault="00E76AF2" w:rsidP="00E76AF2">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Unidad de Transparencia;</w:t>
      </w:r>
    </w:p>
    <w:p w14:paraId="01894661" w14:textId="77777777" w:rsidR="00E76AF2" w:rsidRPr="004E6996" w:rsidRDefault="00E76AF2" w:rsidP="00E76AF2">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 Estudios de las Finanzas Públicas;  </w:t>
      </w:r>
    </w:p>
    <w:p w14:paraId="0A5DBB20"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Dirección de Comunicación Social; </w:t>
      </w:r>
    </w:p>
    <w:p w14:paraId="48E083D5"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Dirección de Asuntos Jurídicos;</w:t>
      </w:r>
    </w:p>
    <w:p w14:paraId="682E531D"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VIII.</w:t>
      </w:r>
      <w:r w:rsidRPr="004E6996">
        <w:rPr>
          <w:rFonts w:ascii="Arial" w:hAnsi="Arial" w:cs="Arial"/>
          <w:szCs w:val="24"/>
        </w:rPr>
        <w:tab/>
        <w:t xml:space="preserve">Dirección del Diario de los Debates y Archivo General; y </w:t>
      </w:r>
    </w:p>
    <w:p w14:paraId="543761B1" w14:textId="77777777" w:rsidR="00E76AF2" w:rsidRPr="004E6996" w:rsidRDefault="00E76AF2" w:rsidP="00E76AF2">
      <w:pPr>
        <w:spacing w:after="0"/>
        <w:jc w:val="both"/>
        <w:rPr>
          <w:rFonts w:ascii="Arial" w:hAnsi="Arial" w:cs="Arial"/>
          <w:szCs w:val="24"/>
        </w:rPr>
      </w:pPr>
      <w:r w:rsidRPr="004E6996">
        <w:rPr>
          <w:rFonts w:ascii="Arial" w:hAnsi="Arial" w:cs="Arial"/>
          <w:szCs w:val="24"/>
        </w:rPr>
        <w:t>IX.</w:t>
      </w:r>
      <w:r w:rsidRPr="004E6996">
        <w:rPr>
          <w:rFonts w:ascii="Arial" w:hAnsi="Arial" w:cs="Arial"/>
          <w:szCs w:val="24"/>
        </w:rPr>
        <w:tab/>
        <w:t>Unidad de Seguimiento y Análisis de Impacto Legislativo.</w:t>
      </w:r>
    </w:p>
    <w:p w14:paraId="6BAB9B30" w14:textId="77777777" w:rsidR="00E76AF2" w:rsidRPr="00F11E69" w:rsidRDefault="00E76AF2" w:rsidP="00E76AF2">
      <w:pPr>
        <w:spacing w:after="0"/>
        <w:jc w:val="both"/>
        <w:rPr>
          <w:rFonts w:ascii="Arial" w:hAnsi="Arial" w:cs="Arial"/>
          <w:sz w:val="24"/>
          <w:szCs w:val="24"/>
        </w:rPr>
      </w:pPr>
    </w:p>
    <w:p w14:paraId="316D831D" w14:textId="77777777" w:rsidR="00E76AF2" w:rsidRPr="00FB2782" w:rsidRDefault="00E76AF2" w:rsidP="00E76AF2">
      <w:pPr>
        <w:spacing w:after="0"/>
        <w:jc w:val="both"/>
        <w:rPr>
          <w:rFonts w:ascii="Arial" w:hAnsi="Arial" w:cs="Arial"/>
        </w:rPr>
      </w:pPr>
      <w:r w:rsidRPr="00FB2782">
        <w:rPr>
          <w:rFonts w:ascii="Arial" w:hAnsi="Arial" w:cs="Arial"/>
        </w:rPr>
        <w:t>E</w:t>
      </w:r>
      <w:r>
        <w:rPr>
          <w:rFonts w:ascii="Arial" w:hAnsi="Arial" w:cs="Arial"/>
        </w:rPr>
        <w:t xml:space="preserve">l pasado 25 de septiembre de 2021 </w:t>
      </w:r>
      <w:r w:rsidRPr="00FB2782">
        <w:rPr>
          <w:rFonts w:ascii="Arial" w:hAnsi="Arial" w:cs="Arial"/>
        </w:rPr>
        <w:t xml:space="preserve">las </w:t>
      </w:r>
      <w:r>
        <w:rPr>
          <w:rFonts w:ascii="Arial" w:hAnsi="Arial" w:cs="Arial"/>
        </w:rPr>
        <w:t>Diputadas y los D</w:t>
      </w:r>
      <w:r w:rsidRPr="00FB2782">
        <w:rPr>
          <w:rFonts w:ascii="Arial" w:hAnsi="Arial" w:cs="Arial"/>
        </w:rPr>
        <w:t xml:space="preserve">iputados </w:t>
      </w:r>
      <w:r>
        <w:rPr>
          <w:rFonts w:ascii="Arial" w:hAnsi="Arial" w:cs="Arial"/>
        </w:rPr>
        <w:t>rindieron protesta de Ley en sesión solemne, declarándose legalmente instalada</w:t>
      </w:r>
      <w:r w:rsidRPr="00FB2782">
        <w:rPr>
          <w:rFonts w:ascii="Arial" w:hAnsi="Arial" w:cs="Arial"/>
        </w:rPr>
        <w:t xml:space="preserve"> la LXV Legislatura del Congreso del Estado</w:t>
      </w:r>
      <w:r>
        <w:rPr>
          <w:rFonts w:ascii="Arial" w:hAnsi="Arial" w:cs="Arial"/>
        </w:rPr>
        <w:t>. Así mismo s</w:t>
      </w:r>
      <w:r w:rsidRPr="00FB2782">
        <w:rPr>
          <w:rFonts w:ascii="Arial" w:hAnsi="Arial" w:cs="Arial"/>
        </w:rPr>
        <w:t xml:space="preserve">e declararon constituidos </w:t>
      </w:r>
      <w:r>
        <w:rPr>
          <w:rFonts w:ascii="Arial" w:hAnsi="Arial" w:cs="Arial"/>
        </w:rPr>
        <w:t>cuatro</w:t>
      </w:r>
      <w:r w:rsidRPr="00FB2782">
        <w:rPr>
          <w:rFonts w:ascii="Arial" w:hAnsi="Arial" w:cs="Arial"/>
        </w:rPr>
        <w:t xml:space="preserve"> </w:t>
      </w:r>
      <w:r>
        <w:rPr>
          <w:rFonts w:ascii="Arial" w:hAnsi="Arial" w:cs="Arial"/>
        </w:rPr>
        <w:t>G</w:t>
      </w:r>
      <w:r w:rsidRPr="00FB2782">
        <w:rPr>
          <w:rFonts w:ascii="Arial" w:hAnsi="Arial" w:cs="Arial"/>
        </w:rPr>
        <w:t xml:space="preserve">rupos </w:t>
      </w:r>
      <w:r>
        <w:rPr>
          <w:rFonts w:ascii="Arial" w:hAnsi="Arial" w:cs="Arial"/>
        </w:rPr>
        <w:t>P</w:t>
      </w:r>
      <w:r w:rsidRPr="00FB2782">
        <w:rPr>
          <w:rFonts w:ascii="Arial" w:hAnsi="Arial" w:cs="Arial"/>
        </w:rPr>
        <w:t xml:space="preserve">arlamentarios y </w:t>
      </w:r>
      <w:r>
        <w:rPr>
          <w:rFonts w:ascii="Arial" w:hAnsi="Arial" w:cs="Arial"/>
        </w:rPr>
        <w:t>una</w:t>
      </w:r>
      <w:r w:rsidRPr="00FB2782">
        <w:rPr>
          <w:rFonts w:ascii="Arial" w:hAnsi="Arial" w:cs="Arial"/>
        </w:rPr>
        <w:t xml:space="preserve"> </w:t>
      </w:r>
      <w:r>
        <w:rPr>
          <w:rFonts w:ascii="Arial" w:hAnsi="Arial" w:cs="Arial"/>
        </w:rPr>
        <w:t>R</w:t>
      </w:r>
      <w:r w:rsidRPr="00FB2782">
        <w:rPr>
          <w:rFonts w:ascii="Arial" w:hAnsi="Arial" w:cs="Arial"/>
        </w:rPr>
        <w:t xml:space="preserve">epresentación </w:t>
      </w:r>
      <w:r>
        <w:rPr>
          <w:rFonts w:ascii="Arial" w:hAnsi="Arial" w:cs="Arial"/>
        </w:rPr>
        <w:t>P</w:t>
      </w:r>
      <w:r w:rsidRPr="00FB2782">
        <w:rPr>
          <w:rFonts w:ascii="Arial" w:hAnsi="Arial" w:cs="Arial"/>
        </w:rPr>
        <w:t xml:space="preserve">arlamentaria: PAN con </w:t>
      </w:r>
      <w:r>
        <w:rPr>
          <w:rFonts w:ascii="Arial" w:hAnsi="Arial" w:cs="Arial"/>
        </w:rPr>
        <w:t>21</w:t>
      </w:r>
      <w:r w:rsidRPr="00FB2782">
        <w:rPr>
          <w:rFonts w:ascii="Arial" w:hAnsi="Arial" w:cs="Arial"/>
        </w:rPr>
        <w:t xml:space="preserve"> legisladores, MORENA con </w:t>
      </w:r>
      <w:r>
        <w:rPr>
          <w:rFonts w:ascii="Arial" w:hAnsi="Arial" w:cs="Arial"/>
        </w:rPr>
        <w:t>8</w:t>
      </w:r>
      <w:r w:rsidRPr="00FB2782">
        <w:rPr>
          <w:rFonts w:ascii="Arial" w:hAnsi="Arial" w:cs="Arial"/>
        </w:rPr>
        <w:t xml:space="preserve">, PRI con </w:t>
      </w:r>
      <w:r>
        <w:rPr>
          <w:rFonts w:ascii="Arial" w:hAnsi="Arial" w:cs="Arial"/>
        </w:rPr>
        <w:t>4</w:t>
      </w:r>
      <w:r w:rsidRPr="00FB2782">
        <w:rPr>
          <w:rFonts w:ascii="Arial" w:hAnsi="Arial" w:cs="Arial"/>
        </w:rPr>
        <w:t>,</w:t>
      </w:r>
      <w:r>
        <w:rPr>
          <w:rFonts w:ascii="Arial" w:hAnsi="Arial" w:cs="Arial"/>
        </w:rPr>
        <w:t xml:space="preserve"> </w:t>
      </w:r>
      <w:r w:rsidRPr="00FB2782">
        <w:rPr>
          <w:rFonts w:ascii="Arial" w:hAnsi="Arial" w:cs="Arial"/>
        </w:rPr>
        <w:t xml:space="preserve">PVEM con 2, Movimiento Ciudadano con 1 </w:t>
      </w:r>
      <w:r>
        <w:rPr>
          <w:rFonts w:ascii="Arial" w:hAnsi="Arial" w:cs="Arial"/>
        </w:rPr>
        <w:t>D</w:t>
      </w:r>
      <w:r w:rsidRPr="00FB2782">
        <w:rPr>
          <w:rFonts w:ascii="Arial" w:hAnsi="Arial" w:cs="Arial"/>
        </w:rPr>
        <w:t>iputad</w:t>
      </w:r>
      <w:r>
        <w:rPr>
          <w:rFonts w:ascii="Arial" w:hAnsi="Arial" w:cs="Arial"/>
        </w:rPr>
        <w:t>a.</w:t>
      </w:r>
    </w:p>
    <w:p w14:paraId="514BC0FB" w14:textId="77777777" w:rsidR="00E76AF2" w:rsidRPr="00FB2782" w:rsidRDefault="00E76AF2" w:rsidP="00E76AF2">
      <w:pPr>
        <w:spacing w:after="0"/>
        <w:jc w:val="both"/>
        <w:rPr>
          <w:rFonts w:ascii="Arial" w:hAnsi="Arial" w:cs="Arial"/>
        </w:rPr>
      </w:pPr>
    </w:p>
    <w:p w14:paraId="62374808" w14:textId="77777777" w:rsidR="00E76AF2" w:rsidRPr="00FB2782" w:rsidRDefault="00E76AF2" w:rsidP="00E76AF2">
      <w:pPr>
        <w:spacing w:after="0"/>
        <w:jc w:val="both"/>
        <w:rPr>
          <w:rFonts w:ascii="Arial" w:hAnsi="Arial" w:cs="Arial"/>
        </w:rPr>
      </w:pPr>
      <w:r>
        <w:rPr>
          <w:rFonts w:ascii="Arial" w:hAnsi="Arial" w:cs="Arial"/>
        </w:rPr>
        <w:lastRenderedPageBreak/>
        <w:t xml:space="preserve">La LXV Legislatura tiene como principales ejes construir el diálogo para con esto </w:t>
      </w:r>
      <w:r w:rsidRPr="00FB2782">
        <w:rPr>
          <w:rFonts w:ascii="Arial" w:hAnsi="Arial" w:cs="Arial"/>
        </w:rPr>
        <w:t>alcanzar los acuerdos necesarios y lograr lo que Guanajuato requiere partiendo de un punto de coincidencia</w:t>
      </w:r>
      <w:r>
        <w:rPr>
          <w:rFonts w:ascii="Arial" w:hAnsi="Arial" w:cs="Arial"/>
        </w:rPr>
        <w:t xml:space="preserve">, a fin de dar los resultados que la ciudadanía exige, </w:t>
      </w:r>
      <w:r w:rsidRPr="00FB2782">
        <w:rPr>
          <w:rFonts w:ascii="Arial" w:hAnsi="Arial" w:cs="Arial"/>
        </w:rPr>
        <w:t>perfeccionando el marco jurídico existente y creando las leyes que sean necesarias para mantener el crecimiento del estado, pero sobre todo para garantizar que ese desarrollo se logre de forma sustentable y equitativa pensando en todas las regiones, vocaciones económicas y realidades sociales de Guanajuato.</w:t>
      </w:r>
    </w:p>
    <w:p w14:paraId="7DD3357E" w14:textId="77777777" w:rsidR="00E76AF2" w:rsidRPr="00FB2782" w:rsidRDefault="00E76AF2" w:rsidP="00E76AF2">
      <w:pPr>
        <w:spacing w:after="0"/>
        <w:jc w:val="both"/>
        <w:rPr>
          <w:rFonts w:ascii="Arial" w:hAnsi="Arial" w:cs="Arial"/>
        </w:rPr>
      </w:pPr>
    </w:p>
    <w:p w14:paraId="2AB813C4" w14:textId="77777777" w:rsidR="00E76AF2" w:rsidRPr="00FB2782" w:rsidRDefault="00E76AF2" w:rsidP="00E76AF2">
      <w:pPr>
        <w:spacing w:after="0"/>
        <w:jc w:val="both"/>
        <w:rPr>
          <w:rFonts w:ascii="Arial" w:hAnsi="Arial" w:cs="Arial"/>
        </w:rPr>
      </w:pPr>
      <w:r>
        <w:rPr>
          <w:rFonts w:ascii="Arial" w:hAnsi="Arial" w:cs="Arial"/>
        </w:rPr>
        <w:t>Ésta LXV Legislatura</w:t>
      </w:r>
      <w:r w:rsidRPr="00FB2782">
        <w:rPr>
          <w:rFonts w:ascii="Arial" w:hAnsi="Arial" w:cs="Arial"/>
        </w:rPr>
        <w:t xml:space="preserve"> </w:t>
      </w:r>
      <w:r>
        <w:rPr>
          <w:rFonts w:ascii="Arial" w:hAnsi="Arial" w:cs="Arial"/>
        </w:rPr>
        <w:t>hace</w:t>
      </w:r>
      <w:r w:rsidRPr="00FB2782">
        <w:rPr>
          <w:rFonts w:ascii="Arial" w:hAnsi="Arial" w:cs="Arial"/>
        </w:rPr>
        <w:t xml:space="preserve"> énfasis en la importancia del diálogo para alcanzar los acuerdos necesarios y lograr lo que Guanajuato requiere partiendo de un punto de coincidencia. Se dijo segura de que el debate estará a la altura de lo que esperan los guanajuatenses, aceptando con sabiduría la discrepancia que incentivará mejores argumentos indispensables para encender la creatividad que se necesitará para encontrar las mejores soluciones.</w:t>
      </w:r>
    </w:p>
    <w:p w14:paraId="72DB1CBE" w14:textId="77777777" w:rsidR="00E76AF2" w:rsidRPr="00FB2782" w:rsidRDefault="00E76AF2" w:rsidP="00E76AF2">
      <w:pPr>
        <w:spacing w:after="0"/>
        <w:jc w:val="both"/>
        <w:rPr>
          <w:rFonts w:ascii="Arial" w:hAnsi="Arial" w:cs="Arial"/>
        </w:rPr>
      </w:pPr>
    </w:p>
    <w:p w14:paraId="5AEA9D5B" w14:textId="77777777" w:rsidR="00E76AF2" w:rsidRDefault="00E76AF2" w:rsidP="00E76AF2">
      <w:pPr>
        <w:spacing w:after="0"/>
        <w:jc w:val="both"/>
        <w:rPr>
          <w:rFonts w:ascii="Arial" w:hAnsi="Arial" w:cs="Arial"/>
        </w:rPr>
      </w:pPr>
      <w:r>
        <w:rPr>
          <w:rFonts w:ascii="Arial" w:hAnsi="Arial" w:cs="Arial"/>
        </w:rPr>
        <w:t xml:space="preserve">Otro eje es </w:t>
      </w:r>
      <w:r w:rsidRPr="00FB2782">
        <w:rPr>
          <w:rFonts w:ascii="Arial" w:hAnsi="Arial" w:cs="Arial"/>
        </w:rPr>
        <w:t>supervisar el buen uso de los recursos públicos municipales y del gobierno estatal con la rigidez, transparencia y contundencia que reclaman los guanajuatenses.</w:t>
      </w:r>
    </w:p>
    <w:p w14:paraId="4B71431E" w14:textId="77777777" w:rsidR="00E76AF2" w:rsidRPr="00E74967" w:rsidRDefault="00E76AF2"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Pr="009B1271" w:rsidRDefault="00BE02EB" w:rsidP="009B1271">
      <w:pPr>
        <w:spacing w:after="0"/>
        <w:jc w:val="both"/>
        <w:rPr>
          <w:rFonts w:ascii="Arial" w:hAnsi="Arial" w:cs="Arial"/>
          <w:b/>
        </w:rPr>
      </w:pPr>
      <w:bookmarkStart w:id="1" w:name="_Toc161472867"/>
      <w:r w:rsidRPr="009B1271">
        <w:rPr>
          <w:rFonts w:ascii="Arial" w:hAnsi="Arial" w:cs="Arial"/>
          <w:b/>
        </w:rPr>
        <w:t xml:space="preserve">2. </w:t>
      </w:r>
      <w:r w:rsidR="00B6368B" w:rsidRPr="009B1271">
        <w:rPr>
          <w:rFonts w:ascii="Arial" w:hAnsi="Arial" w:cs="Arial"/>
          <w:b/>
        </w:rPr>
        <w:t>Panorama Económico y Financiero</w:t>
      </w:r>
      <w:bookmarkEnd w:id="1"/>
    </w:p>
    <w:p w14:paraId="0305CEA0" w14:textId="56F7B994" w:rsidR="0012493A" w:rsidRDefault="009B1271" w:rsidP="009B1271">
      <w:pPr>
        <w:tabs>
          <w:tab w:val="left" w:leader="underscore" w:pos="9639"/>
        </w:tabs>
        <w:spacing w:after="0" w:line="240" w:lineRule="auto"/>
        <w:jc w:val="both"/>
        <w:rPr>
          <w:rFonts w:ascii="Arial" w:hAnsi="Arial" w:cs="Arial"/>
          <w:szCs w:val="24"/>
        </w:rPr>
      </w:pPr>
      <w:r>
        <w:rPr>
          <w:rFonts w:ascii="Arial" w:hAnsi="Arial" w:cs="Arial"/>
          <w:szCs w:val="24"/>
        </w:rPr>
        <w:t xml:space="preserve">El presupuesto de egresos aprobado para este </w:t>
      </w:r>
      <w:r w:rsidRPr="00A81A60">
        <w:rPr>
          <w:rFonts w:ascii="Arial" w:hAnsi="Arial" w:cs="Arial"/>
          <w:szCs w:val="24"/>
        </w:rPr>
        <w:t>Poder Legislativo</w:t>
      </w:r>
      <w:r>
        <w:rPr>
          <w:rFonts w:ascii="Arial" w:hAnsi="Arial" w:cs="Arial"/>
          <w:szCs w:val="24"/>
        </w:rPr>
        <w:t xml:space="preserve"> </w:t>
      </w:r>
      <w:r>
        <w:rPr>
          <w:rFonts w:ascii="Arial" w:hAnsi="Arial" w:cs="Arial"/>
        </w:rPr>
        <w:t>del Estado de Guanajuato,</w:t>
      </w:r>
      <w:r w:rsidRPr="00A81A60">
        <w:rPr>
          <w:rFonts w:ascii="Arial" w:hAnsi="Arial" w:cs="Arial"/>
          <w:szCs w:val="24"/>
        </w:rPr>
        <w:t xml:space="preserve"> </w:t>
      </w:r>
      <w:r>
        <w:rPr>
          <w:rFonts w:ascii="Arial" w:hAnsi="Arial" w:cs="Arial"/>
          <w:szCs w:val="24"/>
        </w:rPr>
        <w:t>en la Ley del Presupuesto General de Egresos del Estado de Guanajuato para el Ejercicio Fiscal de 2024 publicado el 30 de diciembre de 2023 en el Periódico Oficial del Gobierno del Estado de Guanajuato número 261 vigésima octava parte, es de</w:t>
      </w:r>
      <w:r w:rsidRPr="009B1271">
        <w:rPr>
          <w:rFonts w:ascii="Arial" w:hAnsi="Arial" w:cs="Arial"/>
          <w:szCs w:val="24"/>
        </w:rPr>
        <w:t xml:space="preserve"> $719,738,328.00</w:t>
      </w:r>
      <w:r>
        <w:rPr>
          <w:rFonts w:ascii="Arial" w:hAnsi="Arial" w:cs="Arial"/>
          <w:szCs w:val="24"/>
        </w:rPr>
        <w:t xml:space="preserve"> </w:t>
      </w:r>
      <w:r w:rsidRPr="009B1271">
        <w:rPr>
          <w:rFonts w:ascii="Arial" w:hAnsi="Arial" w:cs="Arial"/>
          <w:szCs w:val="24"/>
        </w:rPr>
        <w:t>(setecientos diecinueve millones setecientos treinta y ocho mil trescientos veintiocho pesos</w:t>
      </w:r>
      <w:r>
        <w:rPr>
          <w:rFonts w:ascii="Arial" w:hAnsi="Arial" w:cs="Arial"/>
          <w:szCs w:val="24"/>
        </w:rPr>
        <w:t xml:space="preserve"> </w:t>
      </w:r>
      <w:r w:rsidRPr="009B1271">
        <w:rPr>
          <w:rFonts w:ascii="Arial" w:hAnsi="Arial" w:cs="Arial"/>
          <w:szCs w:val="24"/>
        </w:rPr>
        <w:t>00/100 M.N.).</w:t>
      </w:r>
      <w:r>
        <w:rPr>
          <w:rFonts w:ascii="Arial" w:hAnsi="Arial" w:cs="Arial"/>
          <w:szCs w:val="24"/>
        </w:rPr>
        <w:t xml:space="preserve">, el cual es utilizado para dotar al Poder Legislativo  de los servicios financieros, recursos humanos, materiales, </w:t>
      </w:r>
      <w:r w:rsidRPr="006A3013">
        <w:rPr>
          <w:rFonts w:ascii="Arial" w:hAnsi="Arial" w:cs="Arial"/>
          <w:szCs w:val="24"/>
        </w:rPr>
        <w:t xml:space="preserve">servicios generales y de tecnologías de la información </w:t>
      </w:r>
      <w:r>
        <w:rPr>
          <w:rFonts w:ascii="Arial" w:hAnsi="Arial" w:cs="Arial"/>
          <w:szCs w:val="24"/>
        </w:rPr>
        <w:t>necesarios para el cumplimiento de sus funciones primordiales.</w:t>
      </w:r>
    </w:p>
    <w:p w14:paraId="5610C7B0" w14:textId="77777777" w:rsidR="00581679" w:rsidRPr="00E74967" w:rsidRDefault="00581679" w:rsidP="009B1271">
      <w:pPr>
        <w:tabs>
          <w:tab w:val="left" w:leader="underscore" w:pos="9639"/>
        </w:tabs>
        <w:spacing w:after="0" w:line="240" w:lineRule="auto"/>
        <w:jc w:val="both"/>
        <w:rPr>
          <w:rFonts w:cs="Calibri"/>
        </w:rPr>
      </w:pPr>
    </w:p>
    <w:p w14:paraId="08136E94" w14:textId="2B775A1C" w:rsidR="007D1E76" w:rsidRPr="00581679" w:rsidRDefault="009736CB" w:rsidP="00581679">
      <w:pPr>
        <w:spacing w:after="0"/>
        <w:jc w:val="both"/>
        <w:rPr>
          <w:rFonts w:ascii="Arial" w:hAnsi="Arial" w:cs="Arial"/>
          <w:b/>
        </w:rPr>
      </w:pPr>
      <w:bookmarkStart w:id="2" w:name="_Toc161472868"/>
      <w:r w:rsidRPr="00581679">
        <w:rPr>
          <w:rFonts w:ascii="Arial" w:hAnsi="Arial" w:cs="Arial"/>
          <w:b/>
        </w:rPr>
        <w:t>3</w:t>
      </w:r>
      <w:r w:rsidR="007D1E76" w:rsidRPr="00581679">
        <w:rPr>
          <w:rFonts w:ascii="Arial" w:hAnsi="Arial" w:cs="Arial"/>
          <w:b/>
        </w:rPr>
        <w:t xml:space="preserve">. </w:t>
      </w:r>
      <w:r w:rsidR="00E00323" w:rsidRPr="00581679">
        <w:rPr>
          <w:rFonts w:ascii="Arial" w:hAnsi="Arial" w:cs="Arial"/>
          <w:b/>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a)</w:t>
      </w:r>
      <w:r w:rsidRPr="00581679">
        <w:rPr>
          <w:rFonts w:ascii="Arial" w:hAnsi="Arial" w:cs="Arial"/>
        </w:rPr>
        <w:t xml:space="preserve"> </w:t>
      </w:r>
      <w:r w:rsidRPr="00581679">
        <w:rPr>
          <w:rFonts w:ascii="Arial" w:hAnsi="Arial" w:cs="Arial"/>
          <w:b/>
        </w:rPr>
        <w:t>Objeto social.</w:t>
      </w:r>
    </w:p>
    <w:p w14:paraId="3E4ADFC8" w14:textId="77777777" w:rsidR="00581679" w:rsidRPr="00581679" w:rsidRDefault="00581679" w:rsidP="00CB41C4">
      <w:pPr>
        <w:tabs>
          <w:tab w:val="left" w:leader="underscore" w:pos="9639"/>
        </w:tabs>
        <w:spacing w:after="0" w:line="240" w:lineRule="auto"/>
        <w:jc w:val="both"/>
        <w:rPr>
          <w:rFonts w:ascii="Arial" w:hAnsi="Arial" w:cs="Arial"/>
          <w:b/>
        </w:rPr>
      </w:pPr>
    </w:p>
    <w:p w14:paraId="063DCBBB" w14:textId="77777777" w:rsidR="00581679" w:rsidRDefault="00581679" w:rsidP="00581679">
      <w:pPr>
        <w:spacing w:after="0"/>
        <w:jc w:val="both"/>
        <w:rPr>
          <w:rFonts w:ascii="Arial" w:hAnsi="Arial" w:cs="Arial"/>
          <w:bCs/>
        </w:rPr>
      </w:pPr>
      <w:r w:rsidRPr="00A30AE0">
        <w:rPr>
          <w:rFonts w:ascii="Arial" w:hAnsi="Arial" w:cs="Arial"/>
          <w:bCs/>
        </w:rPr>
        <w:t>El Poder Legislativo del Estado se deposita en una Asamblea denominada Congreso del Estado Libre y Soberano de Guanajuato</w:t>
      </w:r>
      <w:r>
        <w:rPr>
          <w:rFonts w:ascii="Arial" w:hAnsi="Arial" w:cs="Arial"/>
          <w:bCs/>
        </w:rPr>
        <w:t>.</w:t>
      </w:r>
    </w:p>
    <w:p w14:paraId="0BBD6DA0" w14:textId="77777777" w:rsidR="00581679" w:rsidRDefault="00581679" w:rsidP="00581679">
      <w:pPr>
        <w:spacing w:after="0"/>
        <w:jc w:val="both"/>
        <w:rPr>
          <w:rFonts w:ascii="Arial" w:hAnsi="Arial" w:cs="Arial"/>
          <w:bCs/>
        </w:rPr>
      </w:pPr>
    </w:p>
    <w:p w14:paraId="7D233870" w14:textId="77777777" w:rsidR="00581679" w:rsidRDefault="00581679" w:rsidP="00581679">
      <w:pPr>
        <w:spacing w:after="0"/>
        <w:jc w:val="both"/>
        <w:rPr>
          <w:rFonts w:ascii="Arial" w:hAnsi="Arial" w:cs="Arial"/>
          <w:bCs/>
        </w:rPr>
      </w:pPr>
      <w:r w:rsidRPr="00A30AE0">
        <w:rPr>
          <w:rFonts w:ascii="Arial" w:hAnsi="Arial" w:cs="Arial"/>
          <w:bCs/>
        </w:rPr>
        <w:t>El Poder Legislativo en el ejercicio de su función es independiente respecto de los otros poderes del Estado y tendrá plena autonomía para el ejercicio de su presupuesto de egresos y para organizarse administrativamente, de conformidad con las disposiciones de la Constitución Política para el Estado de Guanajuato y demás disposiciones aplicables.</w:t>
      </w:r>
    </w:p>
    <w:p w14:paraId="4B390C0F" w14:textId="77777777" w:rsidR="00581679" w:rsidRDefault="00581679" w:rsidP="00581679">
      <w:pPr>
        <w:spacing w:after="0"/>
        <w:jc w:val="both"/>
        <w:rPr>
          <w:rFonts w:ascii="Arial" w:hAnsi="Arial" w:cs="Arial"/>
          <w:bCs/>
        </w:rPr>
      </w:pPr>
    </w:p>
    <w:p w14:paraId="66908087" w14:textId="77777777" w:rsidR="00581679" w:rsidRDefault="00581679" w:rsidP="00581679">
      <w:pPr>
        <w:spacing w:after="0"/>
        <w:jc w:val="both"/>
        <w:rPr>
          <w:rFonts w:ascii="Arial" w:hAnsi="Arial" w:cs="Arial"/>
          <w:bCs/>
        </w:rPr>
      </w:pPr>
      <w:r w:rsidRPr="00A30AE0">
        <w:rPr>
          <w:rFonts w:ascii="Arial" w:hAnsi="Arial" w:cs="Arial"/>
          <w:bCs/>
        </w:rPr>
        <w:t>La residencia del Poder Legislativo es la ciudad de Guanajuato, capital de la Entidad, en la que se establece el Recinto Oficial</w:t>
      </w:r>
    </w:p>
    <w:p w14:paraId="509F9628" w14:textId="77777777" w:rsidR="00581679" w:rsidRDefault="00581679" w:rsidP="00581679">
      <w:pPr>
        <w:spacing w:after="0"/>
        <w:jc w:val="both"/>
        <w:rPr>
          <w:rFonts w:ascii="Arial" w:hAnsi="Arial" w:cs="Arial"/>
          <w:bCs/>
        </w:rPr>
      </w:pPr>
    </w:p>
    <w:p w14:paraId="15505194" w14:textId="77777777" w:rsidR="00581679" w:rsidRDefault="00581679" w:rsidP="00581679">
      <w:pPr>
        <w:spacing w:after="0"/>
        <w:jc w:val="both"/>
        <w:rPr>
          <w:rFonts w:ascii="Arial" w:hAnsi="Arial" w:cs="Arial"/>
          <w:bCs/>
        </w:rPr>
      </w:pPr>
      <w:r w:rsidRPr="00F06D7D">
        <w:rPr>
          <w:rFonts w:ascii="Arial" w:hAnsi="Arial" w:cs="Arial"/>
          <w:bCs/>
        </w:rPr>
        <w:lastRenderedPageBreak/>
        <w:t xml:space="preserve">Los poderes del Estado deberán regirse bajo los principios de Parlamento abierto, </w:t>
      </w:r>
      <w:proofErr w:type="gramStart"/>
      <w:r w:rsidRPr="00F06D7D">
        <w:rPr>
          <w:rFonts w:ascii="Arial" w:hAnsi="Arial" w:cs="Arial"/>
          <w:bCs/>
        </w:rPr>
        <w:t>Gobierno abierto y</w:t>
      </w:r>
      <w:r>
        <w:rPr>
          <w:rFonts w:ascii="Arial" w:hAnsi="Arial" w:cs="Arial"/>
          <w:bCs/>
        </w:rPr>
        <w:t xml:space="preserve"> </w:t>
      </w:r>
      <w:r w:rsidRPr="00F06D7D">
        <w:rPr>
          <w:rFonts w:ascii="Arial" w:hAnsi="Arial" w:cs="Arial"/>
          <w:bCs/>
        </w:rPr>
        <w:t>Justicia abierta</w:t>
      </w:r>
      <w:proofErr w:type="gramEnd"/>
      <w:r w:rsidRPr="00F06D7D">
        <w:rPr>
          <w:rFonts w:ascii="Arial" w:hAnsi="Arial" w:cs="Arial"/>
          <w:bCs/>
        </w:rPr>
        <w:t>, respectivamente, mismos que estarán orientados a la transparencia, la participación ciudadana y la rendición de cuentas en los términos de sus respectivas leyes orgánicas.</w:t>
      </w:r>
    </w:p>
    <w:p w14:paraId="45565476" w14:textId="77777777" w:rsidR="00581679" w:rsidRDefault="00581679" w:rsidP="00581679">
      <w:pPr>
        <w:spacing w:after="0"/>
        <w:jc w:val="both"/>
        <w:rPr>
          <w:rFonts w:ascii="Arial" w:hAnsi="Arial" w:cs="Arial"/>
          <w:bCs/>
        </w:rPr>
      </w:pPr>
    </w:p>
    <w:p w14:paraId="1BF30777" w14:textId="77777777" w:rsidR="00581679" w:rsidRDefault="00581679" w:rsidP="00581679">
      <w:pPr>
        <w:spacing w:after="0"/>
        <w:jc w:val="both"/>
        <w:rPr>
          <w:rFonts w:ascii="Arial" w:hAnsi="Arial" w:cs="Arial"/>
          <w:bCs/>
        </w:rPr>
      </w:pPr>
      <w:r w:rsidRPr="0015396E">
        <w:rPr>
          <w:rFonts w:ascii="Arial" w:hAnsi="Arial" w:cs="Arial"/>
          <w:bCs/>
        </w:rPr>
        <w:t>El Pleno es el órgano máximo de decisión del Congreso del Estado y se integra por los Diputados electos en la forma y términos que establecen la Constitución Política para el Estado de Guanajuato y la ley de la materia.</w:t>
      </w:r>
    </w:p>
    <w:p w14:paraId="5572167A" w14:textId="77777777" w:rsidR="00581679" w:rsidRDefault="00581679" w:rsidP="00581679">
      <w:pPr>
        <w:spacing w:after="0"/>
        <w:jc w:val="both"/>
        <w:rPr>
          <w:rFonts w:ascii="Arial" w:hAnsi="Arial" w:cs="Arial"/>
          <w:bCs/>
        </w:rPr>
      </w:pPr>
    </w:p>
    <w:p w14:paraId="14D533A5" w14:textId="77777777" w:rsidR="00581679" w:rsidRDefault="00581679" w:rsidP="00581679">
      <w:pPr>
        <w:spacing w:after="0"/>
        <w:jc w:val="both"/>
        <w:rPr>
          <w:rFonts w:ascii="Arial" w:hAnsi="Arial" w:cs="Arial"/>
          <w:bCs/>
        </w:rPr>
      </w:pPr>
      <w:r w:rsidRPr="00F06D7D">
        <w:rPr>
          <w:rFonts w:ascii="Arial" w:hAnsi="Arial" w:cs="Arial"/>
          <w:bCs/>
        </w:rPr>
        <w:t>El Congreso del Estado estará integrado por veintidós Diputados electos según el principio de mayoría relativa, mediante el sistema de distritos electorales uninominales, y catorce Diputados electos según el principio de representación proporcional</w:t>
      </w:r>
      <w:r>
        <w:rPr>
          <w:rFonts w:ascii="Arial" w:hAnsi="Arial" w:cs="Arial"/>
          <w:bCs/>
        </w:rPr>
        <w:t>.</w:t>
      </w:r>
    </w:p>
    <w:p w14:paraId="522AF4F1" w14:textId="77777777" w:rsidR="00581679" w:rsidRDefault="00581679" w:rsidP="00581679">
      <w:pPr>
        <w:spacing w:after="0"/>
        <w:jc w:val="both"/>
        <w:rPr>
          <w:rFonts w:ascii="Arial" w:hAnsi="Arial" w:cs="Arial"/>
          <w:bCs/>
        </w:rPr>
      </w:pPr>
    </w:p>
    <w:p w14:paraId="55039DA3" w14:textId="77777777" w:rsidR="00581679" w:rsidRDefault="00581679" w:rsidP="00581679">
      <w:pPr>
        <w:spacing w:after="0"/>
        <w:jc w:val="both"/>
        <w:rPr>
          <w:rFonts w:ascii="Arial" w:hAnsi="Arial" w:cs="Arial"/>
          <w:bCs/>
        </w:rPr>
      </w:pPr>
      <w:r>
        <w:rPr>
          <w:rFonts w:ascii="Arial" w:hAnsi="Arial" w:cs="Arial"/>
          <w:bCs/>
        </w:rPr>
        <w:t>Lo que define al Congreso del Estado se encuentra orientado a sus acciones según la misión y visión que se enuncian a continuación:</w:t>
      </w:r>
    </w:p>
    <w:p w14:paraId="06C35920" w14:textId="77777777" w:rsidR="00581679" w:rsidRDefault="00581679" w:rsidP="00581679">
      <w:pPr>
        <w:spacing w:after="0"/>
        <w:jc w:val="both"/>
        <w:rPr>
          <w:rFonts w:ascii="Arial" w:hAnsi="Arial" w:cs="Arial"/>
          <w:bCs/>
        </w:rPr>
      </w:pPr>
      <w:r>
        <w:rPr>
          <w:rFonts w:ascii="Arial" w:hAnsi="Arial" w:cs="Arial"/>
          <w:bCs/>
        </w:rPr>
        <w:t xml:space="preserve">Misión: </w:t>
      </w:r>
      <w:r w:rsidRPr="00AA4404">
        <w:rPr>
          <w:rFonts w:ascii="Arial" w:hAnsi="Arial" w:cs="Arial"/>
          <w:bCs/>
        </w:rPr>
        <w:t>Generar las condiciones para el desarrollo y el bien com</w:t>
      </w:r>
      <w:r>
        <w:rPr>
          <w:rFonts w:ascii="Arial" w:hAnsi="Arial" w:cs="Arial"/>
          <w:bCs/>
        </w:rPr>
        <w:t>ún</w:t>
      </w:r>
      <w:r w:rsidRPr="00AA4404">
        <w:rPr>
          <w:rFonts w:ascii="Arial" w:hAnsi="Arial" w:cs="Arial"/>
          <w:bCs/>
        </w:rPr>
        <w:t xml:space="preserve"> del Estado de Guanajuato mediante el cabal cumplimiento de las atribuciones constitucionales del Poder Legislativo, dentro de un marco de igualdad de derechos y condiciones para hombres y mujeres.</w:t>
      </w:r>
    </w:p>
    <w:p w14:paraId="0F3ECB1D" w14:textId="77777777" w:rsidR="00581679" w:rsidRPr="00AA4404" w:rsidRDefault="00581679" w:rsidP="00581679">
      <w:pPr>
        <w:spacing w:after="0"/>
        <w:jc w:val="both"/>
        <w:rPr>
          <w:rFonts w:ascii="Arial" w:hAnsi="Arial" w:cs="Arial"/>
          <w:bCs/>
          <w:sz w:val="14"/>
          <w:szCs w:val="14"/>
        </w:rPr>
      </w:pPr>
    </w:p>
    <w:p w14:paraId="7702CAA2" w14:textId="77777777" w:rsidR="00581679" w:rsidRDefault="00581679" w:rsidP="00581679">
      <w:pPr>
        <w:spacing w:after="0"/>
        <w:jc w:val="both"/>
        <w:rPr>
          <w:rFonts w:ascii="Arial" w:hAnsi="Arial" w:cs="Arial"/>
          <w:bCs/>
        </w:rPr>
      </w:pPr>
      <w:r>
        <w:rPr>
          <w:rFonts w:ascii="Arial" w:hAnsi="Arial" w:cs="Arial"/>
          <w:bCs/>
        </w:rPr>
        <w:t xml:space="preserve">Visión: </w:t>
      </w:r>
      <w:r w:rsidRPr="00AA4404">
        <w:rPr>
          <w:rFonts w:ascii="Arial" w:hAnsi="Arial" w:cs="Arial"/>
          <w:bCs/>
        </w:rPr>
        <w:t>Consolidarse como un poder moderno, con condiciones y oportunidades equitativas para hombres y mujeres para que representen efectivamente los intereses de la sociedad guanajuatense, atendiendo a la transparencia y generando credibilidad en el ejercicio gubernamental.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b) Principal actividad.</w:t>
      </w:r>
    </w:p>
    <w:p w14:paraId="5F7B0248" w14:textId="77777777" w:rsidR="00581679" w:rsidRDefault="00581679" w:rsidP="00581679">
      <w:pPr>
        <w:jc w:val="both"/>
        <w:rPr>
          <w:rFonts w:ascii="Arial" w:hAnsi="Arial" w:cs="Arial"/>
        </w:rPr>
      </w:pPr>
    </w:p>
    <w:p w14:paraId="6AAAF8B4" w14:textId="0D53B608" w:rsidR="00581679" w:rsidRDefault="00581679" w:rsidP="00581679">
      <w:pPr>
        <w:jc w:val="both"/>
        <w:rPr>
          <w:rFonts w:ascii="Arial" w:hAnsi="Arial" w:cs="Arial"/>
        </w:rPr>
      </w:pPr>
      <w:r w:rsidRPr="00F11E69">
        <w:rPr>
          <w:rFonts w:ascii="Arial" w:hAnsi="Arial" w:cs="Arial"/>
        </w:rPr>
        <w:t xml:space="preserve">Las atribuciones </w:t>
      </w:r>
      <w:r w:rsidRPr="009E72A2">
        <w:rPr>
          <w:rFonts w:ascii="Arial" w:hAnsi="Arial" w:cs="Arial"/>
        </w:rPr>
        <w:t>C</w:t>
      </w:r>
      <w:r w:rsidRPr="00F11E69">
        <w:rPr>
          <w:rFonts w:ascii="Arial" w:hAnsi="Arial" w:cs="Arial"/>
        </w:rPr>
        <w:t>onstitucionales del Poder Legislativo</w:t>
      </w:r>
      <w:r>
        <w:rPr>
          <w:rFonts w:ascii="Arial" w:hAnsi="Arial" w:cs="Arial"/>
        </w:rPr>
        <w:t xml:space="preserve"> del Estado de Guanajuato</w:t>
      </w:r>
      <w:r w:rsidRPr="00F11E69">
        <w:rPr>
          <w:rFonts w:ascii="Arial" w:hAnsi="Arial" w:cs="Arial"/>
        </w:rPr>
        <w:t xml:space="preserve"> son:</w:t>
      </w:r>
    </w:p>
    <w:p w14:paraId="3C13F8F1"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Legislativa</w:t>
      </w:r>
      <w:r>
        <w:rPr>
          <w:rFonts w:ascii="Arial" w:hAnsi="Arial" w:cs="Arial"/>
        </w:rPr>
        <w:t>:</w:t>
      </w:r>
    </w:p>
    <w:p w14:paraId="65421070" w14:textId="77777777" w:rsidR="00581679" w:rsidRPr="00F11E69" w:rsidRDefault="00581679" w:rsidP="00581679">
      <w:pPr>
        <w:jc w:val="both"/>
        <w:rPr>
          <w:rFonts w:ascii="Arial" w:hAnsi="Arial" w:cs="Arial"/>
        </w:rPr>
      </w:pPr>
      <w:r>
        <w:rPr>
          <w:rFonts w:ascii="Arial" w:hAnsi="Arial" w:cs="Arial"/>
        </w:rPr>
        <w:t>En el ejercicio de la Función L</w:t>
      </w:r>
      <w:r w:rsidRPr="00F11E69">
        <w:rPr>
          <w:rFonts w:ascii="Arial" w:hAnsi="Arial" w:cs="Arial"/>
        </w:rPr>
        <w:t xml:space="preserve">egislativa, el Congreso del Estado desarrolla procesos jurídicos a efecto de dotar a los ciudadanos de leyes o decretos que permitan una convivencia armónica dentro de un marco de derecho y seguridad que fomente el bien ser y el </w:t>
      </w:r>
      <w:r w:rsidRPr="00BC298E">
        <w:rPr>
          <w:rFonts w:ascii="Arial" w:hAnsi="Arial" w:cs="Arial"/>
        </w:rPr>
        <w:t>bienestar</w:t>
      </w:r>
      <w:r w:rsidRPr="00710F7D">
        <w:rPr>
          <w:rFonts w:ascii="Arial" w:hAnsi="Arial" w:cs="Arial"/>
          <w:color w:val="FF0000"/>
        </w:rPr>
        <w:t xml:space="preserve"> </w:t>
      </w:r>
      <w:r w:rsidRPr="00F11E69">
        <w:rPr>
          <w:rFonts w:ascii="Arial" w:hAnsi="Arial" w:cs="Arial"/>
        </w:rPr>
        <w:t>de todos y cada uno de los guanajuatenses, es así que cada producto legislativo que el Congreso del Estado genera, debe estar directamente vinculado a la obtención de beneficios reales para los ciudadanos a los que representamos los legisladores.</w:t>
      </w:r>
    </w:p>
    <w:p w14:paraId="327D7F31" w14:textId="77777777" w:rsidR="00581679" w:rsidRPr="00036E9E" w:rsidRDefault="00581679" w:rsidP="00581679">
      <w:pPr>
        <w:spacing w:before="100" w:beforeAutospacing="1" w:after="100" w:afterAutospacing="1" w:line="240" w:lineRule="auto"/>
        <w:jc w:val="both"/>
        <w:outlineLvl w:val="3"/>
        <w:rPr>
          <w:rFonts w:ascii="Arial" w:eastAsia="Times New Roman" w:hAnsi="Arial" w:cs="Arial"/>
          <w:bCs/>
          <w:lang w:val="es-ES" w:eastAsia="es-MX"/>
        </w:rPr>
      </w:pPr>
      <w:r w:rsidRPr="00036E9E">
        <w:rPr>
          <w:rFonts w:ascii="Arial" w:eastAsia="Times New Roman" w:hAnsi="Arial" w:cs="Arial"/>
          <w:bCs/>
          <w:lang w:val="es-ES" w:eastAsia="es-MX"/>
        </w:rPr>
        <w:t>Las Diputadas y Diputados tendrán las siguientes atribuciones:</w:t>
      </w:r>
    </w:p>
    <w:p w14:paraId="138540DD"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Presentar iniciativas de ley, decretos o proposiciones de puntos de acuerdo.</w:t>
      </w:r>
    </w:p>
    <w:p w14:paraId="7A160B64"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xml:space="preserve">, el cual tendrá autonomía técnica, de gestión y presupuestaria, en los términos que </w:t>
      </w:r>
      <w:r>
        <w:rPr>
          <w:rFonts w:ascii="Arial" w:eastAsia="Times New Roman" w:hAnsi="Arial" w:cs="Arial"/>
          <w:bCs/>
          <w:lang w:val="es-ES" w:eastAsia="es-MX"/>
        </w:rPr>
        <w:t xml:space="preserve"> </w:t>
      </w:r>
    </w:p>
    <w:p w14:paraId="3ABFE281"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lastRenderedPageBreak/>
        <w:t>señala la Constitución Política para el Estado de Guanajuato y la Ley de Fiscalización Superior del Estado y demás ordenamientos jurídicos aplicables.</w:t>
      </w:r>
    </w:p>
    <w:p w14:paraId="6E614D58"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ser electos hasta por cuatro periodos consecutivos.</w:t>
      </w:r>
    </w:p>
    <w:p w14:paraId="25E12B0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Pr>
          <w:rFonts w:ascii="Arial" w:eastAsia="Times New Roman" w:hAnsi="Arial" w:cs="Arial"/>
          <w:bCs/>
          <w:lang w:val="es-ES" w:eastAsia="es-MX"/>
        </w:rPr>
        <w:t>- Las Diputadas y los D</w:t>
      </w:r>
      <w:r w:rsidRPr="00036E9E">
        <w:rPr>
          <w:rFonts w:ascii="Arial" w:eastAsia="Times New Roman" w:hAnsi="Arial" w:cs="Arial"/>
          <w:bCs/>
          <w:lang w:val="es-ES" w:eastAsia="es-MX"/>
        </w:rPr>
        <w:t>iputados de la misma filiación partidista podrán constituir un Grupo Parlamentario.</w:t>
      </w:r>
    </w:p>
    <w:p w14:paraId="4A3D2B6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Cuando un partido político se encuentre represent</w:t>
      </w:r>
      <w:r>
        <w:rPr>
          <w:rFonts w:ascii="Arial" w:eastAsia="Times New Roman" w:hAnsi="Arial" w:cs="Arial"/>
          <w:bCs/>
          <w:lang w:val="es-ES" w:eastAsia="es-MX"/>
        </w:rPr>
        <w:t>ado en el Congreso por un solo D</w:t>
      </w:r>
      <w:r w:rsidRPr="00036E9E">
        <w:rPr>
          <w:rFonts w:ascii="Arial" w:eastAsia="Times New Roman" w:hAnsi="Arial" w:cs="Arial"/>
          <w:bCs/>
          <w:lang w:val="es-ES" w:eastAsia="es-MX"/>
        </w:rPr>
        <w:t>iputado, éste integrará una Representación Parlamentaria.</w:t>
      </w:r>
    </w:p>
    <w:p w14:paraId="27B7B3B0"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Asistir con voz y voto a las sesiones del Pleno del Congreso. </w:t>
      </w:r>
    </w:p>
    <w:p w14:paraId="4D753E8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Los Integrantes de la Diputación Permanente asistirán a las sesiones con voz y voto, quienes no formen parte de </w:t>
      </w:r>
      <w:proofErr w:type="gramStart"/>
      <w:r w:rsidRPr="00036E9E">
        <w:rPr>
          <w:rFonts w:ascii="Arial" w:eastAsia="Times New Roman" w:hAnsi="Arial" w:cs="Arial"/>
          <w:bCs/>
          <w:lang w:val="es-ES" w:eastAsia="es-MX"/>
        </w:rPr>
        <w:t>la misma</w:t>
      </w:r>
      <w:proofErr w:type="gramEnd"/>
      <w:r w:rsidRPr="00036E9E">
        <w:rPr>
          <w:rFonts w:ascii="Arial" w:eastAsia="Times New Roman" w:hAnsi="Arial" w:cs="Arial"/>
          <w:bCs/>
          <w:lang w:val="es-ES" w:eastAsia="es-MX"/>
        </w:rPr>
        <w:t xml:space="preserve"> sólo podrán participar de las discusiones con voz.</w:t>
      </w:r>
    </w:p>
    <w:p w14:paraId="25ECA7D9"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Obligación de formar parte, al menos, de una Comisión.</w:t>
      </w:r>
    </w:p>
    <w:p w14:paraId="02EFEB6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efectuar su declaración patrimonial en los términos de la Ley de la materia, ante la Contraloría Interna del Poder Legislativo.</w:t>
      </w:r>
    </w:p>
    <w:p w14:paraId="4926916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asistir a las comisiones de las que no formen parte, con voz, pero sin voto.</w:t>
      </w:r>
    </w:p>
    <w:p w14:paraId="67A50518"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 abstenerse de votar cuando fije una posición política o tenga interés personal en el asunto.</w:t>
      </w:r>
    </w:p>
    <w:p w14:paraId="40C1510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acudir puntualmente a sus reuniones y sólo podrán faltar por causa justificada oportuna y debidamente comunicada.</w:t>
      </w:r>
    </w:p>
    <w:p w14:paraId="534EFF5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percibir la dieta que se determine en la Ley del Presupuesto General de Egresos del Estado de Guanajuato.</w:t>
      </w:r>
    </w:p>
    <w:p w14:paraId="18A69F79"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que se les sufraguen los gastos médicos por enfermedad de ellos mismos, de su cónyuge, concubina o concubinario y de sus hijos menores de edad, o con alguna discapacidad, siempre y cuando no cuenten con algún servicio de seguridad social.</w:t>
      </w:r>
    </w:p>
    <w:p w14:paraId="4B40A9E4"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Gozan del fuero que les otorga la Constitución Política de los Estados Unidos Mexicanos y la Constitución Política para el Estado de Guanajuato, el cual cesará cuando queden separados del cargo. En demandas del orden civil, mercantil y laboral, no gozarán de fuero alguno.</w:t>
      </w:r>
    </w:p>
    <w:p w14:paraId="0AC26DDE"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Deberán guardar la reserva de todos aquellos asuntos tratados en las sesiones de Pleno o Diputación Permanente y reuniones de Comisión, atendiendo a la naturaleza de la información, de sesiones y reuniones que tengan el carácter de secretas.</w:t>
      </w:r>
    </w:p>
    <w:p w14:paraId="5FFD8F8D"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No podrán desempeñar ningún empleo, cargo o comisión públicos por el que se disfrute de sueldo, hecha excepción de los docentes, sin previa licencia del Congreso o de la Diputación Permanente.</w:t>
      </w:r>
    </w:p>
    <w:p w14:paraId="1D78ED04"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lastRenderedPageBreak/>
        <w:t>- Solicitar la realización del referéndum.</w:t>
      </w:r>
    </w:p>
    <w:p w14:paraId="43296F4C" w14:textId="77777777" w:rsidR="00581679" w:rsidRPr="00045AD8"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14:paraId="279F7CF8"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de Fiscalización</w:t>
      </w:r>
      <w:r>
        <w:rPr>
          <w:rFonts w:ascii="Arial" w:hAnsi="Arial" w:cs="Arial"/>
        </w:rPr>
        <w:t>:</w:t>
      </w:r>
    </w:p>
    <w:p w14:paraId="2C89FF13" w14:textId="77777777" w:rsidR="00581679" w:rsidRPr="00F11E69" w:rsidRDefault="00581679" w:rsidP="00581679">
      <w:pPr>
        <w:jc w:val="both"/>
        <w:rPr>
          <w:rFonts w:ascii="Arial" w:hAnsi="Arial" w:cs="Arial"/>
        </w:rPr>
      </w:pPr>
      <w:r w:rsidRPr="00F11E69">
        <w:rPr>
          <w:rFonts w:ascii="Arial" w:hAnsi="Arial" w:cs="Arial"/>
        </w:rPr>
        <w:t xml:space="preserve">La facultad de fiscalización corresponde al Congreso del Estado, el cual para su cabal cumplimiento se apoya </w:t>
      </w:r>
      <w:r w:rsidRPr="00036E9E">
        <w:rPr>
          <w:rFonts w:ascii="Arial" w:eastAsia="Times New Roman" w:hAnsi="Arial" w:cs="Arial"/>
          <w:bCs/>
          <w:lang w:val="es-ES" w:eastAsia="es-MX"/>
        </w:rPr>
        <w:t>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w:t>
      </w:r>
      <w:r w:rsidRPr="00F11E69">
        <w:rPr>
          <w:rFonts w:ascii="Arial" w:hAnsi="Arial" w:cs="Arial"/>
        </w:rPr>
        <w:t>. Dicha función de fiscalización tiene como finalidad verificar y contribuir a un adecuado, responsable y legal ejercicio del gasto público.</w:t>
      </w:r>
    </w:p>
    <w:p w14:paraId="450B5298" w14:textId="77777777" w:rsidR="00581679" w:rsidRPr="00F11E69" w:rsidRDefault="00581679" w:rsidP="00581679">
      <w:pPr>
        <w:jc w:val="both"/>
        <w:rPr>
          <w:rFonts w:ascii="Arial" w:hAnsi="Arial" w:cs="Arial"/>
        </w:rPr>
      </w:pPr>
      <w:r w:rsidRPr="00F11E69">
        <w:rPr>
          <w:rFonts w:ascii="Arial" w:hAnsi="Arial" w:cs="Arial"/>
        </w:rPr>
        <w:t xml:space="preserve">A partir de la creación </w:t>
      </w:r>
      <w:r>
        <w:rPr>
          <w:rFonts w:ascii="Arial" w:hAnsi="Arial" w:cs="Arial"/>
        </w:rPr>
        <w:t>de la Auditoria Superior del Estado de Guanajuato</w:t>
      </w:r>
      <w:r w:rsidRPr="00F11E69">
        <w:rPr>
          <w:rFonts w:ascii="Arial" w:hAnsi="Arial" w:cs="Arial"/>
        </w:rPr>
        <w:t xml:space="preserve"> del Congreso del Estado, la fiscalización sobre el origen, empleo y aplicación de los recursos públicos que realizan los Poderes del Estado, los ayuntamientos, los organismos autónomos y las entidades de la administración pública paraestatal y paramunicipal y, en su caso, los particulares, se materializa y consolida con el sustento jurídico necesario</w:t>
      </w:r>
      <w:r>
        <w:rPr>
          <w:rFonts w:ascii="Arial" w:hAnsi="Arial" w:cs="Arial"/>
        </w:rPr>
        <w:t>.</w:t>
      </w:r>
    </w:p>
    <w:p w14:paraId="5E6C7120" w14:textId="77777777" w:rsidR="00581679" w:rsidRDefault="00581679" w:rsidP="00581679">
      <w:pPr>
        <w:jc w:val="both"/>
        <w:rPr>
          <w:rFonts w:ascii="Arial" w:hAnsi="Arial" w:cs="Arial"/>
        </w:rPr>
      </w:pPr>
      <w:r w:rsidRPr="00F11E69">
        <w:rPr>
          <w:rFonts w:ascii="Arial" w:hAnsi="Arial" w:cs="Arial"/>
        </w:rPr>
        <w:t xml:space="preserve">En el ejercicio de esta función técnica, resulta indispensable que </w:t>
      </w:r>
      <w:r>
        <w:rPr>
          <w:rFonts w:ascii="Arial" w:hAnsi="Arial" w:cs="Arial"/>
        </w:rPr>
        <w:t>la Auditoria Superior del Estado de Guanajuato</w:t>
      </w:r>
      <w:r w:rsidRPr="00F11E69">
        <w:rPr>
          <w:rFonts w:ascii="Arial" w:hAnsi="Arial" w:cs="Arial"/>
        </w:rPr>
        <w:t xml:space="preserve"> del Congreso del Estado desarrolle con eficacia y eficiencia las atribuciones que tiene encomendadas. Por ello, en cumplimiento de tales atribuciones debe realizar actividades de planeación y ejecución de auditorías, </w:t>
      </w:r>
      <w:proofErr w:type="gramStart"/>
      <w:r w:rsidRPr="00F11E69">
        <w:rPr>
          <w:rFonts w:ascii="Arial" w:hAnsi="Arial" w:cs="Arial"/>
        </w:rPr>
        <w:t>de acuerdo a</w:t>
      </w:r>
      <w:proofErr w:type="gramEnd"/>
      <w:r w:rsidRPr="00F11E69">
        <w:rPr>
          <w:rFonts w:ascii="Arial" w:hAnsi="Arial" w:cs="Arial"/>
        </w:rPr>
        <w:t xml:space="preserve"> su programa anual y a las que determine el Congreso por acuerdo del Pleno conforme a lo dispu</w:t>
      </w:r>
      <w:r>
        <w:rPr>
          <w:rFonts w:ascii="Arial" w:hAnsi="Arial" w:cs="Arial"/>
        </w:rPr>
        <w:t>esto en los artículos 63 fracciones XVIII, XIX y XXVIII y</w:t>
      </w:r>
      <w:r w:rsidRPr="00F11E69">
        <w:rPr>
          <w:rFonts w:ascii="Arial" w:hAnsi="Arial" w:cs="Arial"/>
        </w:rPr>
        <w:t xml:space="preserve"> 66 de la Constitución Política para el Estado.</w:t>
      </w:r>
    </w:p>
    <w:p w14:paraId="013CC5A6" w14:textId="77777777" w:rsidR="00581679" w:rsidRDefault="00581679" w:rsidP="00581679">
      <w:pPr>
        <w:jc w:val="both"/>
        <w:rPr>
          <w:rFonts w:ascii="Arial" w:hAnsi="Arial" w:cs="Arial"/>
        </w:rPr>
      </w:pPr>
      <w:r w:rsidRPr="00F11E69">
        <w:rPr>
          <w:rFonts w:ascii="Arial" w:hAnsi="Arial" w:cs="Arial"/>
        </w:rPr>
        <w:t xml:space="preserve">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w:t>
      </w:r>
      <w:r>
        <w:rPr>
          <w:rFonts w:ascii="Arial" w:hAnsi="Arial" w:cs="Arial"/>
        </w:rPr>
        <w:t xml:space="preserve">la Auditoria Superior del Estado de Guanajuato </w:t>
      </w:r>
      <w:r w:rsidRPr="00F11E69">
        <w:rPr>
          <w:rFonts w:ascii="Arial" w:hAnsi="Arial" w:cs="Arial"/>
        </w:rPr>
        <w:t>a los sujetos de fiscalización, coadyuvando de esta manera al cumplimiento de la tarea fundamental de vigilancia y fiscalización que la Constitución Política del Estado asigna al Poder Legislativo.</w:t>
      </w:r>
    </w:p>
    <w:p w14:paraId="13772FCC" w14:textId="77777777" w:rsidR="00581679" w:rsidRPr="00F11E69" w:rsidRDefault="00581679" w:rsidP="00581679">
      <w:pPr>
        <w:jc w:val="both"/>
        <w:rPr>
          <w:rFonts w:ascii="Arial" w:hAnsi="Arial" w:cs="Arial"/>
        </w:rPr>
      </w:pPr>
      <w:r>
        <w:rPr>
          <w:rFonts w:ascii="Arial" w:hAnsi="Arial" w:cs="Arial"/>
        </w:rPr>
        <w:t>La Auditoria Superior del Estado de Guanajuato</w:t>
      </w:r>
      <w:r w:rsidRPr="00F11E69">
        <w:rPr>
          <w:rFonts w:ascii="Arial" w:hAnsi="Arial" w:cs="Arial"/>
        </w:rPr>
        <w:t xml:space="preserve"> del Congreso del Estado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w:t>
      </w:r>
      <w:r w:rsidRPr="00F11E69">
        <w:rPr>
          <w:rFonts w:ascii="Arial" w:hAnsi="Arial" w:cs="Arial"/>
        </w:rPr>
        <w:lastRenderedPageBreak/>
        <w:t>de los recursos necesarios que les permitan desarrollar de forma adecuada y profesional la función de fiscalización.</w:t>
      </w:r>
    </w:p>
    <w:p w14:paraId="5E716B51"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de Representación</w:t>
      </w:r>
      <w:r>
        <w:rPr>
          <w:rFonts w:ascii="Arial" w:hAnsi="Arial" w:cs="Arial"/>
        </w:rPr>
        <w:t>:</w:t>
      </w:r>
    </w:p>
    <w:p w14:paraId="402EEF56" w14:textId="77777777" w:rsidR="00581679" w:rsidRPr="00F11E69" w:rsidRDefault="00581679" w:rsidP="00581679">
      <w:pPr>
        <w:jc w:val="both"/>
        <w:rPr>
          <w:rFonts w:ascii="Arial" w:hAnsi="Arial" w:cs="Arial"/>
        </w:rPr>
      </w:pPr>
      <w:r>
        <w:rPr>
          <w:rFonts w:ascii="Arial" w:hAnsi="Arial" w:cs="Arial"/>
        </w:rPr>
        <w:t>Las Diputadas y D</w:t>
      </w:r>
      <w:r w:rsidRPr="00F11E69">
        <w:rPr>
          <w:rFonts w:ascii="Arial" w:hAnsi="Arial" w:cs="Arial"/>
        </w:rPr>
        <w:t>iputados que integra</w:t>
      </w:r>
      <w:r>
        <w:rPr>
          <w:rFonts w:ascii="Arial" w:hAnsi="Arial" w:cs="Arial"/>
        </w:rPr>
        <w:t>n</w:t>
      </w:r>
      <w:r w:rsidRPr="00F11E69">
        <w:rPr>
          <w:rFonts w:ascii="Arial" w:hAnsi="Arial" w:cs="Arial"/>
        </w:rPr>
        <w:t xml:space="preserve"> esta Sexagésima </w:t>
      </w:r>
      <w:r>
        <w:rPr>
          <w:rFonts w:ascii="Arial" w:hAnsi="Arial" w:cs="Arial"/>
        </w:rPr>
        <w:t>Quinta Legislatura reafirman</w:t>
      </w:r>
      <w:r w:rsidRPr="00F11E69">
        <w:rPr>
          <w:rFonts w:ascii="Arial" w:hAnsi="Arial" w:cs="Arial"/>
        </w:rPr>
        <w:t xml:space="preserve"> </w:t>
      </w:r>
      <w:r>
        <w:rPr>
          <w:rFonts w:ascii="Arial" w:hAnsi="Arial" w:cs="Arial"/>
        </w:rPr>
        <w:t>el</w:t>
      </w:r>
      <w:r w:rsidRPr="00F11E69">
        <w:rPr>
          <w:rFonts w:ascii="Arial" w:hAnsi="Arial" w:cs="Arial"/>
        </w:rPr>
        <w:t xml:space="preserve"> compromiso de representar efectivamente el interés general en la toma de decisiones que corresponden al Poder Legislativo </w:t>
      </w:r>
      <w:r>
        <w:rPr>
          <w:rFonts w:ascii="Arial" w:hAnsi="Arial" w:cs="Arial"/>
        </w:rPr>
        <w:t>del Estado de Guanajuato</w:t>
      </w:r>
      <w:r w:rsidRPr="00F11E69">
        <w:rPr>
          <w:rFonts w:ascii="Arial" w:hAnsi="Arial" w:cs="Arial"/>
        </w:rPr>
        <w:t>, considerando la integración efectiva de los diversos sectores de la sociedad, quienes nos han encomendado la trascendente misión de representar sus intereses dentro del Congreso del Estado y en general dentro del Poder Público de Guanajuato.</w:t>
      </w:r>
    </w:p>
    <w:p w14:paraId="63A07D6C" w14:textId="77777777" w:rsidR="00581679" w:rsidRDefault="00581679" w:rsidP="00581679">
      <w:pPr>
        <w:jc w:val="both"/>
        <w:rPr>
          <w:rFonts w:ascii="Arial" w:hAnsi="Arial" w:cs="Arial"/>
        </w:rPr>
      </w:pPr>
      <w:r w:rsidRPr="00F11E69">
        <w:rPr>
          <w:rFonts w:ascii="Arial" w:hAnsi="Arial" w:cs="Arial"/>
        </w:rPr>
        <w:t>Para el cumplimiento de esta función representativa, el Poder Legislativo</w:t>
      </w:r>
      <w:r>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w:t>
      </w:r>
      <w:r>
        <w:rPr>
          <w:rFonts w:ascii="Arial" w:hAnsi="Arial" w:cs="Arial"/>
        </w:rPr>
        <w:t>o como al integrantes de</w:t>
      </w:r>
      <w:r w:rsidRPr="00F11E69">
        <w:rPr>
          <w:rFonts w:ascii="Arial" w:hAnsi="Arial" w:cs="Arial"/>
        </w:rPr>
        <w:t xml:space="preserve"> las Comisiones Legislativas; teniendo a su alcance los requerimientos materiales y humanos que </w:t>
      </w:r>
      <w:r>
        <w:rPr>
          <w:rFonts w:ascii="Arial" w:hAnsi="Arial" w:cs="Arial"/>
        </w:rPr>
        <w:t xml:space="preserve">les permitan </w:t>
      </w:r>
      <w:r w:rsidRPr="00F11E69">
        <w:rPr>
          <w:rFonts w:ascii="Arial" w:hAnsi="Arial" w:cs="Arial"/>
        </w:rPr>
        <w:t xml:space="preserve">realizar su labor de manera eficaz y oportuna en beneficio de la población en general, pero invariablemente, estos recursos se aplicarán bajo los criterios de austeridad y racionalidad que </w:t>
      </w:r>
      <w:r>
        <w:rPr>
          <w:rFonts w:ascii="Arial" w:hAnsi="Arial" w:cs="Arial"/>
        </w:rPr>
        <w:t xml:space="preserve">sean </w:t>
      </w:r>
      <w:r w:rsidRPr="00F11E69">
        <w:rPr>
          <w:rFonts w:ascii="Arial" w:hAnsi="Arial" w:cs="Arial"/>
        </w:rPr>
        <w:t>fijado.</w:t>
      </w:r>
    </w:p>
    <w:p w14:paraId="2D21CE61" w14:textId="792F5B5C"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c) Ejercicio fiscal.</w:t>
      </w:r>
    </w:p>
    <w:p w14:paraId="0C9F650C" w14:textId="77777777" w:rsidR="00581679" w:rsidRDefault="00581679" w:rsidP="00581679">
      <w:pPr>
        <w:spacing w:after="0"/>
        <w:jc w:val="both"/>
        <w:rPr>
          <w:rFonts w:ascii="Arial" w:hAnsi="Arial" w:cs="Arial"/>
          <w:szCs w:val="24"/>
        </w:rPr>
      </w:pPr>
    </w:p>
    <w:p w14:paraId="3F11C2E2" w14:textId="6D614863" w:rsidR="00581679" w:rsidRDefault="00581679" w:rsidP="00581679">
      <w:pPr>
        <w:spacing w:after="0"/>
        <w:jc w:val="both"/>
        <w:rPr>
          <w:rFonts w:ascii="Arial" w:hAnsi="Arial" w:cs="Arial"/>
          <w:szCs w:val="24"/>
        </w:rPr>
      </w:pPr>
      <w:r>
        <w:rPr>
          <w:rFonts w:ascii="Arial" w:hAnsi="Arial" w:cs="Arial"/>
          <w:szCs w:val="24"/>
        </w:rPr>
        <w:t>E</w:t>
      </w:r>
      <w:r w:rsidRPr="002A0F9F">
        <w:rPr>
          <w:rFonts w:ascii="Arial" w:hAnsi="Arial" w:cs="Arial"/>
          <w:szCs w:val="24"/>
        </w:rPr>
        <w:t xml:space="preserve">l ejercicio fiscal es de </w:t>
      </w:r>
      <w:r w:rsidRPr="00321AD9">
        <w:rPr>
          <w:rFonts w:ascii="Arial" w:hAnsi="Arial" w:cs="Arial"/>
          <w:szCs w:val="24"/>
        </w:rPr>
        <w:t>enero a diciembre de 20</w:t>
      </w:r>
      <w:r>
        <w:rPr>
          <w:rFonts w:ascii="Arial" w:hAnsi="Arial" w:cs="Arial"/>
          <w:szCs w:val="24"/>
        </w:rPr>
        <w:t>24</w:t>
      </w:r>
      <w:r w:rsidRPr="00321AD9">
        <w:rPr>
          <w:rFonts w:ascii="Arial" w:hAnsi="Arial" w:cs="Arial"/>
          <w:szCs w:val="24"/>
        </w:rPr>
        <w:t xml:space="preserve">, y esta Información Financiera corresponde al </w:t>
      </w:r>
      <w:r>
        <w:rPr>
          <w:rFonts w:ascii="Arial" w:hAnsi="Arial" w:cs="Arial"/>
          <w:szCs w:val="24"/>
        </w:rPr>
        <w:t>Primer T</w:t>
      </w:r>
      <w:r w:rsidRPr="00321AD9">
        <w:rPr>
          <w:rFonts w:ascii="Arial" w:hAnsi="Arial" w:cs="Arial"/>
          <w:szCs w:val="24"/>
        </w:rPr>
        <w:t xml:space="preserve">rimestre de </w:t>
      </w:r>
      <w:r>
        <w:rPr>
          <w:rFonts w:ascii="Arial" w:hAnsi="Arial" w:cs="Arial"/>
          <w:szCs w:val="24"/>
        </w:rPr>
        <w:t>2024</w:t>
      </w:r>
      <w:r w:rsidRPr="00321AD9">
        <w:rPr>
          <w:rFonts w:ascii="Arial" w:hAnsi="Arial" w:cs="Arial"/>
          <w:szCs w:val="24"/>
        </w:rPr>
        <w:t>.</w:t>
      </w:r>
    </w:p>
    <w:p w14:paraId="021BA255" w14:textId="77777777" w:rsidR="00581679" w:rsidRPr="00321AD9" w:rsidRDefault="00581679" w:rsidP="00581679">
      <w:pPr>
        <w:spacing w:after="0"/>
        <w:jc w:val="both"/>
        <w:rPr>
          <w:rFonts w:ascii="Arial" w:hAnsi="Arial" w:cs="Arial"/>
          <w:szCs w:val="24"/>
        </w:rPr>
      </w:pPr>
    </w:p>
    <w:p w14:paraId="6B13C93F" w14:textId="78D940D3"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d) Régimen jurídico</w:t>
      </w:r>
      <w:r w:rsidR="00581679">
        <w:rPr>
          <w:rFonts w:ascii="Arial" w:hAnsi="Arial" w:cs="Arial"/>
          <w:b/>
        </w:rPr>
        <w:t>.</w:t>
      </w:r>
    </w:p>
    <w:p w14:paraId="0B65EC89" w14:textId="77777777" w:rsidR="00581679" w:rsidRDefault="00581679" w:rsidP="00581679">
      <w:pPr>
        <w:spacing w:after="0"/>
        <w:jc w:val="both"/>
        <w:rPr>
          <w:rFonts w:ascii="Arial" w:hAnsi="Arial" w:cs="Arial"/>
          <w:szCs w:val="24"/>
        </w:rPr>
      </w:pPr>
    </w:p>
    <w:p w14:paraId="6F301981" w14:textId="09AEA112" w:rsidR="00581679" w:rsidRPr="0046697D" w:rsidRDefault="00581679" w:rsidP="00581679">
      <w:pPr>
        <w:spacing w:after="0"/>
        <w:jc w:val="both"/>
        <w:rPr>
          <w:rFonts w:ascii="Arial" w:hAnsi="Arial" w:cs="Arial"/>
          <w:szCs w:val="24"/>
        </w:rPr>
      </w:pPr>
      <w:r>
        <w:rPr>
          <w:rFonts w:ascii="Arial" w:hAnsi="Arial" w:cs="Arial"/>
          <w:szCs w:val="24"/>
        </w:rPr>
        <w:t>El Poder Legislativo del Estado de Guanajuato, s</w:t>
      </w:r>
      <w:r w:rsidRPr="00CE32F0">
        <w:rPr>
          <w:rFonts w:ascii="Arial" w:hAnsi="Arial" w:cs="Arial"/>
          <w:szCs w:val="24"/>
        </w:rPr>
        <w:t>e encuentra inscrito en el Registro Federal de Contribuyentes bajo el régimen fiscal de Persona Moral con fines no lucrativos.</w:t>
      </w:r>
      <w:r>
        <w:rPr>
          <w:rFonts w:ascii="Arial" w:hAnsi="Arial" w:cs="Arial"/>
          <w:szCs w:val="24"/>
        </w:rPr>
        <w:t xml:space="preserve"> </w:t>
      </w:r>
      <w:r w:rsidRPr="004E00C0">
        <w:rPr>
          <w:rFonts w:ascii="Arial" w:hAnsi="Arial" w:cs="Arial"/>
          <w:szCs w:val="24"/>
        </w:rPr>
        <w:t xml:space="preserve">Así mismo se informa que se realizó el trámite ante el Sistema de Administración Tributaria (SAT) para el cambio de domicilio fiscal a partir del 01 de septiembre de 2016 debido a que hubo cambio físico al nuevo edificio del Congreso, </w:t>
      </w:r>
      <w:r w:rsidRPr="0046697D">
        <w:rPr>
          <w:rFonts w:ascii="Arial" w:hAnsi="Arial" w:cs="Arial"/>
          <w:szCs w:val="24"/>
        </w:rPr>
        <w:t>así mismo se presentó en la misma fecha del 1ero. de septiembre una precisión en la denominación o razón social quedando registrado como Poder Legislativo del Estado de Guanajuato.</w:t>
      </w:r>
      <w:r w:rsidRPr="00CE32F0">
        <w:rPr>
          <w:rFonts w:ascii="Arial" w:hAnsi="Arial" w:cs="Arial"/>
          <w:szCs w:val="24"/>
        </w:rPr>
        <w:t xml:space="preserve"> </w:t>
      </w:r>
    </w:p>
    <w:p w14:paraId="2A584721" w14:textId="77777777" w:rsidR="00581679" w:rsidRDefault="00581679" w:rsidP="00CB41C4">
      <w:pPr>
        <w:tabs>
          <w:tab w:val="left" w:leader="underscore" w:pos="9639"/>
        </w:tabs>
        <w:spacing w:after="0" w:line="240" w:lineRule="auto"/>
        <w:jc w:val="both"/>
        <w:rPr>
          <w:rFonts w:ascii="Arial" w:hAnsi="Arial" w:cs="Arial"/>
          <w:b/>
        </w:rPr>
      </w:pPr>
    </w:p>
    <w:p w14:paraId="15948964" w14:textId="0E7714D3"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 xml:space="preserve">e) Consideraciones fiscales del ente: </w:t>
      </w:r>
    </w:p>
    <w:p w14:paraId="042B5C0D" w14:textId="77777777" w:rsidR="00581679" w:rsidRDefault="00581679" w:rsidP="00581679">
      <w:pPr>
        <w:spacing w:after="0"/>
        <w:jc w:val="both"/>
        <w:rPr>
          <w:rFonts w:ascii="Arial" w:hAnsi="Arial" w:cs="Arial"/>
          <w:bCs/>
        </w:rPr>
      </w:pPr>
    </w:p>
    <w:p w14:paraId="6171B819" w14:textId="57C6E426" w:rsidR="00581679" w:rsidRDefault="00581679" w:rsidP="00581679">
      <w:pPr>
        <w:spacing w:after="0"/>
        <w:jc w:val="both"/>
        <w:rPr>
          <w:rFonts w:ascii="Arial" w:hAnsi="Arial" w:cs="Arial"/>
          <w:szCs w:val="24"/>
        </w:rPr>
      </w:pPr>
      <w:r w:rsidRPr="002A0F9F">
        <w:rPr>
          <w:rFonts w:ascii="Arial" w:hAnsi="Arial" w:cs="Arial"/>
          <w:bCs/>
        </w:rPr>
        <w:t xml:space="preserve">En términos de lo dispuesto en el Título III de la Ley del Impuesto Sobre la Renta vigente, el Poder Legislativo del Estado de Guanajuato no es contribuyente del Impuesto Sobre la Renta y solo tiene las obligaciones de retener y enterar el impuesto y exigir la documentación que reúna los requisitos fiscales, conforme a la Ley </w:t>
      </w:r>
      <w:r>
        <w:rPr>
          <w:rFonts w:ascii="Arial" w:hAnsi="Arial" w:cs="Arial"/>
          <w:szCs w:val="24"/>
        </w:rPr>
        <w:t>de Impuesto sobre la Renta y la Ley de Hacienda para el Estado de Guanajuato vigentes.</w:t>
      </w:r>
    </w:p>
    <w:p w14:paraId="62B082E7" w14:textId="77777777" w:rsidR="00581679" w:rsidRDefault="00581679" w:rsidP="00581679">
      <w:pPr>
        <w:spacing w:after="0"/>
        <w:jc w:val="both"/>
        <w:rPr>
          <w:rFonts w:ascii="Arial" w:hAnsi="Arial" w:cs="Arial"/>
          <w:bCs/>
        </w:rPr>
      </w:pPr>
    </w:p>
    <w:p w14:paraId="289AC05F" w14:textId="77777777" w:rsidR="00581679" w:rsidRDefault="00581679" w:rsidP="00581679">
      <w:pPr>
        <w:spacing w:after="0"/>
        <w:jc w:val="both"/>
        <w:rPr>
          <w:rFonts w:ascii="Arial" w:hAnsi="Arial" w:cs="Arial"/>
          <w:bCs/>
        </w:rPr>
      </w:pPr>
      <w:r w:rsidRPr="002A0F9F">
        <w:rPr>
          <w:rFonts w:ascii="Arial" w:hAnsi="Arial" w:cs="Arial"/>
          <w:bCs/>
        </w:rPr>
        <w:lastRenderedPageBreak/>
        <w:t>De igual forma, tiene la obligación de retener y enterar al Instituto de Seguridad Social del Estado de Guanajuato (ISSEG) las cuotas de aportación, por los diversos préstamos a los empleados otorgado. De igual manera del pago de las cuotas al Instituto de Seguridad y Servicios Sociales de los Trabajadores del Estado (ISSSTE).</w:t>
      </w:r>
    </w:p>
    <w:p w14:paraId="406EF817" w14:textId="77777777" w:rsidR="00581679" w:rsidRPr="002A0F9F" w:rsidRDefault="00581679" w:rsidP="00581679">
      <w:pPr>
        <w:spacing w:after="0"/>
        <w:jc w:val="both"/>
        <w:rPr>
          <w:rFonts w:ascii="Arial" w:hAnsi="Arial" w:cs="Arial"/>
          <w:bCs/>
        </w:rPr>
      </w:pPr>
    </w:p>
    <w:p w14:paraId="6EB77A6D" w14:textId="77777777" w:rsidR="007D1E76"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f) Estructura organizacional básica.</w:t>
      </w:r>
    </w:p>
    <w:p w14:paraId="2E726B5B" w14:textId="77777777" w:rsidR="00581679" w:rsidRPr="00581679" w:rsidRDefault="00581679" w:rsidP="00CB41C4">
      <w:pPr>
        <w:tabs>
          <w:tab w:val="left" w:leader="underscore" w:pos="9639"/>
        </w:tabs>
        <w:spacing w:after="0" w:line="240" w:lineRule="auto"/>
        <w:jc w:val="both"/>
        <w:rPr>
          <w:rFonts w:ascii="Arial" w:hAnsi="Arial" w:cs="Arial"/>
          <w:b/>
        </w:rPr>
      </w:pPr>
    </w:p>
    <w:p w14:paraId="2AD38DE6" w14:textId="77777777" w:rsidR="00581679" w:rsidRPr="0015396E" w:rsidRDefault="00581679" w:rsidP="00581679">
      <w:pPr>
        <w:spacing w:after="0"/>
        <w:jc w:val="both"/>
        <w:rPr>
          <w:rFonts w:ascii="Arial" w:hAnsi="Arial" w:cs="Arial"/>
        </w:rPr>
      </w:pPr>
      <w:r w:rsidRPr="0015396E">
        <w:rPr>
          <w:rFonts w:ascii="Arial" w:hAnsi="Arial" w:cs="Arial"/>
        </w:rPr>
        <w:t>Para el conocimiento, análisis, resolución y seguimiento de los asuntos de su competencia, el Congreso del Estado se organiza y funciona de la siguiente manera:</w:t>
      </w:r>
    </w:p>
    <w:p w14:paraId="10F772DF" w14:textId="77777777" w:rsidR="00581679" w:rsidRPr="00217B94" w:rsidRDefault="00581679" w:rsidP="00581679">
      <w:pPr>
        <w:spacing w:after="0"/>
        <w:jc w:val="both"/>
        <w:rPr>
          <w:rFonts w:ascii="Arial" w:hAnsi="Arial" w:cs="Arial"/>
          <w:sz w:val="16"/>
          <w:szCs w:val="16"/>
        </w:rPr>
      </w:pPr>
      <w:r w:rsidRPr="0015396E">
        <w:rPr>
          <w:rFonts w:ascii="Arial" w:hAnsi="Arial" w:cs="Arial"/>
        </w:rPr>
        <w:t xml:space="preserve"> </w:t>
      </w:r>
    </w:p>
    <w:p w14:paraId="7FFE7EF8" w14:textId="77777777" w:rsidR="00581679" w:rsidRPr="0015396E" w:rsidRDefault="00581679" w:rsidP="00581679">
      <w:pPr>
        <w:spacing w:after="0"/>
        <w:jc w:val="both"/>
        <w:rPr>
          <w:rFonts w:ascii="Arial" w:hAnsi="Arial" w:cs="Arial"/>
        </w:rPr>
      </w:pPr>
      <w:r w:rsidRPr="0015396E">
        <w:rPr>
          <w:rFonts w:ascii="Arial" w:hAnsi="Arial" w:cs="Arial"/>
        </w:rPr>
        <w:t>I.</w:t>
      </w:r>
      <w:r w:rsidRPr="0015396E">
        <w:rPr>
          <w:rFonts w:ascii="Arial" w:hAnsi="Arial" w:cs="Arial"/>
        </w:rPr>
        <w:tab/>
        <w:t xml:space="preserve">El Pleno del Congreso del Estado; </w:t>
      </w:r>
    </w:p>
    <w:p w14:paraId="6159E581" w14:textId="77777777" w:rsidR="00581679" w:rsidRPr="0015396E" w:rsidRDefault="00581679" w:rsidP="00581679">
      <w:pPr>
        <w:spacing w:after="0"/>
        <w:jc w:val="both"/>
        <w:rPr>
          <w:rFonts w:ascii="Arial" w:hAnsi="Arial" w:cs="Arial"/>
        </w:rPr>
      </w:pPr>
      <w:r w:rsidRPr="0015396E">
        <w:rPr>
          <w:rFonts w:ascii="Arial" w:hAnsi="Arial" w:cs="Arial"/>
        </w:rPr>
        <w:t>II.</w:t>
      </w:r>
      <w:r w:rsidRPr="0015396E">
        <w:rPr>
          <w:rFonts w:ascii="Arial" w:hAnsi="Arial" w:cs="Arial"/>
        </w:rPr>
        <w:tab/>
        <w:t xml:space="preserve">La Mesa Directiva; </w:t>
      </w:r>
    </w:p>
    <w:p w14:paraId="50C677FA" w14:textId="77777777" w:rsidR="00581679" w:rsidRPr="0015396E" w:rsidRDefault="00581679" w:rsidP="00581679">
      <w:pPr>
        <w:spacing w:after="0"/>
        <w:jc w:val="both"/>
        <w:rPr>
          <w:rFonts w:ascii="Arial" w:hAnsi="Arial" w:cs="Arial"/>
        </w:rPr>
      </w:pPr>
      <w:r w:rsidRPr="0015396E">
        <w:rPr>
          <w:rFonts w:ascii="Arial" w:hAnsi="Arial" w:cs="Arial"/>
        </w:rPr>
        <w:t>III.</w:t>
      </w:r>
      <w:r w:rsidRPr="0015396E">
        <w:rPr>
          <w:rFonts w:ascii="Arial" w:hAnsi="Arial" w:cs="Arial"/>
        </w:rPr>
        <w:tab/>
        <w:t xml:space="preserve">La Diputación Permanente; </w:t>
      </w:r>
    </w:p>
    <w:p w14:paraId="68F5A429" w14:textId="77777777" w:rsidR="00581679" w:rsidRPr="0015396E" w:rsidRDefault="00581679" w:rsidP="00581679">
      <w:pPr>
        <w:spacing w:after="0"/>
        <w:jc w:val="both"/>
        <w:rPr>
          <w:rFonts w:ascii="Arial" w:hAnsi="Arial" w:cs="Arial"/>
        </w:rPr>
      </w:pPr>
      <w:r w:rsidRPr="0015396E">
        <w:rPr>
          <w:rFonts w:ascii="Arial" w:hAnsi="Arial" w:cs="Arial"/>
        </w:rPr>
        <w:t>IV.</w:t>
      </w:r>
      <w:r w:rsidRPr="0015396E">
        <w:rPr>
          <w:rFonts w:ascii="Arial" w:hAnsi="Arial" w:cs="Arial"/>
        </w:rPr>
        <w:tab/>
        <w:t xml:space="preserve">La Junta de Gobierno y Coordinación Política; y </w:t>
      </w:r>
    </w:p>
    <w:p w14:paraId="32A799C7" w14:textId="5BC64776" w:rsidR="00581679" w:rsidRPr="00F11E69" w:rsidRDefault="00581679" w:rsidP="00581679">
      <w:pPr>
        <w:spacing w:after="0"/>
        <w:jc w:val="both"/>
        <w:rPr>
          <w:rFonts w:ascii="Arial" w:hAnsi="Arial" w:cs="Arial"/>
        </w:rPr>
      </w:pPr>
      <w:r w:rsidRPr="0015396E">
        <w:rPr>
          <w:rFonts w:ascii="Arial" w:hAnsi="Arial" w:cs="Arial"/>
        </w:rPr>
        <w:t>V.</w:t>
      </w:r>
      <w:r w:rsidRPr="0015396E">
        <w:rPr>
          <w:rFonts w:ascii="Arial" w:hAnsi="Arial" w:cs="Arial"/>
        </w:rPr>
        <w:tab/>
        <w:t>Las Comisiones Legislativas permanentes, unidas o especiales.</w:t>
      </w:r>
    </w:p>
    <w:p w14:paraId="0FE08B68" w14:textId="60B06550" w:rsidR="007D1E76" w:rsidRPr="00581679" w:rsidRDefault="00581679" w:rsidP="00581679">
      <w:pPr>
        <w:tabs>
          <w:tab w:val="left" w:leader="underscore" w:pos="9639"/>
        </w:tabs>
        <w:spacing w:after="0" w:line="240" w:lineRule="auto"/>
        <w:jc w:val="both"/>
        <w:rPr>
          <w:rFonts w:ascii="Arial" w:hAnsi="Arial" w:cs="Arial"/>
          <w:b/>
        </w:rPr>
      </w:pPr>
      <w:r>
        <w:rPr>
          <w:rFonts w:cs="Calibri"/>
          <w:noProof/>
        </w:rPr>
        <w:drawing>
          <wp:anchor distT="0" distB="0" distL="114300" distR="114300" simplePos="0" relativeHeight="251658240" behindDoc="0" locked="0" layoutInCell="1" allowOverlap="1" wp14:anchorId="0D68FBF4" wp14:editId="6FB71498">
            <wp:simplePos x="0" y="0"/>
            <wp:positionH relativeFrom="margin">
              <wp:posOffset>-609600</wp:posOffset>
            </wp:positionH>
            <wp:positionV relativeFrom="paragraph">
              <wp:posOffset>119380</wp:posOffset>
            </wp:positionV>
            <wp:extent cx="7071995" cy="2962910"/>
            <wp:effectExtent l="0" t="0" r="0" b="8890"/>
            <wp:wrapNone/>
            <wp:docPr id="1966418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1995" cy="2962910"/>
                    </a:xfrm>
                    <a:prstGeom prst="rect">
                      <a:avLst/>
                    </a:prstGeom>
                    <a:noFill/>
                  </pic:spPr>
                </pic:pic>
              </a:graphicData>
            </a:graphic>
          </wp:anchor>
        </w:drawing>
      </w:r>
    </w:p>
    <w:p w14:paraId="3450C629" w14:textId="66B07A0E" w:rsidR="007D1E76" w:rsidRDefault="007D1E76" w:rsidP="00CB41C4">
      <w:pPr>
        <w:tabs>
          <w:tab w:val="left" w:leader="underscore" w:pos="9639"/>
        </w:tabs>
        <w:spacing w:after="0" w:line="240" w:lineRule="auto"/>
        <w:jc w:val="both"/>
        <w:rPr>
          <w:rFonts w:cs="Calibri"/>
        </w:rPr>
      </w:pPr>
    </w:p>
    <w:p w14:paraId="402CD14D" w14:textId="715EA559"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6BF65E28" w14:textId="77777777" w:rsidR="00581679" w:rsidRDefault="00581679" w:rsidP="00CB41C4">
      <w:pPr>
        <w:tabs>
          <w:tab w:val="left" w:leader="underscore" w:pos="9639"/>
        </w:tabs>
        <w:spacing w:after="0" w:line="240" w:lineRule="auto"/>
        <w:jc w:val="both"/>
        <w:rPr>
          <w:rFonts w:cs="Calibri"/>
        </w:rPr>
      </w:pPr>
    </w:p>
    <w:p w14:paraId="0785CC81" w14:textId="1F995DD1" w:rsidR="00581679" w:rsidRDefault="00581679" w:rsidP="00CB41C4">
      <w:pPr>
        <w:tabs>
          <w:tab w:val="left" w:leader="underscore" w:pos="9639"/>
        </w:tabs>
        <w:spacing w:after="0" w:line="240" w:lineRule="auto"/>
        <w:jc w:val="both"/>
        <w:rPr>
          <w:rFonts w:cs="Calibri"/>
        </w:rPr>
      </w:pPr>
    </w:p>
    <w:p w14:paraId="1900A184" w14:textId="77777777" w:rsidR="00581679" w:rsidRDefault="00581679" w:rsidP="00CB41C4">
      <w:pPr>
        <w:tabs>
          <w:tab w:val="left" w:leader="underscore" w:pos="9639"/>
        </w:tabs>
        <w:spacing w:after="0" w:line="240" w:lineRule="auto"/>
        <w:jc w:val="both"/>
        <w:rPr>
          <w:rFonts w:cs="Calibri"/>
        </w:rPr>
      </w:pPr>
    </w:p>
    <w:p w14:paraId="004DBCB7" w14:textId="77777777" w:rsidR="00581679" w:rsidRDefault="00581679" w:rsidP="00CB41C4">
      <w:pPr>
        <w:tabs>
          <w:tab w:val="left" w:leader="underscore" w:pos="9639"/>
        </w:tabs>
        <w:spacing w:after="0" w:line="240" w:lineRule="auto"/>
        <w:jc w:val="both"/>
        <w:rPr>
          <w:rFonts w:cs="Calibri"/>
        </w:rPr>
      </w:pPr>
    </w:p>
    <w:p w14:paraId="466EAA8E" w14:textId="268805C3" w:rsidR="00581679" w:rsidRDefault="00581679" w:rsidP="00CB41C4">
      <w:pPr>
        <w:tabs>
          <w:tab w:val="left" w:leader="underscore" w:pos="9639"/>
        </w:tabs>
        <w:spacing w:after="0" w:line="240" w:lineRule="auto"/>
        <w:jc w:val="both"/>
        <w:rPr>
          <w:rFonts w:cs="Calibri"/>
        </w:rPr>
      </w:pPr>
    </w:p>
    <w:p w14:paraId="3DF7D016" w14:textId="77777777" w:rsidR="00581679" w:rsidRDefault="00581679" w:rsidP="00CB41C4">
      <w:pPr>
        <w:tabs>
          <w:tab w:val="left" w:leader="underscore" w:pos="9639"/>
        </w:tabs>
        <w:spacing w:after="0" w:line="240" w:lineRule="auto"/>
        <w:jc w:val="both"/>
        <w:rPr>
          <w:rFonts w:cs="Calibri"/>
        </w:rPr>
      </w:pPr>
    </w:p>
    <w:p w14:paraId="1FF591B6" w14:textId="77777777" w:rsidR="00581679" w:rsidRDefault="00581679" w:rsidP="00CB41C4">
      <w:pPr>
        <w:tabs>
          <w:tab w:val="left" w:leader="underscore" w:pos="9639"/>
        </w:tabs>
        <w:spacing w:after="0" w:line="240" w:lineRule="auto"/>
        <w:jc w:val="both"/>
        <w:rPr>
          <w:rFonts w:cs="Calibri"/>
        </w:rPr>
      </w:pPr>
    </w:p>
    <w:p w14:paraId="7C4C91F0" w14:textId="77777777" w:rsidR="00581679" w:rsidRDefault="00581679" w:rsidP="00CB41C4">
      <w:pPr>
        <w:tabs>
          <w:tab w:val="left" w:leader="underscore" w:pos="9639"/>
        </w:tabs>
        <w:spacing w:after="0" w:line="240" w:lineRule="auto"/>
        <w:jc w:val="both"/>
        <w:rPr>
          <w:rFonts w:cs="Calibri"/>
        </w:rPr>
      </w:pPr>
    </w:p>
    <w:p w14:paraId="0C58FD7F" w14:textId="77777777" w:rsidR="00581679" w:rsidRDefault="00581679" w:rsidP="00CB41C4">
      <w:pPr>
        <w:tabs>
          <w:tab w:val="left" w:leader="underscore" w:pos="9639"/>
        </w:tabs>
        <w:spacing w:after="0" w:line="240" w:lineRule="auto"/>
        <w:jc w:val="both"/>
        <w:rPr>
          <w:rFonts w:cs="Calibri"/>
        </w:rPr>
      </w:pPr>
    </w:p>
    <w:p w14:paraId="52C19075" w14:textId="77777777" w:rsidR="00581679" w:rsidRDefault="00581679" w:rsidP="00CB41C4">
      <w:pPr>
        <w:tabs>
          <w:tab w:val="left" w:leader="underscore" w:pos="9639"/>
        </w:tabs>
        <w:spacing w:after="0" w:line="240" w:lineRule="auto"/>
        <w:jc w:val="both"/>
        <w:rPr>
          <w:rFonts w:cs="Calibri"/>
        </w:rPr>
      </w:pPr>
    </w:p>
    <w:p w14:paraId="5D64430E" w14:textId="77777777" w:rsidR="00581679" w:rsidRDefault="00581679" w:rsidP="00CB41C4">
      <w:pPr>
        <w:tabs>
          <w:tab w:val="left" w:leader="underscore" w:pos="9639"/>
        </w:tabs>
        <w:spacing w:after="0" w:line="240" w:lineRule="auto"/>
        <w:jc w:val="both"/>
        <w:rPr>
          <w:rFonts w:cs="Calibri"/>
        </w:rPr>
      </w:pPr>
    </w:p>
    <w:p w14:paraId="7D833D39" w14:textId="77777777" w:rsidR="00581679" w:rsidRDefault="00581679" w:rsidP="00CB41C4">
      <w:pPr>
        <w:tabs>
          <w:tab w:val="left" w:leader="underscore" w:pos="9639"/>
        </w:tabs>
        <w:spacing w:after="0" w:line="240" w:lineRule="auto"/>
        <w:jc w:val="both"/>
        <w:rPr>
          <w:rFonts w:cs="Calibri"/>
        </w:rPr>
      </w:pPr>
    </w:p>
    <w:p w14:paraId="17BDE187" w14:textId="51929AC3" w:rsidR="00581679" w:rsidRDefault="00581679" w:rsidP="00CB41C4">
      <w:pPr>
        <w:tabs>
          <w:tab w:val="left" w:leader="underscore" w:pos="9639"/>
        </w:tabs>
        <w:spacing w:after="0" w:line="240" w:lineRule="auto"/>
        <w:jc w:val="both"/>
        <w:rPr>
          <w:rFonts w:cs="Calibri"/>
        </w:rPr>
      </w:pPr>
    </w:p>
    <w:p w14:paraId="0FDF4DFA" w14:textId="77777777" w:rsidR="00581679" w:rsidRDefault="00581679" w:rsidP="00CB41C4">
      <w:pPr>
        <w:tabs>
          <w:tab w:val="left" w:leader="underscore" w:pos="9639"/>
        </w:tabs>
        <w:spacing w:after="0" w:line="240" w:lineRule="auto"/>
        <w:jc w:val="both"/>
        <w:rPr>
          <w:rFonts w:cs="Calibri"/>
        </w:rPr>
      </w:pPr>
    </w:p>
    <w:p w14:paraId="354F3A0C" w14:textId="77777777" w:rsidR="00581679" w:rsidRDefault="00581679" w:rsidP="00CB41C4">
      <w:pPr>
        <w:tabs>
          <w:tab w:val="left" w:leader="underscore" w:pos="9639"/>
        </w:tabs>
        <w:spacing w:after="0" w:line="240" w:lineRule="auto"/>
        <w:jc w:val="both"/>
        <w:rPr>
          <w:rFonts w:cs="Calibri"/>
        </w:rPr>
      </w:pPr>
    </w:p>
    <w:p w14:paraId="75F33799" w14:textId="25B4676E" w:rsidR="00CB41C4" w:rsidRPr="00E74967" w:rsidRDefault="00CB41C4" w:rsidP="00CB41C4">
      <w:pPr>
        <w:tabs>
          <w:tab w:val="left" w:leader="underscore" w:pos="9639"/>
        </w:tabs>
        <w:spacing w:after="0" w:line="240" w:lineRule="auto"/>
        <w:jc w:val="both"/>
        <w:rPr>
          <w:rFonts w:cs="Calibri"/>
        </w:rPr>
      </w:pPr>
    </w:p>
    <w:p w14:paraId="19CEE146" w14:textId="422DAF71"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 xml:space="preserve">g) </w:t>
      </w:r>
      <w:r w:rsidR="00396D53" w:rsidRPr="00581679">
        <w:rPr>
          <w:rFonts w:ascii="Arial" w:hAnsi="Arial" w:cs="Arial"/>
          <w:b/>
        </w:rPr>
        <w:t>Fideicomisos de los cuales es fideicomitente o fideicomisario, y contratos análogos, incluyendo mandatos de los cuales es parte.</w:t>
      </w:r>
    </w:p>
    <w:p w14:paraId="7FD8DF47" w14:textId="77777777" w:rsidR="00581679" w:rsidRDefault="00581679" w:rsidP="00581679">
      <w:pPr>
        <w:spacing w:after="0"/>
        <w:jc w:val="both"/>
        <w:rPr>
          <w:rFonts w:ascii="Arial" w:hAnsi="Arial" w:cs="Arial"/>
        </w:rPr>
      </w:pPr>
    </w:p>
    <w:p w14:paraId="7C40E5C8" w14:textId="5F0720A8" w:rsidR="00581679" w:rsidRPr="00D812DF" w:rsidRDefault="00581679" w:rsidP="00581679">
      <w:pPr>
        <w:spacing w:after="0"/>
        <w:jc w:val="both"/>
        <w:rPr>
          <w:rFonts w:ascii="Arial" w:hAnsi="Arial" w:cs="Arial"/>
          <w:szCs w:val="24"/>
        </w:rPr>
      </w:pPr>
      <w:r>
        <w:rPr>
          <w:rFonts w:ascii="Arial" w:hAnsi="Arial" w:cs="Arial"/>
        </w:rPr>
        <w:t xml:space="preserve">Al 31 de marzo de 2024, el Poder Legislativo no cuenta con </w:t>
      </w:r>
      <w:r w:rsidRPr="000E37E0">
        <w:rPr>
          <w:rFonts w:ascii="Arial" w:hAnsi="Arial" w:cs="Arial"/>
        </w:rPr>
        <w:t xml:space="preserve">Fideicomisos, </w:t>
      </w:r>
      <w:r>
        <w:rPr>
          <w:rFonts w:ascii="Arial" w:hAnsi="Arial" w:cs="Arial"/>
        </w:rPr>
        <w:t xml:space="preserve">por lo cual no es </w:t>
      </w:r>
      <w:r w:rsidRPr="00AC6B34">
        <w:rPr>
          <w:rFonts w:ascii="Arial" w:hAnsi="Arial" w:cs="Arial"/>
        </w:rPr>
        <w:t>fideicomitente o fideicomisario</w:t>
      </w:r>
      <w:r>
        <w:rPr>
          <w:rFonts w:ascii="Arial" w:hAnsi="Arial" w:cs="Arial"/>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165C2" w:rsidRDefault="006F77A8" w:rsidP="000165C2">
      <w:pPr>
        <w:spacing w:after="0"/>
        <w:jc w:val="both"/>
        <w:rPr>
          <w:rFonts w:ascii="Arial" w:hAnsi="Arial" w:cs="Arial"/>
          <w:b/>
        </w:rPr>
      </w:pPr>
      <w:bookmarkStart w:id="3" w:name="_Toc161472869"/>
      <w:r w:rsidRPr="000165C2">
        <w:rPr>
          <w:rFonts w:ascii="Arial" w:hAnsi="Arial" w:cs="Arial"/>
          <w:b/>
        </w:rPr>
        <w:t>4</w:t>
      </w:r>
      <w:r w:rsidR="007D1E76" w:rsidRPr="000165C2">
        <w:rPr>
          <w:rFonts w:ascii="Arial" w:hAnsi="Arial" w:cs="Arial"/>
          <w:b/>
        </w:rPr>
        <w:t>. Bases de Preparació</w:t>
      </w:r>
      <w:r w:rsidR="00E00323" w:rsidRPr="000165C2">
        <w:rPr>
          <w:rFonts w:ascii="Arial" w:hAnsi="Arial" w:cs="Arial"/>
          <w:b/>
        </w:rPr>
        <w:t>n de los Estados Financieros:</w:t>
      </w:r>
      <w:bookmarkEnd w:id="3"/>
    </w:p>
    <w:p w14:paraId="0FABCEB8" w14:textId="77777777" w:rsidR="007D1E76" w:rsidRPr="00E74967" w:rsidRDefault="007D1E76" w:rsidP="00CB41C4">
      <w:pPr>
        <w:tabs>
          <w:tab w:val="left" w:leader="underscore" w:pos="9639"/>
        </w:tabs>
        <w:spacing w:after="0" w:line="240" w:lineRule="auto"/>
        <w:jc w:val="both"/>
        <w:rPr>
          <w:rFonts w:cs="Calibri"/>
        </w:rPr>
      </w:pPr>
    </w:p>
    <w:p w14:paraId="283318D4" w14:textId="77777777" w:rsidR="000165C2" w:rsidRDefault="007D1E76" w:rsidP="000165C2">
      <w:pPr>
        <w:spacing w:after="0"/>
        <w:jc w:val="both"/>
        <w:rPr>
          <w:rFonts w:ascii="Arial" w:hAnsi="Arial" w:cs="Arial"/>
        </w:rPr>
      </w:pPr>
      <w:r w:rsidRPr="00581679">
        <w:rPr>
          <w:rFonts w:ascii="Arial" w:hAnsi="Arial" w:cs="Arial"/>
          <w:b/>
        </w:rPr>
        <w:lastRenderedPageBreak/>
        <w:t xml:space="preserve">a) </w:t>
      </w:r>
      <w:r w:rsidR="000165C2" w:rsidRPr="00D812DF">
        <w:rPr>
          <w:rFonts w:ascii="Arial" w:hAnsi="Arial" w:cs="Arial"/>
        </w:rPr>
        <w:t xml:space="preserve">El </w:t>
      </w:r>
      <w:r w:rsidR="000165C2" w:rsidRPr="00BF2610">
        <w:rPr>
          <w:rFonts w:ascii="Arial" w:hAnsi="Arial" w:cs="Arial"/>
        </w:rPr>
        <w:t>31 de diciembre de 2008 fue publicada en el Diario Oficial de la Federación la Ley General de Contabilidad Gubernamental (Ley de</w:t>
      </w:r>
      <w:r w:rsidR="000165C2">
        <w:rPr>
          <w:rFonts w:ascii="Arial" w:hAnsi="Arial" w:cs="Arial"/>
        </w:rPr>
        <w:t xml:space="preserve"> </w:t>
      </w:r>
      <w:r w:rsidR="000165C2" w:rsidRPr="00BF2610">
        <w:rPr>
          <w:rFonts w:ascii="Arial" w:hAnsi="Arial" w:cs="Arial"/>
        </w:rPr>
        <w:t>Contabilidad), que tiene por objeto establecer los criterios generales que regirán la Contabilidad Gubernamental y la emisión financiera</w:t>
      </w:r>
      <w:r w:rsidR="000165C2">
        <w:rPr>
          <w:rFonts w:ascii="Arial" w:hAnsi="Arial" w:cs="Arial"/>
        </w:rPr>
        <w:t xml:space="preserve"> </w:t>
      </w:r>
      <w:r w:rsidR="000165C2" w:rsidRPr="00BF2610">
        <w:rPr>
          <w:rFonts w:ascii="Arial" w:hAnsi="Arial" w:cs="Arial"/>
        </w:rPr>
        <w:t>de los entes públicos, con el fin de lograr su adecuada armonización, para facilitar el registro y la fiscalización de activos, pasivo, ingresos</w:t>
      </w:r>
      <w:r w:rsidR="000165C2">
        <w:rPr>
          <w:rFonts w:ascii="Arial" w:hAnsi="Arial" w:cs="Arial"/>
        </w:rPr>
        <w:t xml:space="preserve"> </w:t>
      </w:r>
      <w:r w:rsidR="000165C2" w:rsidRPr="00BF2610">
        <w:rPr>
          <w:rFonts w:ascii="Arial" w:hAnsi="Arial" w:cs="Arial"/>
        </w:rPr>
        <w:t>y gastos, y en general, contribuir a medir la eficacia, economía y eficiencia del gasto e ingresos públicos.</w:t>
      </w:r>
    </w:p>
    <w:p w14:paraId="4B4C34D6" w14:textId="77777777" w:rsidR="000165C2" w:rsidRPr="00BF2610" w:rsidRDefault="000165C2" w:rsidP="000165C2">
      <w:pPr>
        <w:spacing w:after="0"/>
        <w:jc w:val="both"/>
        <w:rPr>
          <w:rFonts w:ascii="Arial" w:hAnsi="Arial" w:cs="Arial"/>
        </w:rPr>
      </w:pPr>
    </w:p>
    <w:p w14:paraId="4593DBF2" w14:textId="77777777" w:rsidR="000165C2" w:rsidRDefault="000165C2" w:rsidP="000165C2">
      <w:pPr>
        <w:spacing w:after="0"/>
        <w:jc w:val="both"/>
        <w:rPr>
          <w:rFonts w:ascii="Arial" w:hAnsi="Arial" w:cs="Arial"/>
        </w:rPr>
      </w:pPr>
      <w:r w:rsidRPr="00BF2610">
        <w:rPr>
          <w:rFonts w:ascii="Arial" w:hAnsi="Arial" w:cs="Arial"/>
        </w:rPr>
        <w:t>El Consejo Nacional de Armonización Contable (CONAC) tiene por objeto la emisión de las normas contables y lineamientos para la</w:t>
      </w:r>
      <w:r>
        <w:rPr>
          <w:rFonts w:ascii="Arial" w:hAnsi="Arial" w:cs="Arial"/>
        </w:rPr>
        <w:t xml:space="preserve"> </w:t>
      </w:r>
      <w:r w:rsidRPr="00BF2610">
        <w:rPr>
          <w:rFonts w:ascii="Arial" w:hAnsi="Arial" w:cs="Arial"/>
        </w:rPr>
        <w:t>generación de información financiera que aplicarán los entes públicos.</w:t>
      </w:r>
    </w:p>
    <w:p w14:paraId="5469A376" w14:textId="77777777" w:rsidR="000165C2" w:rsidRDefault="000165C2" w:rsidP="000165C2">
      <w:pPr>
        <w:spacing w:after="0"/>
        <w:jc w:val="both"/>
        <w:rPr>
          <w:rFonts w:ascii="Arial" w:hAnsi="Arial" w:cs="Arial"/>
        </w:rPr>
      </w:pPr>
    </w:p>
    <w:p w14:paraId="73B0C9D2" w14:textId="77777777" w:rsidR="000165C2" w:rsidRPr="00D812DF" w:rsidRDefault="000165C2" w:rsidP="000165C2">
      <w:pPr>
        <w:spacing w:after="0"/>
        <w:jc w:val="both"/>
        <w:rPr>
          <w:rFonts w:ascii="Arial" w:hAnsi="Arial" w:cs="Arial"/>
        </w:rPr>
      </w:pPr>
      <w:r>
        <w:rPr>
          <w:rFonts w:ascii="Arial" w:hAnsi="Arial" w:cs="Arial"/>
        </w:rPr>
        <w:t xml:space="preserve">El Poder </w:t>
      </w:r>
      <w:r w:rsidRPr="00D812DF">
        <w:rPr>
          <w:rFonts w:ascii="Arial" w:hAnsi="Arial" w:cs="Arial"/>
        </w:rPr>
        <w:t xml:space="preserve">Legislativo </w:t>
      </w:r>
      <w:r>
        <w:rPr>
          <w:rFonts w:ascii="Arial" w:hAnsi="Arial" w:cs="Arial"/>
        </w:rPr>
        <w:t>del Estado de Guanajuato</w:t>
      </w:r>
      <w:r w:rsidRPr="00D812DF">
        <w:rPr>
          <w:rFonts w:ascii="Arial" w:hAnsi="Arial" w:cs="Arial"/>
        </w:rPr>
        <w:t xml:space="preserve"> realiza los Estados Financieros y sus Notas </w:t>
      </w:r>
      <w:proofErr w:type="gramStart"/>
      <w:r w:rsidRPr="00D812DF">
        <w:rPr>
          <w:rFonts w:ascii="Arial" w:hAnsi="Arial" w:cs="Arial"/>
        </w:rPr>
        <w:t>de acuerdo a</w:t>
      </w:r>
      <w:proofErr w:type="gramEnd"/>
      <w:r w:rsidRPr="00D812DF">
        <w:rPr>
          <w:rFonts w:ascii="Arial" w:hAnsi="Arial" w:cs="Arial"/>
        </w:rPr>
        <w:t xml:space="preserve"> las disposiciones establecidas en la Ley General de Contabilidad Gubernamental, en la normatividad emitida por el Consejo Nacional de Armonización Contable (CONAC)</w:t>
      </w:r>
      <w:r>
        <w:rPr>
          <w:rFonts w:ascii="Arial" w:hAnsi="Arial" w:cs="Arial"/>
        </w:rPr>
        <w:t>,</w:t>
      </w:r>
      <w:r w:rsidRPr="00D812DF">
        <w:rPr>
          <w:rFonts w:ascii="Arial" w:hAnsi="Arial" w:cs="Arial"/>
        </w:rPr>
        <w:t xml:space="preserve"> así</w:t>
      </w:r>
      <w:r>
        <w:rPr>
          <w:rFonts w:ascii="Arial" w:hAnsi="Arial" w:cs="Arial"/>
        </w:rPr>
        <w:t xml:space="preserve"> como a las L</w:t>
      </w:r>
      <w:r w:rsidRPr="00D812DF">
        <w:rPr>
          <w:rFonts w:ascii="Arial" w:hAnsi="Arial" w:cs="Arial"/>
        </w:rPr>
        <w:t xml:space="preserve">eyes aplicables. </w:t>
      </w:r>
    </w:p>
    <w:p w14:paraId="603B62F7" w14:textId="77777777" w:rsidR="000165C2" w:rsidRPr="00F11E69" w:rsidRDefault="000165C2" w:rsidP="000165C2">
      <w:pPr>
        <w:spacing w:after="0"/>
        <w:jc w:val="both"/>
        <w:rPr>
          <w:rFonts w:ascii="Arial" w:hAnsi="Arial" w:cs="Arial"/>
          <w:sz w:val="24"/>
          <w:szCs w:val="20"/>
        </w:rPr>
      </w:pPr>
    </w:p>
    <w:p w14:paraId="61508A4D" w14:textId="77777777" w:rsidR="000165C2" w:rsidRPr="00D812DF" w:rsidRDefault="000165C2" w:rsidP="000165C2">
      <w:pPr>
        <w:jc w:val="both"/>
        <w:rPr>
          <w:rFonts w:ascii="Arial" w:hAnsi="Arial" w:cs="Arial"/>
          <w:szCs w:val="20"/>
        </w:rPr>
      </w:pPr>
      <w:r w:rsidRPr="00D812DF">
        <w:rPr>
          <w:rFonts w:ascii="Arial" w:hAnsi="Arial" w:cs="Arial"/>
          <w:szCs w:val="20"/>
        </w:rPr>
        <w:t xml:space="preserve">El Poder Legislativo </w:t>
      </w:r>
      <w:r>
        <w:rPr>
          <w:rFonts w:ascii="Arial" w:hAnsi="Arial" w:cs="Arial"/>
        </w:rPr>
        <w:t>del Estado de Guanajuato</w:t>
      </w:r>
      <w:r w:rsidRPr="00D812DF">
        <w:rPr>
          <w:rFonts w:ascii="Arial" w:hAnsi="Arial" w:cs="Arial"/>
          <w:szCs w:val="20"/>
        </w:rPr>
        <w:t xml:space="preserve"> tiene implementado el sistema SIA</w:t>
      </w:r>
      <w:r>
        <w:rPr>
          <w:rFonts w:ascii="Arial" w:hAnsi="Arial" w:cs="Arial"/>
          <w:szCs w:val="20"/>
        </w:rPr>
        <w:t xml:space="preserve"> (Sistema Integral de Administración)</w:t>
      </w:r>
      <w:r w:rsidRPr="00D812DF">
        <w:rPr>
          <w:rFonts w:ascii="Arial" w:hAnsi="Arial" w:cs="Arial"/>
          <w:szCs w:val="20"/>
        </w:rPr>
        <w:t>, en el cual integró los procesos logísticos para una afectación contable y presupuestal en tiempo real.</w:t>
      </w:r>
    </w:p>
    <w:p w14:paraId="69D68D61" w14:textId="77777777" w:rsidR="000165C2" w:rsidRDefault="000165C2" w:rsidP="000165C2">
      <w:pPr>
        <w:jc w:val="both"/>
        <w:rPr>
          <w:rFonts w:ascii="Arial" w:hAnsi="Arial" w:cs="Arial"/>
        </w:rPr>
      </w:pPr>
      <w:r w:rsidRPr="00D812DF">
        <w:rPr>
          <w:rFonts w:ascii="Arial" w:hAnsi="Arial" w:cs="Arial"/>
        </w:rPr>
        <w:t xml:space="preserve">El sistema contable permite la generación periódica de los </w:t>
      </w:r>
      <w:r>
        <w:rPr>
          <w:rFonts w:ascii="Arial" w:hAnsi="Arial" w:cs="Arial"/>
        </w:rPr>
        <w:t>E</w:t>
      </w:r>
      <w:r w:rsidRPr="00D812DF">
        <w:rPr>
          <w:rFonts w:ascii="Arial" w:hAnsi="Arial" w:cs="Arial"/>
        </w:rPr>
        <w:t xml:space="preserve">stados y la </w:t>
      </w:r>
      <w:r>
        <w:rPr>
          <w:rFonts w:ascii="Arial" w:hAnsi="Arial" w:cs="Arial"/>
        </w:rPr>
        <w:t>Información F</w:t>
      </w:r>
      <w:r w:rsidRPr="00D812DF">
        <w:rPr>
          <w:rFonts w:ascii="Arial" w:hAnsi="Arial" w:cs="Arial"/>
        </w:rPr>
        <w:t>inanciera</w:t>
      </w:r>
      <w:r>
        <w:rPr>
          <w:rFonts w:ascii="Arial" w:hAnsi="Arial" w:cs="Arial"/>
        </w:rPr>
        <w:t>,</w:t>
      </w:r>
      <w:r w:rsidRPr="00D812DF">
        <w:rPr>
          <w:rFonts w:ascii="Arial" w:hAnsi="Arial" w:cs="Arial"/>
        </w:rPr>
        <w:t xml:space="preserve"> como es Información contable, presupuestaria, programática y alguna información complementaria.</w:t>
      </w:r>
    </w:p>
    <w:p w14:paraId="66FAA12C" w14:textId="77777777" w:rsidR="000165C2" w:rsidRDefault="000165C2" w:rsidP="000165C2">
      <w:pPr>
        <w:jc w:val="both"/>
        <w:rPr>
          <w:rFonts w:ascii="Arial" w:hAnsi="Arial" w:cs="Arial"/>
        </w:rPr>
      </w:pPr>
      <w:r w:rsidRPr="00313E9B">
        <w:rPr>
          <w:rFonts w:ascii="Arial" w:hAnsi="Arial" w:cs="Arial"/>
        </w:rPr>
        <w:t xml:space="preserve">Este Poder Legislativo </w:t>
      </w:r>
      <w:r>
        <w:rPr>
          <w:rFonts w:ascii="Arial" w:hAnsi="Arial" w:cs="Arial"/>
        </w:rPr>
        <w:t xml:space="preserve">utiliza algunas cuentas de orden establecidas en el Plan de Cuentas sin embargo como lo establece dicho documento, podrán </w:t>
      </w:r>
      <w:proofErr w:type="spellStart"/>
      <w:r>
        <w:rPr>
          <w:rFonts w:ascii="Arial" w:hAnsi="Arial" w:cs="Arial"/>
        </w:rPr>
        <w:t>aperturarse</w:t>
      </w:r>
      <w:proofErr w:type="spellEnd"/>
      <w:r>
        <w:rPr>
          <w:rFonts w:ascii="Arial" w:hAnsi="Arial" w:cs="Arial"/>
        </w:rPr>
        <w:t xml:space="preserve"> otras cuentas de acuerdo con las necesidades de los entes públicos, en este sentido, se tienen </w:t>
      </w:r>
      <w:proofErr w:type="spellStart"/>
      <w:r>
        <w:rPr>
          <w:rFonts w:ascii="Arial" w:hAnsi="Arial" w:cs="Arial"/>
        </w:rPr>
        <w:t>aperturadas</w:t>
      </w:r>
      <w:proofErr w:type="spellEnd"/>
      <w:r>
        <w:rPr>
          <w:rFonts w:ascii="Arial" w:hAnsi="Arial" w:cs="Arial"/>
        </w:rPr>
        <w:t xml:space="preserve"> las </w:t>
      </w:r>
      <w:r w:rsidRPr="00313E9B">
        <w:rPr>
          <w:rFonts w:ascii="Arial" w:hAnsi="Arial" w:cs="Arial"/>
        </w:rPr>
        <w:t>cuentas de orden contables 7910 y 7920</w:t>
      </w:r>
      <w:r>
        <w:rPr>
          <w:rFonts w:ascii="Arial" w:hAnsi="Arial" w:cs="Arial"/>
        </w:rPr>
        <w:t>.</w:t>
      </w:r>
    </w:p>
    <w:p w14:paraId="45BEFAA9" w14:textId="77777777" w:rsidR="000165C2" w:rsidRDefault="007D1E76" w:rsidP="000165C2">
      <w:pPr>
        <w:spacing w:after="0"/>
        <w:jc w:val="both"/>
        <w:rPr>
          <w:rFonts w:ascii="Cambria" w:eastAsia="Times New Roman" w:hAnsi="Cambria"/>
          <w:szCs w:val="18"/>
          <w:lang w:eastAsia="es-MX"/>
        </w:rPr>
      </w:pPr>
      <w:r w:rsidRPr="00581679">
        <w:rPr>
          <w:rFonts w:ascii="Arial" w:hAnsi="Arial" w:cs="Arial"/>
          <w:b/>
        </w:rPr>
        <w:t xml:space="preserve">b) </w:t>
      </w:r>
      <w:r w:rsidR="000165C2" w:rsidRPr="00D812DF">
        <w:rPr>
          <w:rFonts w:ascii="Arial" w:hAnsi="Arial" w:cs="Arial"/>
        </w:rPr>
        <w:t xml:space="preserve">La Contabilidad del Poder Legislativo </w:t>
      </w:r>
      <w:r w:rsidR="000165C2">
        <w:rPr>
          <w:rFonts w:ascii="Arial" w:hAnsi="Arial" w:cs="Arial"/>
        </w:rPr>
        <w:t>del Estado de Guanajuato</w:t>
      </w:r>
      <w:r w:rsidR="000165C2" w:rsidRPr="00D812DF">
        <w:rPr>
          <w:rFonts w:ascii="Arial" w:hAnsi="Arial" w:cs="Arial"/>
        </w:rPr>
        <w:t xml:space="preserve"> se realiza con base acumulativa, registrando las operaciones y lo eventos económicos a valor histórico. La presente información Financiera emana de un Sistema de Contabilidad en el que se realiza conforme a lo establecido en la Ley General de Contabilidad Gubernamental y la normatividad emitida por el CONAC</w:t>
      </w:r>
      <w:r w:rsidR="000165C2">
        <w:rPr>
          <w:rFonts w:ascii="Arial" w:hAnsi="Arial" w:cs="Arial"/>
          <w:sz w:val="24"/>
          <w:szCs w:val="20"/>
        </w:rPr>
        <w:t>.</w:t>
      </w:r>
      <w:r w:rsidR="000165C2" w:rsidRPr="00CD1B68">
        <w:rPr>
          <w:rFonts w:ascii="Cambria" w:eastAsia="Times New Roman" w:hAnsi="Cambria"/>
          <w:szCs w:val="18"/>
          <w:lang w:eastAsia="es-MX"/>
        </w:rPr>
        <w:t xml:space="preserve"> </w:t>
      </w:r>
      <w:r w:rsidR="000165C2">
        <w:rPr>
          <w:rFonts w:ascii="Cambria" w:eastAsia="Times New Roman" w:hAnsi="Cambria"/>
          <w:szCs w:val="18"/>
          <w:lang w:eastAsia="es-MX"/>
        </w:rPr>
        <w:t xml:space="preserve"> </w:t>
      </w:r>
    </w:p>
    <w:p w14:paraId="4AA2F1E5" w14:textId="77777777" w:rsidR="000165C2" w:rsidRDefault="000165C2" w:rsidP="000165C2">
      <w:pPr>
        <w:spacing w:after="0"/>
        <w:jc w:val="both"/>
        <w:rPr>
          <w:rFonts w:ascii="Cambria" w:eastAsia="Times New Roman" w:hAnsi="Cambria"/>
          <w:szCs w:val="18"/>
          <w:lang w:eastAsia="es-MX"/>
        </w:rPr>
      </w:pPr>
    </w:p>
    <w:p w14:paraId="6826C97D" w14:textId="77777777" w:rsidR="000165C2" w:rsidRDefault="000165C2" w:rsidP="000165C2">
      <w:pPr>
        <w:spacing w:after="0"/>
        <w:jc w:val="both"/>
        <w:rPr>
          <w:rFonts w:ascii="Arial" w:eastAsia="Times New Roman" w:hAnsi="Arial" w:cs="Arial"/>
          <w:lang w:eastAsia="es-MX"/>
        </w:rPr>
      </w:pPr>
      <w:r>
        <w:rPr>
          <w:rFonts w:ascii="Arial" w:eastAsia="Times New Roman" w:hAnsi="Arial" w:cs="Arial"/>
          <w:lang w:eastAsia="es-MX"/>
        </w:rPr>
        <w:t>Las características del Sistema Contable que opera el Poder Legislativo son:</w:t>
      </w:r>
    </w:p>
    <w:p w14:paraId="330C9E72" w14:textId="77777777" w:rsidR="000165C2" w:rsidRDefault="000165C2" w:rsidP="000165C2">
      <w:pPr>
        <w:spacing w:after="0"/>
        <w:jc w:val="both"/>
        <w:rPr>
          <w:rFonts w:ascii="Arial" w:eastAsia="Times New Roman" w:hAnsi="Arial" w:cs="Arial"/>
          <w:lang w:eastAsia="es-MX"/>
        </w:rPr>
      </w:pPr>
    </w:p>
    <w:p w14:paraId="062753AF" w14:textId="77777777" w:rsidR="000165C2"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El Sistema Integral de Administración (SIA-SAP) opera bajo el principio de integralidad de información, debido a que el registro contable</w:t>
      </w:r>
      <w:r>
        <w:rPr>
          <w:rFonts w:ascii="Arial" w:eastAsia="Times New Roman" w:hAnsi="Arial" w:cs="Arial"/>
          <w:lang w:eastAsia="es-MX"/>
        </w:rPr>
        <w:t>-</w:t>
      </w:r>
      <w:r w:rsidRPr="006075E5">
        <w:rPr>
          <w:rFonts w:ascii="Arial" w:eastAsia="Times New Roman" w:hAnsi="Arial" w:cs="Arial"/>
          <w:lang w:eastAsia="es-MX"/>
        </w:rPr>
        <w:t xml:space="preserve">presupuestal se realiza paralelamente al vincularse directamente con </w:t>
      </w:r>
      <w:r>
        <w:rPr>
          <w:rFonts w:ascii="Arial" w:eastAsia="Times New Roman" w:hAnsi="Arial" w:cs="Arial"/>
          <w:lang w:eastAsia="es-MX"/>
        </w:rPr>
        <w:t xml:space="preserve">la información </w:t>
      </w:r>
      <w:r w:rsidRPr="006075E5">
        <w:rPr>
          <w:rFonts w:ascii="Arial" w:eastAsia="Times New Roman" w:hAnsi="Arial" w:cs="Arial"/>
          <w:lang w:eastAsia="es-MX"/>
        </w:rPr>
        <w:t>Presupuestal y Financiera.</w:t>
      </w:r>
    </w:p>
    <w:p w14:paraId="2DC21301" w14:textId="77777777" w:rsidR="000165C2" w:rsidRPr="00BC416F"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 xml:space="preserve">El ejercicio del gasto corriente y de inversión se opera por medio de áreas denominadas Unidades Ejecutoras, a las cuales se les asigna su presupuesto calendarizado y lo ejercen a </w:t>
      </w:r>
      <w:r w:rsidRPr="00BC416F">
        <w:rPr>
          <w:rFonts w:ascii="Arial" w:eastAsia="Times New Roman" w:hAnsi="Arial" w:cs="Arial"/>
          <w:lang w:eastAsia="es-MX"/>
        </w:rPr>
        <w:t>través de la emisión de cuentas por liquidar o pagar, mismas que impactan el de Control Presupuestal y el de Contabilidad.</w:t>
      </w:r>
    </w:p>
    <w:p w14:paraId="095FCA35" w14:textId="77777777" w:rsidR="000165C2" w:rsidRPr="006075E5"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lastRenderedPageBreak/>
        <w:t xml:space="preserve">En general el Sistema de Contabilidad reúne los principios, normas y procedimientos de registro y tiene como finalidad principal informar sobre las operaciones financieras, contables, presupuestales y patrimoniales </w:t>
      </w:r>
      <w:r>
        <w:rPr>
          <w:rFonts w:ascii="Arial" w:eastAsia="Times New Roman" w:hAnsi="Arial" w:cs="Arial"/>
          <w:lang w:eastAsia="es-MX"/>
        </w:rPr>
        <w:t>del Poder Legislativo</w:t>
      </w:r>
      <w:r w:rsidRPr="006075E5">
        <w:rPr>
          <w:rFonts w:ascii="Arial" w:eastAsia="Times New Roman" w:hAnsi="Arial" w:cs="Arial"/>
          <w:lang w:eastAsia="es-MX"/>
        </w:rPr>
        <w:t>:</w:t>
      </w:r>
    </w:p>
    <w:p w14:paraId="3ADD199D"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Es único, uniforme integral y seguro;</w:t>
      </w:r>
    </w:p>
    <w:p w14:paraId="4F2C6504"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Integra en forma automática la operación contable con el ejercicio presupuestario;</w:t>
      </w:r>
    </w:p>
    <w:p w14:paraId="752C2124"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Efectúa los registros considerando la base acumulativa (devengado) de las transacciones;</w:t>
      </w:r>
    </w:p>
    <w:p w14:paraId="3900685A" w14:textId="77777777" w:rsidR="000165C2" w:rsidRPr="00843B83"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Registra de manera automática y, por única vez, en los momentos contables correspondientes;</w:t>
      </w:r>
    </w:p>
    <w:p w14:paraId="5FB00B5A"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2B21BA">
        <w:rPr>
          <w:rFonts w:ascii="Arial" w:eastAsia="Times New Roman" w:hAnsi="Arial" w:cs="Arial"/>
          <w:lang w:eastAsia="es-MX"/>
        </w:rPr>
        <w:t>E</w:t>
      </w:r>
      <w:r w:rsidRPr="006075E5">
        <w:rPr>
          <w:rFonts w:ascii="Arial" w:eastAsia="Times New Roman" w:hAnsi="Arial" w:cs="Arial"/>
          <w:lang w:eastAsia="es-MX"/>
        </w:rPr>
        <w:t>fectúa la interrelación de manera automática de los clasificadores presupuestario y la lista de cuentas;</w:t>
      </w:r>
    </w:p>
    <w:p w14:paraId="7FB0608C"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Efectúa en las cuentas contables, el registro de las etapas del presupuesto, de acuerdo con lo siguiente:</w:t>
      </w:r>
    </w:p>
    <w:p w14:paraId="2C74C76F" w14:textId="77777777" w:rsidR="000165C2" w:rsidRDefault="000165C2" w:rsidP="000165C2">
      <w:pPr>
        <w:pStyle w:val="Prrafodelista"/>
        <w:numPr>
          <w:ilvl w:val="0"/>
          <w:numId w:val="6"/>
        </w:numPr>
        <w:spacing w:after="0"/>
        <w:jc w:val="both"/>
        <w:rPr>
          <w:rFonts w:ascii="Arial" w:eastAsia="Times New Roman" w:hAnsi="Arial" w:cs="Arial"/>
          <w:lang w:eastAsia="es-MX"/>
        </w:rPr>
      </w:pPr>
      <w:r w:rsidRPr="006075E5">
        <w:rPr>
          <w:rFonts w:ascii="Arial" w:eastAsia="Times New Roman" w:hAnsi="Arial" w:cs="Arial"/>
          <w:lang w:eastAsia="es-MX"/>
        </w:rPr>
        <w:t xml:space="preserve">En lo relativo al gasto: registra los momentos contables: asignado, </w:t>
      </w:r>
      <w:r>
        <w:rPr>
          <w:rFonts w:ascii="Arial" w:eastAsia="Times New Roman" w:hAnsi="Arial" w:cs="Arial"/>
          <w:lang w:eastAsia="es-MX"/>
        </w:rPr>
        <w:t>modificado, comprometido, devengado, ejercido y pagado.</w:t>
      </w:r>
    </w:p>
    <w:p w14:paraId="1713A872" w14:textId="77777777" w:rsidR="000165C2" w:rsidRDefault="000165C2" w:rsidP="000165C2">
      <w:pPr>
        <w:pStyle w:val="Prrafodelista"/>
        <w:numPr>
          <w:ilvl w:val="0"/>
          <w:numId w:val="6"/>
        </w:numPr>
        <w:spacing w:after="0"/>
        <w:jc w:val="both"/>
        <w:rPr>
          <w:rFonts w:ascii="Arial" w:eastAsia="Times New Roman" w:hAnsi="Arial" w:cs="Arial"/>
          <w:lang w:eastAsia="es-MX"/>
        </w:rPr>
      </w:pPr>
      <w:r w:rsidRPr="00BF2610">
        <w:rPr>
          <w:rFonts w:ascii="Arial" w:eastAsia="Times New Roman" w:hAnsi="Arial" w:cs="Arial"/>
          <w:lang w:eastAsia="es-MX"/>
        </w:rPr>
        <w:t>En lo relativo al ingreso se registra el momento contable por el devengado y el</w:t>
      </w:r>
      <w:r>
        <w:rPr>
          <w:rFonts w:ascii="Arial" w:eastAsia="Times New Roman" w:hAnsi="Arial" w:cs="Arial"/>
          <w:lang w:eastAsia="es-MX"/>
        </w:rPr>
        <w:t xml:space="preserve"> recaudado (</w:t>
      </w:r>
      <w:r w:rsidRPr="00BF2610">
        <w:rPr>
          <w:rFonts w:ascii="Arial" w:eastAsia="Times New Roman" w:hAnsi="Arial" w:cs="Arial"/>
          <w:lang w:eastAsia="es-MX"/>
        </w:rPr>
        <w:t>cobrado</w:t>
      </w:r>
      <w:r>
        <w:rPr>
          <w:rFonts w:ascii="Arial" w:eastAsia="Times New Roman" w:hAnsi="Arial" w:cs="Arial"/>
          <w:lang w:eastAsia="es-MX"/>
        </w:rPr>
        <w:t>)</w:t>
      </w:r>
      <w:r w:rsidRPr="00BF2610">
        <w:rPr>
          <w:rFonts w:ascii="Arial" w:eastAsia="Times New Roman" w:hAnsi="Arial" w:cs="Arial"/>
          <w:lang w:eastAsia="es-MX"/>
        </w:rPr>
        <w:t xml:space="preserve">; </w:t>
      </w:r>
    </w:p>
    <w:p w14:paraId="2DCF252C" w14:textId="6831DCF3" w:rsidR="007D1E76" w:rsidRPr="00E74967" w:rsidRDefault="007D1E76" w:rsidP="000165C2">
      <w:pPr>
        <w:tabs>
          <w:tab w:val="left" w:leader="underscore" w:pos="9639"/>
        </w:tabs>
        <w:spacing w:after="0" w:line="240" w:lineRule="auto"/>
        <w:jc w:val="both"/>
        <w:rPr>
          <w:rFonts w:cs="Calibri"/>
        </w:rPr>
      </w:pPr>
    </w:p>
    <w:p w14:paraId="0C6473AA" w14:textId="548CA647" w:rsidR="000165C2" w:rsidRPr="00F11E69" w:rsidRDefault="007D1E76" w:rsidP="000165C2">
      <w:pPr>
        <w:spacing w:after="0"/>
        <w:jc w:val="both"/>
        <w:rPr>
          <w:rFonts w:ascii="Arial" w:hAnsi="Arial" w:cs="Arial"/>
        </w:rPr>
      </w:pPr>
      <w:r w:rsidRPr="00581679">
        <w:rPr>
          <w:rFonts w:ascii="Arial" w:hAnsi="Arial" w:cs="Arial"/>
          <w:b/>
        </w:rPr>
        <w:t xml:space="preserve">c) </w:t>
      </w:r>
      <w:r w:rsidR="00A6346D" w:rsidRPr="00581679">
        <w:rPr>
          <w:rFonts w:ascii="Arial" w:hAnsi="Arial" w:cs="Arial"/>
          <w:b/>
        </w:rPr>
        <w:t>Postulados básicos de Contabilidad Gubernamental (PBCG)</w:t>
      </w:r>
      <w:r w:rsidRPr="00581679">
        <w:rPr>
          <w:rFonts w:ascii="Arial" w:hAnsi="Arial" w:cs="Arial"/>
          <w:b/>
        </w:rPr>
        <w:t>.</w:t>
      </w:r>
      <w:r w:rsidR="000165C2" w:rsidRPr="000165C2">
        <w:rPr>
          <w:rFonts w:ascii="Arial" w:hAnsi="Arial" w:cs="Arial"/>
        </w:rPr>
        <w:t xml:space="preserve"> </w:t>
      </w:r>
      <w:r w:rsidR="000165C2">
        <w:rPr>
          <w:rFonts w:ascii="Arial" w:hAnsi="Arial" w:cs="Arial"/>
        </w:rPr>
        <w:t>El registro de las operaciones y la elaboración de los Estados Financieros del Poder Legislativo del Estado de Guanajuato se encuentran sustentados técnicamente en los Postulados B</w:t>
      </w:r>
      <w:r w:rsidR="000165C2" w:rsidRPr="00F11E69">
        <w:rPr>
          <w:rFonts w:ascii="Arial" w:hAnsi="Arial" w:cs="Arial"/>
        </w:rPr>
        <w:t>ásicos</w:t>
      </w:r>
      <w:r w:rsidR="000165C2">
        <w:rPr>
          <w:rFonts w:ascii="Arial" w:hAnsi="Arial" w:cs="Arial"/>
        </w:rPr>
        <w:t xml:space="preserve"> de Contabilidad Gubernamental</w:t>
      </w:r>
      <w:r w:rsidR="000165C2" w:rsidRPr="00F11E69">
        <w:rPr>
          <w:rFonts w:ascii="Arial" w:hAnsi="Arial" w:cs="Arial"/>
        </w:rPr>
        <w:t>.</w:t>
      </w:r>
    </w:p>
    <w:p w14:paraId="7ED1C1ED" w14:textId="04B5FBE1" w:rsidR="007D1E76" w:rsidRPr="00581679" w:rsidRDefault="007D1E76" w:rsidP="00CB41C4">
      <w:pPr>
        <w:tabs>
          <w:tab w:val="left" w:leader="underscore" w:pos="9639"/>
        </w:tabs>
        <w:spacing w:after="0" w:line="240" w:lineRule="auto"/>
        <w:jc w:val="both"/>
        <w:rPr>
          <w:rFonts w:ascii="Arial" w:hAnsi="Arial" w:cs="Arial"/>
          <w:b/>
        </w:rPr>
      </w:pPr>
    </w:p>
    <w:p w14:paraId="656D0BA0" w14:textId="77777777" w:rsidR="000165C2" w:rsidRPr="00F11E69" w:rsidRDefault="007D1E76" w:rsidP="000165C2">
      <w:pPr>
        <w:spacing w:after="0"/>
        <w:jc w:val="both"/>
        <w:rPr>
          <w:rFonts w:ascii="Arial" w:hAnsi="Arial" w:cs="Arial"/>
          <w:sz w:val="24"/>
          <w:szCs w:val="24"/>
        </w:rPr>
      </w:pPr>
      <w:r w:rsidRPr="00581679">
        <w:rPr>
          <w:rFonts w:ascii="Arial" w:hAnsi="Arial" w:cs="Arial"/>
          <w:b/>
        </w:rPr>
        <w:t xml:space="preserve">d) Normatividad supletoria. </w:t>
      </w:r>
      <w:r w:rsidR="000165C2" w:rsidRPr="00366F60">
        <w:rPr>
          <w:rFonts w:ascii="Arial" w:hAnsi="Arial" w:cs="Arial"/>
        </w:rPr>
        <w:t xml:space="preserve">En el Poder Legislativo </w:t>
      </w:r>
      <w:r w:rsidR="000165C2">
        <w:rPr>
          <w:rFonts w:ascii="Arial" w:hAnsi="Arial" w:cs="Arial"/>
        </w:rPr>
        <w:t>del Estado de Guanajuato</w:t>
      </w:r>
      <w:r w:rsidR="000165C2" w:rsidRPr="00366F60">
        <w:rPr>
          <w:rFonts w:ascii="Arial" w:hAnsi="Arial" w:cs="Arial"/>
        </w:rPr>
        <w:t xml:space="preserve"> se aplica las disposiciones establecidas en la Ley General de Contabilidad Gubernamental, en los acuerdos del Consejo Estatal de Armonización Contable, así como la normatividad que está vigente.</w:t>
      </w:r>
    </w:p>
    <w:p w14:paraId="02977AB3" w14:textId="2363F043" w:rsidR="007D1E76" w:rsidRPr="00E74967" w:rsidRDefault="007D1E76" w:rsidP="000165C2">
      <w:pPr>
        <w:tabs>
          <w:tab w:val="left" w:leader="underscore" w:pos="9639"/>
        </w:tabs>
        <w:spacing w:after="0" w:line="240" w:lineRule="auto"/>
        <w:jc w:val="both"/>
        <w:rPr>
          <w:rFonts w:cs="Calibri"/>
        </w:rPr>
      </w:pPr>
    </w:p>
    <w:p w14:paraId="3CE06095" w14:textId="77777777" w:rsidR="000165C2" w:rsidRDefault="007D1E76" w:rsidP="000165C2">
      <w:pPr>
        <w:spacing w:after="0"/>
        <w:jc w:val="both"/>
        <w:rPr>
          <w:rFonts w:ascii="Arial" w:hAnsi="Arial" w:cs="Arial"/>
        </w:rPr>
      </w:pPr>
      <w:r w:rsidRPr="00581679">
        <w:rPr>
          <w:rFonts w:ascii="Arial" w:hAnsi="Arial" w:cs="Arial"/>
          <w:b/>
        </w:rPr>
        <w:t xml:space="preserve">e) Para las entidades que por primera vez estén implementando la base </w:t>
      </w:r>
      <w:r w:rsidR="0086420E" w:rsidRPr="00581679">
        <w:rPr>
          <w:rFonts w:ascii="Arial" w:hAnsi="Arial" w:cs="Arial"/>
          <w:b/>
        </w:rPr>
        <w:t xml:space="preserve">de </w:t>
      </w:r>
      <w:r w:rsidRPr="00581679">
        <w:rPr>
          <w:rFonts w:ascii="Arial" w:hAnsi="Arial" w:cs="Arial"/>
          <w:b/>
        </w:rPr>
        <w:t xml:space="preserve">devengado </w:t>
      </w:r>
      <w:proofErr w:type="gramStart"/>
      <w:r w:rsidRPr="00581679">
        <w:rPr>
          <w:rFonts w:ascii="Arial" w:hAnsi="Arial" w:cs="Arial"/>
          <w:b/>
        </w:rPr>
        <w:t>de acuerdo a</w:t>
      </w:r>
      <w:proofErr w:type="gramEnd"/>
      <w:r w:rsidRPr="00581679">
        <w:rPr>
          <w:rFonts w:ascii="Arial" w:hAnsi="Arial" w:cs="Arial"/>
          <w:b/>
        </w:rPr>
        <w:t xml:space="preserve"> la Ley de Contabilidad</w:t>
      </w:r>
      <w:r w:rsidR="000165C2">
        <w:rPr>
          <w:rFonts w:ascii="Arial" w:hAnsi="Arial" w:cs="Arial"/>
          <w:b/>
        </w:rPr>
        <w:t xml:space="preserve">. </w:t>
      </w:r>
      <w:r w:rsidR="000165C2">
        <w:rPr>
          <w:rFonts w:ascii="Arial" w:hAnsi="Arial" w:cs="Arial"/>
        </w:rPr>
        <w:t>En el Poder Legislativo del Estado de Guanajuato la base del devengado se lleva a partir del ejercicio del 2011 en el cual se implementó un sistema de contabilidad con lo que permitió contar con la información en tiempo real.</w:t>
      </w:r>
    </w:p>
    <w:p w14:paraId="158EC49E" w14:textId="06E5F94B" w:rsidR="007D1E76" w:rsidRPr="00E74967" w:rsidRDefault="007D1E76" w:rsidP="000165C2">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0165C2" w:rsidRDefault="007F699D" w:rsidP="000165C2">
      <w:pPr>
        <w:spacing w:after="0"/>
        <w:jc w:val="both"/>
        <w:rPr>
          <w:rFonts w:ascii="Arial" w:hAnsi="Arial" w:cs="Arial"/>
          <w:b/>
        </w:rPr>
      </w:pPr>
      <w:bookmarkStart w:id="4" w:name="_Toc161472870"/>
      <w:r w:rsidRPr="000165C2">
        <w:rPr>
          <w:rFonts w:ascii="Arial" w:hAnsi="Arial" w:cs="Arial"/>
          <w:b/>
        </w:rPr>
        <w:t>5</w:t>
      </w:r>
      <w:r w:rsidR="007D1E76" w:rsidRPr="000165C2">
        <w:rPr>
          <w:rFonts w:ascii="Arial" w:hAnsi="Arial" w:cs="Arial"/>
          <w:b/>
        </w:rPr>
        <w:t>. Políticas de</w:t>
      </w:r>
      <w:r w:rsidR="00E00323" w:rsidRPr="000165C2">
        <w:rPr>
          <w:rFonts w:ascii="Arial" w:hAnsi="Arial" w:cs="Arial"/>
          <w:b/>
        </w:rPr>
        <w:t xml:space="preserve"> Contabilidad Significativas:</w:t>
      </w:r>
      <w:bookmarkEnd w:id="4"/>
    </w:p>
    <w:p w14:paraId="3A8D7951" w14:textId="77777777" w:rsidR="007D1E76" w:rsidRPr="00E74967" w:rsidRDefault="007D1E76" w:rsidP="00CB41C4">
      <w:pPr>
        <w:tabs>
          <w:tab w:val="left" w:leader="underscore" w:pos="9639"/>
        </w:tabs>
        <w:spacing w:after="0" w:line="240" w:lineRule="auto"/>
        <w:jc w:val="both"/>
        <w:rPr>
          <w:rFonts w:cs="Calibri"/>
        </w:rPr>
      </w:pPr>
    </w:p>
    <w:p w14:paraId="4F50BB89" w14:textId="77777777" w:rsidR="000165C2" w:rsidRDefault="007D1E76" w:rsidP="000165C2">
      <w:pPr>
        <w:spacing w:after="0"/>
        <w:jc w:val="both"/>
        <w:rPr>
          <w:rFonts w:ascii="Arial" w:hAnsi="Arial" w:cs="Arial"/>
          <w:bCs/>
        </w:rPr>
      </w:pPr>
      <w:r w:rsidRPr="000165C2">
        <w:rPr>
          <w:rFonts w:ascii="Arial" w:hAnsi="Arial" w:cs="Arial"/>
          <w:b/>
        </w:rPr>
        <w:t xml:space="preserve">a) </w:t>
      </w:r>
      <w:r w:rsidR="00FC1AE8" w:rsidRPr="00BA5402">
        <w:rPr>
          <w:rFonts w:ascii="Arial" w:hAnsi="Arial" w:cs="Arial"/>
          <w:bCs/>
        </w:rPr>
        <w:t>Actualización:</w:t>
      </w:r>
      <w:r w:rsidR="00FC1AE8" w:rsidRPr="00FC1AE8">
        <w:rPr>
          <w:rFonts w:cs="Calibri"/>
        </w:rPr>
        <w:t xml:space="preserve"> </w:t>
      </w:r>
      <w:r w:rsidR="000165C2" w:rsidRPr="00D155C2">
        <w:rPr>
          <w:rFonts w:ascii="Arial" w:hAnsi="Arial" w:cs="Arial"/>
          <w:bCs/>
        </w:rPr>
        <w:t>Las operaciones se registran en el momento de considerarse contablemente realizadas, en consecuencia, los estados financieros se encuentran elaborados sobre la base del costo de adquisición o histórico.</w:t>
      </w:r>
    </w:p>
    <w:p w14:paraId="25E3B79A" w14:textId="77777777" w:rsidR="000165C2" w:rsidRPr="00D155C2" w:rsidRDefault="000165C2" w:rsidP="000165C2">
      <w:pPr>
        <w:spacing w:after="0"/>
        <w:jc w:val="both"/>
        <w:rPr>
          <w:rFonts w:ascii="Arial" w:hAnsi="Arial" w:cs="Arial"/>
          <w:bCs/>
        </w:rPr>
      </w:pPr>
    </w:p>
    <w:p w14:paraId="170B6B20" w14:textId="77777777" w:rsidR="00BA5402" w:rsidRPr="00A91461" w:rsidRDefault="007D1E76" w:rsidP="00BA5402">
      <w:pPr>
        <w:spacing w:after="0"/>
        <w:jc w:val="both"/>
        <w:rPr>
          <w:rFonts w:ascii="Arial" w:hAnsi="Arial" w:cs="Arial"/>
          <w:color w:val="1F497D"/>
          <w:sz w:val="24"/>
          <w:szCs w:val="24"/>
        </w:rPr>
      </w:pPr>
      <w:r w:rsidRPr="00BA5402">
        <w:rPr>
          <w:rFonts w:ascii="Arial" w:hAnsi="Arial" w:cs="Arial"/>
          <w:b/>
        </w:rPr>
        <w:t>b)</w:t>
      </w:r>
      <w:r w:rsidRPr="00E74967">
        <w:rPr>
          <w:rFonts w:cs="Calibri"/>
        </w:rPr>
        <w:t xml:space="preserve"> </w:t>
      </w:r>
      <w:r w:rsidR="001C710C" w:rsidRPr="00BA5402">
        <w:rPr>
          <w:rFonts w:ascii="Arial" w:hAnsi="Arial" w:cs="Arial"/>
          <w:bCs/>
        </w:rPr>
        <w:t>Informar sobre la realización de operaciones en el extranjero y de sus efectos en la información financiera gubernamental</w:t>
      </w:r>
      <w:r w:rsidR="00BA5402">
        <w:rPr>
          <w:rFonts w:ascii="Arial" w:hAnsi="Arial" w:cs="Arial"/>
          <w:bCs/>
        </w:rPr>
        <w:t xml:space="preserve">. </w:t>
      </w:r>
      <w:r w:rsidR="00BA5402">
        <w:rPr>
          <w:rFonts w:ascii="Arial" w:hAnsi="Arial" w:cs="Arial"/>
        </w:rPr>
        <w:t xml:space="preserve">El Poder Legislativo del Estado de Guanajuato no </w:t>
      </w:r>
      <w:r w:rsidR="00BA5402" w:rsidRPr="00A91461">
        <w:rPr>
          <w:rFonts w:ascii="Arial" w:hAnsi="Arial" w:cs="Arial"/>
        </w:rPr>
        <w:t>realiza</w:t>
      </w:r>
      <w:r w:rsidR="00BA5402">
        <w:rPr>
          <w:rFonts w:ascii="Arial" w:hAnsi="Arial" w:cs="Arial"/>
        </w:rPr>
        <w:t xml:space="preserve"> o</w:t>
      </w:r>
      <w:r w:rsidR="00BA5402" w:rsidRPr="00A91461">
        <w:rPr>
          <w:rFonts w:ascii="Arial" w:hAnsi="Arial" w:cs="Arial"/>
        </w:rPr>
        <w:t>peraciones en el extranjero</w:t>
      </w:r>
      <w:r w:rsidR="00BA5402">
        <w:rPr>
          <w:rFonts w:ascii="Arial" w:hAnsi="Arial" w:cs="Arial"/>
        </w:rPr>
        <w:t xml:space="preserve">, por lo que no tiene información que revelar. </w:t>
      </w:r>
    </w:p>
    <w:p w14:paraId="3D8017C2" w14:textId="2C19576F" w:rsidR="007D1E76" w:rsidRPr="00E74967" w:rsidRDefault="007D1E76" w:rsidP="000165C2">
      <w:pPr>
        <w:tabs>
          <w:tab w:val="left" w:leader="underscore" w:pos="9639"/>
        </w:tabs>
        <w:spacing w:after="0" w:line="240" w:lineRule="auto"/>
        <w:jc w:val="both"/>
        <w:rPr>
          <w:rFonts w:cs="Calibri"/>
        </w:rPr>
      </w:pPr>
    </w:p>
    <w:p w14:paraId="2EE720FA" w14:textId="0D2FA772" w:rsidR="00BA5402" w:rsidRPr="00A91461" w:rsidRDefault="007D1E76" w:rsidP="00BA5402">
      <w:pPr>
        <w:spacing w:after="0"/>
        <w:jc w:val="both"/>
        <w:rPr>
          <w:rFonts w:ascii="Arial" w:hAnsi="Arial" w:cs="Arial"/>
        </w:rPr>
      </w:pPr>
      <w:r w:rsidRPr="00BA5402">
        <w:rPr>
          <w:rFonts w:ascii="Arial" w:hAnsi="Arial" w:cs="Arial"/>
          <w:b/>
        </w:rPr>
        <w:lastRenderedPageBreak/>
        <w:t>c)</w:t>
      </w:r>
      <w:r w:rsidRPr="00BA5402">
        <w:rPr>
          <w:rFonts w:ascii="Arial" w:hAnsi="Arial" w:cs="Arial"/>
          <w:bCs/>
        </w:rPr>
        <w:t xml:space="preserve"> </w:t>
      </w:r>
      <w:r w:rsidR="00E9132F" w:rsidRPr="00BA5402">
        <w:rPr>
          <w:rFonts w:ascii="Arial" w:hAnsi="Arial" w:cs="Arial"/>
          <w:bCs/>
        </w:rPr>
        <w:t>Método de valuación de la inversión en acciones de Compañías subsidiarias no consolidadas y asociadas</w:t>
      </w:r>
      <w:r w:rsidRPr="00BA5402">
        <w:rPr>
          <w:rFonts w:ascii="Arial" w:hAnsi="Arial" w:cs="Arial"/>
          <w:bCs/>
        </w:rPr>
        <w:t>:</w:t>
      </w:r>
      <w:r w:rsidR="00BA5402" w:rsidRPr="00BA5402">
        <w:rPr>
          <w:rFonts w:ascii="Arial" w:hAnsi="Arial" w:cs="Arial"/>
        </w:rPr>
        <w:t xml:space="preserve"> </w:t>
      </w:r>
      <w:r w:rsidR="00BA5402">
        <w:rPr>
          <w:rFonts w:ascii="Arial" w:hAnsi="Arial" w:cs="Arial"/>
        </w:rPr>
        <w:t>No efectúa operaciones el Poder Legislativo del Estado de Guanajuato.</w:t>
      </w:r>
    </w:p>
    <w:p w14:paraId="73E8E81D" w14:textId="77777777" w:rsidR="00BA5402" w:rsidRPr="00A91461" w:rsidRDefault="00BA5402" w:rsidP="00BA5402">
      <w:pPr>
        <w:spacing w:after="0"/>
        <w:jc w:val="both"/>
        <w:rPr>
          <w:rFonts w:ascii="Arial" w:hAnsi="Arial" w:cs="Arial"/>
        </w:rPr>
      </w:pPr>
    </w:p>
    <w:p w14:paraId="5EEF7944" w14:textId="77777777" w:rsidR="00BA5402" w:rsidRDefault="007D1E76" w:rsidP="00BA5402">
      <w:pPr>
        <w:spacing w:after="0"/>
        <w:jc w:val="both"/>
        <w:rPr>
          <w:rFonts w:ascii="Arial" w:hAnsi="Arial" w:cs="Arial"/>
        </w:rPr>
      </w:pPr>
      <w:r w:rsidRPr="00BA5402">
        <w:rPr>
          <w:rFonts w:ascii="Arial" w:hAnsi="Arial" w:cs="Arial"/>
          <w:b/>
        </w:rPr>
        <w:t>d)</w:t>
      </w:r>
      <w:r w:rsidRPr="00BA5402">
        <w:rPr>
          <w:rFonts w:ascii="Arial" w:hAnsi="Arial" w:cs="Arial"/>
          <w:bCs/>
        </w:rPr>
        <w:t xml:space="preserve"> Sistema y método de valuación de inventarios y costo de lo vendido:</w:t>
      </w:r>
      <w:r w:rsidR="00BA5402">
        <w:rPr>
          <w:rFonts w:ascii="Arial" w:hAnsi="Arial" w:cs="Arial"/>
          <w:bCs/>
        </w:rPr>
        <w:t xml:space="preserve"> </w:t>
      </w:r>
      <w:r w:rsidR="00BA5402">
        <w:rPr>
          <w:rFonts w:ascii="Arial" w:hAnsi="Arial" w:cs="Arial"/>
        </w:rPr>
        <w:t>I</w:t>
      </w:r>
      <w:r w:rsidR="00BA5402" w:rsidRPr="00A91461">
        <w:rPr>
          <w:rFonts w:ascii="Arial" w:hAnsi="Arial" w:cs="Arial"/>
        </w:rPr>
        <w:t>nventarios y costo de lo vendido</w:t>
      </w:r>
      <w:r w:rsidR="00BA5402">
        <w:rPr>
          <w:rFonts w:ascii="Arial" w:hAnsi="Arial" w:cs="Arial"/>
        </w:rPr>
        <w:t xml:space="preserve"> no aplican en el Poder Legislativo del Estado de Guanajuato, lo que maneja es almacén para los materiales y suministros.</w:t>
      </w:r>
    </w:p>
    <w:p w14:paraId="542D8B22" w14:textId="77777777" w:rsidR="00BA5402" w:rsidRDefault="00BA5402" w:rsidP="00BA5402">
      <w:pPr>
        <w:spacing w:after="0"/>
        <w:jc w:val="both"/>
        <w:rPr>
          <w:rFonts w:ascii="Arial" w:hAnsi="Arial" w:cs="Arial"/>
        </w:rPr>
      </w:pPr>
    </w:p>
    <w:p w14:paraId="2B4453AF" w14:textId="77777777" w:rsidR="00BA5402" w:rsidRPr="00366F60" w:rsidRDefault="007D1E76" w:rsidP="00BA5402">
      <w:pPr>
        <w:spacing w:after="0"/>
        <w:jc w:val="both"/>
        <w:rPr>
          <w:rFonts w:ascii="Arial" w:hAnsi="Arial" w:cs="Arial"/>
        </w:rPr>
      </w:pPr>
      <w:r w:rsidRPr="00BA5402">
        <w:rPr>
          <w:rFonts w:ascii="Arial" w:hAnsi="Arial" w:cs="Arial"/>
          <w:b/>
        </w:rPr>
        <w:t>e)</w:t>
      </w:r>
      <w:r w:rsidRPr="00BA5402">
        <w:rPr>
          <w:rFonts w:ascii="Arial" w:hAnsi="Arial" w:cs="Arial"/>
          <w:bCs/>
        </w:rPr>
        <w:t xml:space="preserve"> Beneficios a empleados: </w:t>
      </w:r>
      <w:r w:rsidR="00BA5402">
        <w:rPr>
          <w:rFonts w:ascii="Arial" w:hAnsi="Arial" w:cs="Arial"/>
        </w:rPr>
        <w:t>están estipulados en las L</w:t>
      </w:r>
      <w:r w:rsidR="00BA5402" w:rsidRPr="00366F60">
        <w:rPr>
          <w:rFonts w:ascii="Arial" w:hAnsi="Arial" w:cs="Arial"/>
        </w:rPr>
        <w:t>eyes locales, en el Estatuto del Servicio Civil de Carrera de los Servidores Públicos del Poder Legislativo, así como en los Lineamientos Generales de Racionalidad, Austeridad y Disciplina Presupuestal del Poder Legislativo</w:t>
      </w:r>
      <w:r w:rsidR="00BA5402">
        <w:rPr>
          <w:rFonts w:ascii="Arial" w:hAnsi="Arial" w:cs="Arial"/>
        </w:rPr>
        <w:t xml:space="preserve"> del Estado de Guanajuato</w:t>
      </w:r>
      <w:r w:rsidR="00BA5402" w:rsidRPr="00366F60">
        <w:rPr>
          <w:rFonts w:ascii="Arial" w:hAnsi="Arial" w:cs="Arial"/>
        </w:rPr>
        <w:t>.</w:t>
      </w:r>
    </w:p>
    <w:p w14:paraId="6636D845" w14:textId="774B353D" w:rsidR="007D1E76" w:rsidRPr="00BA5402" w:rsidRDefault="007D1E76" w:rsidP="00BA5402">
      <w:pPr>
        <w:tabs>
          <w:tab w:val="left" w:leader="underscore" w:pos="9639"/>
        </w:tabs>
        <w:spacing w:after="0" w:line="240" w:lineRule="auto"/>
        <w:jc w:val="both"/>
        <w:rPr>
          <w:rFonts w:ascii="Arial" w:hAnsi="Arial" w:cs="Arial"/>
          <w:bCs/>
        </w:rPr>
      </w:pPr>
    </w:p>
    <w:p w14:paraId="439D022A" w14:textId="77777777" w:rsidR="00BA5402" w:rsidRDefault="007D1E76" w:rsidP="00BA5402">
      <w:pPr>
        <w:spacing w:after="0"/>
        <w:jc w:val="both"/>
        <w:rPr>
          <w:rFonts w:ascii="Arial" w:hAnsi="Arial" w:cs="Arial"/>
          <w:sz w:val="24"/>
          <w:szCs w:val="20"/>
        </w:rPr>
      </w:pPr>
      <w:r w:rsidRPr="00BA5402">
        <w:rPr>
          <w:rFonts w:ascii="Arial" w:hAnsi="Arial" w:cs="Arial"/>
          <w:b/>
        </w:rPr>
        <w:t>f)</w:t>
      </w:r>
      <w:r w:rsidRPr="00BA5402">
        <w:rPr>
          <w:rFonts w:ascii="Arial" w:hAnsi="Arial" w:cs="Arial"/>
          <w:bCs/>
        </w:rPr>
        <w:t xml:space="preserve"> Provisiones: </w:t>
      </w:r>
      <w:r w:rsidR="00BA5402" w:rsidRPr="00366F60">
        <w:rPr>
          <w:rFonts w:ascii="Arial" w:hAnsi="Arial" w:cs="Arial"/>
          <w:szCs w:val="20"/>
        </w:rPr>
        <w:t xml:space="preserve">En el Poder Legislativo </w:t>
      </w:r>
      <w:r w:rsidR="00BA5402">
        <w:rPr>
          <w:rFonts w:ascii="Arial" w:hAnsi="Arial" w:cs="Arial"/>
        </w:rPr>
        <w:t>del Estado de Guanajuato</w:t>
      </w:r>
      <w:r w:rsidR="00BA5402" w:rsidRPr="00366F60">
        <w:rPr>
          <w:rFonts w:ascii="Arial" w:hAnsi="Arial" w:cs="Arial"/>
          <w:szCs w:val="20"/>
        </w:rPr>
        <w:t xml:space="preserve"> se autorizó en el Ejercicio del 2013 la creación de una Provisión para Pasivos Laborales, el cual se ha ido </w:t>
      </w:r>
      <w:r w:rsidR="00BA5402">
        <w:rPr>
          <w:rFonts w:ascii="Arial" w:hAnsi="Arial" w:cs="Arial"/>
          <w:szCs w:val="20"/>
        </w:rPr>
        <w:t xml:space="preserve">incrementando en los ejercicios </w:t>
      </w:r>
      <w:r w:rsidR="00BA5402" w:rsidRPr="00366F60">
        <w:rPr>
          <w:rFonts w:ascii="Arial" w:hAnsi="Arial" w:cs="Arial"/>
          <w:szCs w:val="20"/>
        </w:rPr>
        <w:t>201</w:t>
      </w:r>
      <w:r w:rsidR="00BA5402">
        <w:rPr>
          <w:rFonts w:ascii="Arial" w:hAnsi="Arial" w:cs="Arial"/>
          <w:szCs w:val="20"/>
        </w:rPr>
        <w:t xml:space="preserve">4, </w:t>
      </w:r>
      <w:r w:rsidR="00BA5402" w:rsidRPr="00907F5A">
        <w:rPr>
          <w:rFonts w:ascii="Arial" w:hAnsi="Arial" w:cs="Arial"/>
          <w:szCs w:val="20"/>
        </w:rPr>
        <w:t>2015, 2016, 2017,2018, 2019</w:t>
      </w:r>
      <w:r w:rsidR="00BA5402">
        <w:rPr>
          <w:rFonts w:ascii="Arial" w:hAnsi="Arial" w:cs="Arial"/>
          <w:szCs w:val="20"/>
        </w:rPr>
        <w:t>,</w:t>
      </w:r>
      <w:r w:rsidR="00BA5402" w:rsidRPr="00907F5A">
        <w:rPr>
          <w:rFonts w:ascii="Arial" w:hAnsi="Arial" w:cs="Arial"/>
          <w:szCs w:val="20"/>
        </w:rPr>
        <w:t xml:space="preserve"> </w:t>
      </w:r>
      <w:proofErr w:type="gramStart"/>
      <w:r w:rsidR="00BA5402" w:rsidRPr="00907F5A">
        <w:rPr>
          <w:rFonts w:ascii="Arial" w:hAnsi="Arial" w:cs="Arial"/>
          <w:szCs w:val="20"/>
        </w:rPr>
        <w:t>2020</w:t>
      </w:r>
      <w:r w:rsidR="00BA5402">
        <w:rPr>
          <w:rFonts w:ascii="Arial" w:hAnsi="Arial" w:cs="Arial"/>
          <w:szCs w:val="20"/>
        </w:rPr>
        <w:t xml:space="preserve"> ,</w:t>
      </w:r>
      <w:proofErr w:type="gramEnd"/>
      <w:r w:rsidR="00BA5402">
        <w:rPr>
          <w:rFonts w:ascii="Arial" w:hAnsi="Arial" w:cs="Arial"/>
          <w:szCs w:val="20"/>
        </w:rPr>
        <w:t xml:space="preserve"> 2021, 2022 y 2023 </w:t>
      </w:r>
      <w:r w:rsidR="00BA5402" w:rsidRPr="00907F5A">
        <w:rPr>
          <w:rFonts w:ascii="Arial" w:hAnsi="Arial" w:cs="Arial"/>
          <w:szCs w:val="20"/>
        </w:rPr>
        <w:t>con el importe de lo devengado en el ejercicio, de acuerdo a</w:t>
      </w:r>
      <w:r w:rsidR="00BA5402">
        <w:rPr>
          <w:rFonts w:ascii="Arial" w:hAnsi="Arial" w:cs="Arial"/>
          <w:szCs w:val="20"/>
        </w:rPr>
        <w:t xml:space="preserve"> lo establecido en los L</w:t>
      </w:r>
      <w:r w:rsidR="00BA5402" w:rsidRPr="00366F60">
        <w:rPr>
          <w:rFonts w:ascii="Arial" w:hAnsi="Arial" w:cs="Arial"/>
          <w:szCs w:val="20"/>
        </w:rPr>
        <w:t xml:space="preserve">ineamientos y lo autorizado por la Comisión de Administración. </w:t>
      </w:r>
    </w:p>
    <w:p w14:paraId="0AB44A38" w14:textId="7968E8E9" w:rsidR="007D1E76" w:rsidRPr="00BA5402" w:rsidRDefault="007D1E76" w:rsidP="00BA5402">
      <w:pPr>
        <w:tabs>
          <w:tab w:val="left" w:leader="underscore" w:pos="9639"/>
        </w:tabs>
        <w:spacing w:after="0" w:line="240" w:lineRule="auto"/>
        <w:jc w:val="both"/>
        <w:rPr>
          <w:rFonts w:ascii="Arial" w:hAnsi="Arial" w:cs="Arial"/>
          <w:bCs/>
        </w:rPr>
      </w:pPr>
    </w:p>
    <w:p w14:paraId="761C7D29" w14:textId="3D663EA7" w:rsidR="00BA5402" w:rsidRDefault="007D1E76" w:rsidP="00BA5402">
      <w:pPr>
        <w:spacing w:after="0"/>
        <w:jc w:val="both"/>
        <w:rPr>
          <w:rFonts w:ascii="Arial" w:hAnsi="Arial" w:cs="Arial"/>
          <w:sz w:val="24"/>
          <w:szCs w:val="24"/>
        </w:rPr>
      </w:pPr>
      <w:r w:rsidRPr="00BA5402">
        <w:rPr>
          <w:rFonts w:ascii="Arial" w:hAnsi="Arial" w:cs="Arial"/>
          <w:b/>
        </w:rPr>
        <w:t>g)</w:t>
      </w:r>
      <w:r w:rsidRPr="00BA5402">
        <w:rPr>
          <w:rFonts w:ascii="Arial" w:hAnsi="Arial" w:cs="Arial"/>
          <w:bCs/>
        </w:rPr>
        <w:t xml:space="preserve"> Reservas: </w:t>
      </w:r>
      <w:r w:rsidR="00BA5402" w:rsidRPr="00423412">
        <w:rPr>
          <w:rFonts w:ascii="Arial" w:hAnsi="Arial" w:cs="Arial"/>
          <w:szCs w:val="24"/>
        </w:rPr>
        <w:t xml:space="preserve">El Poder Legislativo </w:t>
      </w:r>
      <w:r w:rsidR="00BA5402" w:rsidRPr="00423412">
        <w:rPr>
          <w:rFonts w:ascii="Arial" w:hAnsi="Arial" w:cs="Arial"/>
        </w:rPr>
        <w:t>del Estado de Guanajuato</w:t>
      </w:r>
      <w:r w:rsidR="00BA5402" w:rsidRPr="00423412">
        <w:rPr>
          <w:rFonts w:ascii="Arial" w:hAnsi="Arial" w:cs="Arial"/>
          <w:szCs w:val="24"/>
        </w:rPr>
        <w:t xml:space="preserve"> </w:t>
      </w:r>
      <w:r w:rsidR="00BA5402">
        <w:rPr>
          <w:rFonts w:ascii="Arial" w:hAnsi="Arial" w:cs="Arial"/>
          <w:szCs w:val="24"/>
        </w:rPr>
        <w:t xml:space="preserve">al </w:t>
      </w:r>
      <w:r w:rsidR="00BA5402">
        <w:rPr>
          <w:rFonts w:ascii="Arial" w:hAnsi="Arial" w:cs="Arial"/>
        </w:rPr>
        <w:t>Primer</w:t>
      </w:r>
      <w:r w:rsidR="00BA5402" w:rsidRPr="006D7FBC">
        <w:rPr>
          <w:rFonts w:ascii="Arial" w:hAnsi="Arial" w:cs="Arial"/>
          <w:szCs w:val="24"/>
        </w:rPr>
        <w:t xml:space="preserve"> Trimestre de 202</w:t>
      </w:r>
      <w:r w:rsidR="00BA5402">
        <w:rPr>
          <w:rFonts w:ascii="Arial" w:hAnsi="Arial" w:cs="Arial"/>
          <w:szCs w:val="24"/>
        </w:rPr>
        <w:t>4</w:t>
      </w:r>
      <w:r w:rsidR="00BA5402" w:rsidRPr="006D7FBC">
        <w:rPr>
          <w:rFonts w:ascii="Arial" w:hAnsi="Arial" w:cs="Arial"/>
          <w:szCs w:val="24"/>
        </w:rPr>
        <w:t xml:space="preserve"> </w:t>
      </w:r>
      <w:r w:rsidR="00BA5402">
        <w:rPr>
          <w:rFonts w:ascii="Arial" w:hAnsi="Arial" w:cs="Arial"/>
          <w:szCs w:val="24"/>
        </w:rPr>
        <w:t xml:space="preserve">no </w:t>
      </w:r>
      <w:r w:rsidR="00BA5402" w:rsidRPr="00423412">
        <w:rPr>
          <w:rFonts w:ascii="Arial" w:hAnsi="Arial" w:cs="Arial"/>
          <w:szCs w:val="24"/>
        </w:rPr>
        <w:t>ha creado una reserva</w:t>
      </w:r>
      <w:r w:rsidR="00BA5402">
        <w:rPr>
          <w:rFonts w:ascii="Arial" w:hAnsi="Arial" w:cs="Arial"/>
          <w:szCs w:val="24"/>
        </w:rPr>
        <w:t>.</w:t>
      </w:r>
    </w:p>
    <w:p w14:paraId="4190001D" w14:textId="3DFA92D1" w:rsidR="007D1E76" w:rsidRPr="00BA5402" w:rsidRDefault="007D1E76" w:rsidP="00CB41C4">
      <w:pPr>
        <w:tabs>
          <w:tab w:val="left" w:leader="underscore" w:pos="9639"/>
        </w:tabs>
        <w:spacing w:after="0" w:line="240" w:lineRule="auto"/>
        <w:jc w:val="both"/>
        <w:rPr>
          <w:rFonts w:ascii="Arial" w:hAnsi="Arial" w:cs="Arial"/>
          <w:bCs/>
        </w:rPr>
      </w:pPr>
    </w:p>
    <w:p w14:paraId="10216F3F" w14:textId="4C081E2D" w:rsidR="00BA5402" w:rsidRPr="00444B6D" w:rsidRDefault="007D1E76" w:rsidP="00BA5402">
      <w:pPr>
        <w:spacing w:after="0"/>
        <w:jc w:val="both"/>
        <w:rPr>
          <w:rFonts w:ascii="Arial" w:hAnsi="Arial" w:cs="Arial"/>
          <w:color w:val="FF0000"/>
          <w:szCs w:val="24"/>
        </w:rPr>
      </w:pPr>
      <w:r w:rsidRPr="00BA5402">
        <w:rPr>
          <w:rFonts w:ascii="Arial" w:hAnsi="Arial" w:cs="Arial"/>
          <w:b/>
        </w:rPr>
        <w:t>h)</w:t>
      </w:r>
      <w:r w:rsidRPr="00BA5402">
        <w:rPr>
          <w:rFonts w:ascii="Arial" w:hAnsi="Arial" w:cs="Arial"/>
          <w:bCs/>
        </w:rPr>
        <w:t xml:space="preserve"> Cambios en políticas contables y corrección de errores</w:t>
      </w:r>
      <w:r w:rsidR="00BA5402">
        <w:rPr>
          <w:rFonts w:ascii="Arial" w:hAnsi="Arial" w:cs="Arial"/>
          <w:bCs/>
        </w:rPr>
        <w:t xml:space="preserve">. </w:t>
      </w:r>
      <w:r w:rsidR="00BA5402" w:rsidRPr="00873E97">
        <w:rPr>
          <w:rFonts w:ascii="Arial" w:hAnsi="Arial" w:cs="Arial"/>
          <w:szCs w:val="24"/>
        </w:rPr>
        <w:t>El Poder Legislativo del Estado de Guanajuato no realizó cambios en políticas contables, ni corrección de errores, por lo tanto, no hay información que revelar en esta nota</w:t>
      </w:r>
      <w:r w:rsidR="00BA5402">
        <w:rPr>
          <w:rFonts w:ascii="Arial" w:hAnsi="Arial" w:cs="Arial"/>
          <w:color w:val="FF0000"/>
          <w:szCs w:val="24"/>
        </w:rPr>
        <w:t>.</w:t>
      </w:r>
    </w:p>
    <w:p w14:paraId="2B6668A3" w14:textId="77777777" w:rsidR="007D1E76" w:rsidRPr="00BA5402" w:rsidRDefault="007D1E76" w:rsidP="00CB41C4">
      <w:pPr>
        <w:tabs>
          <w:tab w:val="left" w:leader="underscore" w:pos="9639"/>
        </w:tabs>
        <w:spacing w:after="0" w:line="240" w:lineRule="auto"/>
        <w:jc w:val="both"/>
        <w:rPr>
          <w:rFonts w:ascii="Arial" w:hAnsi="Arial" w:cs="Arial"/>
          <w:bCs/>
        </w:rPr>
      </w:pPr>
    </w:p>
    <w:p w14:paraId="711E8AC1" w14:textId="77777777" w:rsidR="00BA5402" w:rsidRPr="00366F60" w:rsidRDefault="007D1E76" w:rsidP="00BA5402">
      <w:pPr>
        <w:spacing w:after="0"/>
        <w:jc w:val="both"/>
        <w:rPr>
          <w:rFonts w:ascii="Arial" w:hAnsi="Arial" w:cs="Arial"/>
        </w:rPr>
      </w:pPr>
      <w:r w:rsidRPr="00BA5402">
        <w:rPr>
          <w:rFonts w:ascii="Arial" w:hAnsi="Arial" w:cs="Arial"/>
          <w:b/>
        </w:rPr>
        <w:t>i)</w:t>
      </w:r>
      <w:r w:rsidRPr="00BA5402">
        <w:rPr>
          <w:rFonts w:ascii="Arial" w:hAnsi="Arial" w:cs="Arial"/>
          <w:bCs/>
        </w:rPr>
        <w:t xml:space="preserve"> Reclasificaciones: </w:t>
      </w:r>
      <w:r w:rsidR="00BA5402" w:rsidRPr="00366F60">
        <w:rPr>
          <w:rFonts w:ascii="Arial" w:hAnsi="Arial" w:cs="Arial"/>
        </w:rPr>
        <w:t xml:space="preserve">Las Reclasificaciones que se realizan son derivadas y </w:t>
      </w:r>
      <w:proofErr w:type="gramStart"/>
      <w:r w:rsidR="00BA5402" w:rsidRPr="00366F60">
        <w:rPr>
          <w:rFonts w:ascii="Arial" w:hAnsi="Arial" w:cs="Arial"/>
        </w:rPr>
        <w:t>de acuerdo a</w:t>
      </w:r>
      <w:proofErr w:type="gramEnd"/>
      <w:r w:rsidR="00BA5402" w:rsidRPr="00366F60">
        <w:rPr>
          <w:rFonts w:ascii="Arial" w:hAnsi="Arial" w:cs="Arial"/>
        </w:rPr>
        <w:t xml:space="preserve"> la normatividad establecida por el CONAC. </w:t>
      </w:r>
    </w:p>
    <w:p w14:paraId="6E29C8B6" w14:textId="77777777" w:rsidR="007D1E76" w:rsidRPr="00BA5402" w:rsidRDefault="007D1E76" w:rsidP="00CB41C4">
      <w:pPr>
        <w:tabs>
          <w:tab w:val="left" w:leader="underscore" w:pos="9639"/>
        </w:tabs>
        <w:spacing w:after="0" w:line="240" w:lineRule="auto"/>
        <w:jc w:val="both"/>
        <w:rPr>
          <w:rFonts w:ascii="Arial" w:hAnsi="Arial" w:cs="Arial"/>
          <w:bCs/>
        </w:rPr>
      </w:pPr>
    </w:p>
    <w:p w14:paraId="5405EF84" w14:textId="2F3A8A76" w:rsidR="007D1E76" w:rsidRPr="00BA5402" w:rsidRDefault="007D1E76" w:rsidP="00CB41C4">
      <w:pPr>
        <w:tabs>
          <w:tab w:val="left" w:leader="underscore" w:pos="9639"/>
        </w:tabs>
        <w:spacing w:after="0" w:line="240" w:lineRule="auto"/>
        <w:jc w:val="both"/>
        <w:rPr>
          <w:rFonts w:ascii="Arial" w:hAnsi="Arial" w:cs="Arial"/>
          <w:bCs/>
        </w:rPr>
      </w:pPr>
      <w:r w:rsidRPr="00BA5402">
        <w:rPr>
          <w:rFonts w:ascii="Arial" w:hAnsi="Arial" w:cs="Arial"/>
          <w:b/>
        </w:rPr>
        <w:t>j)</w:t>
      </w:r>
      <w:r w:rsidRPr="00BA5402">
        <w:rPr>
          <w:rFonts w:ascii="Arial" w:hAnsi="Arial" w:cs="Arial"/>
          <w:bCs/>
        </w:rPr>
        <w:t xml:space="preserve"> Depuración y cancelación de saldos:</w:t>
      </w:r>
      <w:r w:rsidR="00BA5402">
        <w:rPr>
          <w:rFonts w:ascii="Arial" w:hAnsi="Arial" w:cs="Arial"/>
          <w:bCs/>
        </w:rPr>
        <w:t xml:space="preserve"> </w:t>
      </w:r>
      <w:r w:rsidR="00BA5402" w:rsidRPr="00366F60">
        <w:rPr>
          <w:rFonts w:ascii="Arial" w:hAnsi="Arial" w:cs="Arial"/>
        </w:rPr>
        <w:t xml:space="preserve">son </w:t>
      </w:r>
      <w:proofErr w:type="gramStart"/>
      <w:r w:rsidR="00BA5402" w:rsidRPr="00366F60">
        <w:rPr>
          <w:rFonts w:ascii="Arial" w:hAnsi="Arial" w:cs="Arial"/>
        </w:rPr>
        <w:t>de acuerdo a</w:t>
      </w:r>
      <w:proofErr w:type="gramEnd"/>
      <w:r w:rsidR="00BA5402" w:rsidRPr="00366F60">
        <w:rPr>
          <w:rFonts w:ascii="Arial" w:hAnsi="Arial" w:cs="Arial"/>
        </w:rPr>
        <w:t xml:space="preserve"> la normatividad que emita el CONAC.</w:t>
      </w:r>
    </w:p>
    <w:p w14:paraId="7D06B360" w14:textId="1BCF4186" w:rsidR="007D1E76" w:rsidRPr="00BA5402" w:rsidRDefault="007D1E76" w:rsidP="00CB41C4">
      <w:pPr>
        <w:tabs>
          <w:tab w:val="left" w:leader="underscore" w:pos="9639"/>
        </w:tabs>
        <w:spacing w:after="0" w:line="240" w:lineRule="auto"/>
        <w:jc w:val="both"/>
        <w:rPr>
          <w:rFonts w:ascii="Arial" w:hAnsi="Arial" w:cs="Arial"/>
          <w:bCs/>
        </w:rPr>
      </w:pPr>
    </w:p>
    <w:p w14:paraId="2CA8BAC1" w14:textId="16AB8AA7" w:rsidR="007D1E76" w:rsidRPr="00BA5402" w:rsidRDefault="003E6C64" w:rsidP="000C3365">
      <w:pPr>
        <w:pStyle w:val="Ttulo2"/>
        <w:rPr>
          <w:rFonts w:ascii="Arial" w:eastAsia="Calibri" w:hAnsi="Arial" w:cs="Arial"/>
          <w:b/>
          <w:color w:val="auto"/>
          <w:sz w:val="22"/>
          <w:szCs w:val="22"/>
        </w:rPr>
      </w:pPr>
      <w:bookmarkStart w:id="5" w:name="_Toc161472871"/>
      <w:r w:rsidRPr="00BA5402">
        <w:rPr>
          <w:rFonts w:ascii="Arial" w:eastAsia="Calibri" w:hAnsi="Arial" w:cs="Arial"/>
          <w:b/>
          <w:color w:val="auto"/>
          <w:sz w:val="22"/>
          <w:szCs w:val="22"/>
        </w:rPr>
        <w:t>6</w:t>
      </w:r>
      <w:r w:rsidR="007D1E76" w:rsidRPr="00BA5402">
        <w:rPr>
          <w:rFonts w:ascii="Arial" w:eastAsia="Calibri" w:hAnsi="Arial" w:cs="Arial"/>
          <w:b/>
          <w:color w:val="auto"/>
          <w:sz w:val="22"/>
          <w:szCs w:val="22"/>
        </w:rPr>
        <w:t>. Posición en Moneda Extranjera y Pro</w:t>
      </w:r>
      <w:r w:rsidR="00E00323" w:rsidRPr="00BA5402">
        <w:rPr>
          <w:rFonts w:ascii="Arial" w:eastAsia="Calibri" w:hAnsi="Arial" w:cs="Arial"/>
          <w:b/>
          <w:color w:val="auto"/>
          <w:sz w:val="22"/>
          <w:szCs w:val="22"/>
        </w:rPr>
        <w:t>tección por Riesgo Cambiario:</w:t>
      </w:r>
      <w:bookmarkEnd w:id="5"/>
    </w:p>
    <w:p w14:paraId="60114D16" w14:textId="77777777" w:rsidR="007D1E76" w:rsidRPr="00BA5402" w:rsidRDefault="007D1E76" w:rsidP="00CB41C4">
      <w:pPr>
        <w:tabs>
          <w:tab w:val="left" w:leader="underscore" w:pos="9639"/>
        </w:tabs>
        <w:spacing w:after="0" w:line="240" w:lineRule="auto"/>
        <w:jc w:val="both"/>
        <w:rPr>
          <w:rFonts w:ascii="Arial" w:hAnsi="Arial" w:cs="Arial"/>
          <w:bCs/>
        </w:rPr>
      </w:pPr>
    </w:p>
    <w:p w14:paraId="7E8BC54D" w14:textId="51976D8F" w:rsidR="007D1E76" w:rsidRPr="00BA5402" w:rsidRDefault="00BA5402" w:rsidP="00CB41C4">
      <w:pPr>
        <w:tabs>
          <w:tab w:val="left" w:leader="underscore" w:pos="9639"/>
        </w:tabs>
        <w:spacing w:after="0" w:line="240" w:lineRule="auto"/>
        <w:jc w:val="both"/>
        <w:rPr>
          <w:rFonts w:ascii="Arial" w:hAnsi="Arial" w:cs="Arial"/>
          <w:bCs/>
        </w:rPr>
      </w:pPr>
      <w:r>
        <w:rPr>
          <w:rFonts w:ascii="Arial" w:hAnsi="Arial" w:cs="Arial"/>
          <w:bCs/>
        </w:rPr>
        <w:t xml:space="preserve"> </w:t>
      </w:r>
    </w:p>
    <w:p w14:paraId="43F08C55" w14:textId="22682548" w:rsidR="007D1E76" w:rsidRDefault="007D1E76" w:rsidP="00BA5402">
      <w:pPr>
        <w:tabs>
          <w:tab w:val="left" w:leader="underscore" w:pos="9639"/>
        </w:tabs>
        <w:spacing w:after="0" w:line="240" w:lineRule="auto"/>
        <w:jc w:val="both"/>
        <w:rPr>
          <w:rFonts w:ascii="Arial" w:hAnsi="Arial" w:cs="Arial"/>
        </w:rPr>
      </w:pPr>
      <w:r w:rsidRPr="00BA5402">
        <w:rPr>
          <w:rFonts w:ascii="Arial" w:hAnsi="Arial" w:cs="Arial"/>
          <w:b/>
        </w:rPr>
        <w:t>a)</w:t>
      </w:r>
      <w:r w:rsidRPr="00BA5402">
        <w:rPr>
          <w:rFonts w:ascii="Arial" w:hAnsi="Arial" w:cs="Arial"/>
          <w:bCs/>
        </w:rPr>
        <w:t xml:space="preserve"> Activos en moneda extranjera:</w:t>
      </w:r>
      <w:r w:rsidR="00BA5402" w:rsidRPr="00BA5402">
        <w:rPr>
          <w:rFonts w:ascii="Arial" w:hAnsi="Arial" w:cs="Arial"/>
        </w:rPr>
        <w:t xml:space="preserve"> </w:t>
      </w:r>
      <w:r w:rsidR="00BA5402">
        <w:rPr>
          <w:rFonts w:ascii="Arial" w:hAnsi="Arial" w:cs="Arial"/>
        </w:rPr>
        <w:t>n</w:t>
      </w:r>
      <w:r w:rsidR="00BA5402" w:rsidRPr="00E24AF9">
        <w:rPr>
          <w:rFonts w:ascii="Arial" w:hAnsi="Arial" w:cs="Arial"/>
        </w:rPr>
        <w:t>o tiene el Poder Legislativo</w:t>
      </w:r>
      <w:r w:rsidR="00BA5402">
        <w:rPr>
          <w:rFonts w:ascii="Arial" w:hAnsi="Arial" w:cs="Arial"/>
        </w:rPr>
        <w:t xml:space="preserve"> del Estado de Guanajuato</w:t>
      </w:r>
      <w:r w:rsidR="00BA5402" w:rsidRPr="00E24AF9">
        <w:rPr>
          <w:rFonts w:ascii="Arial" w:hAnsi="Arial" w:cs="Arial"/>
        </w:rPr>
        <w:t>.</w:t>
      </w:r>
    </w:p>
    <w:p w14:paraId="67832DAD" w14:textId="77777777" w:rsidR="00BA5402" w:rsidRPr="00BA5402" w:rsidRDefault="00BA5402" w:rsidP="00BA5402">
      <w:pPr>
        <w:tabs>
          <w:tab w:val="left" w:leader="underscore" w:pos="9639"/>
        </w:tabs>
        <w:spacing w:after="0" w:line="240" w:lineRule="auto"/>
        <w:jc w:val="both"/>
        <w:rPr>
          <w:rFonts w:ascii="Arial" w:hAnsi="Arial" w:cs="Arial"/>
          <w:bCs/>
        </w:rPr>
      </w:pPr>
    </w:p>
    <w:p w14:paraId="54FFA38F" w14:textId="081BA8CF" w:rsidR="007D1E76" w:rsidRDefault="007D1E76" w:rsidP="00BA5402">
      <w:pPr>
        <w:tabs>
          <w:tab w:val="left" w:leader="underscore" w:pos="9639"/>
        </w:tabs>
        <w:spacing w:after="0" w:line="240" w:lineRule="auto"/>
        <w:jc w:val="both"/>
        <w:rPr>
          <w:rFonts w:ascii="Arial" w:hAnsi="Arial" w:cs="Arial"/>
        </w:rPr>
      </w:pPr>
      <w:r w:rsidRPr="00BA5402">
        <w:rPr>
          <w:rFonts w:ascii="Arial" w:hAnsi="Arial" w:cs="Arial"/>
          <w:b/>
        </w:rPr>
        <w:t>b)</w:t>
      </w:r>
      <w:r w:rsidRPr="00BA5402">
        <w:rPr>
          <w:rFonts w:ascii="Arial" w:hAnsi="Arial" w:cs="Arial"/>
          <w:bCs/>
        </w:rPr>
        <w:t xml:space="preserve"> Pasivos en moneda extranjera:</w:t>
      </w:r>
      <w:r w:rsidR="00BA5402">
        <w:rPr>
          <w:rFonts w:ascii="Arial" w:hAnsi="Arial" w:cs="Arial"/>
          <w:bCs/>
        </w:rPr>
        <w:t xml:space="preserve"> </w:t>
      </w:r>
      <w:r w:rsidR="00BA5402">
        <w:rPr>
          <w:rFonts w:ascii="Arial" w:hAnsi="Arial" w:cs="Arial"/>
        </w:rPr>
        <w:t xml:space="preserve">En el Poder Legislativo del Estado de Guanajuato no tiene </w:t>
      </w:r>
      <w:r w:rsidR="00BA5402" w:rsidRPr="00E24AF9">
        <w:rPr>
          <w:rFonts w:ascii="Arial" w:hAnsi="Arial" w:cs="Arial"/>
        </w:rPr>
        <w:t>Pasivos en moneda extranjera</w:t>
      </w:r>
      <w:r w:rsidR="00BA5402">
        <w:rPr>
          <w:rFonts w:ascii="Arial" w:hAnsi="Arial" w:cs="Arial"/>
        </w:rPr>
        <w:t>.</w:t>
      </w:r>
    </w:p>
    <w:p w14:paraId="1787C4FD" w14:textId="77777777" w:rsidR="00BA5402" w:rsidRPr="00BA5402" w:rsidRDefault="00BA5402" w:rsidP="00BA5402">
      <w:pPr>
        <w:tabs>
          <w:tab w:val="left" w:leader="underscore" w:pos="9639"/>
        </w:tabs>
        <w:spacing w:after="0" w:line="240" w:lineRule="auto"/>
        <w:jc w:val="both"/>
        <w:rPr>
          <w:rFonts w:ascii="Arial" w:hAnsi="Arial" w:cs="Arial"/>
          <w:bCs/>
        </w:rPr>
      </w:pPr>
    </w:p>
    <w:p w14:paraId="5017C14A" w14:textId="77777777" w:rsidR="00BA5402" w:rsidRPr="00E24AF9" w:rsidRDefault="007D1E76" w:rsidP="00BA5402">
      <w:pPr>
        <w:spacing w:after="0"/>
        <w:jc w:val="both"/>
        <w:rPr>
          <w:rFonts w:ascii="Arial" w:hAnsi="Arial" w:cs="Arial"/>
          <w:sz w:val="24"/>
          <w:szCs w:val="24"/>
        </w:rPr>
      </w:pPr>
      <w:r w:rsidRPr="00BA5402">
        <w:rPr>
          <w:rFonts w:ascii="Arial" w:hAnsi="Arial" w:cs="Arial"/>
          <w:b/>
        </w:rPr>
        <w:t>c)</w:t>
      </w:r>
      <w:r w:rsidRPr="00BA5402">
        <w:rPr>
          <w:rFonts w:ascii="Arial" w:hAnsi="Arial" w:cs="Arial"/>
          <w:bCs/>
        </w:rPr>
        <w:t xml:space="preserve"> Posición en moneda extranjera:</w:t>
      </w:r>
      <w:r w:rsidR="00BA5402">
        <w:rPr>
          <w:rFonts w:ascii="Arial" w:hAnsi="Arial" w:cs="Arial"/>
          <w:bCs/>
        </w:rPr>
        <w:t xml:space="preserve"> </w:t>
      </w:r>
      <w:r w:rsidR="00BA5402">
        <w:rPr>
          <w:rFonts w:ascii="Arial" w:hAnsi="Arial" w:cs="Arial"/>
        </w:rPr>
        <w:t>no aplica en el Poder Legislativo del Estado de Guanajuato.</w:t>
      </w:r>
    </w:p>
    <w:p w14:paraId="30CEFB9A" w14:textId="77777777" w:rsidR="00E97C2B" w:rsidRDefault="00E97C2B" w:rsidP="00BA5402">
      <w:pPr>
        <w:tabs>
          <w:tab w:val="left" w:leader="underscore" w:pos="9639"/>
        </w:tabs>
        <w:spacing w:after="0" w:line="240" w:lineRule="auto"/>
        <w:jc w:val="both"/>
        <w:rPr>
          <w:rFonts w:ascii="Arial" w:hAnsi="Arial" w:cs="Arial"/>
          <w:bCs/>
        </w:rPr>
      </w:pPr>
    </w:p>
    <w:p w14:paraId="7D653A39" w14:textId="77777777" w:rsidR="00E97C2B" w:rsidRPr="00E24AF9" w:rsidRDefault="007D1E76" w:rsidP="00E97C2B">
      <w:pPr>
        <w:spacing w:after="0"/>
        <w:jc w:val="both"/>
        <w:rPr>
          <w:rFonts w:ascii="Arial" w:hAnsi="Arial" w:cs="Arial"/>
          <w:sz w:val="24"/>
          <w:szCs w:val="24"/>
        </w:rPr>
      </w:pPr>
      <w:r w:rsidRPr="00E97C2B">
        <w:rPr>
          <w:rFonts w:ascii="Arial" w:hAnsi="Arial" w:cs="Arial"/>
          <w:b/>
        </w:rPr>
        <w:t>d)</w:t>
      </w:r>
      <w:r w:rsidRPr="00BA5402">
        <w:rPr>
          <w:rFonts w:ascii="Arial" w:hAnsi="Arial" w:cs="Arial"/>
          <w:bCs/>
        </w:rPr>
        <w:t xml:space="preserve"> Tipo de cambio:</w:t>
      </w:r>
      <w:r w:rsidR="00E97C2B">
        <w:rPr>
          <w:rFonts w:ascii="Arial" w:hAnsi="Arial" w:cs="Arial"/>
          <w:bCs/>
        </w:rPr>
        <w:t xml:space="preserve"> </w:t>
      </w:r>
      <w:r w:rsidR="00E97C2B">
        <w:rPr>
          <w:rFonts w:ascii="Arial" w:hAnsi="Arial" w:cs="Arial"/>
        </w:rPr>
        <w:t>no aplica en el Poder Legislativo</w:t>
      </w:r>
      <w:r w:rsidR="00E97C2B" w:rsidRPr="00461E1C">
        <w:rPr>
          <w:rFonts w:ascii="Arial" w:hAnsi="Arial" w:cs="Arial"/>
        </w:rPr>
        <w:t xml:space="preserve"> </w:t>
      </w:r>
      <w:r w:rsidR="00E97C2B">
        <w:rPr>
          <w:rFonts w:ascii="Arial" w:hAnsi="Arial" w:cs="Arial"/>
        </w:rPr>
        <w:t>del Estado de Guanajuato.</w:t>
      </w:r>
    </w:p>
    <w:p w14:paraId="011B6E8C" w14:textId="2F778768" w:rsidR="007D1E76" w:rsidRPr="00BA5402" w:rsidRDefault="007D1E76" w:rsidP="00E97C2B">
      <w:pPr>
        <w:tabs>
          <w:tab w:val="left" w:leader="underscore" w:pos="9639"/>
        </w:tabs>
        <w:spacing w:after="0" w:line="240" w:lineRule="auto"/>
        <w:jc w:val="both"/>
        <w:rPr>
          <w:rFonts w:ascii="Arial" w:hAnsi="Arial" w:cs="Arial"/>
          <w:bCs/>
        </w:rPr>
      </w:pPr>
    </w:p>
    <w:p w14:paraId="146CAEC1" w14:textId="77777777" w:rsidR="007D1E76" w:rsidRPr="00BA5402" w:rsidRDefault="007D1E76" w:rsidP="00CB41C4">
      <w:pPr>
        <w:tabs>
          <w:tab w:val="left" w:leader="underscore" w:pos="9639"/>
        </w:tabs>
        <w:spacing w:after="0" w:line="240" w:lineRule="auto"/>
        <w:jc w:val="both"/>
        <w:rPr>
          <w:rFonts w:ascii="Arial" w:hAnsi="Arial" w:cs="Arial"/>
          <w:bCs/>
        </w:rPr>
      </w:pPr>
    </w:p>
    <w:p w14:paraId="73B8DD13" w14:textId="77777777" w:rsidR="00E97C2B" w:rsidRPr="00E24AF9" w:rsidRDefault="007D1E76" w:rsidP="00E97C2B">
      <w:pPr>
        <w:spacing w:after="0"/>
        <w:jc w:val="both"/>
        <w:rPr>
          <w:rFonts w:ascii="Arial" w:hAnsi="Arial" w:cs="Arial"/>
          <w:sz w:val="24"/>
          <w:szCs w:val="24"/>
        </w:rPr>
      </w:pPr>
      <w:r w:rsidRPr="00E97C2B">
        <w:rPr>
          <w:rFonts w:ascii="Arial" w:hAnsi="Arial" w:cs="Arial"/>
          <w:b/>
        </w:rPr>
        <w:lastRenderedPageBreak/>
        <w:t>e)</w:t>
      </w:r>
      <w:r w:rsidRPr="00BA5402">
        <w:rPr>
          <w:rFonts w:ascii="Arial" w:hAnsi="Arial" w:cs="Arial"/>
          <w:bCs/>
        </w:rPr>
        <w:t xml:space="preserve"> Equivalente en moneda nacional:</w:t>
      </w:r>
      <w:r w:rsidR="00E97C2B">
        <w:rPr>
          <w:rFonts w:ascii="Arial" w:hAnsi="Arial" w:cs="Arial"/>
          <w:bCs/>
        </w:rPr>
        <w:t xml:space="preserve"> </w:t>
      </w:r>
      <w:r w:rsidR="00E97C2B">
        <w:rPr>
          <w:rFonts w:ascii="Arial" w:hAnsi="Arial" w:cs="Arial"/>
        </w:rPr>
        <w:t>no aplica en el Poder Legislativo del Estado de Guanajuato.</w:t>
      </w:r>
    </w:p>
    <w:p w14:paraId="63BA699C" w14:textId="1606051C" w:rsidR="007D1E76" w:rsidRPr="00BA5402" w:rsidRDefault="007D1E76" w:rsidP="00E97C2B">
      <w:pPr>
        <w:tabs>
          <w:tab w:val="left" w:leader="underscore" w:pos="9639"/>
        </w:tabs>
        <w:spacing w:after="0" w:line="240" w:lineRule="auto"/>
        <w:jc w:val="both"/>
        <w:rPr>
          <w:rFonts w:ascii="Arial" w:hAnsi="Arial" w:cs="Arial"/>
          <w:bCs/>
        </w:rPr>
      </w:pPr>
    </w:p>
    <w:p w14:paraId="6B0A6883" w14:textId="77777777" w:rsidR="007D1E76" w:rsidRPr="00BA5402" w:rsidRDefault="007D1E76" w:rsidP="00CB41C4">
      <w:pPr>
        <w:tabs>
          <w:tab w:val="left" w:leader="underscore" w:pos="9639"/>
        </w:tabs>
        <w:spacing w:after="0" w:line="240" w:lineRule="auto"/>
        <w:jc w:val="both"/>
        <w:rPr>
          <w:rFonts w:ascii="Arial" w:hAnsi="Arial" w:cs="Arial"/>
          <w:bCs/>
        </w:rPr>
      </w:pPr>
    </w:p>
    <w:p w14:paraId="095853FE" w14:textId="75928022" w:rsidR="007D1E76" w:rsidRPr="00E97C2B" w:rsidRDefault="0064059E" w:rsidP="000C3365">
      <w:pPr>
        <w:pStyle w:val="Ttulo2"/>
        <w:rPr>
          <w:rFonts w:ascii="Arial" w:eastAsia="Calibri" w:hAnsi="Arial" w:cs="Arial"/>
          <w:b/>
          <w:color w:val="auto"/>
          <w:sz w:val="22"/>
          <w:szCs w:val="22"/>
        </w:rPr>
      </w:pPr>
      <w:bookmarkStart w:id="6" w:name="_Toc161472872"/>
      <w:r w:rsidRPr="00E97C2B">
        <w:rPr>
          <w:rFonts w:ascii="Arial" w:eastAsia="Calibri" w:hAnsi="Arial" w:cs="Arial"/>
          <w:b/>
          <w:color w:val="auto"/>
          <w:sz w:val="22"/>
          <w:szCs w:val="22"/>
        </w:rPr>
        <w:t>7</w:t>
      </w:r>
      <w:r w:rsidR="007D1E76" w:rsidRPr="00E97C2B">
        <w:rPr>
          <w:rFonts w:ascii="Arial" w:eastAsia="Calibri" w:hAnsi="Arial" w:cs="Arial"/>
          <w:b/>
          <w:color w:val="auto"/>
          <w:sz w:val="22"/>
          <w:szCs w:val="22"/>
        </w:rPr>
        <w:t xml:space="preserve">. </w:t>
      </w:r>
      <w:r w:rsidR="00E00323" w:rsidRPr="00E97C2B">
        <w:rPr>
          <w:rFonts w:ascii="Arial" w:eastAsia="Calibri" w:hAnsi="Arial" w:cs="Arial"/>
          <w:b/>
          <w:color w:val="auto"/>
          <w:sz w:val="22"/>
          <w:szCs w:val="22"/>
        </w:rPr>
        <w:t>Reporte Analítico del Activo:</w:t>
      </w:r>
      <w:bookmarkEnd w:id="6"/>
    </w:p>
    <w:p w14:paraId="1C9AE80E" w14:textId="77777777" w:rsidR="007D1E76" w:rsidRPr="00BA5402" w:rsidRDefault="007D1E76" w:rsidP="00CB41C4">
      <w:pPr>
        <w:tabs>
          <w:tab w:val="left" w:leader="underscore" w:pos="9639"/>
        </w:tabs>
        <w:spacing w:after="0" w:line="240" w:lineRule="auto"/>
        <w:jc w:val="both"/>
        <w:rPr>
          <w:rFonts w:ascii="Arial" w:hAnsi="Arial" w:cs="Arial"/>
          <w:bCs/>
        </w:rPr>
      </w:pPr>
    </w:p>
    <w:p w14:paraId="0E1FB990" w14:textId="77777777" w:rsidR="007D1E76" w:rsidRPr="00BA5402" w:rsidRDefault="007D1E76" w:rsidP="00CB41C4">
      <w:pPr>
        <w:tabs>
          <w:tab w:val="left" w:leader="underscore" w:pos="9639"/>
        </w:tabs>
        <w:spacing w:after="0" w:line="240" w:lineRule="auto"/>
        <w:jc w:val="both"/>
        <w:rPr>
          <w:rFonts w:ascii="Arial" w:hAnsi="Arial" w:cs="Arial"/>
          <w:bCs/>
        </w:rPr>
      </w:pPr>
    </w:p>
    <w:p w14:paraId="721E8A1F" w14:textId="09BA8E02" w:rsidR="007D1E76" w:rsidRPr="00BA5402" w:rsidRDefault="007D1E76" w:rsidP="00CB41C4">
      <w:pPr>
        <w:tabs>
          <w:tab w:val="left" w:leader="underscore" w:pos="9639"/>
        </w:tabs>
        <w:spacing w:after="0" w:line="240" w:lineRule="auto"/>
        <w:jc w:val="both"/>
        <w:rPr>
          <w:rFonts w:ascii="Arial" w:hAnsi="Arial" w:cs="Arial"/>
          <w:bCs/>
        </w:rPr>
      </w:pPr>
      <w:r w:rsidRPr="00E97C2B">
        <w:rPr>
          <w:rFonts w:ascii="Arial" w:hAnsi="Arial" w:cs="Arial"/>
          <w:b/>
        </w:rPr>
        <w:t>a)</w:t>
      </w:r>
      <w:r w:rsidRPr="00BA5402">
        <w:rPr>
          <w:rFonts w:ascii="Arial" w:hAnsi="Arial" w:cs="Arial"/>
          <w:bCs/>
        </w:rPr>
        <w:t xml:space="preserve"> </w:t>
      </w:r>
      <w:r w:rsidR="00ED7AA0" w:rsidRPr="00BA5402">
        <w:rPr>
          <w:rFonts w:ascii="Arial" w:hAnsi="Arial" w:cs="Arial"/>
          <w:bCs/>
        </w:rPr>
        <w:t>Vida útil, porcentajes de depreciación y amortización utilizados en los diferentes tipos de activos, o el importe de las pérdidas por deterioro reconocidas</w:t>
      </w:r>
      <w:r w:rsidRPr="00BA5402">
        <w:rPr>
          <w:rFonts w:ascii="Arial" w:hAnsi="Arial" w:cs="Arial"/>
          <w:bCs/>
        </w:rPr>
        <w:t>:</w:t>
      </w:r>
    </w:p>
    <w:p w14:paraId="05E7E6BC" w14:textId="77777777" w:rsidR="00E97C2B" w:rsidRDefault="00E97C2B" w:rsidP="00E97C2B">
      <w:pPr>
        <w:spacing w:after="0"/>
        <w:jc w:val="both"/>
        <w:rPr>
          <w:rFonts w:ascii="Arial" w:hAnsi="Arial" w:cs="Arial"/>
        </w:rPr>
      </w:pPr>
    </w:p>
    <w:p w14:paraId="048DC34D" w14:textId="7F0F3818" w:rsidR="00E97C2B" w:rsidRPr="00E97C2B" w:rsidRDefault="00E97C2B" w:rsidP="00E97C2B">
      <w:pPr>
        <w:spacing w:after="0"/>
        <w:jc w:val="both"/>
        <w:rPr>
          <w:rFonts w:ascii="Arial" w:hAnsi="Arial" w:cs="Arial"/>
        </w:rPr>
      </w:pPr>
      <w:r w:rsidRPr="00E97C2B">
        <w:rPr>
          <w:rFonts w:ascii="Arial" w:hAnsi="Arial" w:cs="Arial"/>
        </w:rPr>
        <w:t>El Poder Legislativo del Estado de Guanajuato aplicó los criterios establecidos por el CONAC para la depreciación, así como los criterios para determinar la vida útil y los porcentajes de depreciación recomendados en los Lineamientos.</w:t>
      </w:r>
    </w:p>
    <w:p w14:paraId="4D8A1379" w14:textId="77777777" w:rsidR="00E97C2B" w:rsidRDefault="00E97C2B" w:rsidP="00E97C2B">
      <w:pPr>
        <w:spacing w:after="0"/>
        <w:jc w:val="center"/>
        <w:rPr>
          <w:rFonts w:ascii="Arial" w:hAnsi="Arial" w:cs="Arial"/>
        </w:rPr>
      </w:pPr>
      <w:r w:rsidRPr="00620A67">
        <w:rPr>
          <w:noProof/>
          <w:lang w:eastAsia="es-MX"/>
        </w:rPr>
        <w:drawing>
          <wp:anchor distT="0" distB="0" distL="114300" distR="114300" simplePos="0" relativeHeight="251660288" behindDoc="0" locked="0" layoutInCell="1" allowOverlap="1" wp14:anchorId="05A1BBF8" wp14:editId="28B4CFCB">
            <wp:simplePos x="0" y="0"/>
            <wp:positionH relativeFrom="margin">
              <wp:posOffset>1207798</wp:posOffset>
            </wp:positionH>
            <wp:positionV relativeFrom="paragraph">
              <wp:posOffset>149244</wp:posOffset>
            </wp:positionV>
            <wp:extent cx="3882725" cy="1897039"/>
            <wp:effectExtent l="0" t="0" r="3810" b="8255"/>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2725" cy="1897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9F321" w14:textId="77777777" w:rsidR="00E97C2B" w:rsidRDefault="00E97C2B" w:rsidP="00E97C2B">
      <w:pPr>
        <w:spacing w:after="0"/>
        <w:jc w:val="center"/>
        <w:rPr>
          <w:rFonts w:ascii="Arial" w:hAnsi="Arial" w:cs="Arial"/>
        </w:rPr>
      </w:pPr>
    </w:p>
    <w:p w14:paraId="0F912197" w14:textId="77777777" w:rsidR="00E97C2B" w:rsidRDefault="00E97C2B" w:rsidP="00E97C2B">
      <w:pPr>
        <w:spacing w:after="0"/>
        <w:jc w:val="center"/>
        <w:rPr>
          <w:rFonts w:ascii="Arial" w:hAnsi="Arial" w:cs="Arial"/>
        </w:rPr>
      </w:pPr>
    </w:p>
    <w:p w14:paraId="4DC26736" w14:textId="77777777" w:rsidR="00E97C2B" w:rsidRDefault="00E97C2B" w:rsidP="00E97C2B">
      <w:pPr>
        <w:spacing w:after="0"/>
        <w:jc w:val="center"/>
        <w:rPr>
          <w:rFonts w:ascii="Arial" w:hAnsi="Arial" w:cs="Arial"/>
        </w:rPr>
      </w:pPr>
    </w:p>
    <w:p w14:paraId="7C7D90E8" w14:textId="77777777" w:rsidR="00E97C2B" w:rsidRDefault="00E97C2B" w:rsidP="00E97C2B">
      <w:pPr>
        <w:spacing w:after="0"/>
        <w:jc w:val="center"/>
        <w:rPr>
          <w:rFonts w:ascii="Arial" w:hAnsi="Arial" w:cs="Arial"/>
        </w:rPr>
      </w:pPr>
    </w:p>
    <w:p w14:paraId="75F8D976" w14:textId="77777777" w:rsidR="00E97C2B" w:rsidRDefault="00E97C2B" w:rsidP="00E97C2B">
      <w:pPr>
        <w:spacing w:after="0"/>
        <w:jc w:val="center"/>
        <w:rPr>
          <w:rFonts w:ascii="Arial" w:hAnsi="Arial" w:cs="Arial"/>
        </w:rPr>
      </w:pPr>
    </w:p>
    <w:p w14:paraId="35FE55CA" w14:textId="77777777" w:rsidR="00E97C2B" w:rsidRDefault="00E97C2B" w:rsidP="00E97C2B">
      <w:pPr>
        <w:spacing w:after="0"/>
        <w:jc w:val="center"/>
        <w:rPr>
          <w:rFonts w:ascii="Arial" w:hAnsi="Arial" w:cs="Arial"/>
        </w:rPr>
      </w:pPr>
    </w:p>
    <w:p w14:paraId="792DF1AF" w14:textId="77777777" w:rsidR="00E97C2B" w:rsidRDefault="00E97C2B" w:rsidP="00E97C2B">
      <w:pPr>
        <w:spacing w:after="0"/>
        <w:jc w:val="center"/>
        <w:rPr>
          <w:rFonts w:ascii="Arial" w:hAnsi="Arial" w:cs="Arial"/>
        </w:rPr>
      </w:pPr>
    </w:p>
    <w:p w14:paraId="729DB577" w14:textId="77777777" w:rsidR="00E97C2B" w:rsidRDefault="00E97C2B" w:rsidP="00E97C2B">
      <w:pPr>
        <w:spacing w:after="0"/>
        <w:jc w:val="center"/>
        <w:rPr>
          <w:rFonts w:ascii="Arial" w:hAnsi="Arial" w:cs="Arial"/>
        </w:rPr>
      </w:pPr>
    </w:p>
    <w:p w14:paraId="27478FD7" w14:textId="77777777" w:rsidR="00E97C2B" w:rsidRDefault="00E97C2B" w:rsidP="00E97C2B">
      <w:pPr>
        <w:spacing w:after="0"/>
        <w:jc w:val="center"/>
        <w:rPr>
          <w:rFonts w:ascii="Arial" w:hAnsi="Arial" w:cs="Arial"/>
        </w:rPr>
      </w:pPr>
    </w:p>
    <w:p w14:paraId="7F65FD73" w14:textId="77777777" w:rsidR="00E97C2B" w:rsidRDefault="00E97C2B" w:rsidP="00E97C2B">
      <w:pPr>
        <w:spacing w:after="0"/>
        <w:jc w:val="center"/>
        <w:rPr>
          <w:rFonts w:ascii="Arial" w:hAnsi="Arial" w:cs="Arial"/>
        </w:rPr>
      </w:pPr>
    </w:p>
    <w:p w14:paraId="06B91686" w14:textId="77777777" w:rsidR="00E97C2B" w:rsidRDefault="00E97C2B" w:rsidP="00E97C2B">
      <w:pPr>
        <w:spacing w:after="0"/>
        <w:jc w:val="center"/>
        <w:rPr>
          <w:rFonts w:ascii="Arial" w:hAnsi="Arial" w:cs="Arial"/>
        </w:rPr>
      </w:pPr>
    </w:p>
    <w:p w14:paraId="5C415F92" w14:textId="5D5726E4" w:rsidR="00E97C2B" w:rsidRPr="00E97C2B" w:rsidRDefault="007D1E76" w:rsidP="00E97C2B">
      <w:pPr>
        <w:spacing w:after="0"/>
        <w:jc w:val="both"/>
        <w:rPr>
          <w:rFonts w:ascii="Arial" w:hAnsi="Arial" w:cs="Arial"/>
        </w:rPr>
      </w:pPr>
      <w:r w:rsidRPr="00E97C2B">
        <w:rPr>
          <w:rFonts w:ascii="Arial" w:hAnsi="Arial" w:cs="Arial"/>
          <w:b/>
        </w:rPr>
        <w:t>b)</w:t>
      </w:r>
      <w:r w:rsidRPr="00E97C2B">
        <w:rPr>
          <w:rFonts w:ascii="Arial" w:hAnsi="Arial" w:cs="Arial"/>
          <w:bCs/>
        </w:rPr>
        <w:t xml:space="preserve"> </w:t>
      </w:r>
      <w:r w:rsidR="00AA2768" w:rsidRPr="00E97C2B">
        <w:rPr>
          <w:rFonts w:ascii="Arial" w:hAnsi="Arial" w:cs="Arial"/>
          <w:bCs/>
        </w:rPr>
        <w:t>Cambios en el porcentaje de depreciación y amortización y en el valor de los activos ocasionado por deterioro</w:t>
      </w:r>
      <w:r w:rsidRPr="00E97C2B">
        <w:rPr>
          <w:rFonts w:ascii="Arial" w:hAnsi="Arial" w:cs="Arial"/>
          <w:bCs/>
        </w:rPr>
        <w:t>:</w:t>
      </w:r>
      <w:r w:rsidR="00E97C2B" w:rsidRPr="00E97C2B">
        <w:rPr>
          <w:rFonts w:ascii="Arial" w:hAnsi="Arial" w:cs="Arial"/>
          <w:bCs/>
        </w:rPr>
        <w:t xml:space="preserve"> </w:t>
      </w:r>
      <w:bookmarkStart w:id="7" w:name="_Hlk133251576"/>
      <w:r w:rsidR="00E97C2B">
        <w:rPr>
          <w:rFonts w:ascii="Arial" w:hAnsi="Arial" w:cs="Arial"/>
          <w:bCs/>
        </w:rPr>
        <w:t xml:space="preserve"> </w:t>
      </w:r>
      <w:r w:rsidR="00E97C2B" w:rsidRPr="00E97C2B">
        <w:rPr>
          <w:rFonts w:ascii="Arial" w:hAnsi="Arial" w:cs="Arial"/>
        </w:rPr>
        <w:t xml:space="preserve">El Poder Legislativo del Estado de Guanajuato </w:t>
      </w:r>
      <w:bookmarkEnd w:id="7"/>
      <w:r w:rsidR="00E97C2B" w:rsidRPr="00E97C2B">
        <w:rPr>
          <w:rFonts w:ascii="Arial" w:hAnsi="Arial" w:cs="Arial"/>
        </w:rPr>
        <w:t>se encuentra en proceso de establecer las normas particulares en el tema de los activos, al amparo de las reglas generales y especificas emitidas por el CONAC.</w:t>
      </w:r>
    </w:p>
    <w:p w14:paraId="59A0596F" w14:textId="77777777" w:rsidR="007D1E76" w:rsidRPr="00BA5402" w:rsidRDefault="007D1E76" w:rsidP="00CB41C4">
      <w:pPr>
        <w:tabs>
          <w:tab w:val="left" w:leader="underscore" w:pos="9639"/>
        </w:tabs>
        <w:spacing w:after="0" w:line="240" w:lineRule="auto"/>
        <w:jc w:val="both"/>
        <w:rPr>
          <w:rFonts w:ascii="Arial" w:hAnsi="Arial" w:cs="Arial"/>
          <w:bCs/>
        </w:rPr>
      </w:pPr>
    </w:p>
    <w:p w14:paraId="4A604910" w14:textId="0EA7357C" w:rsidR="00E97C2B" w:rsidRDefault="007D1E76" w:rsidP="00E97C2B">
      <w:pPr>
        <w:spacing w:after="0"/>
        <w:jc w:val="both"/>
        <w:rPr>
          <w:rFonts w:ascii="Arial" w:hAnsi="Arial" w:cs="Arial"/>
        </w:rPr>
      </w:pPr>
      <w:r w:rsidRPr="00E97C2B">
        <w:rPr>
          <w:rFonts w:ascii="Arial" w:hAnsi="Arial" w:cs="Arial"/>
          <w:b/>
        </w:rPr>
        <w:t>c)</w:t>
      </w:r>
      <w:r w:rsidRPr="00E97C2B">
        <w:rPr>
          <w:rFonts w:ascii="Arial" w:hAnsi="Arial" w:cs="Arial"/>
          <w:bCs/>
        </w:rPr>
        <w:t xml:space="preserve"> Importe de los gastos capitalizados en el ejercicio, tanto financieros como de investigación y desarrollo:</w:t>
      </w:r>
      <w:r w:rsidR="00E97C2B" w:rsidRPr="00E97C2B">
        <w:rPr>
          <w:rFonts w:ascii="Arial" w:hAnsi="Arial" w:cs="Arial"/>
          <w:bCs/>
        </w:rPr>
        <w:t xml:space="preserve"> </w:t>
      </w:r>
      <w:r w:rsidR="00E97C2B">
        <w:rPr>
          <w:rFonts w:ascii="Arial" w:hAnsi="Arial" w:cs="Arial"/>
          <w:bCs/>
        </w:rPr>
        <w:t xml:space="preserve"> </w:t>
      </w:r>
      <w:r w:rsidR="00E97C2B" w:rsidRPr="00E97C2B">
        <w:rPr>
          <w:rFonts w:ascii="Arial" w:hAnsi="Arial" w:cs="Arial"/>
        </w:rPr>
        <w:t>El Poder Legislativo del Estado de Guanajuato no ha realizado gastos capitalizados, tanto financieros como de investigación y desarrollo en el ejercicio.</w:t>
      </w:r>
    </w:p>
    <w:p w14:paraId="18CB6907" w14:textId="77777777" w:rsidR="00E97C2B" w:rsidRPr="00E97C2B" w:rsidRDefault="00E97C2B" w:rsidP="00E97C2B">
      <w:pPr>
        <w:spacing w:after="0"/>
        <w:jc w:val="both"/>
        <w:rPr>
          <w:rFonts w:ascii="Arial" w:hAnsi="Arial" w:cs="Arial"/>
        </w:rPr>
      </w:pPr>
    </w:p>
    <w:p w14:paraId="15FD7F60" w14:textId="77777777" w:rsidR="00E97C2B" w:rsidRPr="00E97C2B" w:rsidRDefault="007D1E76" w:rsidP="00E97C2B">
      <w:pPr>
        <w:spacing w:after="0"/>
        <w:jc w:val="both"/>
        <w:rPr>
          <w:rFonts w:ascii="Arial" w:hAnsi="Arial" w:cs="Arial"/>
        </w:rPr>
      </w:pPr>
      <w:r w:rsidRPr="00E97C2B">
        <w:rPr>
          <w:rFonts w:ascii="Arial" w:hAnsi="Arial" w:cs="Arial"/>
          <w:b/>
        </w:rPr>
        <w:t>d)</w:t>
      </w:r>
      <w:r w:rsidRPr="00E97C2B">
        <w:rPr>
          <w:rFonts w:ascii="Arial" w:hAnsi="Arial" w:cs="Arial"/>
          <w:bCs/>
        </w:rPr>
        <w:t xml:space="preserve"> Rie</w:t>
      </w:r>
      <w:r w:rsidR="001973A2" w:rsidRPr="00E97C2B">
        <w:rPr>
          <w:rFonts w:ascii="Arial" w:hAnsi="Arial" w:cs="Arial"/>
          <w:bCs/>
        </w:rPr>
        <w:t>s</w:t>
      </w:r>
      <w:r w:rsidRPr="00E97C2B">
        <w:rPr>
          <w:rFonts w:ascii="Arial" w:hAnsi="Arial" w:cs="Arial"/>
          <w:bCs/>
        </w:rPr>
        <w:t>gos por tipo de cambio o tipo de interés de las inversiones financieras:</w:t>
      </w:r>
      <w:r w:rsidR="00E97C2B" w:rsidRPr="00E97C2B">
        <w:rPr>
          <w:rFonts w:ascii="Arial" w:hAnsi="Arial" w:cs="Arial"/>
          <w:bCs/>
        </w:rPr>
        <w:t xml:space="preserve"> </w:t>
      </w:r>
      <w:r w:rsidR="00E97C2B" w:rsidRPr="00E97C2B">
        <w:rPr>
          <w:rFonts w:ascii="Arial" w:hAnsi="Arial" w:cs="Arial"/>
        </w:rPr>
        <w:t>No existen riesgos en las Inversiones Financieras, debido a que se tienen en papel gubernamental.</w:t>
      </w:r>
    </w:p>
    <w:p w14:paraId="1883BF45" w14:textId="390C4617" w:rsidR="007D1E76" w:rsidRPr="00BA5402" w:rsidRDefault="007D1E76" w:rsidP="00E97C2B">
      <w:pPr>
        <w:tabs>
          <w:tab w:val="left" w:leader="underscore" w:pos="9639"/>
        </w:tabs>
        <w:spacing w:after="0" w:line="240" w:lineRule="auto"/>
        <w:jc w:val="both"/>
        <w:rPr>
          <w:rFonts w:ascii="Arial" w:hAnsi="Arial" w:cs="Arial"/>
          <w:bCs/>
        </w:rPr>
      </w:pPr>
    </w:p>
    <w:p w14:paraId="1FC7214A" w14:textId="77777777" w:rsidR="00E97C2B" w:rsidRPr="00E97C2B" w:rsidRDefault="007D1E76" w:rsidP="00E97C2B">
      <w:pPr>
        <w:spacing w:after="0"/>
        <w:jc w:val="both"/>
        <w:rPr>
          <w:rFonts w:ascii="Arial" w:hAnsi="Arial" w:cs="Arial"/>
        </w:rPr>
      </w:pPr>
      <w:r w:rsidRPr="00E97C2B">
        <w:rPr>
          <w:rFonts w:ascii="Arial" w:hAnsi="Arial" w:cs="Arial"/>
          <w:b/>
        </w:rPr>
        <w:t>e)</w:t>
      </w:r>
      <w:r w:rsidRPr="00E97C2B">
        <w:rPr>
          <w:rFonts w:ascii="Arial" w:hAnsi="Arial" w:cs="Arial"/>
          <w:bCs/>
        </w:rPr>
        <w:t xml:space="preserve"> Valor activado en el ejercicio de los bienes construidos por la entidad:</w:t>
      </w:r>
      <w:r w:rsidR="00E97C2B" w:rsidRPr="00E97C2B">
        <w:rPr>
          <w:rFonts w:ascii="Arial" w:hAnsi="Arial" w:cs="Arial"/>
          <w:bCs/>
        </w:rPr>
        <w:t xml:space="preserve"> </w:t>
      </w:r>
      <w:r w:rsidR="00E97C2B" w:rsidRPr="00E97C2B">
        <w:rPr>
          <w:rFonts w:ascii="Arial" w:hAnsi="Arial" w:cs="Arial"/>
        </w:rPr>
        <w:t xml:space="preserve">Valor que se ha capitalizado y que está registrado en la cuenta contable de Edificios al Cuarto Trimestre de 2020 es por un monto de $ 776,465,371.57 (Setecientos setenta y seis millones cuatrocientos sesenta y cinco mil trescientos setenta y un pesos 57/100 M.N.), importe que corresponde a las obras de edificación que están concluidas, entre los cuales incluye la elaboración de proyectos, la propia construcción y supervisión, así como los gastos y costos relacionados con la construcción del Nuevo Edificio del </w:t>
      </w:r>
      <w:r w:rsidR="00E97C2B" w:rsidRPr="00E97C2B">
        <w:rPr>
          <w:rFonts w:ascii="Arial" w:hAnsi="Arial" w:cs="Arial"/>
        </w:rPr>
        <w:lastRenderedPageBreak/>
        <w:t>Congreso. Y en el caso del edificio que ocupa la Auditoria Superior del Estado de Guanajuato se encuentra con un valor de $26,100,000.00 (Veintiséis millones cien mil pesos 00/100 M.N.), cabe mencionar que al cierre del ejercicio 2021 se ha capitalizado el costo de la obra de la biblioteca, el cual es por un monto de $13,368,953.41(trece millones trescientos sesenta y ocho mil novecientos cincuenta y tres pesos 41/100 M.N.).</w:t>
      </w:r>
    </w:p>
    <w:p w14:paraId="114D8167" w14:textId="3554E555" w:rsidR="007D1E76" w:rsidRPr="00BA5402" w:rsidRDefault="007D1E76" w:rsidP="00CB41C4">
      <w:pPr>
        <w:tabs>
          <w:tab w:val="left" w:leader="underscore" w:pos="9639"/>
        </w:tabs>
        <w:spacing w:after="0" w:line="240" w:lineRule="auto"/>
        <w:jc w:val="both"/>
        <w:rPr>
          <w:rFonts w:ascii="Arial" w:hAnsi="Arial" w:cs="Arial"/>
          <w:bCs/>
        </w:rPr>
      </w:pPr>
    </w:p>
    <w:p w14:paraId="464B735D" w14:textId="77777777" w:rsidR="000701CF" w:rsidRPr="000701CF" w:rsidRDefault="007D1E76" w:rsidP="000701CF">
      <w:pPr>
        <w:spacing w:after="0"/>
        <w:jc w:val="both"/>
        <w:rPr>
          <w:rFonts w:ascii="Arial" w:hAnsi="Arial" w:cs="Arial"/>
          <w:sz w:val="24"/>
          <w:szCs w:val="24"/>
        </w:rPr>
      </w:pPr>
      <w:r w:rsidRPr="000701CF">
        <w:rPr>
          <w:rFonts w:ascii="Arial" w:hAnsi="Arial" w:cs="Arial"/>
          <w:b/>
        </w:rPr>
        <w:t>f)</w:t>
      </w:r>
      <w:r w:rsidRPr="000701CF">
        <w:rPr>
          <w:rFonts w:ascii="Arial" w:hAnsi="Arial" w:cs="Arial"/>
          <w:bCs/>
        </w:rPr>
        <w:t xml:space="preserve"> Otras circunstancias de carácter significativo que afecten el activo</w:t>
      </w:r>
      <w:r w:rsidR="000701CF" w:rsidRPr="000701CF">
        <w:rPr>
          <w:rFonts w:ascii="Arial" w:hAnsi="Arial" w:cs="Arial"/>
          <w:bCs/>
        </w:rPr>
        <w:t xml:space="preserve">: </w:t>
      </w:r>
      <w:r w:rsidR="000701CF" w:rsidRPr="000701CF">
        <w:rPr>
          <w:rFonts w:ascii="Arial" w:hAnsi="Arial" w:cs="Arial"/>
        </w:rPr>
        <w:t>Respecto a otras circunstancias de carácter significativo que afecten el activo, tales como bienes en garantía, señalados en embargos, litigios, títulos de inversiones entregados en garantías, baja significativa del valor de inversiones financieras, etc. en el Poder Legislativo del Estado de Guanajuato en este trimestre no hay información que reportar.</w:t>
      </w:r>
    </w:p>
    <w:p w14:paraId="6FD1B4E4" w14:textId="57959E1C" w:rsidR="007D1E76" w:rsidRPr="00BA5402" w:rsidRDefault="007D1E76" w:rsidP="000701CF">
      <w:pPr>
        <w:tabs>
          <w:tab w:val="left" w:leader="underscore" w:pos="9639"/>
        </w:tabs>
        <w:spacing w:after="0" w:line="240" w:lineRule="auto"/>
        <w:jc w:val="both"/>
        <w:rPr>
          <w:rFonts w:ascii="Arial" w:hAnsi="Arial" w:cs="Arial"/>
          <w:bCs/>
        </w:rPr>
      </w:pPr>
    </w:p>
    <w:p w14:paraId="5B1593C0" w14:textId="086B6C88" w:rsidR="007D1E76" w:rsidRPr="00BA5402" w:rsidRDefault="007D1E76" w:rsidP="00CB41C4">
      <w:pPr>
        <w:tabs>
          <w:tab w:val="left" w:leader="underscore" w:pos="9639"/>
        </w:tabs>
        <w:spacing w:after="0" w:line="240" w:lineRule="auto"/>
        <w:jc w:val="both"/>
        <w:rPr>
          <w:rFonts w:ascii="Arial" w:hAnsi="Arial" w:cs="Arial"/>
          <w:bCs/>
        </w:rPr>
      </w:pPr>
      <w:r w:rsidRPr="000701CF">
        <w:rPr>
          <w:rFonts w:ascii="Arial" w:hAnsi="Arial" w:cs="Arial"/>
          <w:b/>
        </w:rPr>
        <w:t>g)</w:t>
      </w:r>
      <w:r w:rsidRPr="00BA5402">
        <w:rPr>
          <w:rFonts w:ascii="Arial" w:hAnsi="Arial" w:cs="Arial"/>
          <w:bCs/>
        </w:rPr>
        <w:t xml:space="preserve"> Desmantelamiento de Activos, procedimientos, implicaciones, efectos contables:</w:t>
      </w:r>
      <w:r w:rsidR="000701CF">
        <w:rPr>
          <w:rFonts w:ascii="Arial" w:hAnsi="Arial" w:cs="Arial"/>
          <w:bCs/>
        </w:rPr>
        <w:t xml:space="preserve"> en el trimestre no se efectuaron.</w:t>
      </w:r>
    </w:p>
    <w:p w14:paraId="46AC9102" w14:textId="77777777" w:rsidR="007D1E76" w:rsidRPr="00BA5402" w:rsidRDefault="007D1E76" w:rsidP="00CB41C4">
      <w:pPr>
        <w:tabs>
          <w:tab w:val="left" w:leader="underscore" w:pos="9639"/>
        </w:tabs>
        <w:spacing w:after="0" w:line="240" w:lineRule="auto"/>
        <w:jc w:val="both"/>
        <w:rPr>
          <w:rFonts w:ascii="Arial" w:hAnsi="Arial" w:cs="Arial"/>
          <w:bCs/>
        </w:rPr>
      </w:pPr>
    </w:p>
    <w:p w14:paraId="363F00BE" w14:textId="77777777" w:rsidR="00B34196" w:rsidRPr="00B34196" w:rsidRDefault="007D1E76" w:rsidP="00B34196">
      <w:pPr>
        <w:spacing w:after="0"/>
        <w:jc w:val="both"/>
        <w:rPr>
          <w:rFonts w:ascii="Arial" w:hAnsi="Arial" w:cs="Arial"/>
          <w:sz w:val="24"/>
          <w:szCs w:val="24"/>
        </w:rPr>
      </w:pPr>
      <w:r w:rsidRPr="00B34196">
        <w:rPr>
          <w:rFonts w:ascii="Arial" w:hAnsi="Arial" w:cs="Arial"/>
          <w:b/>
        </w:rPr>
        <w:t>h)</w:t>
      </w:r>
      <w:r w:rsidRPr="00B34196">
        <w:rPr>
          <w:rFonts w:ascii="Arial" w:hAnsi="Arial" w:cs="Arial"/>
          <w:bCs/>
        </w:rPr>
        <w:t xml:space="preserve"> Administración de activos</w:t>
      </w:r>
      <w:r w:rsidR="000701CF" w:rsidRPr="00B34196">
        <w:rPr>
          <w:rFonts w:ascii="Arial" w:hAnsi="Arial" w:cs="Arial"/>
          <w:bCs/>
        </w:rPr>
        <w:t>:</w:t>
      </w:r>
      <w:r w:rsidRPr="00B34196">
        <w:rPr>
          <w:rFonts w:ascii="Arial" w:hAnsi="Arial" w:cs="Arial"/>
          <w:bCs/>
        </w:rPr>
        <w:t xml:space="preserve"> </w:t>
      </w:r>
      <w:r w:rsidR="00B34196" w:rsidRPr="00B34196">
        <w:rPr>
          <w:rFonts w:ascii="Arial" w:hAnsi="Arial" w:cs="Arial"/>
        </w:rPr>
        <w:t>se considera en la contratación de inversiones que siempre sea en papel gubernamental para que no haya riesgo.</w:t>
      </w:r>
    </w:p>
    <w:p w14:paraId="6543D74F" w14:textId="2A0C3E09" w:rsidR="000701CF" w:rsidRPr="00BA5402" w:rsidRDefault="000701CF" w:rsidP="000701CF">
      <w:pPr>
        <w:tabs>
          <w:tab w:val="left" w:leader="underscore" w:pos="9639"/>
        </w:tabs>
        <w:spacing w:after="0" w:line="240" w:lineRule="auto"/>
        <w:jc w:val="both"/>
        <w:rPr>
          <w:rFonts w:ascii="Arial" w:hAnsi="Arial" w:cs="Arial"/>
          <w:bCs/>
        </w:rPr>
      </w:pPr>
    </w:p>
    <w:p w14:paraId="76A7ECE1" w14:textId="210AF55A" w:rsidR="007D1E76" w:rsidRPr="00BA5402" w:rsidRDefault="007D1E76" w:rsidP="00CB41C4">
      <w:pPr>
        <w:tabs>
          <w:tab w:val="left" w:leader="underscore" w:pos="9639"/>
        </w:tabs>
        <w:spacing w:after="0" w:line="240" w:lineRule="auto"/>
        <w:jc w:val="both"/>
        <w:rPr>
          <w:rFonts w:ascii="Arial" w:hAnsi="Arial" w:cs="Arial"/>
          <w:bCs/>
        </w:rPr>
      </w:pPr>
    </w:p>
    <w:p w14:paraId="23376542" w14:textId="77777777" w:rsidR="005E231E" w:rsidRPr="00BA5402" w:rsidRDefault="005E231E" w:rsidP="00CB41C4">
      <w:pPr>
        <w:tabs>
          <w:tab w:val="left" w:leader="underscore" w:pos="9639"/>
        </w:tabs>
        <w:spacing w:after="0" w:line="240" w:lineRule="auto"/>
        <w:jc w:val="both"/>
        <w:rPr>
          <w:rFonts w:ascii="Arial" w:hAnsi="Arial" w:cs="Arial"/>
          <w:bCs/>
        </w:rPr>
      </w:pPr>
    </w:p>
    <w:p w14:paraId="1F344FA6" w14:textId="35F87702" w:rsidR="007D1E76" w:rsidRPr="00BA5402" w:rsidRDefault="007D1E76" w:rsidP="00CB41C4">
      <w:pPr>
        <w:tabs>
          <w:tab w:val="left" w:leader="underscore" w:pos="9639"/>
        </w:tabs>
        <w:spacing w:after="0" w:line="240" w:lineRule="auto"/>
        <w:jc w:val="both"/>
        <w:rPr>
          <w:rFonts w:ascii="Arial" w:hAnsi="Arial" w:cs="Arial"/>
          <w:bCs/>
        </w:rPr>
      </w:pPr>
      <w:r w:rsidRPr="00BA5402">
        <w:rPr>
          <w:rFonts w:ascii="Arial" w:hAnsi="Arial" w:cs="Arial"/>
          <w:bCs/>
        </w:rPr>
        <w:t xml:space="preserve">Adicionalmente, se </w:t>
      </w:r>
      <w:r w:rsidR="00B34196">
        <w:rPr>
          <w:rFonts w:ascii="Arial" w:hAnsi="Arial" w:cs="Arial"/>
          <w:bCs/>
        </w:rPr>
        <w:t>incluyen</w:t>
      </w:r>
      <w:r w:rsidRPr="00BA5402">
        <w:rPr>
          <w:rFonts w:ascii="Arial" w:hAnsi="Arial" w:cs="Arial"/>
          <w:bCs/>
        </w:rPr>
        <w:t xml:space="preserve"> las principales variaciones en el activo</w:t>
      </w:r>
      <w:r w:rsidR="00B34196">
        <w:rPr>
          <w:rFonts w:ascii="Arial" w:hAnsi="Arial" w:cs="Arial"/>
          <w:bCs/>
        </w:rPr>
        <w:t>:</w:t>
      </w:r>
    </w:p>
    <w:p w14:paraId="34E04F66" w14:textId="77777777" w:rsidR="007D1E76" w:rsidRPr="00BA5402" w:rsidRDefault="007D1E76" w:rsidP="00CB41C4">
      <w:pPr>
        <w:tabs>
          <w:tab w:val="left" w:leader="underscore" w:pos="9639"/>
        </w:tabs>
        <w:spacing w:after="0" w:line="240" w:lineRule="auto"/>
        <w:jc w:val="both"/>
        <w:rPr>
          <w:rFonts w:ascii="Arial" w:hAnsi="Arial" w:cs="Arial"/>
          <w:bCs/>
        </w:rPr>
      </w:pPr>
    </w:p>
    <w:p w14:paraId="1C52C975" w14:textId="21322422" w:rsidR="007D1E76" w:rsidRPr="00BA5402" w:rsidRDefault="007D1E76" w:rsidP="00CB41C4">
      <w:pPr>
        <w:tabs>
          <w:tab w:val="left" w:leader="underscore" w:pos="9639"/>
        </w:tabs>
        <w:spacing w:after="0" w:line="240" w:lineRule="auto"/>
        <w:jc w:val="both"/>
        <w:rPr>
          <w:rFonts w:ascii="Arial" w:hAnsi="Arial" w:cs="Arial"/>
          <w:bCs/>
        </w:rPr>
      </w:pPr>
      <w:r w:rsidRPr="00B34196">
        <w:rPr>
          <w:rFonts w:ascii="Arial" w:hAnsi="Arial" w:cs="Arial"/>
          <w:b/>
        </w:rPr>
        <w:t>a)</w:t>
      </w:r>
      <w:r w:rsidRPr="00BA5402">
        <w:rPr>
          <w:rFonts w:ascii="Arial" w:hAnsi="Arial" w:cs="Arial"/>
          <w:bCs/>
        </w:rPr>
        <w:t xml:space="preserve"> Inversiones en valores:</w:t>
      </w:r>
      <w:r w:rsidR="00B34196">
        <w:rPr>
          <w:rFonts w:ascii="Arial" w:hAnsi="Arial" w:cs="Arial"/>
          <w:bCs/>
        </w:rPr>
        <w:t xml:space="preserve"> No le aplica al Poder Legislativo.</w:t>
      </w:r>
    </w:p>
    <w:p w14:paraId="47FAE4D3" w14:textId="77777777" w:rsidR="007D1E76" w:rsidRPr="00BA5402" w:rsidRDefault="007D1E76" w:rsidP="00CB41C4">
      <w:pPr>
        <w:tabs>
          <w:tab w:val="left" w:leader="underscore" w:pos="9639"/>
        </w:tabs>
        <w:spacing w:after="0" w:line="240" w:lineRule="auto"/>
        <w:jc w:val="both"/>
        <w:rPr>
          <w:rFonts w:ascii="Arial" w:hAnsi="Arial" w:cs="Arial"/>
          <w:bCs/>
        </w:rPr>
      </w:pPr>
    </w:p>
    <w:p w14:paraId="7CA0CBD3" w14:textId="77777777" w:rsidR="00B34196" w:rsidRPr="00714DDA" w:rsidRDefault="007D1E76" w:rsidP="00B34196">
      <w:pPr>
        <w:spacing w:after="0"/>
        <w:jc w:val="both"/>
        <w:rPr>
          <w:rFonts w:ascii="Arial" w:hAnsi="Arial" w:cs="Arial"/>
          <w:sz w:val="24"/>
          <w:szCs w:val="24"/>
        </w:rPr>
      </w:pPr>
      <w:r w:rsidRPr="00B34196">
        <w:rPr>
          <w:rFonts w:ascii="Arial" w:hAnsi="Arial" w:cs="Arial"/>
          <w:b/>
        </w:rPr>
        <w:t>b)</w:t>
      </w:r>
      <w:r w:rsidRPr="00BA5402">
        <w:rPr>
          <w:rFonts w:ascii="Arial" w:hAnsi="Arial" w:cs="Arial"/>
          <w:bCs/>
        </w:rPr>
        <w:t xml:space="preserve"> Patrimonio de Organismos </w:t>
      </w:r>
      <w:r w:rsidR="00B073DE" w:rsidRPr="00BA5402">
        <w:rPr>
          <w:rFonts w:ascii="Arial" w:hAnsi="Arial" w:cs="Arial"/>
          <w:bCs/>
        </w:rPr>
        <w:t>D</w:t>
      </w:r>
      <w:r w:rsidRPr="00BA5402">
        <w:rPr>
          <w:rFonts w:ascii="Arial" w:hAnsi="Arial" w:cs="Arial"/>
          <w:bCs/>
        </w:rPr>
        <w:t>escentralizados de Control Presupuestario Indirecto</w:t>
      </w:r>
      <w:r w:rsidR="00B34196">
        <w:rPr>
          <w:rFonts w:ascii="Arial" w:hAnsi="Arial" w:cs="Arial"/>
          <w:bCs/>
        </w:rPr>
        <w:t xml:space="preserve">, </w:t>
      </w:r>
      <w:r w:rsidR="00B34196">
        <w:rPr>
          <w:rFonts w:ascii="Arial" w:hAnsi="Arial" w:cs="Arial"/>
        </w:rPr>
        <w:t>en el Poder Legislativo del Estado de Guanajuato no aplica.</w:t>
      </w:r>
    </w:p>
    <w:p w14:paraId="3FB867E5" w14:textId="77777777" w:rsidR="00B34196" w:rsidRPr="00714DDA" w:rsidRDefault="00B34196" w:rsidP="00B34196">
      <w:pPr>
        <w:spacing w:after="0"/>
        <w:jc w:val="both"/>
        <w:rPr>
          <w:rFonts w:ascii="Arial" w:hAnsi="Arial" w:cs="Arial"/>
        </w:rPr>
      </w:pPr>
    </w:p>
    <w:p w14:paraId="3FF75CFE" w14:textId="4A97AAF9" w:rsidR="00B34196" w:rsidRPr="00714DDA" w:rsidRDefault="007D1E76" w:rsidP="00B34196">
      <w:pPr>
        <w:spacing w:after="0"/>
        <w:jc w:val="both"/>
        <w:rPr>
          <w:rFonts w:ascii="Arial" w:hAnsi="Arial" w:cs="Arial"/>
          <w:sz w:val="24"/>
          <w:szCs w:val="24"/>
        </w:rPr>
      </w:pPr>
      <w:r w:rsidRPr="00B34196">
        <w:rPr>
          <w:rFonts w:ascii="Arial" w:hAnsi="Arial" w:cs="Arial"/>
          <w:b/>
        </w:rPr>
        <w:t>c)</w:t>
      </w:r>
      <w:r w:rsidRPr="00BA5402">
        <w:rPr>
          <w:rFonts w:ascii="Arial" w:hAnsi="Arial" w:cs="Arial"/>
          <w:bCs/>
        </w:rPr>
        <w:t xml:space="preserve"> Inversiones en empresas de participación mayoritaria:</w:t>
      </w:r>
      <w:r w:rsidR="00B34196">
        <w:rPr>
          <w:rFonts w:ascii="Arial" w:hAnsi="Arial" w:cs="Arial"/>
          <w:bCs/>
        </w:rPr>
        <w:t xml:space="preserve"> </w:t>
      </w:r>
      <w:r w:rsidR="00B34196">
        <w:rPr>
          <w:rFonts w:ascii="Arial" w:hAnsi="Arial" w:cs="Arial"/>
        </w:rPr>
        <w:t xml:space="preserve">En el Poder Legislativo del Estado de Guanajuato no se cuenta con </w:t>
      </w:r>
      <w:r w:rsidR="00B34196" w:rsidRPr="00714DDA">
        <w:rPr>
          <w:rFonts w:ascii="Arial" w:hAnsi="Arial" w:cs="Arial"/>
        </w:rPr>
        <w:t>Inversiones en empresas de participación mayoritaria</w:t>
      </w:r>
      <w:r w:rsidR="00B34196">
        <w:rPr>
          <w:rFonts w:ascii="Arial" w:hAnsi="Arial" w:cs="Arial"/>
        </w:rPr>
        <w:t>.</w:t>
      </w:r>
    </w:p>
    <w:p w14:paraId="7A5C0475" w14:textId="77777777" w:rsidR="00B34196" w:rsidRDefault="00B34196" w:rsidP="00CB41C4">
      <w:pPr>
        <w:tabs>
          <w:tab w:val="left" w:leader="underscore" w:pos="9639"/>
        </w:tabs>
        <w:spacing w:after="0" w:line="240" w:lineRule="auto"/>
        <w:jc w:val="both"/>
        <w:rPr>
          <w:rFonts w:ascii="Arial" w:hAnsi="Arial" w:cs="Arial"/>
          <w:bCs/>
        </w:rPr>
      </w:pPr>
    </w:p>
    <w:p w14:paraId="199F0C37" w14:textId="323B7D7D" w:rsidR="007D1E76" w:rsidRDefault="007D1E76" w:rsidP="00B34196">
      <w:pPr>
        <w:tabs>
          <w:tab w:val="left" w:leader="underscore" w:pos="9639"/>
        </w:tabs>
        <w:spacing w:after="0" w:line="240" w:lineRule="auto"/>
        <w:jc w:val="both"/>
        <w:rPr>
          <w:rFonts w:ascii="Arial" w:hAnsi="Arial" w:cs="Arial"/>
        </w:rPr>
      </w:pPr>
      <w:r w:rsidRPr="00B34196">
        <w:rPr>
          <w:rFonts w:ascii="Arial" w:hAnsi="Arial" w:cs="Arial"/>
          <w:b/>
        </w:rPr>
        <w:t>d)</w:t>
      </w:r>
      <w:r w:rsidRPr="00BA5402">
        <w:rPr>
          <w:rFonts w:ascii="Arial" w:hAnsi="Arial" w:cs="Arial"/>
          <w:bCs/>
        </w:rPr>
        <w:t xml:space="preserve"> Inversiones en empresas de participación minoritaria:</w:t>
      </w:r>
      <w:r w:rsidR="00B34196">
        <w:rPr>
          <w:rFonts w:ascii="Arial" w:hAnsi="Arial" w:cs="Arial"/>
          <w:bCs/>
        </w:rPr>
        <w:t xml:space="preserve"> </w:t>
      </w:r>
      <w:r w:rsidR="00B34196">
        <w:rPr>
          <w:rFonts w:ascii="Arial" w:hAnsi="Arial" w:cs="Arial"/>
        </w:rPr>
        <w:t xml:space="preserve">El Poder Legislativo del Estado de Guanajuato no tiene </w:t>
      </w:r>
      <w:r w:rsidR="00B34196" w:rsidRPr="002213EF">
        <w:rPr>
          <w:rFonts w:ascii="Arial" w:hAnsi="Arial" w:cs="Arial"/>
        </w:rPr>
        <w:t>Inversiones en empresas de participación minoritaria</w:t>
      </w:r>
      <w:r w:rsidR="00B34196">
        <w:rPr>
          <w:rFonts w:ascii="Arial" w:hAnsi="Arial" w:cs="Arial"/>
        </w:rPr>
        <w:t>.</w:t>
      </w:r>
    </w:p>
    <w:p w14:paraId="43EE0E76" w14:textId="77777777" w:rsidR="00B34196" w:rsidRPr="00BA5402" w:rsidRDefault="00B34196" w:rsidP="00B34196">
      <w:pPr>
        <w:tabs>
          <w:tab w:val="left" w:leader="underscore" w:pos="9639"/>
        </w:tabs>
        <w:spacing w:after="0" w:line="240" w:lineRule="auto"/>
        <w:jc w:val="both"/>
        <w:rPr>
          <w:rFonts w:ascii="Arial" w:hAnsi="Arial" w:cs="Arial"/>
          <w:bCs/>
        </w:rPr>
      </w:pPr>
    </w:p>
    <w:p w14:paraId="17298E95" w14:textId="04C111FA" w:rsidR="00B34196" w:rsidRPr="002213EF" w:rsidRDefault="007D1E76" w:rsidP="00B34196">
      <w:pPr>
        <w:tabs>
          <w:tab w:val="left" w:leader="underscore" w:pos="9639"/>
        </w:tabs>
        <w:spacing w:after="0" w:line="240" w:lineRule="auto"/>
        <w:jc w:val="both"/>
        <w:rPr>
          <w:rFonts w:ascii="Arial" w:hAnsi="Arial" w:cs="Arial"/>
          <w:sz w:val="24"/>
          <w:szCs w:val="24"/>
        </w:rPr>
      </w:pPr>
      <w:r w:rsidRPr="00B34196">
        <w:rPr>
          <w:rFonts w:ascii="Arial" w:hAnsi="Arial" w:cs="Arial"/>
          <w:b/>
        </w:rPr>
        <w:t>e)</w:t>
      </w:r>
      <w:r w:rsidRPr="00BA5402">
        <w:rPr>
          <w:rFonts w:ascii="Arial" w:hAnsi="Arial" w:cs="Arial"/>
          <w:bCs/>
        </w:rPr>
        <w:t xml:space="preserve"> Patrimonio de </w:t>
      </w:r>
      <w:r w:rsidR="006B1ADF" w:rsidRPr="00BA5402">
        <w:rPr>
          <w:rFonts w:ascii="Arial" w:hAnsi="Arial" w:cs="Arial"/>
          <w:bCs/>
        </w:rPr>
        <w:t>O</w:t>
      </w:r>
      <w:r w:rsidRPr="00BA5402">
        <w:rPr>
          <w:rFonts w:ascii="Arial" w:hAnsi="Arial" w:cs="Arial"/>
          <w:bCs/>
        </w:rPr>
        <w:t xml:space="preserve">rganismos </w:t>
      </w:r>
      <w:r w:rsidR="006B1ADF" w:rsidRPr="00BA5402">
        <w:rPr>
          <w:rFonts w:ascii="Arial" w:hAnsi="Arial" w:cs="Arial"/>
          <w:bCs/>
        </w:rPr>
        <w:t>D</w:t>
      </w:r>
      <w:r w:rsidRPr="00BA5402">
        <w:rPr>
          <w:rFonts w:ascii="Arial" w:hAnsi="Arial" w:cs="Arial"/>
          <w:bCs/>
        </w:rPr>
        <w:t xml:space="preserve">escentralizados de control </w:t>
      </w:r>
      <w:r w:rsidR="006B1ADF" w:rsidRPr="00BA5402">
        <w:rPr>
          <w:rFonts w:ascii="Arial" w:hAnsi="Arial" w:cs="Arial"/>
          <w:bCs/>
        </w:rPr>
        <w:t>P</w:t>
      </w:r>
      <w:r w:rsidRPr="00BA5402">
        <w:rPr>
          <w:rFonts w:ascii="Arial" w:hAnsi="Arial" w:cs="Arial"/>
          <w:bCs/>
        </w:rPr>
        <w:t xml:space="preserve">resupuestario </w:t>
      </w:r>
      <w:r w:rsidR="006B1ADF" w:rsidRPr="00BA5402">
        <w:rPr>
          <w:rFonts w:ascii="Arial" w:hAnsi="Arial" w:cs="Arial"/>
          <w:bCs/>
        </w:rPr>
        <w:t>D</w:t>
      </w:r>
      <w:r w:rsidRPr="00BA5402">
        <w:rPr>
          <w:rFonts w:ascii="Arial" w:hAnsi="Arial" w:cs="Arial"/>
          <w:bCs/>
        </w:rPr>
        <w:t>irecto</w:t>
      </w:r>
      <w:r w:rsidR="00B34196">
        <w:rPr>
          <w:rFonts w:ascii="Arial" w:hAnsi="Arial" w:cs="Arial"/>
          <w:bCs/>
        </w:rPr>
        <w:t xml:space="preserve">: </w:t>
      </w:r>
      <w:r w:rsidR="00B34196">
        <w:rPr>
          <w:rFonts w:ascii="Arial" w:hAnsi="Arial" w:cs="Arial"/>
        </w:rPr>
        <w:t xml:space="preserve">El Poder Legislativo del Estado de Guanajuato no tiene </w:t>
      </w:r>
      <w:r w:rsidR="00B34196" w:rsidRPr="002213EF">
        <w:rPr>
          <w:rFonts w:ascii="Arial" w:hAnsi="Arial" w:cs="Arial"/>
        </w:rPr>
        <w:t>Patrimonio de organismos descentralizados de control presupuestario directo</w:t>
      </w:r>
      <w:r w:rsidR="00B34196">
        <w:rPr>
          <w:rFonts w:ascii="Arial" w:hAnsi="Arial" w:cs="Arial"/>
        </w:rPr>
        <w:t>.</w:t>
      </w:r>
    </w:p>
    <w:p w14:paraId="56C3B8CD" w14:textId="77777777" w:rsidR="007D1E76" w:rsidRPr="00BA5402" w:rsidRDefault="007D1E76" w:rsidP="00CB41C4">
      <w:pPr>
        <w:tabs>
          <w:tab w:val="left" w:leader="underscore" w:pos="9639"/>
        </w:tabs>
        <w:spacing w:after="0" w:line="240" w:lineRule="auto"/>
        <w:jc w:val="both"/>
        <w:rPr>
          <w:rFonts w:ascii="Arial" w:hAnsi="Arial" w:cs="Arial"/>
          <w:bCs/>
        </w:rPr>
      </w:pPr>
    </w:p>
    <w:p w14:paraId="2D957F4B" w14:textId="6AD73354" w:rsidR="007D1E76" w:rsidRPr="00B34196" w:rsidRDefault="002722DD" w:rsidP="000C3365">
      <w:pPr>
        <w:pStyle w:val="Ttulo2"/>
        <w:rPr>
          <w:rFonts w:ascii="Arial" w:eastAsia="Calibri" w:hAnsi="Arial" w:cs="Arial"/>
          <w:b/>
          <w:color w:val="auto"/>
          <w:sz w:val="22"/>
          <w:szCs w:val="22"/>
        </w:rPr>
      </w:pPr>
      <w:bookmarkStart w:id="8" w:name="_Toc161472873"/>
      <w:r w:rsidRPr="00B34196">
        <w:rPr>
          <w:rFonts w:ascii="Arial" w:eastAsia="Calibri" w:hAnsi="Arial" w:cs="Arial"/>
          <w:b/>
          <w:color w:val="auto"/>
          <w:sz w:val="22"/>
          <w:szCs w:val="22"/>
        </w:rPr>
        <w:t>8</w:t>
      </w:r>
      <w:r w:rsidR="007D1E76" w:rsidRPr="00B34196">
        <w:rPr>
          <w:rFonts w:ascii="Arial" w:eastAsia="Calibri" w:hAnsi="Arial" w:cs="Arial"/>
          <w:b/>
          <w:color w:val="auto"/>
          <w:sz w:val="22"/>
          <w:szCs w:val="22"/>
        </w:rPr>
        <w:t>. Fidei</w:t>
      </w:r>
      <w:r w:rsidR="005E231E" w:rsidRPr="00B34196">
        <w:rPr>
          <w:rFonts w:ascii="Arial" w:eastAsia="Calibri" w:hAnsi="Arial" w:cs="Arial"/>
          <w:b/>
          <w:color w:val="auto"/>
          <w:sz w:val="22"/>
          <w:szCs w:val="22"/>
        </w:rPr>
        <w:t>comisos, Mandatos y Análogos:</w:t>
      </w:r>
      <w:bookmarkEnd w:id="8"/>
    </w:p>
    <w:p w14:paraId="5B412C86" w14:textId="77777777" w:rsidR="007D1E76" w:rsidRPr="00BA5402" w:rsidRDefault="007D1E76" w:rsidP="00CB41C4">
      <w:pPr>
        <w:tabs>
          <w:tab w:val="left" w:leader="underscore" w:pos="9639"/>
        </w:tabs>
        <w:spacing w:after="0" w:line="240" w:lineRule="auto"/>
        <w:jc w:val="both"/>
        <w:rPr>
          <w:rFonts w:ascii="Arial" w:hAnsi="Arial" w:cs="Arial"/>
          <w:bCs/>
        </w:rPr>
      </w:pPr>
    </w:p>
    <w:p w14:paraId="708E87EF" w14:textId="77777777" w:rsidR="007D1E76" w:rsidRPr="00BA5402" w:rsidRDefault="007D1E76" w:rsidP="00CB41C4">
      <w:pPr>
        <w:tabs>
          <w:tab w:val="left" w:leader="underscore" w:pos="9639"/>
        </w:tabs>
        <w:spacing w:after="0" w:line="240" w:lineRule="auto"/>
        <w:jc w:val="both"/>
        <w:rPr>
          <w:rFonts w:ascii="Arial" w:hAnsi="Arial" w:cs="Arial"/>
          <w:bCs/>
        </w:rPr>
      </w:pPr>
    </w:p>
    <w:p w14:paraId="2010752E" w14:textId="55C95785" w:rsidR="007D1E76" w:rsidRDefault="007D1E76" w:rsidP="00B34196">
      <w:pPr>
        <w:tabs>
          <w:tab w:val="left" w:leader="underscore" w:pos="9639"/>
        </w:tabs>
        <w:spacing w:after="0" w:line="240" w:lineRule="auto"/>
        <w:jc w:val="both"/>
        <w:rPr>
          <w:rFonts w:ascii="Arial" w:hAnsi="Arial" w:cs="Arial"/>
        </w:rPr>
      </w:pPr>
      <w:r w:rsidRPr="00B34196">
        <w:rPr>
          <w:rFonts w:ascii="Arial" w:hAnsi="Arial" w:cs="Arial"/>
          <w:b/>
        </w:rPr>
        <w:t>a)</w:t>
      </w:r>
      <w:r w:rsidRPr="00BA5402">
        <w:rPr>
          <w:rFonts w:ascii="Arial" w:hAnsi="Arial" w:cs="Arial"/>
          <w:bCs/>
        </w:rPr>
        <w:t xml:space="preserve"> Por ramo administrativo que los reporta:</w:t>
      </w:r>
      <w:r w:rsidR="00B34196" w:rsidRPr="00B34196">
        <w:rPr>
          <w:rFonts w:ascii="Arial" w:hAnsi="Arial" w:cs="Arial"/>
        </w:rPr>
        <w:t xml:space="preserve"> </w:t>
      </w:r>
      <w:r w:rsidR="00B34196">
        <w:rPr>
          <w:rFonts w:ascii="Arial" w:hAnsi="Arial" w:cs="Arial"/>
        </w:rPr>
        <w:t>En el Poder Legislativo</w:t>
      </w:r>
      <w:r w:rsidR="00B34196" w:rsidRPr="00461E1C">
        <w:rPr>
          <w:rFonts w:ascii="Arial" w:hAnsi="Arial" w:cs="Arial"/>
        </w:rPr>
        <w:t xml:space="preserve"> </w:t>
      </w:r>
      <w:r w:rsidR="00B34196">
        <w:rPr>
          <w:rFonts w:ascii="Arial" w:hAnsi="Arial" w:cs="Arial"/>
        </w:rPr>
        <w:t>del Estado de Guanajuato no tiene Fideicomisos.</w:t>
      </w:r>
    </w:p>
    <w:p w14:paraId="317E920E" w14:textId="77777777" w:rsidR="00B34196" w:rsidRPr="00BA5402" w:rsidRDefault="00B34196" w:rsidP="00B34196">
      <w:pPr>
        <w:tabs>
          <w:tab w:val="left" w:leader="underscore" w:pos="9639"/>
        </w:tabs>
        <w:spacing w:after="0" w:line="240" w:lineRule="auto"/>
        <w:jc w:val="both"/>
        <w:rPr>
          <w:rFonts w:ascii="Arial" w:hAnsi="Arial" w:cs="Arial"/>
          <w:bCs/>
        </w:rPr>
      </w:pPr>
    </w:p>
    <w:p w14:paraId="7800EC3F" w14:textId="77777777" w:rsidR="00B34196" w:rsidRDefault="007D1E76" w:rsidP="00B34196">
      <w:pPr>
        <w:spacing w:after="0"/>
        <w:jc w:val="both"/>
        <w:rPr>
          <w:rFonts w:ascii="Arial" w:hAnsi="Arial" w:cs="Arial"/>
        </w:rPr>
      </w:pPr>
      <w:r w:rsidRPr="00B34196">
        <w:rPr>
          <w:rFonts w:ascii="Arial" w:hAnsi="Arial" w:cs="Arial"/>
          <w:b/>
        </w:rPr>
        <w:lastRenderedPageBreak/>
        <w:t>b)</w:t>
      </w:r>
      <w:r w:rsidRPr="00BA5402">
        <w:rPr>
          <w:rFonts w:ascii="Arial" w:hAnsi="Arial" w:cs="Arial"/>
          <w:bCs/>
        </w:rPr>
        <w:t xml:space="preserve"> Enlistar los de mayor monto de disponibilidad</w:t>
      </w:r>
      <w:r w:rsidR="00B34196">
        <w:rPr>
          <w:rFonts w:ascii="Arial" w:hAnsi="Arial" w:cs="Arial"/>
          <w:bCs/>
        </w:rPr>
        <w:t xml:space="preserve">: </w:t>
      </w:r>
      <w:r w:rsidR="00B34196" w:rsidRPr="002213EF">
        <w:rPr>
          <w:rFonts w:ascii="Arial" w:hAnsi="Arial" w:cs="Arial"/>
        </w:rPr>
        <w:t xml:space="preserve">En el Poder Legislativo </w:t>
      </w:r>
      <w:r w:rsidR="00B34196">
        <w:rPr>
          <w:rFonts w:ascii="Arial" w:hAnsi="Arial" w:cs="Arial"/>
        </w:rPr>
        <w:t>del Estado de Guanajuato</w:t>
      </w:r>
      <w:r w:rsidR="00B34196" w:rsidRPr="002213EF">
        <w:rPr>
          <w:rFonts w:ascii="Arial" w:hAnsi="Arial" w:cs="Arial"/>
        </w:rPr>
        <w:t xml:space="preserve"> no aplica </w:t>
      </w:r>
      <w:r w:rsidR="00B34196">
        <w:rPr>
          <w:rFonts w:ascii="Arial" w:hAnsi="Arial" w:cs="Arial"/>
        </w:rPr>
        <w:t>e</w:t>
      </w:r>
      <w:r w:rsidR="00B34196" w:rsidRPr="002213EF">
        <w:rPr>
          <w:rFonts w:ascii="Arial" w:hAnsi="Arial" w:cs="Arial"/>
        </w:rPr>
        <w:t>nlistar los de mayor monto de disponibilidad, relacionando aquéllos que conforman el 80% de las disponibilidades ya que no tiene fideicomisos</w:t>
      </w:r>
      <w:r w:rsidR="00B34196">
        <w:rPr>
          <w:rFonts w:ascii="Arial" w:hAnsi="Arial" w:cs="Arial"/>
        </w:rPr>
        <w:t>.</w:t>
      </w:r>
    </w:p>
    <w:p w14:paraId="03AB3A3A" w14:textId="56743182" w:rsidR="007D1E76" w:rsidRPr="00BA5402" w:rsidRDefault="007D1E76" w:rsidP="00B34196">
      <w:pPr>
        <w:tabs>
          <w:tab w:val="left" w:leader="underscore" w:pos="9639"/>
        </w:tabs>
        <w:spacing w:after="0" w:line="240" w:lineRule="auto"/>
        <w:jc w:val="both"/>
        <w:rPr>
          <w:rFonts w:ascii="Arial" w:hAnsi="Arial" w:cs="Arial"/>
          <w:bCs/>
        </w:rPr>
      </w:pPr>
    </w:p>
    <w:p w14:paraId="5AE57259" w14:textId="77777777" w:rsidR="007D1E76" w:rsidRPr="00BA5402" w:rsidRDefault="007D1E76" w:rsidP="00CB41C4">
      <w:pPr>
        <w:tabs>
          <w:tab w:val="left" w:leader="underscore" w:pos="9639"/>
        </w:tabs>
        <w:spacing w:after="0" w:line="240" w:lineRule="auto"/>
        <w:jc w:val="both"/>
        <w:rPr>
          <w:rFonts w:ascii="Arial" w:hAnsi="Arial" w:cs="Arial"/>
          <w:bCs/>
        </w:rPr>
      </w:pPr>
    </w:p>
    <w:p w14:paraId="2F60B1C6" w14:textId="47BAD216" w:rsidR="007D1E76" w:rsidRPr="00795FDB" w:rsidRDefault="002722DD" w:rsidP="000C3365">
      <w:pPr>
        <w:pStyle w:val="Ttulo2"/>
        <w:rPr>
          <w:rFonts w:ascii="Arial" w:eastAsia="Calibri" w:hAnsi="Arial" w:cs="Arial"/>
          <w:b/>
          <w:color w:val="auto"/>
          <w:sz w:val="22"/>
          <w:szCs w:val="22"/>
        </w:rPr>
      </w:pPr>
      <w:bookmarkStart w:id="9" w:name="_Toc161472874"/>
      <w:r w:rsidRPr="00795FDB">
        <w:rPr>
          <w:rFonts w:ascii="Arial" w:eastAsia="Calibri" w:hAnsi="Arial" w:cs="Arial"/>
          <w:b/>
          <w:color w:val="auto"/>
          <w:sz w:val="22"/>
          <w:szCs w:val="22"/>
        </w:rPr>
        <w:t>9</w:t>
      </w:r>
      <w:r w:rsidR="007D1E76" w:rsidRPr="00795FDB">
        <w:rPr>
          <w:rFonts w:ascii="Arial" w:eastAsia="Calibri" w:hAnsi="Arial" w:cs="Arial"/>
          <w:b/>
          <w:color w:val="auto"/>
          <w:sz w:val="22"/>
          <w:szCs w:val="22"/>
        </w:rPr>
        <w:t>. Reporte de la Recaudación:</w:t>
      </w:r>
      <w:bookmarkEnd w:id="9"/>
    </w:p>
    <w:p w14:paraId="2B90D2EC" w14:textId="77777777" w:rsidR="007D1E76" w:rsidRPr="00BA5402" w:rsidRDefault="007D1E76" w:rsidP="00CB41C4">
      <w:pPr>
        <w:tabs>
          <w:tab w:val="left" w:leader="underscore" w:pos="9639"/>
        </w:tabs>
        <w:spacing w:after="0" w:line="240" w:lineRule="auto"/>
        <w:jc w:val="both"/>
        <w:rPr>
          <w:rFonts w:ascii="Arial" w:hAnsi="Arial" w:cs="Arial"/>
          <w:bCs/>
        </w:rPr>
      </w:pPr>
    </w:p>
    <w:p w14:paraId="4FA2E1ED" w14:textId="36AFEE8F" w:rsidR="007D1E76" w:rsidRDefault="007D1E76" w:rsidP="00795FDB">
      <w:pPr>
        <w:tabs>
          <w:tab w:val="left" w:leader="underscore" w:pos="9639"/>
        </w:tabs>
        <w:spacing w:after="0" w:line="240" w:lineRule="auto"/>
        <w:jc w:val="both"/>
        <w:rPr>
          <w:rFonts w:ascii="Arial" w:hAnsi="Arial" w:cs="Arial"/>
          <w:bCs/>
        </w:rPr>
      </w:pPr>
      <w:r w:rsidRPr="00BD758E">
        <w:rPr>
          <w:rFonts w:ascii="Arial" w:hAnsi="Arial" w:cs="Arial"/>
          <w:b/>
        </w:rPr>
        <w:t xml:space="preserve">a) </w:t>
      </w:r>
      <w:r w:rsidRPr="00BA5402">
        <w:rPr>
          <w:rFonts w:ascii="Arial" w:hAnsi="Arial" w:cs="Arial"/>
          <w:bCs/>
        </w:rPr>
        <w:t>Análisis del comportamiento de la recaudación correspondiente al ente público o cualquier tipo de ingreso</w:t>
      </w:r>
      <w:r w:rsidR="00795FDB">
        <w:rPr>
          <w:rFonts w:ascii="Arial" w:hAnsi="Arial" w:cs="Arial"/>
          <w:bCs/>
        </w:rPr>
        <w:t>.</w:t>
      </w:r>
    </w:p>
    <w:p w14:paraId="522A0297" w14:textId="77777777" w:rsidR="00BD758E" w:rsidRDefault="00BD758E" w:rsidP="00BD758E">
      <w:pPr>
        <w:spacing w:after="0"/>
        <w:jc w:val="both"/>
        <w:rPr>
          <w:rFonts w:ascii="Arial" w:hAnsi="Arial" w:cs="Arial"/>
          <w:szCs w:val="20"/>
        </w:rPr>
      </w:pPr>
    </w:p>
    <w:p w14:paraId="0C04B792" w14:textId="13843676" w:rsidR="00BD758E" w:rsidRDefault="00BD758E" w:rsidP="00BD758E">
      <w:pPr>
        <w:spacing w:after="0"/>
        <w:jc w:val="both"/>
        <w:rPr>
          <w:rFonts w:ascii="Arial" w:hAnsi="Arial" w:cs="Arial"/>
          <w:szCs w:val="20"/>
        </w:rPr>
      </w:pPr>
      <w:r w:rsidRPr="00447A72">
        <w:rPr>
          <w:rFonts w:ascii="Arial" w:hAnsi="Arial" w:cs="Arial"/>
          <w:szCs w:val="20"/>
        </w:rPr>
        <w:t>Los ingresos obtenidos y recaudados por el Poder Legislativo</w:t>
      </w:r>
      <w:r>
        <w:rPr>
          <w:rFonts w:ascii="Arial" w:hAnsi="Arial" w:cs="Arial"/>
          <w:szCs w:val="20"/>
        </w:rPr>
        <w:t xml:space="preserve"> </w:t>
      </w:r>
      <w:r>
        <w:rPr>
          <w:rFonts w:ascii="Arial" w:hAnsi="Arial" w:cs="Arial"/>
        </w:rPr>
        <w:t>del Estado de Guanajuato</w:t>
      </w:r>
      <w:r w:rsidRPr="00447A72">
        <w:rPr>
          <w:rFonts w:ascii="Arial" w:hAnsi="Arial" w:cs="Arial"/>
          <w:szCs w:val="20"/>
        </w:rPr>
        <w:t xml:space="preserve"> están contenidos en la Ley de Presupuesto General de Egresos del Estado de Guanajuato para el ejercicio </w:t>
      </w:r>
    </w:p>
    <w:p w14:paraId="2C030EC4" w14:textId="62CEE80C" w:rsidR="00BD758E" w:rsidRPr="00447A72" w:rsidRDefault="00BD758E" w:rsidP="00BD758E">
      <w:pPr>
        <w:spacing w:after="0"/>
        <w:jc w:val="both"/>
        <w:rPr>
          <w:rFonts w:ascii="Arial" w:hAnsi="Arial" w:cs="Arial"/>
          <w:sz w:val="28"/>
          <w:szCs w:val="24"/>
        </w:rPr>
      </w:pPr>
      <w:r w:rsidRPr="001D20EC">
        <w:rPr>
          <w:rFonts w:ascii="Arial" w:hAnsi="Arial" w:cs="Arial"/>
          <w:szCs w:val="20"/>
        </w:rPr>
        <w:t xml:space="preserve">fiscal </w:t>
      </w:r>
      <w:r w:rsidRPr="00DA34AD">
        <w:rPr>
          <w:rFonts w:ascii="Arial" w:hAnsi="Arial" w:cs="Arial"/>
          <w:szCs w:val="20"/>
        </w:rPr>
        <w:t>202</w:t>
      </w:r>
      <w:r>
        <w:rPr>
          <w:rFonts w:ascii="Arial" w:hAnsi="Arial" w:cs="Arial"/>
          <w:szCs w:val="20"/>
        </w:rPr>
        <w:t>4</w:t>
      </w:r>
      <w:r w:rsidRPr="00DA34AD">
        <w:rPr>
          <w:rFonts w:ascii="Arial" w:hAnsi="Arial" w:cs="Arial"/>
          <w:szCs w:val="20"/>
        </w:rPr>
        <w:t>.</w:t>
      </w:r>
      <w:r w:rsidRPr="00447A72">
        <w:rPr>
          <w:rFonts w:ascii="Arial" w:hAnsi="Arial" w:cs="Arial"/>
          <w:szCs w:val="20"/>
        </w:rPr>
        <w:t xml:space="preserve"> Adicionalmente registra ingresos por concepto de rendimientos financieros de sus cuentas bancarias y sus inversiones, así como ingresos por conceptos extraordinarios, los cuales se detallan en las notas de desglose.</w:t>
      </w:r>
    </w:p>
    <w:p w14:paraId="7D1AE450" w14:textId="77777777" w:rsidR="00BD758E" w:rsidRDefault="00BD758E" w:rsidP="00795FDB">
      <w:pPr>
        <w:tabs>
          <w:tab w:val="left" w:leader="underscore" w:pos="9639"/>
        </w:tabs>
        <w:spacing w:after="0" w:line="240" w:lineRule="auto"/>
        <w:jc w:val="both"/>
        <w:rPr>
          <w:rFonts w:ascii="Arial" w:hAnsi="Arial" w:cs="Arial"/>
          <w:bCs/>
        </w:rPr>
      </w:pPr>
    </w:p>
    <w:p w14:paraId="070AC7AA" w14:textId="77777777" w:rsidR="00BD758E" w:rsidRDefault="00BD758E" w:rsidP="00795FDB">
      <w:pPr>
        <w:tabs>
          <w:tab w:val="left" w:leader="underscore" w:pos="9639"/>
        </w:tabs>
        <w:spacing w:after="0" w:line="240" w:lineRule="auto"/>
        <w:jc w:val="both"/>
        <w:rPr>
          <w:rFonts w:ascii="Arial" w:hAnsi="Arial" w:cs="Arial"/>
          <w:bCs/>
        </w:rPr>
      </w:pPr>
    </w:p>
    <w:p w14:paraId="36C23337" w14:textId="77777777" w:rsidR="007D1E76" w:rsidRPr="00BA5402" w:rsidRDefault="007D1E76" w:rsidP="00CB41C4">
      <w:pPr>
        <w:tabs>
          <w:tab w:val="left" w:leader="underscore" w:pos="9639"/>
        </w:tabs>
        <w:spacing w:after="0" w:line="240" w:lineRule="auto"/>
        <w:jc w:val="both"/>
        <w:rPr>
          <w:rFonts w:ascii="Arial" w:hAnsi="Arial" w:cs="Arial"/>
          <w:bCs/>
        </w:rPr>
      </w:pPr>
      <w:r w:rsidRPr="00BD758E">
        <w:rPr>
          <w:rFonts w:ascii="Arial" w:hAnsi="Arial" w:cs="Arial"/>
          <w:b/>
        </w:rPr>
        <w:t>b)</w:t>
      </w:r>
      <w:r w:rsidRPr="00BA5402">
        <w:rPr>
          <w:rFonts w:ascii="Arial" w:hAnsi="Arial" w:cs="Arial"/>
          <w:bCs/>
        </w:rPr>
        <w:t xml:space="preserve"> Proyección de la recaudación e ingresos en el mediano plazo:</w:t>
      </w:r>
    </w:p>
    <w:p w14:paraId="0DD3DAF9" w14:textId="77777777" w:rsidR="00BD758E" w:rsidRDefault="00BD758E" w:rsidP="00BD758E">
      <w:pPr>
        <w:spacing w:after="0"/>
        <w:jc w:val="both"/>
        <w:rPr>
          <w:rFonts w:ascii="Arial" w:hAnsi="Arial" w:cs="Arial"/>
        </w:rPr>
      </w:pPr>
    </w:p>
    <w:p w14:paraId="0C64AE12" w14:textId="3CC8B5F4" w:rsidR="00BD758E" w:rsidRPr="00BE392C" w:rsidRDefault="00BD758E" w:rsidP="00BD758E">
      <w:pPr>
        <w:spacing w:after="0"/>
        <w:jc w:val="both"/>
        <w:rPr>
          <w:rFonts w:ascii="Arial" w:hAnsi="Arial" w:cs="Arial"/>
        </w:rPr>
      </w:pPr>
      <w:r w:rsidRPr="00BE392C">
        <w:rPr>
          <w:rFonts w:ascii="Arial" w:hAnsi="Arial" w:cs="Arial"/>
        </w:rPr>
        <w:t>En la Ley de Ingresos para el Estado de Guanajuato para el Ejercicio Fiscal de 202</w:t>
      </w:r>
      <w:r>
        <w:rPr>
          <w:rFonts w:ascii="Arial" w:hAnsi="Arial" w:cs="Arial"/>
        </w:rPr>
        <w:t>4</w:t>
      </w:r>
      <w:r w:rsidRPr="00BE392C">
        <w:rPr>
          <w:rFonts w:ascii="Arial" w:hAnsi="Arial" w:cs="Arial"/>
        </w:rPr>
        <w:t xml:space="preserve"> se realizó una proyección de ingresos por un monto de </w:t>
      </w:r>
      <w:r>
        <w:rPr>
          <w:rFonts w:ascii="Arial" w:hAnsi="Arial" w:cs="Arial"/>
        </w:rPr>
        <w:t>$12,247,584</w:t>
      </w:r>
      <w:r w:rsidRPr="00180D25">
        <w:rPr>
          <w:rFonts w:ascii="Arial" w:hAnsi="Arial" w:cs="Arial"/>
        </w:rPr>
        <w:t xml:space="preserve">.00 </w:t>
      </w:r>
      <w:r>
        <w:rPr>
          <w:rFonts w:ascii="Arial" w:hAnsi="Arial" w:cs="Arial"/>
        </w:rPr>
        <w:t xml:space="preserve">(doce millones doscientos cuarenta y siete mil quinientos ochenta y cuatro pesos 00/100 M.N.), de los cuales la cantidad de </w:t>
      </w:r>
      <w:r w:rsidRPr="00BE392C">
        <w:rPr>
          <w:rFonts w:ascii="Arial" w:hAnsi="Arial" w:cs="Arial"/>
        </w:rPr>
        <w:t>$</w:t>
      </w:r>
      <w:r w:rsidR="001B5412" w:rsidRPr="001B5412">
        <w:t xml:space="preserve"> </w:t>
      </w:r>
      <w:r w:rsidR="001B5412" w:rsidRPr="001B5412">
        <w:rPr>
          <w:rFonts w:ascii="Arial" w:hAnsi="Arial" w:cs="Arial"/>
        </w:rPr>
        <w:t>10,517,584</w:t>
      </w:r>
      <w:r w:rsidR="001B5412">
        <w:rPr>
          <w:rFonts w:ascii="Arial" w:hAnsi="Arial" w:cs="Arial"/>
        </w:rPr>
        <w:t>.00</w:t>
      </w:r>
      <w:r w:rsidRPr="004F5515">
        <w:rPr>
          <w:rFonts w:ascii="Arial" w:hAnsi="Arial" w:cs="Arial"/>
        </w:rPr>
        <w:t xml:space="preserve"> </w:t>
      </w:r>
      <w:r w:rsidRPr="00BE392C">
        <w:rPr>
          <w:rFonts w:ascii="Arial" w:hAnsi="Arial" w:cs="Arial"/>
        </w:rPr>
        <w:t>(</w:t>
      </w:r>
      <w:r w:rsidR="001B5412">
        <w:rPr>
          <w:rFonts w:ascii="Arial" w:hAnsi="Arial" w:cs="Arial"/>
        </w:rPr>
        <w:t xml:space="preserve">diez millones quinientos diecisiete mil quinientos ochenta y cuatro </w:t>
      </w:r>
      <w:r w:rsidRPr="00BE392C">
        <w:rPr>
          <w:rFonts w:ascii="Arial" w:hAnsi="Arial" w:cs="Arial"/>
        </w:rPr>
        <w:t xml:space="preserve">pesos 00/100 M.N.) </w:t>
      </w:r>
      <w:r>
        <w:rPr>
          <w:rFonts w:ascii="Arial" w:hAnsi="Arial" w:cs="Arial"/>
        </w:rPr>
        <w:t xml:space="preserve">es </w:t>
      </w:r>
      <w:r w:rsidRPr="00BE392C">
        <w:rPr>
          <w:rFonts w:ascii="Arial" w:hAnsi="Arial" w:cs="Arial"/>
        </w:rPr>
        <w:t>por el concepto de productos y $</w:t>
      </w:r>
      <w:r w:rsidRPr="005C203D">
        <w:rPr>
          <w:rFonts w:ascii="Arial" w:hAnsi="Arial" w:cs="Arial"/>
        </w:rPr>
        <w:t>1,</w:t>
      </w:r>
      <w:r w:rsidR="001B5412">
        <w:rPr>
          <w:rFonts w:ascii="Arial" w:hAnsi="Arial" w:cs="Arial"/>
        </w:rPr>
        <w:t>73</w:t>
      </w:r>
      <w:r w:rsidRPr="005C203D">
        <w:rPr>
          <w:rFonts w:ascii="Arial" w:hAnsi="Arial" w:cs="Arial"/>
        </w:rPr>
        <w:t xml:space="preserve">0,000.00 </w:t>
      </w:r>
      <w:r w:rsidRPr="00BE392C">
        <w:rPr>
          <w:rFonts w:ascii="Arial" w:hAnsi="Arial" w:cs="Arial"/>
        </w:rPr>
        <w:t xml:space="preserve">(un millón </w:t>
      </w:r>
      <w:r w:rsidR="001B5412">
        <w:rPr>
          <w:rFonts w:ascii="Arial" w:hAnsi="Arial" w:cs="Arial"/>
        </w:rPr>
        <w:t>setecientos treinta mil</w:t>
      </w:r>
      <w:r w:rsidRPr="00BE392C">
        <w:rPr>
          <w:rFonts w:ascii="Arial" w:hAnsi="Arial" w:cs="Arial"/>
        </w:rPr>
        <w:t xml:space="preserve"> pesos 00/100 M.N.) por concepto de Ingresos por Venta de Bienes, Prestación de Servicios y Otros Ingresos. </w:t>
      </w:r>
    </w:p>
    <w:p w14:paraId="26FDB1A9" w14:textId="77777777" w:rsidR="00231FBE" w:rsidRPr="00BA5402" w:rsidRDefault="00231FBE" w:rsidP="00CB41C4">
      <w:pPr>
        <w:tabs>
          <w:tab w:val="left" w:leader="underscore" w:pos="9639"/>
        </w:tabs>
        <w:spacing w:after="0" w:line="240" w:lineRule="auto"/>
        <w:jc w:val="both"/>
        <w:rPr>
          <w:rFonts w:ascii="Arial" w:hAnsi="Arial" w:cs="Arial"/>
          <w:bCs/>
        </w:rPr>
      </w:pPr>
    </w:p>
    <w:p w14:paraId="2D68C3FC" w14:textId="7BAEB103" w:rsidR="007D1E76" w:rsidRPr="00BD758E" w:rsidRDefault="007D1E76" w:rsidP="000C3365">
      <w:pPr>
        <w:pStyle w:val="Ttulo2"/>
        <w:rPr>
          <w:rFonts w:ascii="Arial" w:eastAsia="Calibri" w:hAnsi="Arial" w:cs="Arial"/>
          <w:b/>
          <w:color w:val="auto"/>
          <w:sz w:val="22"/>
          <w:szCs w:val="22"/>
        </w:rPr>
      </w:pPr>
      <w:bookmarkStart w:id="10" w:name="_Toc161472875"/>
      <w:r w:rsidRPr="00BD758E">
        <w:rPr>
          <w:rFonts w:ascii="Arial" w:eastAsia="Calibri" w:hAnsi="Arial" w:cs="Arial"/>
          <w:b/>
          <w:color w:val="auto"/>
          <w:sz w:val="22"/>
          <w:szCs w:val="22"/>
        </w:rPr>
        <w:t>1</w:t>
      </w:r>
      <w:r w:rsidR="00106EE9" w:rsidRPr="00BD758E">
        <w:rPr>
          <w:rFonts w:ascii="Arial" w:eastAsia="Calibri" w:hAnsi="Arial" w:cs="Arial"/>
          <w:b/>
          <w:color w:val="auto"/>
          <w:sz w:val="22"/>
          <w:szCs w:val="22"/>
        </w:rPr>
        <w:t>0</w:t>
      </w:r>
      <w:r w:rsidRPr="00BD758E">
        <w:rPr>
          <w:rFonts w:ascii="Arial" w:eastAsia="Calibri" w:hAnsi="Arial" w:cs="Arial"/>
          <w:b/>
          <w:color w:val="auto"/>
          <w:sz w:val="22"/>
          <w:szCs w:val="22"/>
        </w:rPr>
        <w:t>. Información sobre la Deuda y el R</w:t>
      </w:r>
      <w:r w:rsidR="005E231E" w:rsidRPr="00BD758E">
        <w:rPr>
          <w:rFonts w:ascii="Arial" w:eastAsia="Calibri" w:hAnsi="Arial" w:cs="Arial"/>
          <w:b/>
          <w:color w:val="auto"/>
          <w:sz w:val="22"/>
          <w:szCs w:val="22"/>
        </w:rPr>
        <w:t>eporte Analítico de la Deuda:</w:t>
      </w:r>
      <w:bookmarkEnd w:id="10"/>
    </w:p>
    <w:p w14:paraId="27337031" w14:textId="77777777" w:rsidR="007D1E76" w:rsidRPr="00BA5402" w:rsidRDefault="007D1E76" w:rsidP="00CB41C4">
      <w:pPr>
        <w:tabs>
          <w:tab w:val="left" w:leader="underscore" w:pos="9639"/>
        </w:tabs>
        <w:spacing w:after="0" w:line="240" w:lineRule="auto"/>
        <w:jc w:val="both"/>
        <w:rPr>
          <w:rFonts w:ascii="Arial" w:hAnsi="Arial" w:cs="Arial"/>
          <w:bCs/>
        </w:rPr>
      </w:pPr>
    </w:p>
    <w:p w14:paraId="3F9DDBBA" w14:textId="3FF66732" w:rsidR="007D1E76" w:rsidRDefault="007D1E76" w:rsidP="00CB41C4">
      <w:pPr>
        <w:tabs>
          <w:tab w:val="left" w:leader="underscore" w:pos="9639"/>
        </w:tabs>
        <w:spacing w:after="0" w:line="240" w:lineRule="auto"/>
        <w:jc w:val="both"/>
        <w:rPr>
          <w:rFonts w:ascii="Arial" w:hAnsi="Arial" w:cs="Arial"/>
          <w:bCs/>
        </w:rPr>
      </w:pPr>
      <w:r w:rsidRPr="001B5412">
        <w:rPr>
          <w:rFonts w:ascii="Arial" w:hAnsi="Arial" w:cs="Arial"/>
          <w:b/>
        </w:rPr>
        <w:t>a)</w:t>
      </w:r>
      <w:r w:rsidRPr="00BA5402">
        <w:rPr>
          <w:rFonts w:ascii="Arial" w:hAnsi="Arial" w:cs="Arial"/>
          <w:bCs/>
        </w:rPr>
        <w:t xml:space="preserve"> Utilizar al menos los siguientes indicadores: deuda respecto al PIB y deuda respecto a la recaudación tomando</w:t>
      </w:r>
      <w:r w:rsidR="001B5412">
        <w:rPr>
          <w:rFonts w:ascii="Arial" w:hAnsi="Arial" w:cs="Arial"/>
          <w:bCs/>
        </w:rPr>
        <w:t>.</w:t>
      </w:r>
    </w:p>
    <w:p w14:paraId="10C4CE27" w14:textId="77777777" w:rsidR="001B5412" w:rsidRDefault="001B5412" w:rsidP="001B5412">
      <w:pPr>
        <w:spacing w:after="0"/>
        <w:jc w:val="both"/>
        <w:rPr>
          <w:rFonts w:ascii="Arial" w:hAnsi="Arial" w:cs="Arial"/>
        </w:rPr>
      </w:pPr>
    </w:p>
    <w:p w14:paraId="0B346E73" w14:textId="18F52CCF" w:rsidR="001B5412" w:rsidRPr="00447A72" w:rsidRDefault="001B5412" w:rsidP="001B5412">
      <w:pPr>
        <w:spacing w:after="0"/>
        <w:jc w:val="both"/>
        <w:rPr>
          <w:rFonts w:ascii="Arial" w:hAnsi="Arial" w:cs="Arial"/>
        </w:rPr>
      </w:pPr>
      <w:r>
        <w:rPr>
          <w:rFonts w:ascii="Arial" w:hAnsi="Arial" w:cs="Arial"/>
        </w:rPr>
        <w:t>El</w:t>
      </w:r>
      <w:r w:rsidRPr="00447A72">
        <w:rPr>
          <w:rFonts w:ascii="Arial" w:hAnsi="Arial" w:cs="Arial"/>
        </w:rPr>
        <w:t xml:space="preserve"> Poder Legislativo</w:t>
      </w:r>
      <w:r>
        <w:rPr>
          <w:rFonts w:ascii="Arial" w:hAnsi="Arial" w:cs="Arial"/>
        </w:rPr>
        <w:t xml:space="preserve"> del Estado de Guanajuato</w:t>
      </w:r>
      <w:r w:rsidRPr="00447A72">
        <w:rPr>
          <w:rFonts w:ascii="Arial" w:hAnsi="Arial" w:cs="Arial"/>
        </w:rPr>
        <w:t xml:space="preserve"> </w:t>
      </w:r>
      <w:r>
        <w:rPr>
          <w:rFonts w:ascii="Arial" w:hAnsi="Arial" w:cs="Arial"/>
        </w:rPr>
        <w:t>no tiene información que reportar ya que no tiene Deuda contratada.</w:t>
      </w:r>
    </w:p>
    <w:p w14:paraId="7022C4A1" w14:textId="77777777" w:rsidR="001B5412" w:rsidRDefault="001B5412" w:rsidP="00CB41C4">
      <w:pPr>
        <w:tabs>
          <w:tab w:val="left" w:leader="underscore" w:pos="9639"/>
        </w:tabs>
        <w:spacing w:after="0" w:line="240" w:lineRule="auto"/>
        <w:jc w:val="both"/>
        <w:rPr>
          <w:rFonts w:ascii="Arial" w:hAnsi="Arial" w:cs="Arial"/>
          <w:bCs/>
        </w:rPr>
      </w:pPr>
    </w:p>
    <w:p w14:paraId="2FC09C2E" w14:textId="77777777" w:rsidR="001B5412" w:rsidRPr="00BA5402" w:rsidRDefault="001B5412" w:rsidP="00CB41C4">
      <w:pPr>
        <w:tabs>
          <w:tab w:val="left" w:leader="underscore" w:pos="9639"/>
        </w:tabs>
        <w:spacing w:after="0" w:line="240" w:lineRule="auto"/>
        <w:jc w:val="both"/>
        <w:rPr>
          <w:rFonts w:ascii="Arial" w:hAnsi="Arial" w:cs="Arial"/>
          <w:bCs/>
        </w:rPr>
      </w:pPr>
    </w:p>
    <w:p w14:paraId="67DDEBBA" w14:textId="5D41C488" w:rsidR="007D1E76" w:rsidRDefault="007D1E76" w:rsidP="001B5412">
      <w:pPr>
        <w:tabs>
          <w:tab w:val="left" w:leader="underscore" w:pos="9639"/>
        </w:tabs>
        <w:spacing w:after="0" w:line="240" w:lineRule="auto"/>
        <w:jc w:val="both"/>
        <w:rPr>
          <w:rFonts w:ascii="Arial" w:hAnsi="Arial" w:cs="Arial"/>
          <w:bCs/>
        </w:rPr>
      </w:pPr>
      <w:r w:rsidRPr="001B5412">
        <w:rPr>
          <w:rFonts w:ascii="Arial" w:hAnsi="Arial" w:cs="Arial"/>
          <w:b/>
        </w:rPr>
        <w:t>b)</w:t>
      </w:r>
      <w:r w:rsidRPr="00BA5402">
        <w:rPr>
          <w:rFonts w:ascii="Arial" w:hAnsi="Arial" w:cs="Arial"/>
          <w:bCs/>
        </w:rPr>
        <w:t xml:space="preserve"> Información de manera agrupada por tipo de valor gubernamental o instrumento financiero</w:t>
      </w:r>
      <w:r w:rsidR="001B5412">
        <w:rPr>
          <w:rFonts w:ascii="Arial" w:hAnsi="Arial" w:cs="Arial"/>
          <w:bCs/>
        </w:rPr>
        <w:t>.</w:t>
      </w:r>
    </w:p>
    <w:p w14:paraId="675B7464" w14:textId="77777777" w:rsidR="001B5412" w:rsidRDefault="001B5412" w:rsidP="001B5412">
      <w:pPr>
        <w:tabs>
          <w:tab w:val="left" w:leader="underscore" w:pos="9639"/>
        </w:tabs>
        <w:spacing w:after="0" w:line="240" w:lineRule="auto"/>
        <w:jc w:val="both"/>
        <w:rPr>
          <w:rFonts w:ascii="Arial" w:hAnsi="Arial" w:cs="Arial"/>
          <w:bCs/>
        </w:rPr>
      </w:pPr>
    </w:p>
    <w:p w14:paraId="10B8907D" w14:textId="77777777" w:rsidR="001B5412" w:rsidRDefault="001B5412" w:rsidP="001B5412">
      <w:pPr>
        <w:spacing w:after="0"/>
        <w:jc w:val="both"/>
        <w:rPr>
          <w:rFonts w:ascii="Arial" w:hAnsi="Arial" w:cs="Arial"/>
        </w:rPr>
      </w:pPr>
      <w:r>
        <w:rPr>
          <w:rFonts w:ascii="Arial" w:hAnsi="Arial" w:cs="Arial"/>
        </w:rPr>
        <w:t>No se reporta información alguna, debido a que no se tiene Deuda Contratada y por lo tanto no hay intereses, comisiones, tasas, perfil de vencimiento y otros gastos de deuda.</w:t>
      </w:r>
    </w:p>
    <w:p w14:paraId="534571A8" w14:textId="77777777" w:rsidR="001B5412" w:rsidRPr="00BA5402" w:rsidRDefault="001B5412" w:rsidP="001B5412">
      <w:pPr>
        <w:tabs>
          <w:tab w:val="left" w:leader="underscore" w:pos="9639"/>
        </w:tabs>
        <w:spacing w:after="0" w:line="240" w:lineRule="auto"/>
        <w:jc w:val="both"/>
        <w:rPr>
          <w:rFonts w:ascii="Arial" w:hAnsi="Arial" w:cs="Arial"/>
          <w:bCs/>
        </w:rPr>
      </w:pPr>
    </w:p>
    <w:p w14:paraId="47A92FC9" w14:textId="77777777" w:rsidR="007D1E76" w:rsidRPr="00BA5402" w:rsidRDefault="007D1E76" w:rsidP="00CB41C4">
      <w:pPr>
        <w:tabs>
          <w:tab w:val="left" w:leader="underscore" w:pos="9639"/>
        </w:tabs>
        <w:spacing w:after="0" w:line="240" w:lineRule="auto"/>
        <w:jc w:val="both"/>
        <w:rPr>
          <w:rFonts w:ascii="Arial" w:hAnsi="Arial" w:cs="Arial"/>
          <w:bCs/>
        </w:rPr>
      </w:pPr>
    </w:p>
    <w:p w14:paraId="409B1D78" w14:textId="77777777" w:rsidR="007D1E76" w:rsidRPr="00BA5402" w:rsidRDefault="007D1E76" w:rsidP="00CB41C4">
      <w:pPr>
        <w:tabs>
          <w:tab w:val="left" w:leader="underscore" w:pos="9639"/>
        </w:tabs>
        <w:spacing w:after="0" w:line="240" w:lineRule="auto"/>
        <w:jc w:val="both"/>
        <w:rPr>
          <w:rFonts w:ascii="Arial" w:hAnsi="Arial" w:cs="Arial"/>
          <w:bCs/>
        </w:rPr>
      </w:pPr>
    </w:p>
    <w:p w14:paraId="19C64A34" w14:textId="7E11CC12" w:rsidR="007D1E76" w:rsidRPr="001B5412" w:rsidRDefault="007D1E76" w:rsidP="000C3365">
      <w:pPr>
        <w:pStyle w:val="Ttulo2"/>
        <w:rPr>
          <w:rFonts w:ascii="Arial" w:eastAsia="Calibri" w:hAnsi="Arial" w:cs="Arial"/>
          <w:b/>
          <w:color w:val="auto"/>
          <w:sz w:val="22"/>
          <w:szCs w:val="22"/>
        </w:rPr>
      </w:pPr>
      <w:bookmarkStart w:id="11" w:name="_Toc161472876"/>
      <w:r w:rsidRPr="001B5412">
        <w:rPr>
          <w:rFonts w:ascii="Arial" w:eastAsia="Calibri" w:hAnsi="Arial" w:cs="Arial"/>
          <w:b/>
          <w:color w:val="auto"/>
          <w:sz w:val="22"/>
          <w:szCs w:val="22"/>
        </w:rPr>
        <w:lastRenderedPageBreak/>
        <w:t>1</w:t>
      </w:r>
      <w:r w:rsidR="005F2900" w:rsidRPr="001B5412">
        <w:rPr>
          <w:rFonts w:ascii="Arial" w:eastAsia="Calibri" w:hAnsi="Arial" w:cs="Arial"/>
          <w:b/>
          <w:color w:val="auto"/>
          <w:sz w:val="22"/>
          <w:szCs w:val="22"/>
        </w:rPr>
        <w:t>1</w:t>
      </w:r>
      <w:r w:rsidRPr="001B5412">
        <w:rPr>
          <w:rFonts w:ascii="Arial" w:eastAsia="Calibri" w:hAnsi="Arial" w:cs="Arial"/>
          <w:b/>
          <w:color w:val="auto"/>
          <w:sz w:val="22"/>
          <w:szCs w:val="22"/>
        </w:rPr>
        <w:t>.</w:t>
      </w:r>
      <w:r w:rsidR="005E231E" w:rsidRPr="001B5412">
        <w:rPr>
          <w:rFonts w:ascii="Arial" w:eastAsia="Calibri" w:hAnsi="Arial" w:cs="Arial"/>
          <w:b/>
          <w:color w:val="auto"/>
          <w:sz w:val="22"/>
          <w:szCs w:val="22"/>
        </w:rPr>
        <w:t xml:space="preserve"> Calificaciones otorgadas:</w:t>
      </w:r>
      <w:bookmarkEnd w:id="11"/>
    </w:p>
    <w:p w14:paraId="67197CE9" w14:textId="77777777" w:rsidR="007D1E76" w:rsidRPr="00BA5402" w:rsidRDefault="007D1E76" w:rsidP="00CB41C4">
      <w:pPr>
        <w:tabs>
          <w:tab w:val="left" w:leader="underscore" w:pos="9639"/>
        </w:tabs>
        <w:spacing w:after="0" w:line="240" w:lineRule="auto"/>
        <w:jc w:val="both"/>
        <w:rPr>
          <w:rFonts w:ascii="Arial" w:hAnsi="Arial" w:cs="Arial"/>
          <w:bCs/>
        </w:rPr>
      </w:pPr>
    </w:p>
    <w:p w14:paraId="57D9F68C" w14:textId="77777777" w:rsidR="007D1E76" w:rsidRDefault="007D1E76" w:rsidP="00CB41C4">
      <w:pPr>
        <w:tabs>
          <w:tab w:val="left" w:leader="underscore" w:pos="9639"/>
        </w:tabs>
        <w:spacing w:after="0" w:line="240" w:lineRule="auto"/>
        <w:jc w:val="both"/>
        <w:rPr>
          <w:rFonts w:ascii="Arial" w:hAnsi="Arial" w:cs="Arial"/>
          <w:bCs/>
        </w:rPr>
      </w:pPr>
      <w:r w:rsidRPr="00BA5402">
        <w:rPr>
          <w:rFonts w:ascii="Arial" w:hAnsi="Arial" w:cs="Arial"/>
          <w:bCs/>
        </w:rPr>
        <w:t>Informar, tanto del ente público como cualquier transacción realizada, que haya sido sujeta a una calificación crediticia:</w:t>
      </w:r>
    </w:p>
    <w:p w14:paraId="79BBAF97" w14:textId="77777777" w:rsidR="00785046" w:rsidRDefault="00785046" w:rsidP="00CB41C4">
      <w:pPr>
        <w:tabs>
          <w:tab w:val="left" w:leader="underscore" w:pos="9639"/>
        </w:tabs>
        <w:spacing w:after="0" w:line="240" w:lineRule="auto"/>
        <w:jc w:val="both"/>
        <w:rPr>
          <w:rFonts w:ascii="Arial" w:hAnsi="Arial" w:cs="Arial"/>
          <w:bCs/>
        </w:rPr>
      </w:pPr>
    </w:p>
    <w:p w14:paraId="744241AE" w14:textId="77777777" w:rsidR="00785046" w:rsidRPr="00A04522" w:rsidRDefault="00785046" w:rsidP="00785046">
      <w:pPr>
        <w:spacing w:after="0"/>
        <w:jc w:val="both"/>
        <w:rPr>
          <w:rFonts w:ascii="Arial" w:hAnsi="Arial" w:cs="Arial"/>
          <w:szCs w:val="24"/>
        </w:rPr>
      </w:pPr>
      <w:r w:rsidRPr="00A04522">
        <w:rPr>
          <w:rFonts w:ascii="Arial" w:hAnsi="Arial" w:cs="Arial"/>
          <w:szCs w:val="24"/>
        </w:rPr>
        <w:t>Esta nota no le aplica al Poder Legislativo, ya que no aplica la calificación crediticia.</w:t>
      </w:r>
    </w:p>
    <w:p w14:paraId="729081FF" w14:textId="77777777" w:rsidR="00785046" w:rsidRPr="00BA5402" w:rsidRDefault="00785046" w:rsidP="00CB41C4">
      <w:pPr>
        <w:tabs>
          <w:tab w:val="left" w:leader="underscore" w:pos="9639"/>
        </w:tabs>
        <w:spacing w:after="0" w:line="240" w:lineRule="auto"/>
        <w:jc w:val="both"/>
        <w:rPr>
          <w:rFonts w:ascii="Arial" w:hAnsi="Arial" w:cs="Arial"/>
          <w:bCs/>
        </w:rPr>
      </w:pPr>
    </w:p>
    <w:p w14:paraId="69F25506" w14:textId="77777777" w:rsidR="007D1E76" w:rsidRPr="00BA5402" w:rsidRDefault="007D1E76" w:rsidP="00CB41C4">
      <w:pPr>
        <w:tabs>
          <w:tab w:val="left" w:leader="underscore" w:pos="9639"/>
        </w:tabs>
        <w:spacing w:after="0" w:line="240" w:lineRule="auto"/>
        <w:jc w:val="both"/>
        <w:rPr>
          <w:rFonts w:ascii="Arial" w:hAnsi="Arial" w:cs="Arial"/>
          <w:bCs/>
        </w:rPr>
      </w:pPr>
    </w:p>
    <w:p w14:paraId="10B4C763" w14:textId="7FFDB478" w:rsidR="007D1E76" w:rsidRPr="00785046" w:rsidRDefault="007D1E76" w:rsidP="000C3365">
      <w:pPr>
        <w:pStyle w:val="Ttulo2"/>
        <w:rPr>
          <w:rFonts w:ascii="Arial" w:eastAsia="Calibri" w:hAnsi="Arial" w:cs="Arial"/>
          <w:b/>
          <w:color w:val="auto"/>
          <w:sz w:val="22"/>
          <w:szCs w:val="22"/>
        </w:rPr>
      </w:pPr>
      <w:bookmarkStart w:id="12" w:name="_Toc161472877"/>
      <w:r w:rsidRPr="00785046">
        <w:rPr>
          <w:rFonts w:ascii="Arial" w:eastAsia="Calibri" w:hAnsi="Arial" w:cs="Arial"/>
          <w:b/>
          <w:color w:val="auto"/>
          <w:sz w:val="22"/>
          <w:szCs w:val="22"/>
        </w:rPr>
        <w:t>1</w:t>
      </w:r>
      <w:r w:rsidR="00F6759B" w:rsidRPr="00785046">
        <w:rPr>
          <w:rFonts w:ascii="Arial" w:eastAsia="Calibri" w:hAnsi="Arial" w:cs="Arial"/>
          <w:b/>
          <w:color w:val="auto"/>
          <w:sz w:val="22"/>
          <w:szCs w:val="22"/>
        </w:rPr>
        <w:t>2</w:t>
      </w:r>
      <w:r w:rsidRPr="00785046">
        <w:rPr>
          <w:rFonts w:ascii="Arial" w:eastAsia="Calibri" w:hAnsi="Arial" w:cs="Arial"/>
          <w:b/>
          <w:color w:val="auto"/>
          <w:sz w:val="22"/>
          <w:szCs w:val="22"/>
        </w:rPr>
        <w:t>. Proceso de Mejora:</w:t>
      </w:r>
      <w:bookmarkEnd w:id="12"/>
    </w:p>
    <w:p w14:paraId="0251CC47" w14:textId="77777777" w:rsidR="007D1E76" w:rsidRPr="00BA5402" w:rsidRDefault="007D1E76" w:rsidP="00CB41C4">
      <w:pPr>
        <w:tabs>
          <w:tab w:val="left" w:leader="underscore" w:pos="9639"/>
        </w:tabs>
        <w:spacing w:after="0" w:line="240" w:lineRule="auto"/>
        <w:jc w:val="both"/>
        <w:rPr>
          <w:rFonts w:ascii="Arial" w:hAnsi="Arial" w:cs="Arial"/>
          <w:bCs/>
        </w:rPr>
      </w:pPr>
    </w:p>
    <w:p w14:paraId="62E5DC4D" w14:textId="77777777" w:rsidR="00785046" w:rsidRPr="004D2E6B" w:rsidRDefault="007D1E76" w:rsidP="00785046">
      <w:pPr>
        <w:spacing w:after="0"/>
        <w:jc w:val="both"/>
        <w:rPr>
          <w:rFonts w:ascii="Arial" w:hAnsi="Arial" w:cs="Arial"/>
        </w:rPr>
      </w:pPr>
      <w:r w:rsidRPr="00785046">
        <w:rPr>
          <w:rFonts w:ascii="Arial" w:hAnsi="Arial" w:cs="Arial"/>
          <w:b/>
        </w:rPr>
        <w:t>a)</w:t>
      </w:r>
      <w:r w:rsidRPr="00BA5402">
        <w:rPr>
          <w:rFonts w:ascii="Arial" w:hAnsi="Arial" w:cs="Arial"/>
          <w:bCs/>
        </w:rPr>
        <w:t xml:space="preserve"> Principales Políticas de control interno:</w:t>
      </w:r>
      <w:r w:rsidR="00785046">
        <w:rPr>
          <w:rFonts w:ascii="Arial" w:hAnsi="Arial" w:cs="Arial"/>
          <w:bCs/>
        </w:rPr>
        <w:t xml:space="preserve"> </w:t>
      </w:r>
      <w:r w:rsidR="00785046" w:rsidRPr="004D2E6B">
        <w:rPr>
          <w:rFonts w:ascii="Arial" w:hAnsi="Arial" w:cs="Arial"/>
        </w:rPr>
        <w:t>Respecto a las Políticas de Control Interno se encuentran dentro de los Lineamientos Generales de Racionalidad, Austeridad y Disciplina Presupuestal, los cuales son aprobados po</w:t>
      </w:r>
      <w:r w:rsidR="00785046">
        <w:rPr>
          <w:rFonts w:ascii="Arial" w:hAnsi="Arial" w:cs="Arial"/>
        </w:rPr>
        <w:t>r la Comisión de Administración, así como algunas otras Disposiciones que regulan el recurso de las Diputadas, Diputados, Grupos y Representaciones Parlamentarias.</w:t>
      </w:r>
    </w:p>
    <w:p w14:paraId="4D639AB5" w14:textId="27415881" w:rsidR="007D1E76" w:rsidRPr="00BA5402" w:rsidRDefault="007D1E76" w:rsidP="00CB41C4">
      <w:pPr>
        <w:tabs>
          <w:tab w:val="left" w:leader="underscore" w:pos="9639"/>
        </w:tabs>
        <w:spacing w:after="0" w:line="240" w:lineRule="auto"/>
        <w:jc w:val="both"/>
        <w:rPr>
          <w:rFonts w:ascii="Arial" w:hAnsi="Arial" w:cs="Arial"/>
          <w:bCs/>
        </w:rPr>
      </w:pPr>
    </w:p>
    <w:p w14:paraId="1BD51D41" w14:textId="77777777" w:rsidR="007D1E76" w:rsidRPr="00BA5402" w:rsidRDefault="007D1E76" w:rsidP="00CB41C4">
      <w:pPr>
        <w:tabs>
          <w:tab w:val="left" w:leader="underscore" w:pos="9639"/>
        </w:tabs>
        <w:spacing w:after="0" w:line="240" w:lineRule="auto"/>
        <w:jc w:val="both"/>
        <w:rPr>
          <w:rFonts w:ascii="Arial" w:hAnsi="Arial" w:cs="Arial"/>
          <w:bCs/>
        </w:rPr>
      </w:pPr>
    </w:p>
    <w:p w14:paraId="69CC1F1D" w14:textId="77777777" w:rsidR="00785046" w:rsidRDefault="007D1E76" w:rsidP="00785046">
      <w:pPr>
        <w:spacing w:after="0"/>
        <w:jc w:val="both"/>
        <w:rPr>
          <w:rFonts w:ascii="Arial" w:hAnsi="Arial" w:cs="Arial"/>
          <w:sz w:val="24"/>
          <w:szCs w:val="24"/>
        </w:rPr>
      </w:pPr>
      <w:r w:rsidRPr="00785046">
        <w:rPr>
          <w:rFonts w:ascii="Arial" w:hAnsi="Arial" w:cs="Arial"/>
          <w:b/>
        </w:rPr>
        <w:t>b)</w:t>
      </w:r>
      <w:r w:rsidRPr="00BA5402">
        <w:rPr>
          <w:rFonts w:ascii="Arial" w:hAnsi="Arial" w:cs="Arial"/>
          <w:bCs/>
        </w:rPr>
        <w:t xml:space="preserve"> Medidas de desempeño financiero, metas y alcance:</w:t>
      </w:r>
      <w:r w:rsidR="00785046">
        <w:rPr>
          <w:rFonts w:ascii="Arial" w:hAnsi="Arial" w:cs="Arial"/>
          <w:bCs/>
        </w:rPr>
        <w:t xml:space="preserve"> </w:t>
      </w:r>
      <w:r w:rsidR="00785046" w:rsidRPr="00004CA6">
        <w:rPr>
          <w:rFonts w:ascii="Arial" w:hAnsi="Arial" w:cs="Arial"/>
        </w:rPr>
        <w:t>Las medidas de desempeño financiero, metas y alcance</w:t>
      </w:r>
      <w:r w:rsidR="00785046" w:rsidRPr="004D2E6B">
        <w:rPr>
          <w:rFonts w:ascii="Arial" w:hAnsi="Arial" w:cs="Arial"/>
        </w:rPr>
        <w:t xml:space="preserve"> se encuentran reflejadas en la información de indicadores de resultados</w:t>
      </w:r>
      <w:r w:rsidR="00785046" w:rsidRPr="00A21742">
        <w:rPr>
          <w:rFonts w:ascii="Arial" w:hAnsi="Arial" w:cs="Arial"/>
          <w:sz w:val="24"/>
          <w:szCs w:val="24"/>
        </w:rPr>
        <w:t>.</w:t>
      </w:r>
    </w:p>
    <w:p w14:paraId="59CFF4B2" w14:textId="56D29046" w:rsidR="007D1E76" w:rsidRPr="00BA5402" w:rsidRDefault="007D1E76" w:rsidP="00CB41C4">
      <w:pPr>
        <w:tabs>
          <w:tab w:val="left" w:leader="underscore" w:pos="9639"/>
        </w:tabs>
        <w:spacing w:after="0" w:line="240" w:lineRule="auto"/>
        <w:jc w:val="both"/>
        <w:rPr>
          <w:rFonts w:ascii="Arial" w:hAnsi="Arial" w:cs="Arial"/>
          <w:bCs/>
        </w:rPr>
      </w:pPr>
    </w:p>
    <w:p w14:paraId="795495BA" w14:textId="77777777" w:rsidR="007D1E76" w:rsidRPr="00BA5402" w:rsidRDefault="007D1E76" w:rsidP="00CB41C4">
      <w:pPr>
        <w:tabs>
          <w:tab w:val="left" w:leader="underscore" w:pos="9639"/>
        </w:tabs>
        <w:spacing w:after="0" w:line="240" w:lineRule="auto"/>
        <w:jc w:val="both"/>
        <w:rPr>
          <w:rFonts w:ascii="Arial" w:hAnsi="Arial" w:cs="Arial"/>
          <w:bCs/>
        </w:rPr>
      </w:pPr>
    </w:p>
    <w:p w14:paraId="3D010C2A" w14:textId="279F5D07" w:rsidR="007D1E76" w:rsidRPr="00785046" w:rsidRDefault="007D1E76" w:rsidP="000C3365">
      <w:pPr>
        <w:pStyle w:val="Ttulo2"/>
        <w:rPr>
          <w:rFonts w:ascii="Arial" w:eastAsia="Calibri" w:hAnsi="Arial" w:cs="Arial"/>
          <w:b/>
          <w:color w:val="auto"/>
          <w:sz w:val="22"/>
          <w:szCs w:val="22"/>
        </w:rPr>
      </w:pPr>
      <w:bookmarkStart w:id="13" w:name="_Toc161472878"/>
      <w:r w:rsidRPr="00785046">
        <w:rPr>
          <w:rFonts w:ascii="Arial" w:eastAsia="Calibri" w:hAnsi="Arial" w:cs="Arial"/>
          <w:b/>
          <w:color w:val="auto"/>
          <w:sz w:val="22"/>
          <w:szCs w:val="22"/>
        </w:rPr>
        <w:t>1</w:t>
      </w:r>
      <w:r w:rsidR="00F6759B" w:rsidRPr="00785046">
        <w:rPr>
          <w:rFonts w:ascii="Arial" w:eastAsia="Calibri" w:hAnsi="Arial" w:cs="Arial"/>
          <w:b/>
          <w:color w:val="auto"/>
          <w:sz w:val="22"/>
          <w:szCs w:val="22"/>
        </w:rPr>
        <w:t>3</w:t>
      </w:r>
      <w:r w:rsidR="005E231E" w:rsidRPr="00785046">
        <w:rPr>
          <w:rFonts w:ascii="Arial" w:eastAsia="Calibri" w:hAnsi="Arial" w:cs="Arial"/>
          <w:b/>
          <w:color w:val="auto"/>
          <w:sz w:val="22"/>
          <w:szCs w:val="22"/>
        </w:rPr>
        <w:t>. Información por Segmentos:</w:t>
      </w:r>
      <w:bookmarkEnd w:id="13"/>
    </w:p>
    <w:p w14:paraId="6C3C6A04" w14:textId="77777777" w:rsidR="007D1E76" w:rsidRPr="00BA5402" w:rsidRDefault="007D1E76" w:rsidP="00CB41C4">
      <w:pPr>
        <w:tabs>
          <w:tab w:val="left" w:leader="underscore" w:pos="9639"/>
        </w:tabs>
        <w:spacing w:after="0" w:line="240" w:lineRule="auto"/>
        <w:jc w:val="both"/>
        <w:rPr>
          <w:rFonts w:ascii="Arial" w:hAnsi="Arial" w:cs="Arial"/>
          <w:bCs/>
        </w:rPr>
      </w:pPr>
    </w:p>
    <w:p w14:paraId="7DDD1C7D" w14:textId="77777777" w:rsidR="00785046" w:rsidRDefault="00785046" w:rsidP="00785046">
      <w:pPr>
        <w:spacing w:after="0"/>
        <w:jc w:val="both"/>
        <w:rPr>
          <w:rFonts w:ascii="Arial" w:hAnsi="Arial" w:cs="Arial"/>
          <w:szCs w:val="24"/>
        </w:rPr>
      </w:pPr>
      <w:r w:rsidRPr="002A7814">
        <w:rPr>
          <w:rFonts w:ascii="Arial" w:hAnsi="Arial" w:cs="Arial"/>
          <w:szCs w:val="24"/>
        </w:rPr>
        <w:t>Esta nota no le aplica al Poder Legislativo, ya que no se tiene información para el período que se reporta.</w:t>
      </w:r>
    </w:p>
    <w:p w14:paraId="269ADC4D" w14:textId="77777777" w:rsidR="00785046" w:rsidRDefault="00785046" w:rsidP="00785046">
      <w:pPr>
        <w:spacing w:after="0"/>
        <w:jc w:val="both"/>
        <w:rPr>
          <w:rFonts w:ascii="Arial" w:hAnsi="Arial" w:cs="Arial"/>
          <w:szCs w:val="24"/>
        </w:rPr>
      </w:pPr>
    </w:p>
    <w:p w14:paraId="5CE772DA" w14:textId="7AAD6A4E" w:rsidR="007D1E76" w:rsidRPr="00785046" w:rsidRDefault="007D1E76" w:rsidP="000C3365">
      <w:pPr>
        <w:pStyle w:val="Ttulo2"/>
        <w:rPr>
          <w:rFonts w:ascii="Arial" w:eastAsia="Calibri" w:hAnsi="Arial" w:cs="Arial"/>
          <w:b/>
          <w:color w:val="auto"/>
          <w:sz w:val="22"/>
          <w:szCs w:val="22"/>
        </w:rPr>
      </w:pPr>
      <w:bookmarkStart w:id="14" w:name="_Toc161472879"/>
      <w:r w:rsidRPr="00785046">
        <w:rPr>
          <w:rFonts w:ascii="Arial" w:eastAsia="Calibri" w:hAnsi="Arial" w:cs="Arial"/>
          <w:b/>
          <w:color w:val="auto"/>
          <w:sz w:val="22"/>
          <w:szCs w:val="22"/>
        </w:rPr>
        <w:t>1</w:t>
      </w:r>
      <w:r w:rsidR="004A1077" w:rsidRPr="00785046">
        <w:rPr>
          <w:rFonts w:ascii="Arial" w:eastAsia="Calibri" w:hAnsi="Arial" w:cs="Arial"/>
          <w:b/>
          <w:color w:val="auto"/>
          <w:sz w:val="22"/>
          <w:szCs w:val="22"/>
        </w:rPr>
        <w:t>4</w:t>
      </w:r>
      <w:r w:rsidRPr="00785046">
        <w:rPr>
          <w:rFonts w:ascii="Arial" w:eastAsia="Calibri" w:hAnsi="Arial" w:cs="Arial"/>
          <w:b/>
          <w:color w:val="auto"/>
          <w:sz w:val="22"/>
          <w:szCs w:val="22"/>
        </w:rPr>
        <w:t>. E</w:t>
      </w:r>
      <w:r w:rsidR="005E231E" w:rsidRPr="00785046">
        <w:rPr>
          <w:rFonts w:ascii="Arial" w:eastAsia="Calibri" w:hAnsi="Arial" w:cs="Arial"/>
          <w:b/>
          <w:color w:val="auto"/>
          <w:sz w:val="22"/>
          <w:szCs w:val="22"/>
        </w:rPr>
        <w:t>ventos Posteriores al Cierre:</w:t>
      </w:r>
      <w:bookmarkEnd w:id="14"/>
    </w:p>
    <w:p w14:paraId="362DF4F4" w14:textId="77777777" w:rsidR="007D1E76" w:rsidRPr="00BA5402" w:rsidRDefault="007D1E76" w:rsidP="00CB41C4">
      <w:pPr>
        <w:tabs>
          <w:tab w:val="left" w:leader="underscore" w:pos="9639"/>
        </w:tabs>
        <w:spacing w:after="0" w:line="240" w:lineRule="auto"/>
        <w:jc w:val="both"/>
        <w:rPr>
          <w:rFonts w:ascii="Arial" w:hAnsi="Arial" w:cs="Arial"/>
          <w:bCs/>
        </w:rPr>
      </w:pPr>
    </w:p>
    <w:p w14:paraId="4E6B6DC0" w14:textId="77777777" w:rsidR="004F6704" w:rsidRPr="004F6704" w:rsidRDefault="004F6704" w:rsidP="004F6704">
      <w:pPr>
        <w:spacing w:after="0"/>
        <w:jc w:val="both"/>
        <w:rPr>
          <w:rFonts w:ascii="Arial" w:hAnsi="Arial" w:cs="Arial"/>
          <w:szCs w:val="24"/>
        </w:rPr>
      </w:pPr>
      <w:r w:rsidRPr="004F6704">
        <w:rPr>
          <w:rFonts w:ascii="Arial" w:hAnsi="Arial" w:cs="Arial"/>
          <w:szCs w:val="24"/>
        </w:rPr>
        <w:t xml:space="preserve">Con la finalidad de cumplir con la normatividad del CONAC, se realizaron algunas adecuaciones, reclasificaciones, traslados de las siguientes cuentas: </w:t>
      </w:r>
    </w:p>
    <w:p w14:paraId="55D08D4D" w14:textId="0A5E2E67" w:rsidR="007D1E76" w:rsidRPr="004F6704" w:rsidRDefault="004F6704" w:rsidP="004F6704">
      <w:pPr>
        <w:spacing w:after="0"/>
        <w:jc w:val="both"/>
        <w:rPr>
          <w:rFonts w:ascii="Arial" w:hAnsi="Arial" w:cs="Arial"/>
          <w:szCs w:val="24"/>
        </w:rPr>
      </w:pPr>
      <w:r w:rsidRPr="004F6704">
        <w:rPr>
          <w:rFonts w:ascii="Arial" w:hAnsi="Arial" w:cs="Arial"/>
          <w:szCs w:val="24"/>
        </w:rPr>
        <w:t>1.1.1.2 Bancos/Tesorería en esta cuenta se trasladaron los saldos de la Auditoría Superior del Estado de Guanajuato a la cuenta 1.1.1.3 Bancos/Dependencias y en la cuenta 1.1.5.0 Almacenes, se crearon nuevas subcuentas. Lo anterior con la finalidad de que su estructura cumpla con la norma establecida.</w:t>
      </w:r>
    </w:p>
    <w:p w14:paraId="1FD7354E" w14:textId="77777777" w:rsidR="004F6704" w:rsidRPr="00DC31D6" w:rsidRDefault="004F6704" w:rsidP="004F6704">
      <w:pPr>
        <w:tabs>
          <w:tab w:val="left" w:leader="underscore" w:pos="9639"/>
        </w:tabs>
        <w:spacing w:after="0" w:line="240" w:lineRule="auto"/>
        <w:jc w:val="both"/>
        <w:rPr>
          <w:rFonts w:ascii="Arial" w:hAnsi="Arial" w:cs="Arial"/>
          <w:bCs/>
        </w:rPr>
      </w:pPr>
    </w:p>
    <w:p w14:paraId="3CC9AECC" w14:textId="4681A2A9" w:rsidR="007D1E76" w:rsidRPr="00DC31D6" w:rsidRDefault="005E231E" w:rsidP="000C3365">
      <w:pPr>
        <w:pStyle w:val="Ttulo2"/>
        <w:rPr>
          <w:rFonts w:ascii="Arial" w:eastAsia="Calibri" w:hAnsi="Arial" w:cs="Arial"/>
          <w:b/>
          <w:color w:val="auto"/>
          <w:sz w:val="22"/>
          <w:szCs w:val="22"/>
        </w:rPr>
      </w:pPr>
      <w:bookmarkStart w:id="15" w:name="_Toc161472880"/>
      <w:r w:rsidRPr="00DC31D6">
        <w:rPr>
          <w:rFonts w:ascii="Arial" w:eastAsia="Calibri" w:hAnsi="Arial" w:cs="Arial"/>
          <w:b/>
          <w:color w:val="auto"/>
          <w:sz w:val="22"/>
          <w:szCs w:val="22"/>
        </w:rPr>
        <w:t>1</w:t>
      </w:r>
      <w:r w:rsidR="001C34BC" w:rsidRPr="00DC31D6">
        <w:rPr>
          <w:rFonts w:ascii="Arial" w:eastAsia="Calibri" w:hAnsi="Arial" w:cs="Arial"/>
          <w:b/>
          <w:color w:val="auto"/>
          <w:sz w:val="22"/>
          <w:szCs w:val="22"/>
        </w:rPr>
        <w:t>5</w:t>
      </w:r>
      <w:r w:rsidRPr="00DC31D6">
        <w:rPr>
          <w:rFonts w:ascii="Arial" w:eastAsia="Calibri" w:hAnsi="Arial" w:cs="Arial"/>
          <w:b/>
          <w:color w:val="auto"/>
          <w:sz w:val="22"/>
          <w:szCs w:val="22"/>
        </w:rPr>
        <w:t>. Partes Relacionadas:</w:t>
      </w:r>
      <w:bookmarkEnd w:id="15"/>
    </w:p>
    <w:p w14:paraId="20438A33" w14:textId="77777777" w:rsidR="007D1E76" w:rsidRPr="00BA5402" w:rsidRDefault="007D1E76" w:rsidP="00CB41C4">
      <w:pPr>
        <w:tabs>
          <w:tab w:val="left" w:leader="underscore" w:pos="9639"/>
        </w:tabs>
        <w:spacing w:after="0" w:line="240" w:lineRule="auto"/>
        <w:jc w:val="both"/>
        <w:rPr>
          <w:rFonts w:ascii="Arial" w:hAnsi="Arial" w:cs="Arial"/>
          <w:bCs/>
        </w:rPr>
      </w:pPr>
    </w:p>
    <w:p w14:paraId="60DBF214" w14:textId="77777777" w:rsidR="00DC31D6" w:rsidRPr="004D2E6B" w:rsidRDefault="00DC31D6" w:rsidP="00DC31D6">
      <w:pPr>
        <w:spacing w:after="0"/>
        <w:jc w:val="both"/>
        <w:rPr>
          <w:rFonts w:ascii="Arial" w:hAnsi="Arial" w:cs="Arial"/>
          <w:szCs w:val="24"/>
        </w:rPr>
      </w:pPr>
      <w:r w:rsidRPr="0088540E">
        <w:rPr>
          <w:rFonts w:ascii="Arial" w:hAnsi="Arial" w:cs="Arial"/>
          <w:szCs w:val="24"/>
        </w:rPr>
        <w:t xml:space="preserve">Se </w:t>
      </w:r>
      <w:r>
        <w:rPr>
          <w:rFonts w:ascii="Arial" w:hAnsi="Arial" w:cs="Arial"/>
          <w:szCs w:val="24"/>
        </w:rPr>
        <w:t>informa</w:t>
      </w:r>
      <w:r w:rsidRPr="0088540E">
        <w:rPr>
          <w:rFonts w:ascii="Arial" w:hAnsi="Arial" w:cs="Arial"/>
          <w:szCs w:val="24"/>
        </w:rPr>
        <w:t xml:space="preserve"> que en el caso </w:t>
      </w:r>
      <w:r>
        <w:rPr>
          <w:rFonts w:ascii="Arial" w:hAnsi="Arial" w:cs="Arial"/>
          <w:szCs w:val="24"/>
        </w:rPr>
        <w:t>del Poder Legislativo del Estado Guanajuato</w:t>
      </w:r>
      <w:r w:rsidRPr="0088540E">
        <w:rPr>
          <w:rFonts w:ascii="Arial" w:hAnsi="Arial" w:cs="Arial"/>
          <w:szCs w:val="24"/>
        </w:rPr>
        <w:t xml:space="preserve"> no existen partes relacionadas que</w:t>
      </w:r>
      <w:r>
        <w:rPr>
          <w:rFonts w:ascii="Arial" w:hAnsi="Arial" w:cs="Arial"/>
          <w:szCs w:val="24"/>
        </w:rPr>
        <w:t xml:space="preserve"> </w:t>
      </w:r>
      <w:r w:rsidRPr="0088540E">
        <w:rPr>
          <w:rFonts w:ascii="Arial" w:hAnsi="Arial" w:cs="Arial"/>
          <w:szCs w:val="24"/>
        </w:rPr>
        <w:t>pudieran ejercer influencia significativa sobre la toma de decisiones financieras y operativas.</w:t>
      </w:r>
    </w:p>
    <w:p w14:paraId="78699B1C" w14:textId="77777777" w:rsidR="007D1E76" w:rsidRDefault="007D1E76" w:rsidP="00CB41C4">
      <w:pPr>
        <w:tabs>
          <w:tab w:val="left" w:leader="underscore" w:pos="9639"/>
        </w:tabs>
        <w:spacing w:after="0" w:line="240" w:lineRule="auto"/>
        <w:jc w:val="both"/>
        <w:rPr>
          <w:rFonts w:ascii="Arial" w:hAnsi="Arial" w:cs="Arial"/>
          <w:bCs/>
        </w:rPr>
      </w:pPr>
    </w:p>
    <w:p w14:paraId="654C635F" w14:textId="77777777" w:rsidR="004F6704" w:rsidRDefault="004F6704" w:rsidP="00CB41C4">
      <w:pPr>
        <w:tabs>
          <w:tab w:val="left" w:leader="underscore" w:pos="9639"/>
        </w:tabs>
        <w:spacing w:after="0" w:line="240" w:lineRule="auto"/>
        <w:jc w:val="both"/>
        <w:rPr>
          <w:rFonts w:ascii="Arial" w:hAnsi="Arial" w:cs="Arial"/>
          <w:bCs/>
        </w:rPr>
      </w:pPr>
    </w:p>
    <w:p w14:paraId="454B9B99" w14:textId="77777777" w:rsidR="004F6704" w:rsidRPr="00BA5402" w:rsidRDefault="004F6704" w:rsidP="00CB41C4">
      <w:pPr>
        <w:tabs>
          <w:tab w:val="left" w:leader="underscore" w:pos="9639"/>
        </w:tabs>
        <w:spacing w:after="0" w:line="240" w:lineRule="auto"/>
        <w:jc w:val="both"/>
        <w:rPr>
          <w:rFonts w:ascii="Arial" w:hAnsi="Arial" w:cs="Arial"/>
          <w:bCs/>
        </w:rPr>
      </w:pPr>
    </w:p>
    <w:p w14:paraId="06707DA2" w14:textId="111599B2" w:rsidR="007D1E76" w:rsidRPr="00DC31D6" w:rsidRDefault="007D1E76" w:rsidP="00F46719">
      <w:pPr>
        <w:pStyle w:val="Ttulo2"/>
        <w:rPr>
          <w:rFonts w:ascii="Arial" w:eastAsia="Calibri" w:hAnsi="Arial" w:cs="Arial"/>
          <w:b/>
          <w:color w:val="auto"/>
          <w:sz w:val="22"/>
          <w:szCs w:val="22"/>
        </w:rPr>
      </w:pPr>
      <w:bookmarkStart w:id="16" w:name="_Toc161472881"/>
      <w:r w:rsidRPr="00DC31D6">
        <w:rPr>
          <w:rFonts w:ascii="Arial" w:eastAsia="Calibri" w:hAnsi="Arial" w:cs="Arial"/>
          <w:b/>
          <w:color w:val="auto"/>
          <w:sz w:val="22"/>
          <w:szCs w:val="22"/>
        </w:rPr>
        <w:lastRenderedPageBreak/>
        <w:t>1</w:t>
      </w:r>
      <w:r w:rsidR="001C34BC" w:rsidRPr="00DC31D6">
        <w:rPr>
          <w:rFonts w:ascii="Arial" w:eastAsia="Calibri" w:hAnsi="Arial" w:cs="Arial"/>
          <w:b/>
          <w:color w:val="auto"/>
          <w:sz w:val="22"/>
          <w:szCs w:val="22"/>
        </w:rPr>
        <w:t>6</w:t>
      </w:r>
      <w:r w:rsidRPr="00DC31D6">
        <w:rPr>
          <w:rFonts w:ascii="Arial" w:eastAsia="Calibri" w:hAnsi="Arial" w:cs="Arial"/>
          <w:b/>
          <w:color w:val="auto"/>
          <w:sz w:val="22"/>
          <w:szCs w:val="22"/>
        </w:rPr>
        <w:t xml:space="preserve">. </w:t>
      </w:r>
      <w:r w:rsidR="001973A2" w:rsidRPr="00DC31D6">
        <w:rPr>
          <w:rFonts w:ascii="Arial" w:eastAsia="Calibri" w:hAnsi="Arial" w:cs="Arial"/>
          <w:b/>
          <w:color w:val="auto"/>
          <w:sz w:val="22"/>
          <w:szCs w:val="22"/>
        </w:rPr>
        <w:t>Responsabilidad Sobre la Presentación Razonable de la Información Contable</w:t>
      </w:r>
      <w:r w:rsidR="005E231E" w:rsidRPr="00DC31D6">
        <w:rPr>
          <w:rFonts w:ascii="Arial" w:eastAsia="Calibri" w:hAnsi="Arial" w:cs="Arial"/>
          <w:b/>
          <w:color w:val="auto"/>
          <w:sz w:val="22"/>
          <w:szCs w:val="22"/>
        </w:rPr>
        <w:t>:</w:t>
      </w:r>
      <w:bookmarkEnd w:id="16"/>
    </w:p>
    <w:p w14:paraId="24905817" w14:textId="77777777" w:rsidR="007D1E76" w:rsidRPr="00BA5402" w:rsidRDefault="007D1E76" w:rsidP="00CB41C4">
      <w:pPr>
        <w:tabs>
          <w:tab w:val="left" w:leader="underscore" w:pos="9639"/>
        </w:tabs>
        <w:spacing w:after="0" w:line="240" w:lineRule="auto"/>
        <w:jc w:val="both"/>
        <w:rPr>
          <w:rFonts w:ascii="Arial" w:hAnsi="Arial" w:cs="Arial"/>
          <w:bCs/>
        </w:rPr>
      </w:pPr>
    </w:p>
    <w:p w14:paraId="17EB7D50" w14:textId="77777777" w:rsidR="00DC31D6" w:rsidRDefault="00C4625D" w:rsidP="00CB41C4">
      <w:pPr>
        <w:tabs>
          <w:tab w:val="left" w:leader="underscore" w:pos="9639"/>
        </w:tabs>
        <w:spacing w:after="0" w:line="240" w:lineRule="auto"/>
        <w:jc w:val="both"/>
        <w:rPr>
          <w:rFonts w:ascii="Arial" w:hAnsi="Arial" w:cs="Arial"/>
        </w:rPr>
      </w:pPr>
      <w:r w:rsidRPr="00DC31D6">
        <w:rPr>
          <w:rFonts w:ascii="Arial" w:hAnsi="Arial" w:cs="Arial"/>
        </w:rPr>
        <w:t xml:space="preserve">La Información Contable </w:t>
      </w:r>
      <w:r w:rsidR="00DC31D6" w:rsidRPr="00DC31D6">
        <w:rPr>
          <w:rFonts w:ascii="Arial" w:hAnsi="Arial" w:cs="Arial"/>
        </w:rPr>
        <w:t xml:space="preserve">se encuentra </w:t>
      </w:r>
      <w:r w:rsidRPr="00DC31D6">
        <w:rPr>
          <w:rFonts w:ascii="Arial" w:hAnsi="Arial" w:cs="Arial"/>
        </w:rPr>
        <w:t xml:space="preserve">firmada en cada página de la misma e </w:t>
      </w:r>
      <w:r w:rsidR="00DC31D6" w:rsidRPr="00DC31D6">
        <w:rPr>
          <w:rFonts w:ascii="Arial" w:hAnsi="Arial" w:cs="Arial"/>
        </w:rPr>
        <w:t>incluye</w:t>
      </w:r>
      <w:r w:rsidRPr="00DC31D6">
        <w:rPr>
          <w:rFonts w:ascii="Arial" w:hAnsi="Arial" w:cs="Arial"/>
        </w:rPr>
        <w:t xml:space="preserve"> al final la siguiente leyenda:</w:t>
      </w:r>
    </w:p>
    <w:p w14:paraId="50903296" w14:textId="2978BCB0" w:rsidR="007D1E76" w:rsidRDefault="00C4625D" w:rsidP="00CB41C4">
      <w:pPr>
        <w:tabs>
          <w:tab w:val="left" w:leader="underscore" w:pos="9639"/>
        </w:tabs>
        <w:spacing w:after="0" w:line="240" w:lineRule="auto"/>
        <w:jc w:val="both"/>
        <w:rPr>
          <w:rFonts w:ascii="Arial" w:hAnsi="Arial" w:cs="Arial"/>
        </w:rPr>
      </w:pPr>
      <w:r w:rsidRPr="00DC31D6">
        <w:rPr>
          <w:rFonts w:ascii="Arial" w:hAnsi="Arial" w:cs="Arial"/>
        </w:rPr>
        <w:t xml:space="preserve"> “Bajo protesta de decir verdad declaramos que los Estados Financieros y sus notas, son razonablemente correctos y son responsabilidad del emisor”. </w:t>
      </w:r>
    </w:p>
    <w:p w14:paraId="2C10A514" w14:textId="77777777" w:rsidR="00DC31D6" w:rsidRDefault="00DC31D6" w:rsidP="00DC31D6">
      <w:pPr>
        <w:spacing w:after="0"/>
        <w:jc w:val="both"/>
        <w:rPr>
          <w:rFonts w:ascii="Arial" w:hAnsi="Arial" w:cs="Arial"/>
          <w:szCs w:val="24"/>
        </w:rPr>
      </w:pPr>
    </w:p>
    <w:p w14:paraId="1599CCA8" w14:textId="77777777" w:rsidR="00DC31D6" w:rsidRDefault="00DC31D6" w:rsidP="00DC31D6">
      <w:pPr>
        <w:spacing w:after="0"/>
        <w:jc w:val="both"/>
        <w:rPr>
          <w:rFonts w:ascii="Arial" w:hAnsi="Arial" w:cs="Arial"/>
          <w:szCs w:val="24"/>
        </w:rPr>
      </w:pPr>
    </w:p>
    <w:p w14:paraId="484CFB15" w14:textId="77777777" w:rsidR="00DC31D6" w:rsidRDefault="00DC31D6" w:rsidP="00DC31D6">
      <w:pPr>
        <w:spacing w:after="0"/>
        <w:jc w:val="both"/>
        <w:rPr>
          <w:rFonts w:ascii="Arial" w:hAnsi="Arial" w:cs="Arial"/>
          <w:szCs w:val="24"/>
        </w:rPr>
      </w:pPr>
    </w:p>
    <w:p w14:paraId="4C493B5B" w14:textId="0F0F2FC0"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3360" behindDoc="0" locked="0" layoutInCell="1" allowOverlap="1" wp14:anchorId="356B82FE" wp14:editId="60CBB5D8">
                <wp:simplePos x="0" y="0"/>
                <wp:positionH relativeFrom="column">
                  <wp:posOffset>995045</wp:posOffset>
                </wp:positionH>
                <wp:positionV relativeFrom="paragraph">
                  <wp:posOffset>106045</wp:posOffset>
                </wp:positionV>
                <wp:extent cx="546100" cy="247650"/>
                <wp:effectExtent l="0" t="0" r="6350" b="0"/>
                <wp:wrapNone/>
                <wp:docPr id="7" name="6 CuadroTexto">
                  <a:extLst xmlns:a="http://schemas.openxmlformats.org/drawingml/2006/main">
                    <a:ext uri="{FF2B5EF4-FFF2-40B4-BE49-F238E27FC236}">
                      <a16:creationId xmlns:a16="http://schemas.microsoft.com/office/drawing/2014/main" id="{D8EE2071-3FC5-465F-80CC-C50CF8567039}"/>
                    </a:ext>
                  </a:extLst>
                </wp:docPr>
                <wp:cNvGraphicFramePr/>
                <a:graphic xmlns:a="http://schemas.openxmlformats.org/drawingml/2006/main">
                  <a:graphicData uri="http://schemas.microsoft.com/office/word/2010/wordprocessingShape">
                    <wps:wsp>
                      <wps:cNvSpPr txBox="1"/>
                      <wps:spPr>
                        <a:xfrm>
                          <a:off x="0" y="0"/>
                          <a:ext cx="546100" cy="2476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B294940" w14:textId="77777777" w:rsidR="00DC31D6" w:rsidRDefault="00DC31D6" w:rsidP="00DC31D6">
                            <w:pP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356B82FE" id="_x0000_t202" coordsize="21600,21600" o:spt="202" path="m,l,21600r21600,l21600,xe">
                <v:stroke joinstyle="miter"/>
                <v:path gradientshapeok="t" o:connecttype="rect"/>
              </v:shapetype>
              <v:shape id="6 CuadroTexto" o:spid="_x0000_s1026" type="#_x0000_t202" style="position:absolute;left:0;text-align:left;margin-left:78.35pt;margin-top:8.35pt;width:43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" fillcolor="white [3201]" stroked="f">
                <v:textbox>
                  <w:txbxContent>
                    <w:p w14:paraId="2B294940" w14:textId="77777777" w:rsidR="00DC31D6" w:rsidRDefault="00DC31D6" w:rsidP="00DC31D6">
                      <w:pP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B032C89" wp14:editId="2DFAF9BE">
                <wp:simplePos x="0" y="0"/>
                <wp:positionH relativeFrom="column">
                  <wp:posOffset>-100330</wp:posOffset>
                </wp:positionH>
                <wp:positionV relativeFrom="paragraph">
                  <wp:posOffset>537845</wp:posOffset>
                </wp:positionV>
                <wp:extent cx="2620010" cy="0"/>
                <wp:effectExtent l="0" t="0" r="0" b="0"/>
                <wp:wrapNone/>
                <wp:docPr id="6" name="4 Conector recto">
                  <a:extLst xmlns:a="http://schemas.openxmlformats.org/drawingml/2006/main">
                    <a:ext uri="{FF2B5EF4-FFF2-40B4-BE49-F238E27FC236}">
                      <a16:creationId xmlns:a16="http://schemas.microsoft.com/office/drawing/2014/main" id="{4B36A237-65B7-4D49-B549-985AE50170FC}"/>
                    </a:ext>
                  </a:extLst>
                </wp:docPr>
                <wp:cNvGraphicFramePr/>
                <a:graphic xmlns:a="http://schemas.openxmlformats.org/drawingml/2006/main">
                  <a:graphicData uri="http://schemas.microsoft.com/office/word/2010/wordprocessingShape">
                    <wps:wsp>
                      <wps:cNvCnPr/>
                      <wps:spPr>
                        <a:xfrm>
                          <a:off x="0" y="0"/>
                          <a:ext cx="26200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7B66A" id="4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pt,42.35pt" to="198.4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56CF5F50" wp14:editId="6C886CC8">
                <wp:simplePos x="0" y="0"/>
                <wp:positionH relativeFrom="column">
                  <wp:posOffset>3604895</wp:posOffset>
                </wp:positionH>
                <wp:positionV relativeFrom="paragraph">
                  <wp:posOffset>537844</wp:posOffset>
                </wp:positionV>
                <wp:extent cx="2404110" cy="7671"/>
                <wp:effectExtent l="0" t="0" r="34290" b="30480"/>
                <wp:wrapNone/>
                <wp:docPr id="8" name="4 Conector recto">
                  <a:extLst xmlns:a="http://schemas.openxmlformats.org/drawingml/2006/main">
                    <a:ext uri="{FF2B5EF4-FFF2-40B4-BE49-F238E27FC236}">
                      <a16:creationId xmlns:a16="http://schemas.microsoft.com/office/drawing/2014/main" id="{7551E264-5BFD-4A07-B5C8-F74429BC8662}"/>
                    </a:ext>
                  </a:extLst>
                </wp:docPr>
                <wp:cNvGraphicFramePr/>
                <a:graphic xmlns:a="http://schemas.openxmlformats.org/drawingml/2006/main">
                  <a:graphicData uri="http://schemas.microsoft.com/office/word/2010/wordprocessingShape">
                    <wps:wsp>
                      <wps:cNvCnPr/>
                      <wps:spPr>
                        <a:xfrm flipV="1">
                          <a:off x="0" y="0"/>
                          <a:ext cx="2404110" cy="767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B37195" id="4 Conector recto"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83.85pt,42.35pt" to="473.1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8C22400" wp14:editId="5AEBEAD7">
                <wp:simplePos x="0" y="0"/>
                <wp:positionH relativeFrom="column">
                  <wp:posOffset>4233545</wp:posOffset>
                </wp:positionH>
                <wp:positionV relativeFrom="paragraph">
                  <wp:posOffset>109221</wp:posOffset>
                </wp:positionV>
                <wp:extent cx="1069975" cy="349250"/>
                <wp:effectExtent l="0" t="0" r="0" b="0"/>
                <wp:wrapNone/>
                <wp:docPr id="9" name="6 CuadroTexto">
                  <a:extLst xmlns:a="http://schemas.openxmlformats.org/drawingml/2006/main">
                    <a:ext uri="{FF2B5EF4-FFF2-40B4-BE49-F238E27FC236}">
                      <a16:creationId xmlns:a16="http://schemas.microsoft.com/office/drawing/2014/main" id="{FD37C334-E989-4FCA-8DA8-C5F861676D7B}"/>
                    </a:ext>
                  </a:extLst>
                </wp:docPr>
                <wp:cNvGraphicFramePr/>
                <a:graphic xmlns:a="http://schemas.openxmlformats.org/drawingml/2006/main">
                  <a:graphicData uri="http://schemas.microsoft.com/office/word/2010/wordprocessingShape">
                    <wps:wsp>
                      <wps:cNvSpPr txBox="1"/>
                      <wps:spPr>
                        <a:xfrm>
                          <a:off x="0" y="0"/>
                          <a:ext cx="1069975" cy="349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8644F09" w14:textId="77777777" w:rsidR="00DC31D6" w:rsidRDefault="00DC31D6" w:rsidP="00DC31D6">
                            <w:pPr>
                              <w:jc w:val="cente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48C22400" id="_x0000_s1027" type="#_x0000_t202" style="position:absolute;left:0;text-align:left;margin-left:333.35pt;margin-top:8.6pt;width:84.25pt;height: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" fillcolor="white [3201]" stroked="f">
                <v:textbox>
                  <w:txbxContent>
                    <w:p w14:paraId="18644F09" w14:textId="77777777" w:rsidR="00DC31D6" w:rsidRDefault="00DC31D6" w:rsidP="00DC31D6">
                      <w:pPr>
                        <w:jc w:val="cente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p>
    <w:p w14:paraId="3076ED06" w14:textId="77777777" w:rsidR="00DC31D6" w:rsidRDefault="00DC31D6" w:rsidP="00DC31D6">
      <w:pPr>
        <w:spacing w:after="0"/>
        <w:jc w:val="both"/>
        <w:rPr>
          <w:rFonts w:ascii="Arial" w:hAnsi="Arial" w:cs="Arial"/>
          <w:szCs w:val="24"/>
        </w:rPr>
      </w:pPr>
    </w:p>
    <w:p w14:paraId="5D6FC649" w14:textId="77777777"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6432" behindDoc="0" locked="0" layoutInCell="1" allowOverlap="1" wp14:anchorId="279D27F4" wp14:editId="53127A0E">
                <wp:simplePos x="0" y="0"/>
                <wp:positionH relativeFrom="column">
                  <wp:posOffset>-376555</wp:posOffset>
                </wp:positionH>
                <wp:positionV relativeFrom="paragraph">
                  <wp:posOffset>206375</wp:posOffset>
                </wp:positionV>
                <wp:extent cx="3141980" cy="1066800"/>
                <wp:effectExtent l="0" t="0" r="1270" b="0"/>
                <wp:wrapNone/>
                <wp:docPr id="10" name="9 CuadroTexto">
                  <a:extLst xmlns:a="http://schemas.openxmlformats.org/drawingml/2006/main">
                    <a:ext uri="{FF2B5EF4-FFF2-40B4-BE49-F238E27FC236}">
                      <a16:creationId xmlns:a16="http://schemas.microsoft.com/office/drawing/2014/main" id="{5B414371-5B4D-4AD5-9F07-56E51AAE27F1}"/>
                    </a:ext>
                  </a:extLst>
                </wp:docPr>
                <wp:cNvGraphicFramePr/>
                <a:graphic xmlns:a="http://schemas.openxmlformats.org/drawingml/2006/main">
                  <a:graphicData uri="http://schemas.microsoft.com/office/word/2010/wordprocessingShape">
                    <wps:wsp>
                      <wps:cNvSpPr txBox="1"/>
                      <wps:spPr>
                        <a:xfrm>
                          <a:off x="0" y="0"/>
                          <a:ext cx="3141980" cy="10668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42FB7D"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Mtro. Christian Javier Cruz Villegas</w:t>
                            </w:r>
                          </w:p>
                          <w:p w14:paraId="7DB6B410"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6526B8DB"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279D27F4" id="9 CuadroTexto" o:spid="_x0000_s1028" type="#_x0000_t202" style="position:absolute;left:0;text-align:left;margin-left:-29.65pt;margin-top:16.25pt;width:247.4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" fillcolor="white [3201]" stroked="f">
                <v:textbox>
                  <w:txbxContent>
                    <w:p w14:paraId="2D42FB7D"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Mtro. Christian Javier Cruz Villegas</w:t>
                      </w:r>
                    </w:p>
                    <w:p w14:paraId="7DB6B410"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6526B8DB"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v:textbox>
              </v:shape>
            </w:pict>
          </mc:Fallback>
        </mc:AlternateContent>
      </w:r>
    </w:p>
    <w:p w14:paraId="2416C6D2" w14:textId="77777777"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7456" behindDoc="0" locked="0" layoutInCell="1" allowOverlap="1" wp14:anchorId="06E150B1" wp14:editId="0CE15578">
                <wp:simplePos x="0" y="0"/>
                <wp:positionH relativeFrom="column">
                  <wp:posOffset>3347720</wp:posOffset>
                </wp:positionH>
                <wp:positionV relativeFrom="paragraph">
                  <wp:posOffset>50800</wp:posOffset>
                </wp:positionV>
                <wp:extent cx="2978150" cy="1085850"/>
                <wp:effectExtent l="0" t="0" r="0" b="0"/>
                <wp:wrapNone/>
                <wp:docPr id="11" name="9 CuadroTexto">
                  <a:extLst xmlns:a="http://schemas.openxmlformats.org/drawingml/2006/main">
                    <a:ext uri="{FF2B5EF4-FFF2-40B4-BE49-F238E27FC236}">
                      <a16:creationId xmlns:a16="http://schemas.microsoft.com/office/drawing/2014/main" id="{345A3E43-E13D-4388-BCBB-E27113D2555A}"/>
                    </a:ext>
                  </a:extLst>
                </wp:docPr>
                <wp:cNvGraphicFramePr/>
                <a:graphic xmlns:a="http://schemas.openxmlformats.org/drawingml/2006/main">
                  <a:graphicData uri="http://schemas.microsoft.com/office/word/2010/wordprocessingShape">
                    <wps:wsp>
                      <wps:cNvSpPr txBox="1"/>
                      <wps:spPr>
                        <a:xfrm>
                          <a:off x="0" y="0"/>
                          <a:ext cx="2978150" cy="10858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C7324CC"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Mtro. Juan Caudillo Rodríguez</w:t>
                            </w:r>
                          </w:p>
                          <w:p w14:paraId="38576307"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0B7ED0DF"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6E150B1" id="_x0000_s1029" type="#_x0000_t202" style="position:absolute;left:0;text-align:left;margin-left:263.6pt;margin-top:4pt;width:234.5pt;height:8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" fillcolor="white [3201]" stroked="f">
                <v:textbox>
                  <w:txbxContent>
                    <w:p w14:paraId="0C7324CC"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Mtro. Juan Caudillo Rodríguez</w:t>
                      </w:r>
                    </w:p>
                    <w:p w14:paraId="38576307"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0B7ED0DF"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v:textbox>
              </v:shape>
            </w:pict>
          </mc:Fallback>
        </mc:AlternateContent>
      </w:r>
    </w:p>
    <w:p w14:paraId="18D63A23" w14:textId="77777777" w:rsidR="00DC31D6" w:rsidRDefault="00DC31D6" w:rsidP="00DC31D6">
      <w:pPr>
        <w:spacing w:after="0"/>
        <w:jc w:val="both"/>
        <w:rPr>
          <w:rFonts w:ascii="Arial" w:hAnsi="Arial" w:cs="Arial"/>
          <w:szCs w:val="24"/>
        </w:rPr>
      </w:pPr>
    </w:p>
    <w:p w14:paraId="6D810E01" w14:textId="77777777" w:rsidR="00DC31D6" w:rsidRPr="004D2E6B" w:rsidRDefault="00DC31D6" w:rsidP="00DC31D6">
      <w:pPr>
        <w:spacing w:after="0"/>
        <w:jc w:val="both"/>
        <w:rPr>
          <w:rFonts w:ascii="Arial" w:hAnsi="Arial" w:cs="Arial"/>
          <w:szCs w:val="24"/>
        </w:rPr>
      </w:pPr>
    </w:p>
    <w:p w14:paraId="41D08677" w14:textId="77777777" w:rsidR="00DC31D6" w:rsidRDefault="00DC31D6" w:rsidP="00CB41C4">
      <w:pPr>
        <w:tabs>
          <w:tab w:val="left" w:leader="underscore" w:pos="9639"/>
        </w:tabs>
        <w:spacing w:after="0" w:line="240" w:lineRule="auto"/>
        <w:jc w:val="both"/>
        <w:rPr>
          <w:rFonts w:ascii="Arial" w:hAnsi="Arial" w:cs="Arial"/>
        </w:rPr>
      </w:pPr>
    </w:p>
    <w:p w14:paraId="5474B910" w14:textId="77777777" w:rsidR="00DC31D6" w:rsidRDefault="00DC31D6" w:rsidP="00CB41C4">
      <w:pPr>
        <w:tabs>
          <w:tab w:val="left" w:leader="underscore" w:pos="9639"/>
        </w:tabs>
        <w:spacing w:after="0" w:line="240" w:lineRule="auto"/>
        <w:jc w:val="both"/>
        <w:rPr>
          <w:rFonts w:ascii="Arial" w:hAnsi="Arial" w:cs="Arial"/>
        </w:rPr>
      </w:pPr>
    </w:p>
    <w:p w14:paraId="37C24B24" w14:textId="77777777" w:rsidR="00DC31D6" w:rsidRDefault="00DC31D6" w:rsidP="00CB41C4">
      <w:pPr>
        <w:tabs>
          <w:tab w:val="left" w:leader="underscore" w:pos="9639"/>
        </w:tabs>
        <w:spacing w:after="0" w:line="240" w:lineRule="auto"/>
        <w:jc w:val="both"/>
        <w:rPr>
          <w:rFonts w:ascii="Arial" w:hAnsi="Arial" w:cs="Arial"/>
        </w:rPr>
      </w:pPr>
    </w:p>
    <w:p w14:paraId="5238A5D4" w14:textId="77777777" w:rsidR="00DC31D6" w:rsidRDefault="00DC31D6" w:rsidP="00CB41C4">
      <w:pPr>
        <w:tabs>
          <w:tab w:val="left" w:leader="underscore" w:pos="9639"/>
        </w:tabs>
        <w:spacing w:after="0" w:line="240" w:lineRule="auto"/>
        <w:jc w:val="both"/>
        <w:rPr>
          <w:rFonts w:ascii="Arial" w:hAnsi="Arial" w:cs="Arial"/>
        </w:rPr>
      </w:pPr>
    </w:p>
    <w:p w14:paraId="17915A2B" w14:textId="15D2E101" w:rsidR="00DC31D6" w:rsidRPr="00DC31D6" w:rsidRDefault="00DC31D6" w:rsidP="00CB41C4">
      <w:pPr>
        <w:tabs>
          <w:tab w:val="left" w:leader="underscore" w:pos="9639"/>
        </w:tabs>
        <w:spacing w:after="0" w:line="240" w:lineRule="auto"/>
        <w:jc w:val="both"/>
        <w:rPr>
          <w:rFonts w:ascii="Arial" w:hAnsi="Arial" w:cs="Arial"/>
        </w:rPr>
      </w:pPr>
    </w:p>
    <w:sectPr w:rsidR="00DC31D6" w:rsidRPr="00DC31D6" w:rsidSect="002120D0">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28F51" w14:textId="77777777" w:rsidR="002120D0" w:rsidRDefault="002120D0" w:rsidP="00E00323">
      <w:pPr>
        <w:spacing w:after="0" w:line="240" w:lineRule="auto"/>
      </w:pPr>
      <w:r>
        <w:separator/>
      </w:r>
    </w:p>
  </w:endnote>
  <w:endnote w:type="continuationSeparator" w:id="0">
    <w:p w14:paraId="1B228322" w14:textId="77777777" w:rsidR="002120D0" w:rsidRDefault="002120D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B2CDC" w14:textId="77777777" w:rsidR="002120D0" w:rsidRDefault="002120D0" w:rsidP="00E00323">
      <w:pPr>
        <w:spacing w:after="0" w:line="240" w:lineRule="auto"/>
      </w:pPr>
      <w:r>
        <w:separator/>
      </w:r>
    </w:p>
  </w:footnote>
  <w:footnote w:type="continuationSeparator" w:id="0">
    <w:p w14:paraId="3D34A6E0" w14:textId="77777777" w:rsidR="002120D0" w:rsidRDefault="002120D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9B8C" w14:textId="26E9AFC6" w:rsidR="007513AD" w:rsidRDefault="00DC31D6" w:rsidP="007513AD">
    <w:pPr>
      <w:pStyle w:val="Encabezado"/>
      <w:spacing w:after="0" w:line="240" w:lineRule="auto"/>
      <w:jc w:val="center"/>
      <w:rPr>
        <w:rFonts w:ascii="Berlin Sans FB" w:hAnsi="Berlin Sans FB"/>
      </w:rPr>
    </w:pPr>
    <w:r>
      <w:rPr>
        <w:rFonts w:ascii="Berlin Sans FB" w:hAnsi="Berlin Sans FB"/>
        <w:noProof/>
      </w:rPr>
      <w:drawing>
        <wp:anchor distT="0" distB="0" distL="114300" distR="114300" simplePos="0" relativeHeight="251662336" behindDoc="0" locked="0" layoutInCell="1" allowOverlap="1" wp14:anchorId="42211206" wp14:editId="7CCE6A59">
          <wp:simplePos x="0" y="0"/>
          <wp:positionH relativeFrom="column">
            <wp:posOffset>-128905</wp:posOffset>
          </wp:positionH>
          <wp:positionV relativeFrom="paragraph">
            <wp:posOffset>-59690</wp:posOffset>
          </wp:positionV>
          <wp:extent cx="1085850" cy="444211"/>
          <wp:effectExtent l="0" t="0" r="0" b="0"/>
          <wp:wrapNone/>
          <wp:docPr id="8101372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444211"/>
                  </a:xfrm>
                  <a:prstGeom prst="rect">
                    <a:avLst/>
                  </a:prstGeom>
                  <a:noFill/>
                </pic:spPr>
              </pic:pic>
            </a:graphicData>
          </a:graphic>
          <wp14:sizeRelH relativeFrom="margin">
            <wp14:pctWidth>0</wp14:pctWidth>
          </wp14:sizeRelH>
          <wp14:sizeRelV relativeFrom="margin">
            <wp14:pctHeight>0</wp14:pctHeight>
          </wp14:sizeRelV>
        </wp:anchor>
      </w:drawing>
    </w:r>
    <w:r w:rsidR="007513AD">
      <w:rPr>
        <w:rFonts w:ascii="Berlin Sans FB" w:hAnsi="Berlin Sans FB"/>
        <w:noProof/>
      </w:rPr>
      <w:drawing>
        <wp:anchor distT="0" distB="0" distL="114300" distR="114300" simplePos="0" relativeHeight="251659264" behindDoc="0" locked="0" layoutInCell="1" allowOverlap="1" wp14:anchorId="0EDB702A" wp14:editId="136AB0D6">
          <wp:simplePos x="0" y="0"/>
          <wp:positionH relativeFrom="column">
            <wp:posOffset>4986020</wp:posOffset>
          </wp:positionH>
          <wp:positionV relativeFrom="paragraph">
            <wp:posOffset>39370</wp:posOffset>
          </wp:positionV>
          <wp:extent cx="1042670" cy="524510"/>
          <wp:effectExtent l="0" t="0" r="5080" b="0"/>
          <wp:wrapNone/>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524510"/>
                  </a:xfrm>
                  <a:prstGeom prst="rect">
                    <a:avLst/>
                  </a:prstGeom>
                  <a:noFill/>
                </pic:spPr>
              </pic:pic>
            </a:graphicData>
          </a:graphic>
        </wp:anchor>
      </w:drawing>
    </w:r>
    <w:r w:rsidR="007513AD">
      <w:rPr>
        <w:rFonts w:ascii="Berlin Sans FB" w:hAnsi="Berlin Sans FB"/>
        <w:noProof/>
      </w:rPr>
      <mc:AlternateContent>
        <mc:Choice Requires="wps">
          <w:drawing>
            <wp:anchor distT="0" distB="0" distL="114300" distR="114300" simplePos="0" relativeHeight="251661312" behindDoc="0" locked="0" layoutInCell="1" allowOverlap="1" wp14:anchorId="7F0EB058" wp14:editId="78C85372">
              <wp:simplePos x="0" y="0"/>
              <wp:positionH relativeFrom="column">
                <wp:posOffset>-462280</wp:posOffset>
              </wp:positionH>
              <wp:positionV relativeFrom="paragraph">
                <wp:posOffset>207010</wp:posOffset>
              </wp:positionV>
              <wp:extent cx="1847850" cy="718185"/>
              <wp:effectExtent l="0" t="0" r="0" b="5715"/>
              <wp:wrapNone/>
              <wp:docPr id="15" name="CuadroTexto 4"/>
              <wp:cNvGraphicFramePr/>
              <a:graphic xmlns:a="http://schemas.openxmlformats.org/drawingml/2006/main">
                <a:graphicData uri="http://schemas.microsoft.com/office/word/2010/wordprocessingShape">
                  <wps:wsp>
                    <wps:cNvSpPr txBox="1"/>
                    <wps:spPr>
                      <a:xfrm>
                        <a:off x="0" y="0"/>
                        <a:ext cx="1847850" cy="7181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D3326DF" w14:textId="77777777" w:rsidR="007513AD" w:rsidRDefault="007513AD" w:rsidP="007513A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INFORMACIÓN FINANCIERA</w:t>
                          </w:r>
                        </w:p>
                        <w:p w14:paraId="2E672908" w14:textId="334743C5" w:rsidR="007513AD" w:rsidRDefault="007513AD" w:rsidP="007513A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PRIMER TRIMESTRE 2024</w:t>
                          </w:r>
                        </w:p>
                      </w:txbxContent>
                    </wps:txbx>
                    <wps:bodyPr wrap="square" rtlCol="0" anchor="ctr"/>
                  </wps:wsp>
                </a:graphicData>
              </a:graphic>
            </wp:anchor>
          </w:drawing>
        </mc:Choice>
        <mc:Fallback>
          <w:pict>
            <v:shapetype w14:anchorId="7F0EB058" id="_x0000_t202" coordsize="21600,21600" o:spt="202" path="m,l,21600r21600,l21600,xe">
              <v:stroke joinstyle="miter"/>
              <v:path gradientshapeok="t" o:connecttype="rect"/>
            </v:shapetype>
            <v:shape id="CuadroTexto 4" o:spid="_x0000_s1030" type="#_x0000_t202" style="position:absolute;left:0;text-align:left;margin-left:-36.4pt;margin-top:16.3pt;width:145.5pt;height:56.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" filled="f" stroked="f">
              <v:textbox>
                <w:txbxContent>
                  <w:p w14:paraId="7D3326DF" w14:textId="77777777" w:rsidR="007513AD" w:rsidRDefault="007513AD" w:rsidP="007513A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INFORMACIÓN FINANCIERA</w:t>
                    </w:r>
                  </w:p>
                  <w:p w14:paraId="2E672908" w14:textId="334743C5" w:rsidR="007513AD" w:rsidRDefault="007513AD" w:rsidP="007513A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PRIMER</w:t>
                    </w:r>
                    <w:r>
                      <w:rPr>
                        <w:rFonts w:asciiTheme="minorHAnsi" w:cstheme="minorBidi"/>
                        <w:b/>
                        <w:bCs/>
                        <w:color w:val="404040" w:themeColor="text1" w:themeTint="BF"/>
                        <w:sz w:val="16"/>
                        <w:szCs w:val="16"/>
                        <w:lang w:val="es-419"/>
                      </w:rPr>
                      <w:t xml:space="preserve"> TRIMESTRE 202</w:t>
                    </w:r>
                    <w:r>
                      <w:rPr>
                        <w:rFonts w:asciiTheme="minorHAnsi" w:cstheme="minorBidi"/>
                        <w:b/>
                        <w:bCs/>
                        <w:color w:val="404040" w:themeColor="text1" w:themeTint="BF"/>
                        <w:sz w:val="16"/>
                        <w:szCs w:val="16"/>
                        <w:lang w:val="es-419"/>
                      </w:rPr>
                      <w:t>4</w:t>
                    </w:r>
                  </w:p>
                </w:txbxContent>
              </v:textbox>
            </v:shape>
          </w:pict>
        </mc:Fallback>
      </mc:AlternateContent>
    </w:r>
    <w:r w:rsidR="007513AD">
      <w:rPr>
        <w:rFonts w:ascii="Berlin Sans FB" w:hAnsi="Berlin Sans FB"/>
      </w:rPr>
      <w:t>Poder Legislativo del Estado de Guanajuato</w:t>
    </w:r>
  </w:p>
  <w:p w14:paraId="451C0FC4" w14:textId="0ED6FC29" w:rsidR="007513AD" w:rsidRDefault="007513AD" w:rsidP="007513AD">
    <w:pPr>
      <w:pStyle w:val="Encabezado"/>
      <w:spacing w:after="0" w:line="240" w:lineRule="auto"/>
      <w:jc w:val="center"/>
      <w:rPr>
        <w:rFonts w:ascii="Berlin Sans FB" w:hAnsi="Berlin Sans FB"/>
      </w:rPr>
    </w:pPr>
    <w:r>
      <w:rPr>
        <w:rFonts w:ascii="Berlin Sans FB" w:hAnsi="Berlin Sans FB"/>
      </w:rPr>
      <w:t>Correspondiente al Primer Trimestre</w:t>
    </w:r>
  </w:p>
  <w:p w14:paraId="6095BE19" w14:textId="1DFB57C9" w:rsidR="007513AD" w:rsidRDefault="007513AD" w:rsidP="007513AD">
    <w:pPr>
      <w:pStyle w:val="Encabezado"/>
      <w:spacing w:after="0" w:line="240" w:lineRule="auto"/>
      <w:jc w:val="center"/>
      <w:rPr>
        <w:rFonts w:ascii="Berlin Sans FB" w:hAnsi="Berlin Sans FB"/>
      </w:rPr>
    </w:pPr>
    <w:r>
      <w:rPr>
        <w:rFonts w:ascii="Berlin Sans FB" w:hAnsi="Berlin Sans FB"/>
      </w:rPr>
      <w:t>De 2024</w:t>
    </w:r>
  </w:p>
  <w:p w14:paraId="6BAAB480" w14:textId="77777777" w:rsidR="007513AD" w:rsidRPr="00B74C4B" w:rsidRDefault="007513AD" w:rsidP="007513AD">
    <w:pPr>
      <w:pStyle w:val="Encabezado"/>
      <w:spacing w:after="0" w:line="240" w:lineRule="auto"/>
      <w:jc w:val="center"/>
      <w:rPr>
        <w:rFonts w:ascii="Berlin Sans FB" w:hAnsi="Berlin Sans FB"/>
      </w:rPr>
    </w:pPr>
  </w:p>
  <w:p w14:paraId="651A4C4F" w14:textId="25F614D4" w:rsidR="00A4610E" w:rsidRPr="007513AD" w:rsidRDefault="00A4610E" w:rsidP="007513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A371D"/>
    <w:multiLevelType w:val="hybridMultilevel"/>
    <w:tmpl w:val="DA489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8C43BE"/>
    <w:multiLevelType w:val="hybridMultilevel"/>
    <w:tmpl w:val="EC287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620158"/>
    <w:multiLevelType w:val="hybridMultilevel"/>
    <w:tmpl w:val="C6F2F050"/>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4B3731A6"/>
    <w:multiLevelType w:val="hybridMultilevel"/>
    <w:tmpl w:val="E08C033C"/>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92709B"/>
    <w:multiLevelType w:val="hybridMultilevel"/>
    <w:tmpl w:val="1A98AB3C"/>
    <w:lvl w:ilvl="0" w:tplc="6F0C8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F34B48"/>
    <w:multiLevelType w:val="hybridMultilevel"/>
    <w:tmpl w:val="D4647C82"/>
    <w:lvl w:ilvl="0" w:tplc="D1A676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1130542">
    <w:abstractNumId w:val="4"/>
  </w:num>
  <w:num w:numId="2" w16cid:durableId="1249924457">
    <w:abstractNumId w:val="1"/>
  </w:num>
  <w:num w:numId="3" w16cid:durableId="605575588">
    <w:abstractNumId w:val="5"/>
  </w:num>
  <w:num w:numId="4" w16cid:durableId="629670374">
    <w:abstractNumId w:val="0"/>
  </w:num>
  <w:num w:numId="5" w16cid:durableId="2053725931">
    <w:abstractNumId w:val="2"/>
  </w:num>
  <w:num w:numId="6" w16cid:durableId="1147935135">
    <w:abstractNumId w:val="3"/>
  </w:num>
  <w:num w:numId="7" w16cid:durableId="1392121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65C2"/>
    <w:rsid w:val="000310EF"/>
    <w:rsid w:val="00040D4F"/>
    <w:rsid w:val="000701CF"/>
    <w:rsid w:val="00084EAE"/>
    <w:rsid w:val="00091CE6"/>
    <w:rsid w:val="000B7810"/>
    <w:rsid w:val="000C3365"/>
    <w:rsid w:val="00106EE9"/>
    <w:rsid w:val="001155D8"/>
    <w:rsid w:val="0012405A"/>
    <w:rsid w:val="0012493A"/>
    <w:rsid w:val="00154BA3"/>
    <w:rsid w:val="001973A2"/>
    <w:rsid w:val="001B5412"/>
    <w:rsid w:val="001C34BC"/>
    <w:rsid w:val="001C710C"/>
    <w:rsid w:val="001C75F2"/>
    <w:rsid w:val="001D2063"/>
    <w:rsid w:val="001D43E9"/>
    <w:rsid w:val="002120D0"/>
    <w:rsid w:val="00231FBE"/>
    <w:rsid w:val="00232175"/>
    <w:rsid w:val="0024740E"/>
    <w:rsid w:val="002722DD"/>
    <w:rsid w:val="00295B72"/>
    <w:rsid w:val="003453CA"/>
    <w:rsid w:val="00396D53"/>
    <w:rsid w:val="003E6C64"/>
    <w:rsid w:val="0043078C"/>
    <w:rsid w:val="00435A87"/>
    <w:rsid w:val="004A1077"/>
    <w:rsid w:val="004A58C8"/>
    <w:rsid w:val="004F234D"/>
    <w:rsid w:val="004F6704"/>
    <w:rsid w:val="004F6FAC"/>
    <w:rsid w:val="005053EE"/>
    <w:rsid w:val="00516100"/>
    <w:rsid w:val="00516A8F"/>
    <w:rsid w:val="0054701E"/>
    <w:rsid w:val="00581679"/>
    <w:rsid w:val="005B5531"/>
    <w:rsid w:val="005D3E43"/>
    <w:rsid w:val="005E231E"/>
    <w:rsid w:val="005F2900"/>
    <w:rsid w:val="005F51CC"/>
    <w:rsid w:val="0064059E"/>
    <w:rsid w:val="00657009"/>
    <w:rsid w:val="00681C79"/>
    <w:rsid w:val="006B1ADF"/>
    <w:rsid w:val="006F0687"/>
    <w:rsid w:val="006F77A8"/>
    <w:rsid w:val="007513AD"/>
    <w:rsid w:val="007610BC"/>
    <w:rsid w:val="007714AB"/>
    <w:rsid w:val="00785046"/>
    <w:rsid w:val="00795FDB"/>
    <w:rsid w:val="007D1E76"/>
    <w:rsid w:val="007D4484"/>
    <w:rsid w:val="007E38A2"/>
    <w:rsid w:val="007F699D"/>
    <w:rsid w:val="00806269"/>
    <w:rsid w:val="0086420E"/>
    <w:rsid w:val="0086459F"/>
    <w:rsid w:val="008C3BB8"/>
    <w:rsid w:val="008E076C"/>
    <w:rsid w:val="0092765C"/>
    <w:rsid w:val="00967DDA"/>
    <w:rsid w:val="009736CB"/>
    <w:rsid w:val="009B1271"/>
    <w:rsid w:val="00A4610E"/>
    <w:rsid w:val="00A6346D"/>
    <w:rsid w:val="00A730E0"/>
    <w:rsid w:val="00AA2768"/>
    <w:rsid w:val="00AA41E5"/>
    <w:rsid w:val="00AB722B"/>
    <w:rsid w:val="00AE1F6A"/>
    <w:rsid w:val="00AF4375"/>
    <w:rsid w:val="00B073DE"/>
    <w:rsid w:val="00B34196"/>
    <w:rsid w:val="00B6368B"/>
    <w:rsid w:val="00BA53FE"/>
    <w:rsid w:val="00BA5402"/>
    <w:rsid w:val="00BD758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C31D6"/>
    <w:rsid w:val="00E00323"/>
    <w:rsid w:val="00E11758"/>
    <w:rsid w:val="00E74967"/>
    <w:rsid w:val="00E7559F"/>
    <w:rsid w:val="00E76AF2"/>
    <w:rsid w:val="00E85520"/>
    <w:rsid w:val="00E9132F"/>
    <w:rsid w:val="00E97C2B"/>
    <w:rsid w:val="00EA37F5"/>
    <w:rsid w:val="00EA7915"/>
    <w:rsid w:val="00ED7AA0"/>
    <w:rsid w:val="00F067C8"/>
    <w:rsid w:val="00F43AC5"/>
    <w:rsid w:val="00F46719"/>
    <w:rsid w:val="00F54F6F"/>
    <w:rsid w:val="00F55B90"/>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0" ma:contentTypeDescription="Crear nuevo documento." ma:contentTypeScope="" ma:versionID="29a2004c833131abccd2964885918fee">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a395fbe10f29bd241477be2bdd71b5e1"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4E2C238-B2B6-4323-B04F-535A811FC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5939</Words>
  <Characters>32667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38529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Alejandra María de Lourdes Zamarripa Aguirre</cp:lastModifiedBy>
  <cp:revision>6</cp:revision>
  <dcterms:created xsi:type="dcterms:W3CDTF">2024-04-01T18:54:00Z</dcterms:created>
  <dcterms:modified xsi:type="dcterms:W3CDTF">2024-04-22T17:05:00Z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