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632" w:rsidRPr="00ED426F" w:rsidRDefault="00404632" w:rsidP="00ED426F">
      <w:pPr>
        <w:pStyle w:val="Estilo"/>
        <w:jc w:val="center"/>
        <w:rPr>
          <w:rFonts w:ascii="Verdana" w:hAnsi="Verdana"/>
          <w:b/>
          <w:color w:val="808080" w:themeColor="background1" w:themeShade="80"/>
          <w:sz w:val="20"/>
          <w:szCs w:val="20"/>
        </w:rPr>
      </w:pPr>
      <w:bookmarkStart w:id="0" w:name="_GoBack"/>
      <w:bookmarkEnd w:id="0"/>
      <w:r w:rsidRPr="00ED426F">
        <w:rPr>
          <w:rFonts w:ascii="Verdana" w:hAnsi="Verdana"/>
          <w:b/>
          <w:color w:val="808080" w:themeColor="background1" w:themeShade="80"/>
          <w:sz w:val="20"/>
          <w:szCs w:val="20"/>
        </w:rPr>
        <w:t>CODIGO CIVIL PARA EL ESTADO DE GUANAJUATO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ULTIMA REFORMA PUBLICADA EN EL PERIODICO OFICIAL: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Código publicado en el Anexo al Periódico Oficial del Estado de Guanajuato, el 14 de mayo de 1967.</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ind w:firstLine="708"/>
        <w:rPr>
          <w:rFonts w:ascii="Verdana" w:hAnsi="Verdana"/>
          <w:sz w:val="20"/>
          <w:szCs w:val="20"/>
        </w:rPr>
      </w:pPr>
      <w:r w:rsidRPr="00ED426F">
        <w:rPr>
          <w:rFonts w:ascii="Verdana" w:hAnsi="Verdana"/>
          <w:sz w:val="20"/>
          <w:szCs w:val="20"/>
        </w:rPr>
        <w:t>El C. Licenciado JUAN JOSE TORRES LANDA, Gobernador Constitucional del Estado Libre y Soberano de Guanajuato, a los habitantes del mismo, sabed:</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sz w:val="20"/>
          <w:szCs w:val="20"/>
        </w:rPr>
      </w:pPr>
      <w:r w:rsidRPr="00ED426F">
        <w:rPr>
          <w:rFonts w:ascii="Verdana" w:hAnsi="Verdana"/>
          <w:sz w:val="20"/>
          <w:szCs w:val="20"/>
        </w:rPr>
        <w:t>Que la H. Legislatura del Estado se ha servido dirigirme el siguiente:</w:t>
      </w:r>
    </w:p>
    <w:p w:rsidR="00404632" w:rsidRPr="00ED426F" w:rsidRDefault="00404632" w:rsidP="00ED426F">
      <w:pPr>
        <w:pStyle w:val="Estilo"/>
        <w:jc w:val="center"/>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DECRETO NUMERO 94</w:t>
      </w:r>
    </w:p>
    <w:p w:rsidR="00404632" w:rsidRPr="00ED426F" w:rsidRDefault="00404632" w:rsidP="00404632">
      <w:pPr>
        <w:pStyle w:val="Estilo"/>
        <w:rPr>
          <w:rFonts w:ascii="Verdana" w:hAnsi="Verdana"/>
          <w:b/>
          <w:sz w:val="20"/>
          <w:szCs w:val="20"/>
        </w:rPr>
      </w:pPr>
    </w:p>
    <w:p w:rsidR="00404632" w:rsidRPr="00ED426F" w:rsidRDefault="00404632" w:rsidP="00ED426F">
      <w:pPr>
        <w:pStyle w:val="Estilo"/>
        <w:ind w:firstLine="708"/>
        <w:rPr>
          <w:rFonts w:ascii="Verdana" w:hAnsi="Verdana"/>
          <w:b/>
          <w:i/>
          <w:sz w:val="20"/>
          <w:szCs w:val="20"/>
        </w:rPr>
      </w:pPr>
      <w:r w:rsidRPr="00ED426F">
        <w:rPr>
          <w:rFonts w:ascii="Verdana" w:hAnsi="Verdana"/>
          <w:b/>
          <w:i/>
          <w:sz w:val="20"/>
          <w:szCs w:val="20"/>
        </w:rPr>
        <w:t>El H. XLVI Congreso Constitucional del Estado Libre y Soberano de Guanajuato, decreta:</w:t>
      </w:r>
    </w:p>
    <w:p w:rsidR="00404632" w:rsidRPr="00ED426F" w:rsidRDefault="00404632" w:rsidP="00404632">
      <w:pPr>
        <w:pStyle w:val="Estilo"/>
        <w:rPr>
          <w:rFonts w:ascii="Verdana" w:hAnsi="Verdana"/>
          <w:b/>
          <w:i/>
          <w:sz w:val="20"/>
          <w:szCs w:val="20"/>
        </w:rPr>
      </w:pP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CODIGO CIVIL PARA EL ESTADO DE GUANAJUATO</w:t>
      </w:r>
    </w:p>
    <w:p w:rsidR="00404632" w:rsidRPr="00ED426F" w:rsidRDefault="00404632" w:rsidP="00404632">
      <w:pPr>
        <w:pStyle w:val="Estilo"/>
        <w:rPr>
          <w:rFonts w:ascii="Verdana" w:hAnsi="Verdana"/>
          <w:sz w:val="20"/>
          <w:szCs w:val="20"/>
        </w:rPr>
      </w:pPr>
    </w:p>
    <w:p w:rsidR="00ED426F" w:rsidRPr="006C79B0" w:rsidRDefault="00ED426F" w:rsidP="00ED426F">
      <w:pPr>
        <w:pStyle w:val="Estilo"/>
        <w:jc w:val="center"/>
        <w:rPr>
          <w:rFonts w:ascii="Verdana" w:hAnsi="Verdana"/>
          <w:b/>
          <w:sz w:val="20"/>
          <w:szCs w:val="20"/>
        </w:rPr>
      </w:pPr>
      <w:r w:rsidRPr="006C79B0">
        <w:rPr>
          <w:rFonts w:ascii="Verdana" w:hAnsi="Verdana"/>
          <w:b/>
          <w:sz w:val="20"/>
          <w:szCs w:val="20"/>
        </w:rPr>
        <w:t>Disposiciones Preliminares</w:t>
      </w:r>
    </w:p>
    <w:p w:rsidR="00ED426F" w:rsidRPr="006C79B0" w:rsidRDefault="00ED426F" w:rsidP="00ED426F">
      <w:pPr>
        <w:pStyle w:val="Estilo"/>
        <w:rPr>
          <w:rFonts w:ascii="Verdana" w:hAnsi="Verdana"/>
          <w:sz w:val="20"/>
          <w:szCs w:val="20"/>
        </w:rPr>
      </w:pPr>
    </w:p>
    <w:p w:rsidR="00ED426F" w:rsidRPr="006C79B0" w:rsidRDefault="00ED426F" w:rsidP="00ED426F">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 Todos los libros del Registro Civil serán visados en su primera y última hoja por el Secretario de Gobierno y autorizados por él mismo, con su rúbrica en todas las demás; se renovarán cada año, y un ejemplar quedará en el archivo del Registro Civil, así como los documentos que le correspondan, remitiendo el otro ejemplar, en el transcurso del primer mes del año siguiente a la Secretaría de Gobierno para que se deposite en una sección especializada del Archivo General.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57. Los actos y actas del estado civil relativos al Oficial del Registro, a su consorte y a los ascendientes o descendientes de cualquiera de ellos no podrán autorizarse por el mismo </w:t>
      </w:r>
      <w:r w:rsidRPr="00D64813">
        <w:rPr>
          <w:rFonts w:ascii="Verdana" w:eastAsia="Calibri" w:hAnsi="Verdana" w:cs="Times New Roman"/>
          <w:sz w:val="20"/>
          <w:szCs w:val="20"/>
        </w:rPr>
        <w:lastRenderedPageBreak/>
        <w:t>Oficial, pero se asentarán en los propios libros y se autorizarán por la persona que deba suplirlo.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 El Ministerio Público cuidará de que los libros del Registro Civil se lleven debidamente, pudiendo inspeccionarlos en cualquiera época.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 Tienen obligación de registrar el nacimiento: el padre o la madre, dentro de los treinta días de ocurrido aquél.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73. Toda persona que encontrare un recién nacido o en cuya casa o propiedad fuere expuesto alguno, deberá presentarlo dentro de los tres días siguientes al Oficial del Registro Civil, con los vestidos, papeles o cualesquiera otros objetos encontrados con él, y </w:t>
      </w:r>
      <w:r w:rsidRPr="00D64813">
        <w:rPr>
          <w:rFonts w:ascii="Verdana" w:eastAsia="Calibri" w:hAnsi="Verdana" w:cs="Times New Roman"/>
          <w:sz w:val="20"/>
          <w:szCs w:val="20"/>
        </w:rPr>
        <w:lastRenderedPageBreak/>
        <w:t>declarará el día y el lugar donde lo hubiere hallado, así como las demás circunstancias que en el caso hayan concurrido.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reconocimiento de hijos naturales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 Si el padre o la madre de un hijo natural, o ambos, lo reconocieren al presentarlo dentro del término de la ley para que se registre su nacimiento, el acta de éste contendrá los requisitos establecidos en los artículos anteriores, con expresión de ser el hijo natural, y de los nombres del progenitor que lo reconozca. Esta acta surtirá los efectos del reconocimiento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hijo es mayor de edad, se expresará en el acta su consentimiento para ser reconocido;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hijo es menor de edad, pero ya cumplió catorce años, se expresará su consentimiento y el de su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hijo es menor de catorce años, se expresará sólo el consentimiento del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 La falta de registro de la adopción no quita a ésta sus efectos legales, pero sujeta al responsable a la pena señalada en el artículo 85.</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 El acta de tutela contendrá:</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y edad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clase de incapacidad por la que se haya deferido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y demás generales de las personas que han tenido al incapacitado bajo su patria potestad antes del discernimiento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nombre, apellidos, edad, profesión y domicilio del tutor y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nombre del Juez que pronunció la resolución de discernimiento y la fecha de ella.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emancipación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98.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99.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100.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no tienen impedimento legal para casarse, 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es su voluntad unirse en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 Al escrito a que se refiere el artículo anterior, se acompañará:</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constancia de que prestan su consentimiento para que el matrimonio se celebre, las personas a que se refieren los artículos 146 a 149;</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Copia certificada de la dispensa del impedimento si lo hubo;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D64813">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 El matrimonio se celebrará dentro de los ocho días siguientes, en el lugar, día y hora que señale el Oficial del Registro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 Se levantará luego el acta de matrimonio en la cual se hará constar: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apellidos, nacionalidad, edad, ocupación, domicilio y lugar de nacimiento de los contrayentes;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son mayores o menores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nacionalidad, ocupación y domicilio de los padres;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consentimiento de éstos, de los abuelos o tutores o el de las autoridades que deban suplirlos;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no hubo impedimento para el matrimonio o que éste se dispensó;</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manifestación de los cónyuges de que contraen matrimonio bajo el régimen de sociedad conyugal, de sociedad legal o de separación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Que se cumplieron las formalidades exigidas por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margen del acta se imprimirán la huellas digitales de los contrayentes.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actas de defunción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121. En el acta de fallecimiento se asentarán los datos que el Oficial del Registro Civil adquiera o la declaración que se le haga, y será firmada por dos testigos, prefiriéndose para el caso los parientes si los hay, o los vecinos. Si la persona ha muerto fuera de su </w:t>
      </w:r>
      <w:r w:rsidRPr="00D64813">
        <w:rPr>
          <w:rFonts w:ascii="Verdana" w:eastAsia="Calibri" w:hAnsi="Verdana" w:cs="Times New Roman"/>
          <w:sz w:val="20"/>
          <w:szCs w:val="20"/>
        </w:rPr>
        <w:lastRenderedPageBreak/>
        <w:t>casa habitación, uno de los testigos será aquél en cuya casa se haya verificado el fallecimiento, o alguno de los vecinos más inmediatos.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 El acta de fallecimiento contendrá:</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apellidos, nacionalidad, edad, ocupación y domicilio que tuvo el difunto;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estado civil de éste, y si era casado o viudo, el nombre y apellidos de su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nombres, apellidos, edad, ocupación, y domicilio de testigos, y si fueran parientes, el grado en que lo sean;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nombres de los padres del difunto si se supieren;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causa que determinó la muerte y específicamente el lugar en que se sepulte el cadáver;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lugar, día y hora de la muerte, si se supiere, y todos los informes que se tengan en caso de muerte violenta.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Inscripciones de las ejecutorias que declaren la incapacidad legal para administrar bienes, la ausencia o la presunción de muerte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las aclaraciones y rectificación de las actas del estado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 Ha lugar a pedir la rectificación cuando se solicite variar algún nombre, apellido u otra circunstancia que sea esencial o accidental.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 Pueden pedir la rectificación de un acta del estado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personas de cuyo estado se trata;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se mencionan en el acta como relacionadas con el estado civil de alguno;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herederos de las personas comprendidas en las dos fracciones anteriores;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según los artículos 404, 405 y 406 pueden continuar o intentar la acción de que en ellos se trata;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Aquellos cuyo carácter de herederos de las personas a que se refieren las fracciones I y II, depende de la rectificación del acta.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 El juicio de rectificación de acta se seguirá en la forma que se establezca en el Código de Procedimientos Civiles.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matrimonio</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requisitos para contraer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 El matrimonio debe celebrarse ante los funcionarios que establece la ley y con las formalidades que ella exige.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 Cualquiera condición contraria a la perpetuación de la especie o a la ayuda mutua que se deben los cónyuges, se tendrá por no puesta.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 Son impedimentos para contraer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falta de edad requerida por la Ley, cuando no haya sido dispensada;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falta de consentimiento de quienes deban otorgarlo;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El parentesco de afinidad en línea recta, sin limitación alguna;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adulterio habido entre las personas que pretendan contraer matrimonio, cuando ese adulterio haya sido judicialmente comprobado;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atentado contra la vida de alguno de los casados para contraer matrimonio con el que quede libre;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locura, el idiotismo y la imbecilidad;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matrimonio subsistente con persona distinta de aquella con quien se pretenda contraer.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estos impedimentos sólo son dispensables la falta de edad y el parentesco de consanguinidad en la línea colateral desigual.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 El adoptante no puede contraer matrimonio con el adoptado o sus descendientes, en tanto que dure el lazo jurídico resultante de la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prohibición comprende también al curador y a los descendientes de éste y del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que nacen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 Los cónyuges están obligados a contribuir cada uno por su parte a los fines del matrimonio y a socorrerse mutuamente.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 Estará a cargo de la mujer la dirección y cuidado de los trabajos del hogar.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 La mujer necesita autorización judicial para contratar con su marido, excepto cuando el contrato que celebren sea el de mandato.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no necesita autorización judicial para otorgar fianza a fin de que su esposo obtenga la libertad.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 El contrato de compraventa sólo puede celebrarse entre los cónyuges cuando el matrimonio esté sujeto a régimen de separación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 Son nulos los pactos que los esposos hicieren contra las leyes o los naturales fines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matrimonio con relación a los bienes</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 El matrimonio puede celebrarse bajo el régimen de sociedad voluntaria, sociedad legal o separación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178. Las capitulaciones matrimoniales pueden otorgarse antes de la celebración del matrimonio o durante él, y pueden comprender no solamente los bienes de que sean </w:t>
      </w:r>
      <w:r w:rsidRPr="00D64813">
        <w:rPr>
          <w:rFonts w:ascii="Verdana" w:eastAsia="Calibri" w:hAnsi="Verdana" w:cs="Times New Roman"/>
          <w:sz w:val="20"/>
          <w:szCs w:val="20"/>
        </w:rPr>
        <w:lastRenderedPageBreak/>
        <w:t>dueños los esposos en el momento de hacer el pacto, sino también los que adquieren después.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conyugal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 Puede terminar la sociedad conyugal durante el matrimonio a petición de alguno de los cónyuges, por los siguientes motivos: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socio administrador hace cesión de todos sus bienes a sus acreedores o es declarado en quiebra.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186. Las capitulaciones matrimoniales en que se establezca la sociedad conyugal, deben contener: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declaración expresa de si la sociedad conyugal ha de comprender todos los bienes de cada consorte, o sólo parte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declaración acerca de quien debe ser el administrador de la sociedad, expresándose con claridad las facultades que se le conceden;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bases para liquidar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193. Disuelta la sociedad se procederá a formar inventario, en el cual no se incluirán los objetos de uso personal de los consortes y que no sean de lujo.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separación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se observará cuando las capitulaciones de separación se modifiquen durante la menor edad de los cónyuges.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 Serán también propios de cada uno de los consortes los salarios, sueldos, emolumentos y ganancias que obtuvieren por servicios personales, por el desempeño de un empleo o el ejercicio de una profesión, comercio o industria.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 El marido responde a la mujer y ésta a aquél, de los daños y perjuicios que le cause por dolo, culpa o negligencia.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 Ninguno de los cónyuges puede considerarse como tercero respecto de la sociedad, por lo que ve a obligaciones a cargo de ésta que afecten los bienes sociales.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213. Son propios de cada cónyuge los bienes de que era dueño al tiempo de celebrarse el matrimonio, y los que poseía antes de éste, aunque no fuera dueño de ellos, si los adquiere por prescripción durante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 Los gastos que se hubieren causado, para adquirir tales bienes, serán a cargo del dueño de éstos.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 Forman el fondo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adquiridos por título oneroso durante la sociedad, si no se acredita que se adquirieron con fondos propios;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 Lo adquirido por razón de usufructo pertenece al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 El administrador puede enajenar y obligar a título oneroso los bienes muebles, sin el consentimiento del otro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 En los casos de oposición infundada, podrá suplirse por decreto judicial el consentimiento del cónyuge disidente previa su audiencia.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 Los cónyuges no puede disponer por testamento sino de su mitad de gananciales.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 La mujer sólo puede administrar por consentimiento del marido o en ausencia o por impedimento de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 Se exceptúan de lo dispuesto en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deudas que provengan de delito de alguno de los cónyuges o de algún hecho moralmente reprobado, aunque no sea punible por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deudas que graven los bienes propios de los cónyuges no siendo por pensiones cuyo importe haya entrado al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w:t>
      </w:r>
      <w:r w:rsidRPr="00D64813">
        <w:rPr>
          <w:rFonts w:ascii="Verdana" w:eastAsia="Calibri" w:hAnsi="Verdana" w:cs="Times New Roman"/>
          <w:sz w:val="20"/>
          <w:szCs w:val="20"/>
        </w:rPr>
        <w:lastRenderedPageBreak/>
        <w:t>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 Todos los gastos que se hicieren para la conservación de los bienes del fondo social, son a cargo de la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 Los son igualmente el mantenimiento de la familia, la educación de los hijos comunes y la de los entenados que fueren menores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 Son igualmente a cargo de la sociedad, los gastos de inventario y demás que se causen en la liquidación y en la entrega de los bienes que formaron el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 La sociedad legal termina y se suspende en los casos señalados en los artículos 183,184 y 185.</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255. Cuando uno solo de los cónyuges tuvo buena fe la sociedad subsistirá también hasta que cause ejecutoria la sentencia de nulidad, si la continuación es favorable al cónyuge inocente; en caso contrario se considerará nula desde su principio.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 En los casos de divorcio se procederá conforme a lo previsto en los artículos 341 y 342.</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 Disuelta o suspensa la sociedad, se procederá desde luego a formar inventario.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 En el inventario se incluirán específicamente no sólo todos los bienes que formaron la sociedad legal sino los que deben traerse a colación.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 Deben traerse a colación: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cantidades pagadas por el fondo social y que sean carga exclusiva de los bienes propios de uno de los cónyuges;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importe de las donaciones y el de las enajenaciones que deben considerarse fraudulentas conforme al artículo 238.</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 Los deterioros de los bienes inmuebles, no se abonarán en ningún caso al dueño, excepto los que provengan de culpa del cónyuge administrador.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antenupciales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 Son también donaciones antenupciales, las que un extraño hace a alguno de los esposos o a ambos, en consideración al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 Las donaciones antenupciales hechas por un extraño, serán inoficiosas en los términos en que lo fueren las comunes.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 Si al hacerse la donación no se formó inventario de los bienes del donador, no podrá elegirse la época en que aquella se otorgó.</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 Las donaciones antenupciales no necesitan para su validez de aceptación expresa ni se revocan por sobrevenir hijos al donante.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 Los menores pueden hacer donaciones antenupciales, pero sólo con aprobación de sus padres o tutores, o con autorización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 Las donaciones antenupciales quedarán sin efecto si el matrimonio dejare de efectuarse.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Son aplicables a las donaciones antenupciales las reglas de las donaciones comunes en todo lo que no fueren contrarias a este capítulo.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entre consortes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289. Las donaciones entre consortes pueden ser revocadas libremente y en todo tiempo por los donantes.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matrimonios nulos e ilícitos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291. Son causas de nulidad de un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error acerca de la persona con quien se contrae, cuando entendiendo un cónyuge celebrar matrimonio con persona determinada, lo contrae con otra;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matrimonio se haya celebrado concurriendo algunos de los impedimentos enumerados en el artículo 153;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se haya celebrado en contravención a lo dispuesto por los artículos 101, 102, 103, 105 y 106.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293. La menor edad de dieciséis años en el hombre y de catorce en la mujer, dejará de ser causa de nulidad: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Cuando la mujer hubiere concebido, o</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II. Cuando los cónyuges menores lleguen a la mayor edad y no hubieren intentado antes la acción de nulidad.</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295. Cesa esta causa de nulidad: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han pasado los treinta días sin que se haya pedido;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301. El miedo y la violencia serán causa de nulidad del matrimonio si concurren las circunstancias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uno u otro importe el peligro de perder la vida, la honra, la libertad, la salud, o una parte considerable de los bienes; .</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uno u otra hayan subsistido al tiempo de celebrarse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303. Tienen derecho de pedir la nulidad a que se refiere la fracción IX del artículo 153, el otro cónyuge o el tutor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310. Los cónyuges no pueden celebrar transacción ni compromiso en árbitros, acerca de la nulidad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312. Si ha habido buena fe de parte de uno sólo de los cónyuges, el matrimonio produce efectos civiles, únicamente respecto de él y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ha habido mala fe de parte de ambos consortes, el matrimonio produce efectos civiles, solamente respecto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313. La buena fe se presume; para destruir esta presunción se requiere prueba plena.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D64813">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318. Declarada la nulidad del matrimonio, se observarán respecto de las donaciones antenupciales, las reglas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hechas por un tercero a los cónyuges podrán ser revocadas;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hechas al inocente por el cónyuge que obró de mala fe, quedarán subsistentes;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320. Es ilícito pero no nulo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ha contraído estando pendiente la decisión de un impedimento que sea susceptible de dispensa;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322. El divorcio disuelve el vínculo del matrimonio y deja a los cónyuges en aptitud de contraer otro.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323. Son causas de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adulterio de uno de los cónyuges;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de que la mujer dé a luz, durante el matrimonio, un hijo concebido antes de celebrarse aquél y que judicialmente sea declarado ilegítimo;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La incitación o la violencia hecha por un cónyuge al otro para cometer algún delito, aunque no sea de incontinencia carnal;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actos inmorales ejecutados por el marido o por la mujer con el fin de corromper a los hijos, así como la tolerancia en su corrupción;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Padecer enajenación mental incurable;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 separación del hogar conyugal por más de seis meses sin causa justificada;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La sevicia, las amenazas o las injurias graves de un cónyuge para el otro, que hagan imposible la vida conyugal;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La acusación calumniosa hecha por un cónyuge contra el otro por delito intencional, que merezca pena mayor de dos años de prisión;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XVII. El mutuo consentimiento.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decrete el divorcio por esta causa, los cónyuges conservarán la patria potestad sobre sus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328. El divorcio por mutuo consentimiento se tramitará en la forma que establezca el Código de Procedimientos Civiles.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329. El divorcio por mutuo consentimiento no puede pedirse sino pasado un año de la celebración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Separar a los cónyuges en todo caso;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Proceder en cuanto a depósito o separación de los cónyuges en los términos del Código de Procedimientos Civiles;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Señalar y asegurar los alimentos que debe dar el deudor alimentario al cónyuge acreedor y a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Dictar, en su caso, las medidas precautorias que la ley establece respecto a la mujer que quede encinta;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337. La sentencia de divorcio fijará la situación de los hijos, conforme a las reglas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339. El padre y la madre, aunque pierdan la patria potestad, quedan sujetos a todas las obligaciones que tienen para con sus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cónyuge que haya dado causa al divorcio no podrá volver a casarse sino después de dos años, a contar desde que se decretó el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 y de los alimentos</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parentesco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346. La ley no reconoce más parentesco que los de consanguinidad, afinidad y el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347. El parentesco de consanguinidad es el que existe entre personas que descienden de un mismo progenitor.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349. El parentesco civil es el que nace de la adopción y sólo existe entre el adoptante y el adoptado.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350. Cada generación forma un grado, y la serie de grados constituye lo que se llama línea de parentesco.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353. En la línea recta los grados se cuentan por el número de generaciones o por el de las personas excluyendo al progenitor.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361. El adoptante y el adoptado tienen obligación de darse alimentos, en los casos en que la tienen el padre y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365. Los alimentos han de ser proporcionados a la posibilidad del que debe darlos y a la necesidad del que debe recibirlos.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369. Tienen acción para pedir el aseguramiento de los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acreedor alimentario;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lo tenga bajo su patria potestad;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hermanos y demás parientes colaterales dentro del cuarto grado;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370. Si las personas a que se refieren las fracciones II, III y IV del artículo anterior, no pueden representar al acreedor alimentario en el juicio en que se pida el aseguramiento de alimentos, se nombrará por el Juez un tutor interino.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371. El aseguramiento podrá consistir en hipoteca, prenda, fianza o depósito de cantidad bastante a cubrir los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374. Se suspende la obligación de dar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tiene carece de medios para cumplirla;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alimentista deja de necesitar los alimentos;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alimentista sin consentimiento del que debe dar los alimentos, abandona la casa de éste por causas injustificadas.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375. Cesa la obligación de dar alimentos en caso de injuria, falta o daño graves inferidos por el alimentista contra el que debe prestarlos.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w:t>
      </w:r>
      <w:r w:rsidRPr="00D64813">
        <w:rPr>
          <w:rFonts w:ascii="Verdana" w:eastAsia="Calibri" w:hAnsi="Verdana" w:cs="Times New Roman"/>
          <w:sz w:val="20"/>
          <w:szCs w:val="20"/>
        </w:rPr>
        <w:lastRenderedPageBreak/>
        <w:t>que basten al sostenimiento de sus hijos menores de 18 años de edad o incapacitados, el Estado y los Municipios según el caso tendrán la obligación de proporcionar alimentos a dichos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paternidad y filiación</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hijos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381. Se presumen hijos de los cónyuges: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hijos nacidos después de ciento ochenta días contados desde la celebración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385. El marido no podrá desconocer que es padre del hijo nacido dentro de los ciento ochenta días siguientes a la celebración del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probare que supo antes de casarse el embarazo de su futura consorte; para esto se requiere un principio de prueba por escrito;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concurrió al levantamiento del acta de nacimiento, y ésta fue firmada por él, o contiene su declaración de no saber firmar;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ha reconocido expresamente por suyo al hijo de su mujer;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hijo no nació capaz de vivir.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392. En el juicio de contradicción de la paternidad serán llamados la madre y el hijo, a quien, si fuere menor, se proveerá de un tutor interino.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393. Respecto de los legalmente no nacidos, nunca ni por nadie se podrá entablar demanda sobre la paternidad.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394. No puede haber sobre la filiación, ni transacción ni compromiso en árbitros.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395. Puede haber transacción o arbitramento sobre los derechos pecuniarios que de la filiación legalmente adquirida pudieren deducirse.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concesiones que se hagan al que se dice hijo no importan la adquisición de estado de hijo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pruebas de la filiación de los hijos nacidos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registros faltare o estuviere inutilizado y existe duplicado, de éste deberá tomarse la prueba sin admitirla de otra clase.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hijo haya usado constantemente el apellido del que pretende que es su padre, con anuencia de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padre lo haya tratado como a hijo nacido en su matrimonio, proveyendo a su subsistencia y educación o establecimiento;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presunto padre tenga la edad exigida por el artículo 417.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401. No basta el dicho de la madre para excluir de la paternidad al marido. Mientras que esté viva, únicamente él podrá reclamar contra la filiación del hijo concebido durante el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403. La acción que compete al hijo para reclamar su estado es imprescriptible para él y sus descendientes.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404. Los demás herederos del hijo podrán intentar la acción de que trata el artículo anterior:</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 Si el hijo ha muerto antes de cumplir veintidós años;</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II. Si el hijo cayó en demencia antes de cumplir los veintidós años y murió después en el mismo estado.</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podrán contestar toda demanda que tenga por objeto disputarle la condición de hijo nacido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407. Las acciones de que hablan los tres artículos que preceden prescriben a los cuatro años contados desde el fallecimiento del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408. La posesión de hijo nacido de matrimonio no puede perderse sino por sentencia ejecutoriada.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legitimación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410. El matrimonio subsecuente de los padres hace que se tenga como nacidos de matrimonio a los hijos habidos antes de su celebración.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411. Para que el hijo goce del derecho que le concede el artículo que precede, los padres deben reconocerlo expresamente antes de la celebración del matrimonio, en el acto </w:t>
      </w:r>
      <w:r w:rsidRPr="00D64813">
        <w:rPr>
          <w:rFonts w:ascii="Verdana" w:eastAsia="Calibri" w:hAnsi="Verdana" w:cs="Times New Roman"/>
          <w:sz w:val="20"/>
          <w:szCs w:val="20"/>
        </w:rPr>
        <w:lastRenderedPageBreak/>
        <w:t>mismo de celebrarlo o durante él, haciendo el reconocimiento los padres, junta o separadamente.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413. Aunque el reconocimiento sea posterior, los hijos adquieren todos sus derechos desde el día en que se celebró el matrimonio de sus padres.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414. Se estimarán también legitimados los hijos que hubieren fallecido antes de celebrarse el matrimonio de sus padres si dejaron descendientes.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reconocimiento de los hijos nacidos fuera de matrimonio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417. Pueden reconocer a sus hijos los que tengan la edad exigida para contraer matrimonio, más la edad del hijo que va a ser reconocido.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420. Puede reconocerse al hijo que no ha nacido y al que ha muerto si ha dejado descendencia.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421. Los padres pueden reconocer a su hijo conjunta o separadamente.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422. El reconocimiento hecho por uno de los padres produce efectos respecto de él y no respecto del otro progenitor.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424. El reconocimiento puede ser contradicho por un tercero interesado.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heredero que resulte perjudicado puede contradecir el reconocimiento dentro del año siguiente a la muerte del que lo hizo.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425. El reconocimiento de un hijo nacido fuera del matrimonio deberá hacerse de alguno de los modos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partida del nacimiento ante el Oficial del Registro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acta especial ante el mismo Oficial;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declaración expresa contenida en una escritura pública;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testamento;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confesión judicial directa y expresa.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palabras que contengan la revelación se testarán de oficio, de modo que queden absolutamente ilegibles.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432. Si el hijo reconocido es menor, puede reclamar contra el reconocimiento cuando llegue a la mayor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433. El término para deducir esta acción será de cuatro años, que comenzará a correr desde que el hijo sea mayor de edad, si antes de serlo tuvo noticia del reconocimiento; y si no la tenía, desde la fecha en que la adquirió.</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contradecir el reconocimiento será el de sesenta días, contados desde que tuvo conocimiento de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438. Está permitido al hijo nacido fuera de matrimonio y a sus descendientes investigar la paternidad en los siguientes casos: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hijo se encuentre en posesión de estado de hijo del presunto padre;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hijo tenga a su favor un principio de prueba contra el pretendido padre.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440. Se presumen hijos del concubinario y de la concubina: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nacidos después de ciento ochenta días, contados desde que comenzó el concubinato;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Los nacidos dentro de los trescientos días siguientes al en que cesó la vida común entre el concubinario y la concubina.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444. Las acciones de investigación de paternidad o maternidad sólo pueden intentarse en vida de los padres.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445. Comprobada la filiación de los hijos nacidos fuera de matrimonio, en los términos del artículo 416, éstos tienen derecho: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llevar el apellido de los progenitores;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ser alimentados por éstos;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percibir la porción hereditaria y los alimentos que fije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447. El marido y la mujer podrán adoptar cuando los dos estén conformes en considerar al adoptado como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448. Nadie puede ser adoptado por más de una persona, salvo en el caso previsto en el artículo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449. El tutor no puede adoptar al pupilo, sino hasta después de que hayan sido definitivamente aprobadas las cuentas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452. El adoptado tendrá para con la persona o personas que lo adopten los mismos derechos y obligaciones que tiene un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453. Para que la adopción pueda tener lugar deberán consentir en ella, en sus respectivos casos: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ejerce la patria potestad sobre el menor que se trata de adoptar;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del que se va a adoptar;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menor que se va a adoptar tiene más de catorce años, también se necesita su consentimiento para la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455. Tan luego como cause ejecutoria la resolución judicial que se dicte autorizando una adopción, quedará ésta consumada.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459. La adopción puede revocarse: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ingratitud del adoptado.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460. Para los efectos de la fracción II del artículo anterior, se considera ingrato al adoptado: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comete algún delito intencional que merezca una pena mayor de un año de prisión contra la persona, la honra o los bienes del adoptante, de su cónyuge, de sus ascendientes o descendientes;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el adoptado rehusa dar alimentos al adoptante que ha caído en pobreza.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462. El decreto del Juez deja sin efecto la adopción y restituye las cosas al estado que guardaban antes de efectuarse ésta.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patria potestad</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la persona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465. Los hijos, cualesquiera que sean su estado, edad y condición, deben honrar y respetar a sus padres y demás ascendientes.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468. La patria potestad sobre los hijos de matrimonio se ejerce: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padre y la madre;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abuelo y la abuela paternos;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abuelo y la abuela maternos.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469. Cuando los dos progenitores han reconocido al hijo nacido fuera de matrimonio y viven juntos, ejercerán ambos la patria potestad.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viven separados se observará en su caso lo dispuesto en los artículos 436 y 437.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473. La patria potestad sobre el hijo adoptivo la ejercerán únicamente las personas que lo adopten.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477. Los que ejercen la patria potestad tienen la facultad de corregir y castigar a sus hijos mesuradamente.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patria potestad respecto de los bienes del hijo</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481. Los bienes del hijo, mientras esté en la patria potestad, se dividen en dos clases: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Bienes que adquiera por su trabajo;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Bienes que adquiera por cualquier otro título.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482. Los bienes de la primera clase pertenecen en propiedad, administración y usufructo al hijo.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485. La renuncia del usufructo hecha en favor del hijo se considera como donación.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los que ejerzan la patria potestad hayan sido declarados en quiebra o estén concursados;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contraigan ulteriores nupcias;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su administración sea notoriamente ruinosa para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Tampoco podrán celebrar contratos de arrendamiento por más de cinco años, ni recibir la renta anticipada por más de dos años; vender valores comerciales. industriales, títulos de </w:t>
      </w:r>
      <w:r w:rsidRPr="00D64813">
        <w:rPr>
          <w:rFonts w:ascii="Verdana" w:eastAsia="Calibri" w:hAnsi="Verdana" w:cs="Times New Roman"/>
          <w:sz w:val="20"/>
          <w:szCs w:val="20"/>
        </w:rPr>
        <w:lastRenderedPageBreak/>
        <w:t>rentas, acciones, frutos y ganados por menor valor del que se cotice en la plaza el día de la venta; hacer donación de los bienes de los hijos o remisión voluntaria de los derechos de éstos, ni dar fianza en representación de los hijos.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491. El derecho del usufructo concedido a las personas que ejercen la patria potestad, se extingue:</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 Por el matrimonio o por la mayor edad de los hijos;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 Por la pérdida de la patria potestad;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III. Por renuncia.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492. Las personas que ejercen la patria potestad tienen obligación de dar cuenta al Juez de la administración de los bienes de los hijos.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494. Los Jueces tienen facultad de tomar las medidas necesarias para impedir que, por la mala administración de quienes ejercen la patria potestad, los bienes del hijo se derrochen o disminuyan.</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Estas medidas se tomarán a instancias de las personas interesadas, del menor cuando hubiere cumplido catorce años, o del Ministerio Público en todo caso.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495. Las personas que ejerzan la patria potestad deben entregar a sus hijos, luego que éstos se emancipen o Ileguen a la mayor edad, todos los bienes y frutos que les pertenecen.</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Capítulo III</w:t>
      </w: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 los modos de acabarse y suspenderse la patria potestad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496. La patria potestad se acaba: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Con la muerte del que la ejerce, si no hay otra persona en quien recaiga;</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II. Con el matrimonio del sujeto a ella;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lastRenderedPageBreak/>
        <w:t>III. Por la mayor edad del hijo.</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497. La Patria potestad se pierde: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la ejerza es condenado expresamente a la pérdida de ese derecho, o cuando es condenado por delito grave;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divorcio, teniendo en cuenta lo que dispone el artículo 337;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el abandono que el padre o la madre hicieren de sus hijos, por más de seis meses;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Porque el que la ejerza viva en estado de concubinato, a menos que se trate de hijos nacidos en el concubinato.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498. La madre o abuela que pase a segundas nupcias no pierde por este hecho la patria potestad.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499. El nuevo marido no ejercerá la patria potestad sobre los hijos del matrimonio anterior.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500. La patria potestad se suspende: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incapacidad declarada judicialmente;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ausencia declarada en forma;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Por la sentencia condenatoria que imponga esta suspensión.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501. La patria potestad no es renunciable por el padre ni por la madre.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ascendiente que renuncie a la patria potestad o se excuse de desempeñarla, no podrá recobrarla.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w:t>
      </w:r>
    </w:p>
    <w:p w:rsidR="00ED426F" w:rsidRPr="00D64813" w:rsidRDefault="00ED426F" w:rsidP="00ED426F">
      <w:pPr>
        <w:spacing w:after="0" w:line="240" w:lineRule="auto"/>
        <w:jc w:val="center"/>
        <w:rPr>
          <w:rFonts w:ascii="Verdana" w:eastAsia="Calibri" w:hAnsi="Verdana" w:cs="Times New Roman"/>
          <w:b/>
          <w:bCs/>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503. Tienen incapacidad natural y legal: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privados de inteligencia por locura, idiotismo o imbecilidad, aun cuando tengan intervalos lúcidos;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sordomudos que no sepan leer ni escribir;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ebrios consuetudinarios, y los que habitualmente hacen uso inmoderado de drogas enervantes.</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504. Los menores de edad emancipados por razón del matrimonio tienen incapacidad legal para los actos que se mencionan en el artículo 691.</w:t>
      </w:r>
    </w:p>
    <w:p w:rsidR="00404632" w:rsidRPr="00ED426F" w:rsidRDefault="00404632" w:rsidP="00404632">
      <w:pPr>
        <w:pStyle w:val="Estilo"/>
        <w:rPr>
          <w:rFonts w:ascii="Verdana" w:hAnsi="Verdana"/>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505. La tutela es un cargo de interés público del que nadie puede eximirse, sino por causa legítima.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508. Ningún incapaz puede tener a un mismo tiempo más de un tutor y de un curador definitivos.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512. La tutela es un cargo personal que no puede ser delegado.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515. La tutela es testamentaria, legítima o dativa.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517. Los tutores y curadores no pueden ser removidos de su cargo sin que previamente hayan sido oídos y vencidos en juicio.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testamentaria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madre, en su caso, podrá hacer el nombramiento de que trata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530. En ningún otro caso hay lugar a la tutela testamentaria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534. Si por un nombramiento condicional de tutor, o por algún otro motivo, faltare temporalmente el tutor testamentario, el Juez proveerá de tutor interino al incapacitado, conforme a las reglas generales sobre nombramiento de tutores.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536. Ha lugar a tutela legítima: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quien ejerza la patria potestad, ni tutor testamentario;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deba nombrarse tutor por causa de divorcio.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537. La tutela legítima corresponde: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hermanos, prefiriéndose a los que lo sean por ambas líneas;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falta o incapacidad de los hermanos, a los demás colaterales dentro del cuarto grado inclusive.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dementes, idiotas, imbéciles, sordomudos, ebrios y de los que habitualmente abusan de las drogas enervantes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540.- El marido es tutor legítimo y forzoso de su mujer y ésta lo es de su marido.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541. Los hijos mayores de edad son tutores de su padre o madre viudos.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544. A falta de tutor testamentario y de persona que con arreglo a los artículos anteriores deba desempeñar la tutela, serán llamados a ella sucesivamente: el abuelo </w:t>
      </w:r>
      <w:r w:rsidRPr="00D64813">
        <w:rPr>
          <w:rFonts w:ascii="Verdana" w:eastAsia="Calibri" w:hAnsi="Verdana" w:cs="Times New Roman"/>
          <w:sz w:val="20"/>
          <w:szCs w:val="20"/>
        </w:rPr>
        <w:lastRenderedPageBreak/>
        <w:t>paterno, el materno, los hermanos del incapacitado y los demás colaterales a que se refiere la fracción II del artículo 537, observándose en su caso lo que dispone el artículo 538.</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legítima de los menores abandonados y de los acogidos por alguna persona, o depositados en establecimientos de beneficencia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548. En los casos de los dos artículos anteriores, no es necesario el discernimiento del cargo.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tutela dativa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549. La tutela dativa tiene lugar: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tutor testamentario ni persona a quien conforme a la ley corresponda la tutela legítima;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tutor testamentario esté impedido temporalmente de ejercer su cargo y no haya ningún pariente de los designados en el artículo 537;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que la ley lo establezca.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se aprueba el nombramiento hecho por el menor, el Juez nombrará tutor conforme a lo dispuesto en el artículo siguiente.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552. Si el Juez no hace oportunamente el nombramiento de tutor, es responsable de los daños y perjuicios que se sigan al menor por esa falta.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553. Siempre será dativa la tutela para asuntos judiciales del menor de edad emancipado.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miembros de las Juntas de Beneficencia Pública o Privada;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directores de establecimientos de beneficencia pública o privada;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los profesores de instrucción primaria, secundaria o profesional.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inhábiles para el desempeño de la tutela y de las</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que deben ser separadas de ella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557. No pueden ser tutores, aunque estén anuentes en recibir el cargo: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mayores de edad que se encuentren bajo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por sentencia ejecutoria hayan sido condenados a la privación de ese cargo o a la inhabilitación para obtenerlo;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robo, abuso de confianza, fraude o por delito contra la honestidad;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no tengan oficio o modo de vivir conocido o sean notoriamente de mala conducta;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al deferirse la tutela, tengan pleito pendiente con 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Jueces, Magistrados y demás funcionarios de la administración de justicia en los casos de la tutela dativa;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no está domiciliado en el lugar en que deba ejercer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que padezca enfermedad crónica contagiosa;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Los demás a quienes lo prohiba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558. Serán separados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que sin haber caucionado su manejo conforme a la ley, ejerzan la administración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tutores que no rindan sus cuentas dentro del término fijado por el artículo 642;</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comprendidos en el artículo anterior, desde que sobrevenga o se averigüe su incapacidad;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tutor que se encuentre en el caso previsto en el artículo 156;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tutor que permanezca ausente por más de seis meses del lugar en que debe desempeñar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563. En el caso de que trata el artículo anterior, se proveerá a la tutela conforme a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excusas para el desempeño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565. Pueden excusarse de ser tutores: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y funcionarios públicos;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militares en servicio activo;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bajo su patria potestad tres o más descendientes;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fueren tan pobres, que no pueden atender a la tutela sin menoscabo de su subsistencia;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que por el mal estado habitual de su salud, o por su rudeza e ignorancia, no pueden atender debidamente a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tengan sesenta años cumplidos;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que tengan a su cargo otra tutela o curaduría;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566. El que teniendo excusa legítima para ser tutor acepta el cargo, renuncia por el mismo hecho a la excusa que le concede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567. El tutor debe proponer sus impedimentos o excusas dentro del término fijado por el Código de Procedimientos Civiles del Estado.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568. Si el tutor tuviere dos o más excusas las propondrá simultáneamente, y si propone una sola, se entenderán renunciadas las demás.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569. Mientras que se califica el impedimento o la excusa, el Juez nombrará un tutor interino, conforme a las disposiciones de este Código.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570. El tutor testamentario que se excuse de ejercer la tutela, perderá todo derecho a lo que le hubiere dejado el testador por este concepto.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garantías que deben prestar los tutores para asegurar su manejo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573. El tutor, antes de que se le discierna el cargo, prestará caución para asegurar su manejo. Esta caución consistirá:</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hipoteca o prenda;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fianza.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574. Están exceptuados de la obligación de dar garantía: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testamentarios cuando expresamente los haya relevado de esta obligación el testador;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tutor que no administre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w:t>
      </w:r>
      <w:r w:rsidRPr="00D64813">
        <w:rPr>
          <w:rFonts w:ascii="Verdana" w:eastAsia="Calibri" w:hAnsi="Verdana" w:cs="Times New Roman"/>
          <w:sz w:val="20"/>
          <w:szCs w:val="20"/>
        </w:rPr>
        <w:lastRenderedPageBreak/>
        <w:t>porción hereditaria, a no ser que ésta porción no iguale a la mitad de la porción del incapaz, pues en tal caso se integrará la garantía con bienes propios del tutor o con fianza.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580. No se admitirá al tutor fianza para caucionar su manejo sino cuando no tenga bienes en que constituir hipoteca o prenda bastante.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582. La hipoteca o prenda y en su caso la fianza, se darán: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importe de las rentas de los bienes en los dos últimos años, y por los réditos de los capitales impuestos durante ese mismo tiempo;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valor de los bienes muebles y de los enseres y semovientes de las fincas rústicas;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el de los productos de las mismas fincas en dos años, calculados por perito o por el término medio de un quinquenio, a elección del Juez;</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desempeño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591. El tutor está obligado: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alimentar y educar al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formar el inventario será fijado por el Juez competente con audiencia del curador y dicho término no podrá ser mayor de seis meses;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administración de los bienes que el pupilo ha adquirido con su trabajo le corresponde a él y no al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solicitar oportunamente la autorización judicial para todo lo que legalmente no pueda hacer sin ella.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w:t>
      </w:r>
      <w:r w:rsidRPr="00D64813">
        <w:rPr>
          <w:rFonts w:ascii="Verdana" w:eastAsia="Calibri" w:hAnsi="Verdana" w:cs="Times New Roman"/>
          <w:sz w:val="20"/>
          <w:szCs w:val="20"/>
        </w:rPr>
        <w:lastRenderedPageBreak/>
        <w:t>perjuicio de modificarla, según el aumento o disminución del patrimonio y otras circunstancias. Por las mismas razones podrá el Juez modificar la cantidad que el que nombró tutor hubiera señalado a dicho objeto.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Juez se cerciorará del estado que guarda el incapacitado y tomará todas las medidas que estime convenientes para mejorar su condición.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602. La obligación de hacer inventarios no puede ser dispensada ni aun por los que tienen derecho de nombrar tutor testamentario.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604. El tutor está obligado a inscribir en el inventario, el crédito que tenga contra el incapacitado; si no lo hace, pierde el derecho de cobrarlo.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611. El dinero que resulte sobrante después de cubiertas las cargas y atenciones de la tutela, el que proceda de las redenciones (sic) de capitales y el que adquiera de cualquier otro modo, se invertirá por el tutor, dentro de tres meses contados desde que se hubieren </w:t>
      </w:r>
      <w:r w:rsidRPr="00D64813">
        <w:rPr>
          <w:rFonts w:ascii="Verdana" w:eastAsia="Calibri" w:hAnsi="Verdana" w:cs="Times New Roman"/>
          <w:sz w:val="20"/>
          <w:szCs w:val="20"/>
        </w:rPr>
        <w:lastRenderedPageBreak/>
        <w:t>reunido cinco mil pesos, en hipoteca, en cédulas o bonos hipotecarios o títulos de capitalización de instituciones autorizadas por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620. Se requiere licencia judicial para que el tutor pueda transigir o comprometer en árbitros los negocios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621. El nombramiento de árbitros hecho por el tutor debe sujetarse a la aprobación del Juez.</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625. El tutor no podrá hacerse pago de sus créditos contra el incapacitado sino con autorización judicial y con la intervención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630. El tutor no puede hacer donaciones a nombre del incapacitado. Las que hiciere serán nulas de pleno derecho.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631. El tutor tiene, respecto del menor, las mismas facultades que a los ascendientes concede el artículo 477.</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632. Durante la tutela no corre la prescripción entre el tutor y 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633. El tutor tiene obligación de admitir las donaciones simples, legados y herencias que se dejen al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636. Cuando la tutela recaiga en cualquier otra persona, se ejercerá conforme a las reglas establecidas para la tutela de los menores.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ningún caso bajará la retribución del cinco, ni excederá del diez por ciento de las rentas líquidas de dichos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cuentas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648. Las cuentas deben rendirse en el lugar en que se desempeña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656. La garantía dada por el tutor no se cancelará, sino cuando las cuentas hayan sido aprobadas.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tutela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658. La tutela se extingue:</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muerte del pupilo o porque desaparezca su incapacidad;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incapacitado, sujeto a tutela, entre a la patria potestad por reconocimiento o por adopción.</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XIII</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663. Cuando intervenga dolo o mala fe de parte del tutor, serán de su cuenta todos los gastos.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w:t>
      </w:r>
      <w:r w:rsidRPr="00D64813">
        <w:rPr>
          <w:rFonts w:ascii="Verdana" w:eastAsia="Calibri" w:hAnsi="Verdana" w:cs="Times New Roman"/>
          <w:sz w:val="20"/>
          <w:szCs w:val="20"/>
        </w:rPr>
        <w:lastRenderedPageBreak/>
        <w:t>satisfacerlo, quedarán vivas las hipotecas u otras garantías dadas para la administración, hasta que se verifique el pago, a menos que se haya pactado expresamente lo contrario en el arreglo.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667. Si no se hiciere saber el convenio al fiador, éste no permanecerá obligado.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XIV</w:t>
      </w:r>
    </w:p>
    <w:p w:rsidR="00ED426F" w:rsidRPr="00D64813" w:rsidRDefault="00ED426F" w:rsidP="00ED426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curador</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672. También se nombrará un curador interino en el caso de oposición de intereses a que se refiere el artículo 510.</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674. Lo dispuesto, sobre impedimentos o excusas de los tutores regirá igualmente respecto de los curadores.</w:t>
      </w:r>
    </w:p>
    <w:p w:rsidR="00ED426F" w:rsidRPr="00D64813" w:rsidRDefault="00ED426F" w:rsidP="00ED426F">
      <w:pPr>
        <w:spacing w:after="0" w:line="240" w:lineRule="auto"/>
        <w:jc w:val="both"/>
        <w:rPr>
          <w:rFonts w:ascii="Verdana" w:eastAsia="Calibri" w:hAnsi="Verdana" w:cs="Times New Roman"/>
          <w:sz w:val="20"/>
          <w:szCs w:val="20"/>
        </w:rPr>
      </w:pPr>
    </w:p>
    <w:p w:rsidR="00ED426F" w:rsidRPr="00D64813" w:rsidRDefault="00ED426F" w:rsidP="00ED426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675. Los que tienen derecho a nombrar tutor lo tienen también de nombrar curador.</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676. Designarán por sí mismos al curador, con aprobación judicial:</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Los comprendidos en el artículo 550, observándose lo que allí se dispone respecto de esos nombramientos;</w:t>
      </w:r>
    </w:p>
    <w:p w:rsidR="00404632" w:rsidRPr="00ED426F" w:rsidRDefault="00404632" w:rsidP="00404632">
      <w:pPr>
        <w:pStyle w:val="Estilo"/>
        <w:rPr>
          <w:rFonts w:ascii="Verdana" w:hAnsi="Verdana"/>
          <w:sz w:val="20"/>
          <w:szCs w:val="20"/>
        </w:rPr>
      </w:pPr>
    </w:p>
    <w:p w:rsidR="00ED426F" w:rsidRDefault="00ED426F" w:rsidP="00404632">
      <w:pPr>
        <w:pStyle w:val="Estilo"/>
        <w:rPr>
          <w:rFonts w:ascii="Verdana" w:hAnsi="Verdana"/>
          <w:sz w:val="20"/>
          <w:szCs w:val="20"/>
        </w:rPr>
      </w:pPr>
    </w:p>
    <w:p w:rsidR="00ED426F" w:rsidRDefault="00ED426F"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lastRenderedPageBreak/>
        <w:t>(REFORMADA,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II. Los menores de edad emancipados por razón del matrimonio, en el caso previsto en el artículo 691, fracción II.</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677. El curador de todos los demás individuos sujetos a tutela, será nombrado por el Juez.</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678. El curador está obligado: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A defender los derechos del incapacitado en juicio fuera de él, exclusivamente en el caso de que estén en oposición con los del tutor;</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 A vigilar la conducta del tutor y a poner en conocimiento del Juez todo aquello que considere que pueda ser dañoso al incapacitado;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III. A dar aviso al Juez para que se haga el nombramiento del tutor, cuando éste faltare o abandonare la tutela;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IV. A cumplir las demás obligaciones que la ley le señale.</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679. El curador que no cumpla los deberes prescritos en el artículo precedente, será responsable de los daños y perjuicios que resultaren al incapacitado.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680. Las funciones del curador cesarán cuando el incapacitado salga de la tutela; pero si sólo variaren las personas de los tutores, el curador continuará en la curaduría.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681. El curador tiene derecho a ser relevado de la curaduría, pasados diez años desde que se encargó de ella.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Capítulo XV</w:t>
      </w: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Del estado de interdicción</w:t>
      </w:r>
    </w:p>
    <w:p w:rsidR="00404632" w:rsidRPr="00ED426F" w:rsidRDefault="00404632" w:rsidP="00ED426F">
      <w:pPr>
        <w:pStyle w:val="Estilo"/>
        <w:jc w:val="center"/>
        <w:rPr>
          <w:rFonts w:ascii="Verdana" w:hAnsi="Verdana"/>
          <w:b/>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683. Son nulos todos los actos de administración ejecutados y los contratos celebrados por los incapacitados, sin la autorización del tutor, salvo lo dispuesto en el segundo párrafo de la fracción IV del artículo 591.</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684. Son también nulos los actos de administración y los contratos celebrados por los menores emancipados, si son contrarios a las restricciones establecidas en el artículo 691.</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lastRenderedPageBreak/>
        <w:t>Art. 686. La acción para pedir la nulidad prescribe en los términos en que prescriben las acciones personales o reales, según la naturaleza del acto cuya nulidad se pretenda.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687. Los menores de edad no pueden alegar la nulidad de que hablan los artículos 683 y 684, en las obligaciones que hubieren contraído sobre materias propias de la profesión o arte en que sean peritos.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688. Tampoco pueden alegarla los menores, si han presentado certificados falsos del Registro Civil, para hacerse pasar como mayores o han manifestado dolosamente que lo eran.</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ED426F" w:rsidP="00ED426F">
      <w:pPr>
        <w:pStyle w:val="Estilo"/>
        <w:jc w:val="center"/>
        <w:rPr>
          <w:rFonts w:ascii="Verdana" w:hAnsi="Verdana"/>
          <w:b/>
          <w:sz w:val="20"/>
          <w:szCs w:val="20"/>
        </w:rPr>
      </w:pPr>
      <w:r w:rsidRPr="00ED426F">
        <w:rPr>
          <w:rFonts w:ascii="Verdana" w:hAnsi="Verdana"/>
          <w:b/>
          <w:sz w:val="20"/>
          <w:szCs w:val="20"/>
        </w:rPr>
        <w:t>TÍTULO DÉCIMO</w:t>
      </w:r>
    </w:p>
    <w:p w:rsidR="00404632" w:rsidRPr="00ED426F" w:rsidRDefault="00ED426F" w:rsidP="00ED426F">
      <w:pPr>
        <w:pStyle w:val="Estilo"/>
        <w:jc w:val="center"/>
        <w:rPr>
          <w:rFonts w:ascii="Verdana" w:hAnsi="Verdana"/>
          <w:b/>
          <w:sz w:val="20"/>
          <w:szCs w:val="20"/>
        </w:rPr>
      </w:pPr>
      <w:r w:rsidRPr="00ED426F">
        <w:rPr>
          <w:rFonts w:ascii="Verdana" w:hAnsi="Verdana"/>
          <w:b/>
          <w:sz w:val="20"/>
          <w:szCs w:val="20"/>
        </w:rPr>
        <w:t>DE LA EMANCIPACIÓN Y DE LA MAYOR EDAD</w:t>
      </w:r>
    </w:p>
    <w:p w:rsidR="00404632" w:rsidRPr="00ED426F" w:rsidRDefault="00404632" w:rsidP="00ED426F">
      <w:pPr>
        <w:pStyle w:val="Estilo"/>
        <w:jc w:val="center"/>
        <w:rPr>
          <w:rFonts w:ascii="Verdana" w:hAnsi="Verdana"/>
          <w:b/>
          <w:sz w:val="20"/>
          <w:szCs w:val="20"/>
        </w:rPr>
      </w:pPr>
    </w:p>
    <w:p w:rsidR="00404632" w:rsidRPr="00ED426F" w:rsidRDefault="00404632" w:rsidP="00ED426F">
      <w:pPr>
        <w:pStyle w:val="Estilo"/>
        <w:jc w:val="center"/>
        <w:rPr>
          <w:rFonts w:ascii="Verdana" w:hAnsi="Verdana"/>
          <w:b/>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Capítulo I</w:t>
      </w: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 la emancipación</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689. El matrimonio del menor de dieciocho años produce de derecho la emancipación. Aunque, el matrimonio se disuelva, el cónyuge emancipado, que sea menor, no recaerá en la patria potestad.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690.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691. El emancipado tiene la libre administración de sus bienes, pero siempre necesita durante su menor edad: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De la autorización judicial para la enajenación, gravamen o hipoteca de bienes raíces;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 De un tutor para negocios judiciales.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692.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693. (DEROGADO, P.O. 16 DE JULIO DE 1970)</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Capítulo II</w:t>
      </w: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 la mayor edad</w:t>
      </w: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right"/>
        <w:rPr>
          <w:rFonts w:ascii="Verdana" w:hAnsi="Verdana"/>
          <w:sz w:val="20"/>
          <w:szCs w:val="20"/>
        </w:rPr>
      </w:pPr>
      <w:r w:rsidRPr="00ED426F">
        <w:rPr>
          <w:rFonts w:ascii="Verdana" w:hAnsi="Verdana"/>
          <w:sz w:val="20"/>
          <w:szCs w:val="20"/>
        </w:rPr>
        <w:t>(REFORMADO, P.O. 16 DE JULIO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694. La mayor edad comienza a los dieciocho años cumplidos.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695. El mayor de edad dispone libremente de su persona y de sus bienes.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ED426F" w:rsidP="00ED426F">
      <w:pPr>
        <w:pStyle w:val="Estilo"/>
        <w:jc w:val="center"/>
        <w:rPr>
          <w:rFonts w:ascii="Verdana" w:hAnsi="Verdana"/>
          <w:b/>
          <w:sz w:val="20"/>
          <w:szCs w:val="20"/>
        </w:rPr>
      </w:pPr>
      <w:r w:rsidRPr="00ED426F">
        <w:rPr>
          <w:rFonts w:ascii="Verdana" w:hAnsi="Verdana"/>
          <w:b/>
          <w:sz w:val="20"/>
          <w:szCs w:val="20"/>
        </w:rPr>
        <w:t>TÍTULO UNDÉCIMO</w:t>
      </w:r>
    </w:p>
    <w:p w:rsidR="00404632" w:rsidRPr="00ED426F" w:rsidRDefault="00ED426F" w:rsidP="00ED426F">
      <w:pPr>
        <w:pStyle w:val="Estilo"/>
        <w:jc w:val="center"/>
        <w:rPr>
          <w:rFonts w:ascii="Verdana" w:hAnsi="Verdana"/>
          <w:b/>
          <w:sz w:val="20"/>
          <w:szCs w:val="20"/>
        </w:rPr>
      </w:pPr>
      <w:r w:rsidRPr="00ED426F">
        <w:rPr>
          <w:rFonts w:ascii="Verdana" w:hAnsi="Verdana"/>
          <w:b/>
          <w:sz w:val="20"/>
          <w:szCs w:val="20"/>
        </w:rPr>
        <w:t>DE LOS AUSENTES E IGNORADOS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lastRenderedPageBreak/>
        <w:t>Capítulo I</w:t>
      </w:r>
    </w:p>
    <w:p w:rsidR="00404632" w:rsidRPr="00ED426F" w:rsidRDefault="00404632" w:rsidP="00ED426F">
      <w:pPr>
        <w:pStyle w:val="Estilo"/>
        <w:jc w:val="center"/>
        <w:rPr>
          <w:rFonts w:ascii="Verdana" w:hAnsi="Verdana"/>
          <w:b/>
          <w:sz w:val="20"/>
          <w:szCs w:val="20"/>
        </w:rPr>
      </w:pPr>
      <w:r w:rsidRPr="00ED426F">
        <w:rPr>
          <w:rFonts w:ascii="Verdana" w:hAnsi="Verdana"/>
          <w:b/>
          <w:sz w:val="20"/>
          <w:szCs w:val="20"/>
        </w:rPr>
        <w:t>De las medidas provisionales en caso de ausencia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404632" w:rsidRPr="00ED426F" w:rsidRDefault="00404632" w:rsidP="00404632">
      <w:pPr>
        <w:pStyle w:val="Estilo"/>
        <w:rPr>
          <w:rFonts w:ascii="Verdana" w:hAnsi="Verdana"/>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700. Las obligaciones y facultades del depositario serán las que la ley asigna a los depositarios judiciales.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701. Se nombrará depositario: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Al cónyuge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uno de los hijos mayores de edad que resida en el lugar. Si hubiere varios, el Juez elegirá al más apto;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ascendiente más próximo en grado al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703. Lo mismo se hará cuando en iguales circunstancias caduque el poder conferido por el ausente, o sea insuficiente para el caso.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705. En el nombramiento de representante se seguirá el orden establecido en el artículo 701.</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709. El representante del ausente disfrutará la misma retribución que a los tutores señalan los artículos 638, 639 y 640.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710. No pueden ser representantes de un ausente, los que no pueden ser tutores.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711. Pueden excusarse, los que pueden hacerlo en la tutela.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712. Será removido del cargo de representante, el que deba serlo del de tutor.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713. El cargo de representante acaba: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 el regreso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Con la presentación del apoderado legítimo;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 la muerte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 la posesión provisional.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de ausencia</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717. Pasados dos años desde el día en que haya sido nombrado el representante, habrá acción para pedir la declaración de ausencia.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719. Lo dispuesto en el artículo anterior se observará aun cuando el poder se haya conferido por más de tres años.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lo hiciere, se nombrará representante de acuerdo con lo dispuesto en los artículos 706, 707 y 708.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721. Pueden pedir la declaración de ausencia: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presuntos herederos legítimos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herederos instituidos en testamento abierto;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tengan algún derecho u obligación que dependa de la vida, muerte o presencia del ausente; 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Ministerio Público.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726. El fallo que se pronuncie en el juicio de declaración de ausencia, tendrá los recursos que el Código de Procedimientos Civiles asigne para los negocios de mayor cuantía.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declaración de ausencia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730. Si son varios los herederos y los bienes admiten cómoda división, cada uno administrará la parte que le corresponda.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732. Si una parte de los bienes fuere cómodamente divisible y otra no, respecto de ésta se nombrará al administrador general.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734. El que entre en la posesión provisional tendrá, respecto de los bienes, las mismas obligaciones, facultades y restricciones de los tutores.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735. En el caso del artículo 730, cada heredero dará la garantía que corresponda a la parte de los bienes que administre.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736. En el caso del artículo 731, el administrador general, será quien dé la garantía legal.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740. Mientras no se dé la expresada garantía, no cesará la administración del representante.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741. No están obligados a dar garantía: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ascendiente que en ejercicio de la patria potestad administre bienes que, como herederos del ausente, correspondan a sus descendientes.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plazo señalado en el artículo 654, se contará desde el día en que el heredero haya sido declarado con derecho a la referida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los bienes del ausente casado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748. El cónyuge presente recibirá desde luego los bienes que le correspondan hasta el día en que la declaración de ausencia haya causado ejecutoria. De esos bienes podrá disponer libremente.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749. Los bienes del ausente se entregarán a sus herederos, en los términos prevenidos en el capítulo anterior.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751. Si el cónyuge presente no fuere heredero, ni tuviere suficientes bienes propios, tendrá derecho a alimentos.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752. Si el cónyuge ausente regresa o se probare su existencia, quedará restaurada la sociedad conyugal, sea voluntaria o legal.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presunción de muerte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w:t>
      </w:r>
      <w:r w:rsidRPr="00D64813">
        <w:rPr>
          <w:rFonts w:ascii="Verdana" w:eastAsia="Calibri" w:hAnsi="Verdana" w:cs="Times New Roman"/>
          <w:sz w:val="20"/>
          <w:szCs w:val="20"/>
        </w:rPr>
        <w:lastRenderedPageBreak/>
        <w:t>se hará a éstos en los mismos términos en que, según los artículos 745 y 756, debiera hacerse al ausente si se presentare.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759. La posesión definitiva termina: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el regreso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la noticia cierta de su existencia;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certidumbre de su muerte;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sentencia que cause ejecutoria, en el caso del artículo 757.</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761. La sentencia que declare la presunción de muerte de un ausente casado, pone término a la sociedad conyugal.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762. En el caso previsto por el artículo 751, el cónyuge sólo tendrá derecho a los alimentos.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ausencia respecto de los derechos eventuales del ausente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767. Los que hayan entrado en la herencia harán suyos los frutos percibidos de buena fe, mientras el ausente no comparezca, sus acciones no sean ejercitadas por sus </w:t>
      </w:r>
      <w:r w:rsidRPr="00D64813">
        <w:rPr>
          <w:rFonts w:ascii="Verdana" w:eastAsia="Calibri" w:hAnsi="Verdana" w:cs="Times New Roman"/>
          <w:sz w:val="20"/>
          <w:szCs w:val="20"/>
        </w:rPr>
        <w:lastRenderedPageBreak/>
        <w:t>representantes, o por los que, por contrato o cualquiera otra causa tengan con él relaciones jurídicas.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769. Por causa de ausencia no se suspenden los términos que fija la ley para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Duodécimo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patrimonio familiar</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Único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771. Son objeto del patrimonio de la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representante tendrá también la administración de dichos bienes.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775. Los bienes afectos al patrimonio de la familia son inalienables y no estarán sujetos a embargos ni a gravamen alguno, con excepción de las responsabilidades fiscales que </w:t>
      </w:r>
      <w:r w:rsidRPr="00D64813">
        <w:rPr>
          <w:rFonts w:ascii="Verdana" w:eastAsia="Calibri" w:hAnsi="Verdana" w:cs="Times New Roman"/>
          <w:sz w:val="20"/>
          <w:szCs w:val="20"/>
        </w:rPr>
        <w:lastRenderedPageBreak/>
        <w:t>sobre ellos pesen y de las modalidades a que pudieran llegar a estar sujetos con relación al interés público. Los bienes incluidos dentro del patrimonio podrán ser reemplazados, dando aviso al Juez en los términos del artículo 779.</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776. Sólo puede constituirse el patrimonio de la familia con bienes sitos en el municipio en que esté domiciliado el que lo constituya.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777. Cada familia sólo puede constituir un patrimonio. Los que se constituyan subsistiendo el primero, no producirán efecto legal alguno.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comprobará lo siguiente: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es mayor de edad o que está emancipado;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está domiciliado en el lugar donde se quiere constituir el patrimonio;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son propiedad del constituyente los bienes destinados al patrimonio y que no reportan gravámenes fuera de las servidumbres;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Que el valor de los bienes que van a constituir el patrimonio no exceda del fijado en el artículo 778.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783. La constitución del patrimonio de la familia no puede hacerse en fraude de los derechos de los acreedores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785. El patrimonio de la familia se extingue: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todos los beneficiarios cesan de tener derecho de percibir alimentos;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demuestre que hay gran necesidad o notoria utilidad para la familia, de que el patrimonio quede extinguido;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causa de utilidad pública se expropien los bienes que lo formen.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788. Puede disminuirse el patrimonio de la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demuestre que su disminución es de gran necesidad o de notoria utilidad para la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Ministerio Público será oído en la extinción y en la reducción del patrimonio de la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SEGUNDO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791. Pueden ser objeto de apropiación todas las cosas que no estén excluidas del comercio.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Clasificación de los bienes</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inmuebles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793. Son bienes inmuebles: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las construcciones adheridas a 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Todo lo que esté unido a un inmueble de una manera fija, de modo que no pueda separarse sin deterioro del mismo inmueble o del objeto a él adherido;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 Las máquinas, vasos, instrumentos o utensilios destinados por el propietario de la finca, directa y exclusivamente a la explotación de la misma;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abonos y semillas destinados al cultivo de una heredad, que estén en las tierras donde hayan de utilizarse;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Los aparatos eléctricos y sus accesorios adheridos al suelo o a los edificios por el dueño de éstos, salvo convenio en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796. Los bienes son muebles por su naturaleza o por disposición de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797. Son muebles por su naturaleza los cuerpos que pueden trasladarse de un lugar a otro, ya se muevan por sí mismos, ya por efecto de una fuerza ajena.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798. Son bienes muebles por determinación de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obligaciones y los derechos o acciones que tienen por objeto cosas muebles o cantidades exigibles en virtud de acción personal;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acciones que cada socio tiene en las asociaciones o sociedades, aun cuando a éstas pertenezcan algunos bienes inmuebles;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derechos de autor.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800. En general, son bienes muebles todos los demás no considerados por la ley como inmuebles.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 fungibles son los que no pueden ser substituidos por otros de la misma especie, calidad y cantidad.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lII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considerados según las personas a quienes pertenecen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805. Los bienes son de dominio del poder público o de propiedad de los particulares.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806. Son bienes de dominio del poder público los que pertenecen a la Federación, a los Estados o a los Municipios.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807. Los bienes de dominio del poder público se regirán por las disposiciones de este Código en cuanto no esté determinado por leyes especiales.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808. Los bienes de dominio del poder público se dividen en bienes de uso común, bienes destinados a un servicio público y bienes propios.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mostrencos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814. Son bienes mostrencos los muebles abandonados y los perdidos cuyo dueño se ignore.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D64813">
        <w:rPr>
          <w:rFonts w:ascii="Verdana" w:eastAsia="Calibri" w:hAnsi="Verdana" w:cs="Times New Roman"/>
          <w:sz w:val="20"/>
          <w:szCs w:val="20"/>
        </w:rPr>
        <w:lastRenderedPageBreak/>
        <w:t>entregar la cosa o su precio, bajo la responsabilidad del que la reciba y con deducción de los gastos hechos.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822. La venta se hará siempre en almoneda pública.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vacantes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826. Sólo podrán ser opositores el propietario o el poseedor a que se refiere el artículo 823.</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propiedad</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828. El propietario de una cosa puede gozar y disponer de ella con las limitaciones y modalidades que fijen las leyes.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Deslinde y amojonamiento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833. Todo propietario tiene derecho a deslindar su propiedad y hacer el amojonamiento de la misma.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de vecindad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844. La distancia de que habla el artículo anterior se mide desde la línea de separación de las dos propiedades.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846. Las obligaciones que impone este capítulo en razón de la vecindad de los predios, son reales.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apropiación de los animales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849. El derecho de caza y el de apropiarse los productos de ésta en terreno público se sujetará a las leyes y reglamentos respectivos.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851. El ejercicio del derecho de cazar se regirá por los reglamentos administrativos y por las siguientes bases.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852. El cazador se hace dueño del animal que caza por el acto de apoderarse de él, observándose lo dispuesto en el artículo 854.</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853. Se considera capturado el animal que ha sido muerto por el cazador durante el acto venatorio, y también el que está preso en redes.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857. La acción para pedir reparación prescribe a los treinta días, contados desde la fecha en que se causó el daño.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858. Es lícito a los labradores destruir en cualquier tiempo los animales bravíos o cerriles que perjudiquen sus sementeras o plantaciones.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860. Se prohibe absolutamente destruir en predios ajenos los nidos, huevos y crías de aves de cualquier especie.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863. Es lícito a cualquier persona apropiarse de los animales bravíos, conforme a los reglamentos respectivos.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864. Es lícito a cualquier persona apropiarse enjambres que no hayan sido encerrados en colmena o cuando la han abandonado.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867. La apropiación de los animales domésticos se rige por las disposiciones contenidas en el título de los bienes mostrencos.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tesoros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869. El tesoro pertenece al que lo descubre en sitio de su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872. Para que el que descubra un tesoro en suelo ajeno goce del derecho ya declarado, es necesario que el descubrimiento sea casual.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873. De propia autoridad nadie puede, en terreno o edificio ajeno, hacer excavación, horadación u obra alguna para buscar un tesoro.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874. El tesoro descubierto en terreno ajeno, por obras practicadas sin consentimiento de su dueño, pertenece íntegramente a éste.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dominio de las aguas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881. El propietario de las aguas no podrá desviar su curso de modo que cause daño a un tercero.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882. El uso y aprovechamiento de las aguas de dominio público se regirá por la ley especial respectiva.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derecho de accesión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Adquisición de los frutos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885. En virtud del derecho de accesión pertenecen al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naturales;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frutos industriales;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Los frutos civiles.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886. Son frutos naturales las producciones espontaneas de la tierra, las crías y demás productos de los animales.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887. Las crías de los animales pertenecen al dueño de la madre y no al del padre, salvo convenio anterior en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888. Son frutos industriales los que producen las heredades o fincas de cualquier especie, mediante el cultivo o trabajo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889. No se reputan frutos naturales o industriales sino desde que están manifiestos o nacidos.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890. Para que los animales se consideren frutos, basta que estén en el vientre de la madre, aunque no hayan nacido.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892. El que percibe los frutos tiene la obligación de abonar los gastos hechos por un tercero para su producción, recolección o conservación.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Edificación, plantación y siembra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897. Cuando las semillas o los materiales no estén aún aplicados en su objeto, ni confundidos con otros, pueden reivindicarse por el dueño.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D64813">
        <w:rPr>
          <w:rFonts w:ascii="Verdana" w:eastAsia="Calibri" w:hAnsi="Verdana" w:cs="Times New Roman"/>
          <w:sz w:val="20"/>
          <w:szCs w:val="20"/>
        </w:rPr>
        <w:lastRenderedPageBreak/>
        <w:t>derecho de que se le pague el valor de la renta o el precio del terreno, en sus respectivos casos.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que de mala fe empleó materiales, plantas o semillas, no tenga bienes con que responder de su valor;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lo edificado, plantado o sembrado aproveche al dueño.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905. No tendrá lugar lo dispuesto en el artículo anterior si el propietario usa del derecho que le concede el artículo 900.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Tercera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del movimiento de las aguas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Cuarta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Incorporación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913. Se reputa principal, entre dos cosas incorporadas, la de mayor valor.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916. Cuando las cosas unidas puedan separarse sin detrimento y subsistir independientemente, los dueños respectivos pueden exigir la separación.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Quinta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Mezcla o confusión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925. La mala fe en los casos de mezcla o confusión se calificará conforme a lo que disponen los artículos 902 y 903.</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Sexta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Especificación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929. La mala fe en los casos de especificación se calificará conforme a lo que disponen los artículos 902 y 903.</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Título Cuarto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comunidad de bienes</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930. Hay copropiedad cuando una cosa o un derecho pertenecen pro indiviso a varias personas.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933. A falta de contrato o disposición especial, se regirá la copropiedad por las disposiciones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940. Si no hubiere mayoría, el Juez, oyendo a los interesados, resolverá lo que debe hacerse dentro de lo propuesto por los mismos.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D64813">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del tanto se pierde por el solo transcurso de los quince días, si no se ejercita en ese plazo.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término para ejercer el retracto es de quince días contados a partir de la fecha en que el retrayente haya tenido conocimiento de la enajenación.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948. La división de bienes inmuebles es nula si no se hace con las mismas formalidades que la ley exige para su venta.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949. Son aplicables a la división entre participes las reglas concernientes a la división de herencias.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copropiedad forzosa</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Primera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medianería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951. Se presume la copropiedad mientras no haya signo exterior que demuestre lo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las paredes divisorias de los edificios contiguos, hasta el punto común de elevación;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las paredes divisorias de los jardines o corrales, situados en poblado o en el campo;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952. Hay signo contrario a la copropiedad: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hay ventanas o huecos abiertos en la pared divisoria de los edificios;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pared soporte las cargas y carreras, pasos y armaduras de una de las fincas y no de la contigua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la pared fuere divisoria entre un edificio del cual forme parte y un jardín, campo, corral o sitio sin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Cuando una heredad se halle cerrada o defendida por vallados, cercas o setos vivos y las contiguas no lo estén;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Cuando la cerca que encierra completamente un heredad es de distinta especie de la que tiene la vecina en sus lados contiguos a la primera.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954. Las zanjas o acequias abiertas entre las heredades se presumen también de copropiedad si no hay título o signo que demuestre lo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956. La presunción que establece el artículo anterior cesa cuando la inclinación del terreno obliga a echar la tierra de un solo lado.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w:t>
      </w:r>
      <w:r w:rsidRPr="00D64813">
        <w:rPr>
          <w:rFonts w:ascii="Verdana" w:eastAsia="Calibri" w:hAnsi="Verdana" w:cs="Times New Roman"/>
          <w:sz w:val="20"/>
          <w:szCs w:val="20"/>
        </w:rPr>
        <w:lastRenderedPageBreak/>
        <w:t>arreglarán por medio de peritos las condiciones necesarias para que la nueva obra no perjudique los derechos de aquéllos.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969. Los frutos del árbol o del arbusto común y los gastos de su cultivo serán repartidos por partes iguales entre los copropietarios.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970. Ningún copropietario puede, sin consentimiento del otro, abrir ventanas ni hueco alguno en pared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Sección Segunda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Condominio</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Primera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972. El régimen de propiedad en condominio puede originarse: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construya un edificio para vender a personas distintas los diferentes pisos, departamentos, viviendas o locales de que conste el mismo;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el propietario de un terreno se proponga construir en él un edificio dividido en pisos, departamentos, viviendas o locales;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IV. Cuando los distintos copropietarios de un edificio decidan dividirlo en partes susceptibles de aprovechamiento independiente, adjudicándoselas por separado, saliendo así de la indivisión;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testamento en el que el testador constituya el régimen, o fije las bases para constituirlo;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todos los demás casos comprendidos en el texto del artículo anterior.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973. Para que un edificio pueda ser sometido al régimen que establece este capítulo es indispensable que conste cuando menos de dos plantas.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situación, dimensiones y linderos del terreno así como una descripción general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destino general del edificio y el especial de cada piso, departamento, vivienda o local;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En el plano general y los planos particulares correspondientes a cada uno de los pisos, departamentos, viviendas o locales y a los elementos comunes de conste 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reglamento de condominio y administración en el que se detallarán los derechos y obligaciones de los diversos 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975. Solamente por acuerdo unánime de los propietarios se podrá modificar lo dispuesto en la escritura de que se ocupa el artículo anterior, en materia de destino general del edificio o especial de cada piso, departamento, vivienda o local; el porcentaje que </w:t>
      </w:r>
      <w:r w:rsidRPr="00D64813">
        <w:rPr>
          <w:rFonts w:ascii="Verdana" w:eastAsia="Calibri" w:hAnsi="Verdana" w:cs="Times New Roman"/>
          <w:sz w:val="20"/>
          <w:szCs w:val="20"/>
        </w:rPr>
        <w:lastRenderedPageBreak/>
        <w:t>corresponde a cada una de estas viviendas respecto del valor total del inmueble, y de los bienes de propiedad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Segunda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propios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984. En caso de que un propietario deseare vender un piso, departamento, vivienda o local, lo notificará al inquilino por medio del administrador del edificio, de un notario, o </w:t>
      </w:r>
      <w:r w:rsidRPr="00D64813">
        <w:rPr>
          <w:rFonts w:ascii="Verdana" w:eastAsia="Calibri" w:hAnsi="Verdana" w:cs="Times New Roman"/>
          <w:sz w:val="20"/>
          <w:szCs w:val="20"/>
        </w:rPr>
        <w:lastRenderedPageBreak/>
        <w:t>judicialmente, con expresión del precio ofrecido y de las demás condiciones de la operación, a efecto de que dentro de los diez días siguientes el arrendatario manifieste si hace uso del derecho del tanto.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deberán permitir la realización de las obras o reparaciones generales del edificio, aun dentro de su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993. Cada uno de los propietarios responderá Solo del gravamen que corresponde a su local.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Tercera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comunes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995. Son necesariamente comunes a todos los dueños de propiedades privativas las siguientes partes del inmueble: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suelo y el subsuelo; este último con las excepciones contenidas en el artículo 27 de la Constitución Política de los Estados Unidos Mexicanos;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cimientos, estructuras, paredes maestras y fachadas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Las puertas de entrada, vestíbulos, escalera, pasillos y corredores que sean indispensables para el acceso a las partes privativas;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Las instalaciones generales de agua potable, electricidad, teléfonos, desagüe, calefacción, gas y cualquiera otras semejantes así como los sistemas de almacenamiento </w:t>
      </w:r>
      <w:r w:rsidRPr="00D64813">
        <w:rPr>
          <w:rFonts w:ascii="Verdana" w:eastAsia="Calibri" w:hAnsi="Verdana" w:cs="Times New Roman"/>
          <w:sz w:val="20"/>
          <w:szCs w:val="20"/>
        </w:rPr>
        <w:lastRenderedPageBreak/>
        <w:t>general, tubos, albañales, canales, ductos y alambres de distribución que formen parte de dichas instalaciones generales, con excepción de las que se encuentran en el interior de alguna unidad privativa.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Los patios y jardines pertenecientes al inmueble;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 En general, las cosas que no se encuentren afectadas al uso exclusivo de cualquiera de los 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997. Los bienes comunes no podrán ser objeto de acción divisoria, salvo en los casos previstos en el Capítulo Séptimo de esta Sección.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pueden liberarse de tales obligaciones mediante el abandono de su parte privativa.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1000. Cada condueño podrá servirse de los bienes comunes y gozar de los servicios e instalaciones generales conforme a su naturaleza y destino ordinarios, sin restringir o hacer más oneroso el derecho de los demás.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 Para las obras en los bienes comunes e instalaciones generales se observarán las siguientes reglas: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Cuarta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reglamento de condominio y administración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1008. Cualquier adquirente u ocupante de un local del edificio está obligado a sujetarse al Reglamento que ya exista.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Quinta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asamblea y del administrador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Designado el presidente, la asamblea procederá a examinar si se halla legalmente constituida, y a continuación a desahogar la orden del día.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todos los demás casos el voto corresponderá al nudo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votaciones serán económicas, a menos de que cualquier propietario pida que sean nominales o por cédula.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1019. De las deliberaciones y resoluciones de la asamblea deberá el secretario levantar un acta la cual contendrá:</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fecha y hora de la reunión y la orden del día propuesta;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número de votos presentes o representados, apellido y nombre de los propietarios a quienes pertenecen y local respectivo;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Constitución de la asamblea, elección del presidente y declaración de validez de su constitución;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Texto de las resoluciones adoptadas con expresión de los votos a favor y en contra;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declaraciones o reservas de que cualquiera de los propietarios quisiera dejar constancia.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acta deberá quedar asentada en el libro respectivo y firmada al final del texto por quienes hayan fungido como presidente y secretario.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1023. El administrador para tomar posesión de su cargo deberá otorgar fianza por la cantidad que fije el Reglamento de Condominio y Administración o la Asamblea de Propietarios que lo nombre.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1027. Corresponderá al administrador: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Velar por la observancia de las disposiciones de esta sección y las del Reglamento de Condominio y Administración;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Ejecutar los acuerdos de la asamblea de propietarios salvo que se designe a otra persona para el cumplimiento de algún acuerdo especial;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Recaudar de los propietarios, lo que a cada uno corresponda en los gastos comunes y en general, exigirles el cumplimiento de sus obligaciones;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Efectuar las obras a que se refiere la fracción I del artículo 1001;</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Las demás facultades y obligaciones que le fijen la Ley o Reglamento de Condominio y Administración.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libro de actas de asamblea;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libros de contabilidad;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libro de inventario de las cosas muebles de propiedad común.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Sexta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controversias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1031. El propietario u ocupante que no cumpla con las obligaciones a su cargo será responsable de los daños y perjuicios que cause a los demás.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Parte Séptima</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seguro, destrucción, ruina y reconstrucción del edificio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destrucción no alcanza a la gravedad que se indica, la mayoría de los propietarios podrá resolver la reconstrucción.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mismas reglas se observarán en caso de ruina o vetustez del edificio que hagan necesaria su demolición.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posesión</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Unico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1042. Sólo pueden ser objeto de posesión las cosas y derechos que sean susceptibles de apropiación.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1044. La posesión civil da al que la tiene la presunción de propietario para todos los efectos legales.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1048. La posesión de un inmueble hace presumir la de los bienes muebles que se hallen en 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1050. El poseedor tiene derecho de ser mantenido en su posesión siempre que fuere perturbado en ella.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posesión es de menos de un año, nadie puede ser mantenido ni restituido judicialmente, sino contra aquellos cuya posesión no sea mejor.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1052. Se reputa como nunca perturbado o despojado el que judicialmente fue mantenido o restituido en la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1053. Es poseedor de buena fe el que tiene o fundadamente cree tener título bastante para darle derecho a poseer.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1055. Se entiende por título la causa generadora de la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1056. La buena fe se presume siempre. Al que afirme la mala fe del poseedor le corresponde probarla.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1058. El poseedor de buena fe que haya adquirido la posesión por título translativo de dominio, tiene los derechos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 hacer suyos los frutos percibidos, mientras su buena fe no es interrumpida;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 que se le abonen todos los gastos necesarios lo mismo que los útiles, teniendo derecho de retener la cosa poseída hasta que se haga el pago;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 retirar las mejoras voluntarias, si no se causa daño en la cosa mejorada o reparado el que se causa al retirarlas;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restituir los frutos percibidos;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Tiene derecho a que se le reembolsen los gastos necesarios.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que se le abonen los gastos necesarios y a retirar las mejoras útiles, si es dable separarlas sin detrimento de la cosa mejorada.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1065. Son gastos necesarios los que están prescritos por la ley y aquellos sin los que la cosa se pierde o desmejora.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1066. Son gastos útiles aquellos que, sin ser necesarios, aumentan el precio o producto de la cosa.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1067. Son gastos voluntarios los que sirven sólo al ornato de la cosa o al placer o comodidad del poseedor.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1068. El poseedor debe justificar el importe de los gastos a que tenga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se tasarán por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1070. Las mejoras provenientes de la naturaleza o del tiempo, benefician al que haya vencido en la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1071. Posesión pacífica es la que se adquiere sin violencia.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1072. Posesión continua es la que no se ha interrumpido por alguno de los medios enumerados en el Capítulo V, Título Octavo, de este Libro.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1076. La posesión se pierde: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abandono;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cesión a título oneroso o gratuito;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destrucción o pérdida de la cosa por quedar ésta fuera del comercio;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judicial;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despojo, si la posesión del despojante dura un año o más;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reivindicación del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por causa de utilidad pública;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imposibilidad de ejercitar el derecho o por su no ejercicio durante el tiempo que baste para que quede prescrito.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del uso y de la habitación</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usufructo en general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1077. El usufructo es el derecho real y temporal de disfrutar de los bienes ajenos.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1078. El usufructo puede constituirse por la ley, por voluntad del hombre o por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1079. Puede constituirse usufructo a favor de una o varias personas, simultánea o sucesivamente.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1082. El usufructo puede constituirse desde o hasta cierto día, puramente y bajo condición.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1083. Es vitalicio el usufructo si el título constitutivo no expresa lo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1084. Los derechos y obligaciones del usufructuario y del propietario se arreglan en todo caso por el título constitutivo del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del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1087. El usufructuario tiene derecho de percibir todos los frutos, sean naturales, industriales o civiles.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1089. Los frutos civiles pertenecen al usufructuario en proporción del tiempo que dura el usufructo, aun cuando no estén cobrados.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1093. El usufructuario de un monte, disfruta de todos los productos que provengan de éste según su naturaleza.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1097. Corresponde al usufructuario el fruto de los aumentos que reciban las cosas por accesión y el goce de las servidumbres que tengan a su favor.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1101. El propietario de bienes en que otros tengan el usufructo, puede enajenarlos, en la inteligencia de que se conservará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1102. El usufructuario goza del derecho del tanto y en su caso del de retracto salvo que el adquirente sea algún copropietario.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1103. El usufructuario antes de entrar en el goce de los bienes, está obligado: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1105. El que se reserve la propiedad, puede dispensar al usufructuario de la obligación de dar fianza.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Pero si quedare de propietario un tercero, podrá pedirla aunque no se haya estipulado en el contrato.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1112. Si el rebaño perece en parte, y sin culpa del usufructuario, continua el usufructo en la parte que quede.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1113. El usufructuario de árboles frutales está obligado a la replantación de los pies muertos naturalmente.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1123. Si el usufructuario hace el pago de la cantidad, no tiene derecho de cobrar intereses, quedando compensados éstos con los frutos que reciba.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1124. El que por sucesión adquiere el usufructo universal, está obligado a pagar por entero el legado de renta vitalicia o pensión alimenticia.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1125. El que por sucesión adquiere una parte del usufructo universal, pagará el legado o la pensión en proporción a su cuota.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1126. El usutructuario particular de una finca hipotecada no está obligado a pagar las deudas para cuya seguridad se constituyó la hipoteca.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modos de extinguirse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1135. El usufructo se extingue: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muerte del usufructuario;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vencimiento del plazo por el cual se constituyó;</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cumplirse la condición impuesta en el título constitutivo para la cesación de este derecho;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prescripción positiva a favor del nudo propietario o de un tercero;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expresa del usufructuario, salvo lo dispuesto respecto de las renuncias hechas en fraude de los acreedores;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la cesación del derecho del que constituyó el usufructo, cuando teniendo un dominio revocable, llega el caso de la revocación;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Por no dar fianza el usufructuario por título gratuito, si el dueño no lo ha eximido de esa obligación.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mas si estuviere constituido sobre una hacienda, quinta o rancho de </w:t>
      </w:r>
      <w:r w:rsidRPr="00D64813">
        <w:rPr>
          <w:rFonts w:ascii="Verdana" w:eastAsia="Calibri" w:hAnsi="Verdana" w:cs="Times New Roman"/>
          <w:sz w:val="20"/>
          <w:szCs w:val="20"/>
        </w:rPr>
        <w:lastRenderedPageBreak/>
        <w:t>que sólo forme parte el edificio arruinado, el usufructuario podrá continuar usufructuando el solar y los materiales.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1142. El impedimento temporal por caso fortuito o fuerza mayor, no extingue el usufructo ni da derecho a exigir indemnización del propietario.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1143. El tiempo del impedimento se tendrá por corrido para el usufructuario, de quien serán los frutos que durante él pueda producir la cosa.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uso y de la habitación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1154. La servidumbre es un gravamen real impuesto sobre un inmueble en beneficio de otro perteneciente a distinto dueño.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inmueble a cuyo favor está constituida la servidumbre se llama predio dominante; el que la sufre, predio sirviente.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1156. Las servidumbres son continuas o discontinuas; aparentes o no aparentes.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1157. Son continuas aquellas cuyo uso es o puede ser incesante sin la intervención de ningún hecho del hombre.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1158. Son discontinuas aquellas cuyo uso necesita de algún hecho actual del hombre.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1159. Son aparentes las que se anuncian por obras o signos exteriores, dispuestos para su uso y aprovechamiento.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1160. Son no aparentes las que no presentan signo exterior de su existencia.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1161. Las servidumbres son inseparables del inmueble a que activa o pasivamente pertenecen.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legales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1166. Es aplicable a las servidumbres legales lo dispuesto en los artículos del 1215 al 1223 inclusive.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desagüe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D64813">
        <w:rPr>
          <w:rFonts w:ascii="Verdana" w:eastAsia="Calibri" w:hAnsi="Verdana" w:cs="Times New Roman"/>
          <w:sz w:val="20"/>
          <w:szCs w:val="20"/>
        </w:rPr>
        <w:lastRenderedPageBreak/>
        <w:t>expuestos a experimentar el daño, a menos que alguna ley le imponga la obligación de hacer las obras.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acueductos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D64813">
        <w:rPr>
          <w:rFonts w:ascii="Verdana" w:eastAsia="Calibri" w:hAnsi="Verdana" w:cs="Times New Roman"/>
          <w:sz w:val="20"/>
          <w:szCs w:val="20"/>
        </w:rPr>
        <w:lastRenderedPageBreak/>
        <w:t>cualquiera se cause, sin perjuicio de las penas que señalen la ley o reglamentos correspondientes.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1182. El que pretenda usar del derecho consignado en el artículo 1175 debe previamente: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Justificar que puede disponer del agua que pretende conducir;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Acreditar que el paso que solicita es el más conveniente para el uso a que se destina el agua;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Acreditar que dicho paso es el menos oneroso para los predios por donde deba pasar el agua;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Pagar una indemnización equivalente al valor del terreno que ha de ocupar el acueducto, según estimación de peritos, y un diez por ciento más; 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Resarcir los daños inmediatos, con inclusión del que resulte por dividirse en dos o más partes el predio sirviente, y de cualquier otro deterioro.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1190. Lo dispuesto en los dos artículos anteriores comprende la limpia, construcción y reparación para que el curso del agua no se interrumpa.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servidumbre legal de paso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1194. La acción para reclamar esta indemnización es prescriptible; pero aunque prescriba no cesa por este motivo el paso obtenido.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1195. El dueño del predio sirviente tiene derecho de señalar el lugar en donde haya de construirse la servidumbre de paso.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1196. Si el Juez califica el lugar señalado, de impracticable o de muy gravoso al predio dominante, el dueño del sirviente debe señalar otro.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1199. En la servidumbre de paso el ancho de éste será el que baste a las necesidades del predio dominante, a juicio del Juez.</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D64813">
        <w:rPr>
          <w:rFonts w:ascii="Verdana" w:eastAsia="Calibri" w:hAnsi="Verdana" w:cs="Times New Roman"/>
          <w:sz w:val="20"/>
          <w:szCs w:val="20"/>
        </w:rPr>
        <w:lastRenderedPageBreak/>
        <w:t>artículos 839 y 840, pero el dueño del árbol o arbusto es responsable de cualquier daño que cause con motivo de la recolección.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servidumbres voluntarias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1207. Si fueran varios los propietarios de un inmueble no se podrán imponer servidumbres, sino con consentimiento de todos.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Cómo se adquieren las servidumbres voluntarias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1209. Las servidumbres continuas y aparentes se adquieren por cualquier título legal, incluso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1210. Las servidumbres continuas no aparentes, y las discontinuas, sean o no aparentes, no podrán adquirirse por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1211. Al que pretenda tener derecho a una servidumbre, toca probar, aunque esté en posesión de ella, el título en virtud del cual la goza.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Capitulo VIII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Derechos y obligaciones de los propietarios de los predios entre los que está constituida alguna servidumbre voluntaria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1215. Corresponde al dueño del predio dominante, hacer a su costa todas las obras necesarias para el uso y conservación de la servidumbre.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1218. El dueño del predio sirviente no podrá menoscabar de modo alguno la servidumbre constituída sobre éste.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1222. Si el dueño del predio dominante se opone a las obras de que trata el artículo 1220, el Juez decidirá previo informe de peritos.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servidumbres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1224. Las servidumbres voluntarias se extinguen: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no uso.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remisión gratuita u onerosa hecha por el dueño del predio dominante;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1227. El dueño de un predio sujeto a una servidumbre legal puede, por medio de convenio, librarse de ella, con las restricciones siguientes: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servidumbre es de uso público, el convenio es nulo en todo caso;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renuncia de la servidumbre legal de desagüe, sólo será válida cuando no se oponga a los reglamentos respectivos.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1230. El modo de usar la servidumbre puede prescribirse en el tiempo y de la manera que la servidumbre misma.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w:t>
      </w:r>
    </w:p>
    <w:p w:rsidR="00167B6B" w:rsidRPr="00D64813" w:rsidRDefault="00167B6B" w:rsidP="00167B6B">
      <w:pPr>
        <w:spacing w:after="0" w:line="240" w:lineRule="auto"/>
        <w:jc w:val="center"/>
        <w:rPr>
          <w:rFonts w:ascii="Verdana" w:eastAsia="Calibri" w:hAnsi="Verdana" w:cs="Times New Roman"/>
          <w:b/>
          <w:bCs/>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1233. Sólo pueden prescribirse los bienes y obligaciones que están en el comercio, salvo las excepciones establecidas por la ley.</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1236. La prescripción negativa aprovecha a todos aun a los que por sí mismos no pueden obligarse.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1237. Las personas con capacidad para enajenar pueden renunciar la prescripción ganada, pero no el derecho de prescribir para lo sucesivo.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1243. La prescripción adquirida por el deudor principal aprovecha siempre a sus fiadores.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167B6B" w:rsidRPr="00D64813" w:rsidRDefault="00167B6B" w:rsidP="00167B6B">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prescripción positiva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1246. La posesión necesaria para prescribir debe ser:</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Civil en los términos de la parte final del artículo 1039;</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Pacífica;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Continua;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Pública.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1247. Con los requisitos a que se refiere el artículo anterior los bienes inmuebles se prescriben:</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cinco años cuando se poseen con justo título y con buena fe;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diez años cuando se poseen con justo título y de mala fe.</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1250. El que alega la prescripción debe probar la existencia del título en que funda su derecho, salvo lo dispuesto en el artículo 1248.</w:t>
      </w:r>
    </w:p>
    <w:p w:rsidR="00167B6B" w:rsidRPr="00D64813" w:rsidRDefault="00167B6B" w:rsidP="00167B6B">
      <w:pPr>
        <w:spacing w:after="0" w:line="240" w:lineRule="auto"/>
        <w:jc w:val="both"/>
        <w:rPr>
          <w:rFonts w:ascii="Verdana" w:eastAsia="Calibri" w:hAnsi="Verdana" w:cs="Times New Roman"/>
          <w:sz w:val="20"/>
          <w:szCs w:val="20"/>
        </w:rPr>
      </w:pPr>
    </w:p>
    <w:p w:rsidR="00167B6B" w:rsidRPr="00D64813" w:rsidRDefault="00167B6B" w:rsidP="00167B6B">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1251. Se entiende por justo título el acto jurídico adquisitivo de la posesión en concepto de dueño.</w:t>
      </w:r>
    </w:p>
    <w:p w:rsidR="00404632" w:rsidRPr="00ED426F" w:rsidRDefault="00404632" w:rsidP="00404632">
      <w:pPr>
        <w:pStyle w:val="Estilo"/>
        <w:rPr>
          <w:rFonts w:ascii="Verdana" w:hAnsi="Verdana"/>
          <w:sz w:val="20"/>
          <w:szCs w:val="20"/>
        </w:rPr>
      </w:pPr>
    </w:p>
    <w:p w:rsidR="00404632" w:rsidRPr="00ED426F" w:rsidRDefault="00404632" w:rsidP="00167B6B">
      <w:pPr>
        <w:pStyle w:val="Estilo"/>
        <w:jc w:val="right"/>
        <w:rPr>
          <w:rFonts w:ascii="Verdana" w:hAnsi="Verdana"/>
          <w:sz w:val="20"/>
          <w:szCs w:val="20"/>
        </w:rPr>
      </w:pPr>
      <w:r w:rsidRPr="00ED426F">
        <w:rPr>
          <w:rFonts w:ascii="Verdana" w:hAnsi="Verdana"/>
          <w:sz w:val="20"/>
          <w:szCs w:val="20"/>
        </w:rPr>
        <w:t>(ADICIONADO [N. DE E. REFORMADO], P.O. 16 DE JULIO DE 1970) (F. DE E., P.O. 19 DE JULIO DE 1970) (F. DE E., P.O. 20 DE SEPTIEMBRE DE 1970)</w:t>
      </w:r>
    </w:p>
    <w:p w:rsidR="00404632" w:rsidRPr="00ED426F" w:rsidRDefault="00404632" w:rsidP="00404632">
      <w:pPr>
        <w:pStyle w:val="Estilo"/>
        <w:rPr>
          <w:rFonts w:ascii="Verdana" w:hAnsi="Verdana"/>
          <w:sz w:val="20"/>
          <w:szCs w:val="20"/>
        </w:rPr>
      </w:pPr>
      <w:r w:rsidRPr="00ED426F">
        <w:rPr>
          <w:rFonts w:ascii="Verdana" w:hAnsi="Verdana"/>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1254. La sentencia ejecutoria que declare procedente la acción de prescripción, se inscribirá en el Registro Público y servirá de título de propiedad al poseedor.</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167B6B" w:rsidRDefault="00167B6B" w:rsidP="00167B6B">
      <w:pPr>
        <w:pStyle w:val="Estilo"/>
        <w:jc w:val="center"/>
        <w:rPr>
          <w:rFonts w:ascii="Verdana" w:hAnsi="Verdana"/>
          <w:b/>
          <w:sz w:val="20"/>
          <w:szCs w:val="20"/>
        </w:rPr>
      </w:pPr>
      <w:r>
        <w:rPr>
          <w:rFonts w:ascii="Verdana" w:hAnsi="Verdana"/>
          <w:b/>
          <w:sz w:val="20"/>
          <w:szCs w:val="20"/>
        </w:rPr>
        <w:t>Capítulo I</w:t>
      </w:r>
      <w:r w:rsidR="00404632" w:rsidRPr="00167B6B">
        <w:rPr>
          <w:rFonts w:ascii="Verdana" w:hAnsi="Verdana"/>
          <w:b/>
          <w:sz w:val="20"/>
          <w:szCs w:val="20"/>
        </w:rPr>
        <w:t>II</w:t>
      </w:r>
    </w:p>
    <w:p w:rsidR="00404632" w:rsidRPr="00167B6B" w:rsidRDefault="00404632" w:rsidP="00167B6B">
      <w:pPr>
        <w:pStyle w:val="Estilo"/>
        <w:jc w:val="center"/>
        <w:rPr>
          <w:rFonts w:ascii="Verdana" w:hAnsi="Verdana"/>
          <w:b/>
          <w:sz w:val="20"/>
          <w:szCs w:val="20"/>
        </w:rPr>
      </w:pPr>
      <w:r w:rsidRPr="00167B6B">
        <w:rPr>
          <w:rFonts w:ascii="Verdana" w:hAnsi="Verdana"/>
          <w:b/>
          <w:sz w:val="20"/>
          <w:szCs w:val="20"/>
        </w:rPr>
        <w:t>De la prescripción negativa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1255. La prescripción negativa se verifica por el solo transcurso del tiempo fijado por la ley, contado desde que una obligación pudo exigirse.</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1256. Fuera de los casos de excepción se necesita el lapso de diez años para que se extinga el derecho de pedir su cumplimiento.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1257. La obligación de dar alimentos es imprescriptible.</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1258. Prescriben en tres años: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II. La acción de cualquier comerciante para cobrar el precio de objetos vendidos a personas que no fueren revendedores.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La prescripción corre desde el día en que fueron entregados los objetos, si la venta no se hizo a plazo;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lastRenderedPageBreak/>
        <w:t>III. La acción de los dueños de hoteles y casas de huéspedes para cobrar el importe del hospedaje; y la de éstos y la de los fondistas para cobrar el precio de los alimentos que ministren.</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La prescripción corre desde el día en que debió ser pagado el hospedaje, o desde aquél en que se ministraron los alimentos;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IV. La responsabilidad civil por injurias, ya sean hechas de palabra o por escrito, y la que nace del daño causado por personas o animales, y que la ley impone al representante de aquéllas o al dueño de éstos.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La prescripción comienza a correr desde el día en que se recibió o fue conocida la injuria o desde aquél en que se causó el daño;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V. La responsabilidad civil proveniente de actos ilícitos que no constituyen delitos.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La prescripción corre desde el día en que se verificaron los actos.</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suspensión de la prescripción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1262. La prescripción puede comenzar y correr contra cualquier persona, salvo las siguientes restricciones.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1264. La prescripción no puede comenzar ni correr: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Entre ascendientes y descendientes, durante la patria potestad, respecto de los bienes a que los segundos tengan derecho conforme 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Entre los consortes;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Entre los incapacitados y sus tutores o curadores, mientras dura la tutela;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Entre copropietarios o coposeedores respecto del bien común;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Contra quienes se encuentren fuera del país prestando un servicio público al Estado o a la Federación;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Contra los militares que se encuentren en servicio activo en tiempo de guerra, tanto fuera como dentro del 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interrupción de la prescripción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1265. La prescripción se interrumpe: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poseedor es privado de la posesión de la cosa o del goce del derecho por más de un año;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demanda o cualquier otro género de interpelación judicial notificada al poseedor o al deudor en su caso.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Se considerará la prescripción como no interrumpida por la interpelación judicial, si el actor desistiese de ella, o fuese desestimada su demanda;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1267. Las causas que interrumpen la prescripción respecto de uno de los deudores solidarios, la interrumpen también respecto de los otros.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1269. Lo dispuesto en los dos artículos anteriores es aplicable a los herederos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1270. La interrupción de la prescripción contra el deudor principal produce los mismos efectos contra su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1272. La interrupción de la prescripción a favor de alguno de los acreedores solidarios, aprovecha a todos.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1273. El efecto de la interrupción es inutilizar, para la prescripción, todo el tiempo corrido antes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manera de contar el tiempo para la prescripción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1275. Los meses se regularán por el número de días que les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1278. Cuando el último sea feriado, no se tendrá por completa la prescripción sino cumplido el primero que siga, si fuere útil.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Primera Parte</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en general</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Fuentes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1279. Convenio es el acuerdo de dos o más personas para crear, transferir, modificar o extinguir obligaciones.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1280. Los convenios que producen o transfieren las obligaciones y derechos toman el nombre de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1281. Para la existencia del contrato se requiere: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Objeto que pueda ser materia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1282. El contrato puede ser invalidado: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incapacidad legal de las partes o de una de ellas;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vicios del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Porque su objeto sea ilícito;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Porque el consentimiento no se haya manifestado en la forma que la ley establece.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1284. La validez y el cumplimiento de los contratos no pueden dejarse al arbitrio de uno de los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capacidad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1286. Son hábiles para contratar todas las personas no exceptuadas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 la representación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1288. El que es hábil para contratar, puede hacerlo por sí o por medio de otro legalmente autorizado.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1289. Ninguno puede contratar a nombre de otro sin estar autorizado por él o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1292. Toda persona que propone a otra la celebración de un contrato fijándole un plazo para aceptar, queda ligada por su oferta hasta la expiración del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1295. El contrato se forma en el momento en que el proponente recibe la aceptación, estando ligado por su oferta según los artículos precedentes.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Vicios del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1300. El consentimiento no es válido si ha sido dado por error, arrancado por violencia u obtenido por dolo o mala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1302. El error de calculo sólo da lugar a que se rectifique.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1305. Si ambas partes proceden con dolo o mala fe, ninguna de ellas puede alegar la nulidad del acto o reclamar indemnización.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1306. Es nulo el contrato celebrado por violencia, ya provenga ésta de alguno de los contratantes, ya de un tercero, interesado o no en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1310. No es lícito renunciar para lo futuro la nulidad que resulte del dolo, de la violencia o del error.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Del objeto de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1312. Son objeto de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que el obligado debe 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hecho que el obligado debe hacer o no hacer.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1313. La cosa objeto del contrato debe: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Ser física o legalmente posible;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Ser determinada o determinable en cuanto a su especie;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Estar en el comercio.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1315. El hecho positivo o negativo, objeto del contrato debe ser: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 Lícito.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1317. No se considerará imposible el hecho que no puede ejecutarse por el obligado, pero sí por otra persona en lugar de 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1318. Es ilícito el hecho que es contrario a las leyes de orden público o a las buenas costumbres.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Forma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1321. Cuando se exija la forma escrita para el contrato, los documentos relativos deben ser firmados por todas las personas que en él intervinieron.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División de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1322. El contrato es unilateral cuando una sola de las partes se obliga hacia la otra sin que ésta le quede obligada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1323. El contrato es bilateral cuando las partes se obligan recíprocamente.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Cláusulas que pueden contener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1329. La nulidad del contrato importa la de la cláusula penal, pero la nulidad de ésta no acarrea la de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1331. La cláusula penal no puede exceder ni en valor ni en cuantía a la obligación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1332. Si la obligación fuere cumplida en parte, la pena se modificará en la misma proporción.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1336. En las obligaciones mancomunadas con cláusula penal, bastará la contravención de cualquiera de los deudores para que se incurra en la pena.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1338. Tratándose de obligaciones indivisibles cada heredero estará obligado por la totalidad de la pena.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Interpretación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las palabras parecieren contrarias a la intención evidente de los contratantes, prevalecerá ésta sobre aquéllas.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1342. Si alguna cláusula de los contratos admitiere diversos sentidos, deberá entenderse en el más adecuado para que produzca efecto.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1344. Las palabras que pueden tener distintas acepciones serán entendidas en aquella que sea más conforme a la naturaleza y objeto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1346. Para interpretar las ambigüedades de las cláusulas de los contratos se tendrán en cuenta el uso o la costumbre del país.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Terminación de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1348. Los contratos pueden terminar: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las causas de terminación propiamente tales;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rescisión;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resolución.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1349. El contrato termina por: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vencimiento del término que se hubiere convenido por las partes para ese fin;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objeto que fue materia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mutuo consentimiento de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caso fortuito o fuerza mayor que hagan imposible el cumplimiento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1350. El contrato se rescinde en los casos que de acuerdo con este Código sea procedente la rescisión.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1351. Los contratos de ejecución continuada, periódica o diferida se resuelven por: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realización del hecho o acto que se hubiere estipulado en el contrato o se establezca en la ley como causa de terminación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Esta causa de resolución no surtirá efecto su la contraparte acepta modificar equitativamente las condiciones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1353. La acción de rescisión o resolución de un contrato prescribe al año de haberse efectuado el acto o hecho que le dio nacimiento.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right"/>
        <w:rPr>
          <w:rFonts w:ascii="Verdana" w:eastAsia="Calibri" w:hAnsi="Verdana" w:cs="Times New Roman"/>
          <w:b/>
          <w:bCs/>
          <w:sz w:val="20"/>
          <w:szCs w:val="20"/>
        </w:rPr>
      </w:pPr>
      <w:r w:rsidRPr="00D64813">
        <w:rPr>
          <w:rFonts w:ascii="Verdana" w:eastAsia="Calibri" w:hAnsi="Verdana" w:cs="Times New Roman"/>
          <w:b/>
          <w:bCs/>
          <w:sz w:val="20"/>
          <w:szCs w:val="20"/>
        </w:rPr>
        <w:t>Disposiciones finales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declaración unilateral de la voluntad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1358. El hecho de ofrecer al público objetos en determinado precio, obliga al dueño a sostener su ofrecimiento.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Igual obligación recae sobre los herederos de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1363. Si el acto señalado por el promitente fuere ejecutado por más de un individuo, tendrán derecho a la recompensa: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primero ejecutare la obra o cumpliere la condición;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ejecución es simultánea, o varios llenan al mismo tiempo la condición, se repartirá la recompensa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recompensa no fuere divisible se sorteará entre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1366. En los contratos se pueden hacer estipulaciones en favor de tercero de acuerdo con los siguientes artículos.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1368. El derecho de tercero nace en el momento de perfeccionarse el contrato, salvo la facultad que los contratantes conservan de imponerle las modalidades que juzguen convenientes, siempre que éstas consten expresamente en el referido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1370. El promitente podrá, salvo pacto en contrario, oponer al tercero las excepciones derivadas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enriquecimiento ilegítimo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1375. Si el tercero a quien se enajena la cosa la adquiere de buena fe, sólo podrá reivindicarse si la enajenación se hizo a título gratuito.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1378. El que de buena fe hubiere aceptado un pago indebido tiene derecho a que se le abonen los gastos necesarios y a retirar las mejoras útiles, si con la separación no sufre </w:t>
      </w:r>
      <w:r w:rsidRPr="00D64813">
        <w:rPr>
          <w:rFonts w:ascii="Verdana" w:eastAsia="Calibri" w:hAnsi="Verdana" w:cs="Times New Roman"/>
          <w:sz w:val="20"/>
          <w:szCs w:val="20"/>
        </w:rPr>
        <w:lastRenderedPageBreak/>
        <w:t>detrimento la cosa dada en pago. Si sufre, tiene derecho a que se le pague una cantidad equivalente al aumento de valor que recibió la cosa con la mejora hecha.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1383. El que ha pagado para cumplir una deuda prescrita o para cumplir un deber moral, no tiene derecho de repetir.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gestión de negocios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1385. El que sin mandato y sin estar obligado a ello se encarga de un asunto de otro, debe obrar conforme a los intereses del dueño del negocio.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1387. Si la gestión tiene por objeto evitar un daño inminente al dueño, el gestor no responde más que de su dolo o de su falta grave.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responsabilidad de los gestores, cuando fueren dos o más, será solidaria.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1391. El gestor, tan pronto como sea posible, debe dar aviso de su gestión al dueño y esperar su decisión, a menos que haya peligro en la demora.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fuere posible dar ese aviso, el gestor debe continuar su gestión hasta que concluya el asunto.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que nacen de los actos ilícitos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anteriores disposiciones se observarán en el caso del artículo 2166 de este Código.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1408. Las personas morales son responsables de los daños y perjuicios que causen sus representantes legales en el ejercicio de sus funciones.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1411. Lo dispuesto en los dos artículos anteriores es aplicable a los tutores, respecto de los incapacitados que tienen bajo su cuidado.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1415. Los jefes de casa están obligados a responder de los daños y perjuicios causados por sus sirvientes en el ejercicio de su encargo.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1417. El que paga el daño causado por sus trabajadores, sirvientes, aprendices, puede repetir de ellos lo que hubiere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1419. El dueño de un animal pagará el daño causado por éste, si no probare alguna de estas circunstancias: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lo guardaba y vigilaba con el cuidado necesario;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animal fue provocado;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hubo imprudencia por parte del ofendido;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el hecho resulte de caso fortuito o de fuerza mayor.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1420. Si el animal que hubiere causado el daño fuere excitado por un tercero, la responsabilidad es de éste y no del dueño del animal.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1422. Los propietarios de los bienes e instalaciones que en seguida se indican, responderán de los daños causados: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la explosión de máquinas o por la inflamación de substancias explosivas;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el humo o gases que sean nocivos a las personas o a las propiedades;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caída de sus árboles, cuando no sea ocasionada por fuerza mayor;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las emanaciones de cloacas o depósitos de materias infectantes;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los depósitos de agua que humedezcan la pared del vecino o derramen sobre la propiedad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Modalidades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condicionales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1425. La obligación es condicional cuando su existencia o su resolución dependen de un acontecimiento futuro e incierto.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1426. La condición es suspensiva cuando de su cumplimiento depende la existencia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acreedor puede, antes de que la condición se cumpla, ejecutar todos los actos conservatorios de su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condición de no hacer una cosa imposible se tiene por no puesta.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1431. Cuando el cumplimiento de la condición dependa de la exclusiva voluntad del deudor, la obligación condicional será nula.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1432. Se tendrá por cumplida la condición, cuando el obligado impidiese voluntariamente su cumplimiento.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cosa se pierde sin culpa del deudor, quedará extinguida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pierde por culpa del deudor, éste queda obligado al resarcimiento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que la cosa se pierde cuando se encuentra en alguno de los casos mencionados en el artículo 1509;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mejora por su naturaleza, o por el tiempo, las mejoras ceden en favor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se mejora a expensas del deudor, no tendrá éste otro derecho que el concedido al usufructuario.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opere la condición resolutoria deberá mediar incumplimiento substancial de la obligación de una de las partes a juicio del Juez.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1440. Si la rescisión del contrato dependiere de un tercero y éste fuere dolosamente inducido a rescindirlo, se tendrá por no rescindido.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a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1441. Es obligación a plazo aquella para cuyo cumplimiento se ha señalado un día cierto.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1442. Entiéndese por día cierto aquél que necesariamente ha de llegar.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1444. El plazo en las obligaciones se contará de la manera prevenida en los artículos del 1274 al 1278.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1445. Lo que se hubiere pagado anticipadamente no puede repetirse.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1447. Perderá el deudor todo derecho a utilizar 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después de contraída la obligación, resultare insolvente, salvo que garantice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otorgue al acreedor las garantías a que estuviere comprometido;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conjuntivas y alternativas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1449. El que se ha obligado a diversas cosas o hechos conjuntamente, debe dar todas las primeras y prestar todos los segundos.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1451. En las obligaciones alternativas la elección corresponde al deudor, si no se ha pactado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1452. La elección no producirá efecto sino desde que fuere notificada.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1453. El deudor perderá el derecho de elección cuando, de las prestaciones a que alternativamente estuviere obligado, sólo una fuere realizable.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1456. Si las dos cosas se han perdido por caso fortuito, el deudor queda libre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1458. Si la cosa se pierde sin culpa del deudor, estará obligado el acreedor a recibir la que haya quedado.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1460. Si ambas cosas se perdieren sin culpa del deudor, se hará la distinción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se hubiere hecho ya la elección o designación de la cosa, la pérdida será por cuenta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elección no se hubiere hecho, quedará el contrato sin efecto.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1462. En el caso del artículo anterior, si la elección es del acreedor, con la cosa perdida quedará satisfecha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1465. En los casos de los dos artículos que preceden, el acreedor está obligado al pago de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1468. En el caso del artículo anterior, si la cosa se pierde sin culpa del deudor, el acreedor está obligado a recibir la prestación del hecho.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1470. Si la cosa se pierde o el hecho deja de prestarse por culpa del acreedor, se tiene por cumplida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1471. La falta de prestación del hecho se regirá por lo dispuesto en los artículos 1515 y 1516.</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mancomunadas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1472. Cuando hay pluralidad de deudores o de acreedores, tratándose de una misma obligación, existe la mancomunidad.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1474. Las partes se presumen iguales, a no ser que se pacte otra cosa o que la ley disponga lo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1476. La solidaridad no se presume, resulta de la ley o de la voluntad de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1478. El pago hecho a uno de los acreedores solidarios extingue totalmente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1482. El deudor de varios acreedores solidarios se libra pagando a cualquiera de éstos, a no ser que haya sido requerido judicialmente por alguno de ellos, en cuyo caso deberá hacer el pago al demandante.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1484. El deudor solidario es responsable para con sus coobligados si no hace valer las excepciones que son comunes a todos.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1487. El deudor solidario que paga por entero la deuda, tiene derecho de exigir de los otros codeudores la parte que en ella les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Salvo convenio en contrario, los deudores solidarios están obligados entre sí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medida que un deudor solidario satisface la deuda, se subroga en los derechos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1492. La solidaridad estipulada no da a la obligación el carácter de indivisible, ni la indivisibilidad de la obligación la hace solidaria.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1493. Las obligaciones divisibles en que haya más de un deudor o acreedor se regirán por las reglas comunes de las obligaciones; las indivisibles en que haya más de un deudor o acreedor se sujetarán a las siguientes disposiciones.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1494. Cada uno de los que han contraído conjuntamente una deuda indivisible, está obligado por el todo, aunque no se haya estipulado solidaridad.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mismo tiene lugar respecto de los herederos de aquel que haya contraído una obligación indivisible.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1496. Sólo por el consentimiento de todos los acreedores puede remitirse la obligación indivisible o hacerse una quita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sólo algunos fueron culpables, únicamente ellos responderán de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1499. La prestación de cosa puede consistir: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la traslación de dominio de cosa cierta;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la enajenación temporal del uso o goce de cosa cierta;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la restitución de cosa ajena o pago de cosa debida.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1500. El acreedor de cosa cierta no puede ser obligado a recibir otra aun cuando sea de mayor valor.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1501. La obligación de dar cosa cierta comprende también la de entregar sus accesorios; salvo que lo contrario resulte del título de la obligación o de las circunstancias del caso.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1504. En el caso del artículo que precede, si no se designa la calidad de la cosa, el deudor cumple entregando una de mediana calidad.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pérdida fue por culpa del deudor, éste responderá al acreedor por el valor de la cosa y por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la cosa se perdiere por culpa del acreedor, el deudor queda libre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deteriorare por culpa del acreedor, éste tiene obligación de recibir la cosa en el estado en que se halle;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cosa se deteriorare por caso fortuito o fuerza mayor, el dueño sufre el deterioro a menos que otra cosa se haya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1506. La pérdida o deterioro de la cosa en poder del deudor se presume por culpa suya, mientras no se pruebe lo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1509. La pérdida de la cosa puede verificarse: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Pereciendo la cosa o quedando fuera del comercio;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Desapareciendo de modo que no se tengan noticias de ella o que, aunque se tenga alguna, la cosa no se puede recobrar.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1511. En los casos de enajenación con reserva de la posesión, uso o goce de la cosa hasta cierto tiempo,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hay convenio expreso se estará a lo estipulado;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pérdida fuere por culpa de alguno de los contratantes, el importe será de la responsabilidad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1513. Hay culpa o negligencia cuando el obligado ejecutare los que son necesarios para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1514. Si fueren varios los obligados a prestar la misma cosa, cada uno de ellos responderá, proporcionalmente, exceptuándose en los casos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cada uno de ellos se hubiere obligado solidariamente;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la obligación sea indivisible;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por contrato se ha determinado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 hacer o de no hacer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1515. Si el obligado a prestar un hecho no lo hiciere, el acreedor tiene derecho de pedir que a costa de aquél se ejecute por otro, cuando la substitución sea posible o el pago de daños y perjuicios en caso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Esto mismo se observará si no lo hiciere de la manera convenida. En este caso el acreedor podrá pedir que se deshaga lo mal hecho.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transmisión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derechos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1517. Habrá cesión de derechos cuando el acreedor transfiere a otro los que tenga contra su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intereses vencidos se presume que fueron cedidos con el crédito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tiene por objeto un crédito que deba inscribirse, desde la fecha de su inscripción en el Registro Público de la Propiedad;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escritura pública, desde la fecha de su otorgamiento;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Si se trata de un documento privado, desde el día en que se incorpore o inscriba en un Registro Público; desde la muerte de cualquiera de los que la firmaren, o desde la fecha en que se entregue a un funcionario público por razón de su oficio.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1528. Mientras no se haya hecho notificación al deudor, éste se libra pagando al acreedor primitivo.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1529. Hecha la notificación, no se libra el deudor sino pagando al cesionario.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1536. Si el cedente se hubiere aprovechado de algunos frutos o percibido alguna cosa de la herencia que cediere, deberá abonarla al cesionario, si no se hubiere pactado lo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1540. El pago de que habla el artículo anterior, no libra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cesión se hace en favor del heredero o copropietario del derecho 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hace en favor del poseedor del inmueble que es objeto del derecho 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hace al acreedor en pago de su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deudas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1543. Para que haya substitución de deudor es necesario que el acreedor consienta expresa o tácitamente.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subrogación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1549. La subrogación se verifica por ministerio de la ley y sin necesidad de declaración alguna de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que es acreedor paga a otro acreedor preferente;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que paga tiene interés jurídico en el cumplimiento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un heredero paga con sus bienes propios alguna deuda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que adquiere un inmueble paga a un acreedor que tiene sobre él un crédito hipotecario anterior a la adquisición.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1551. No habrá subrogación parcial en deudas de solución indivisible.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pago de los subrogados en diversas porciones del mismo crédito, cuando no basten los bienes del deudor para cumplirlos todos, se hará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cesión de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Cuando una parte consintió previamente que la otra cediera a un tercero las relaciones activas y pasivas de un contrato, la substitución opera respecto de aquélla desde el momento en que le sea notificada dicha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queda liberado de sus obligaciones derivadas del contrato cedido desde el momento en que la substitución surta sus efectos.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formalidades de la cesión de un contrato son las mismas que se exigen por la Ley para la celebración del contrato originario.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Efectos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Efectos de las Obligaciones entre las Partes</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Cumplimiento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1553. Pago o cumplimiento es la entrega de la cosa o cantidad debida, o la prestación del servicio que se hubiere prometido.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1558. Puede hacerse igualmente por un tercero ignorándolo 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1559. Puede, por último, hacerse contra la voluntad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1560. En el caso del artículo 1557 se observarán las disposiciones relativas al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1562. En el caso del artículo 1559, el que hizo el pago solamente tendrá derecho a cobrar del deudor aquello en que le hubiere sido útil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1564. El pago debe hacerse al mismo acreedor o a su representante legítimo.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1566. El pago hecho a una persona incapacitada para administrar sus bienes, será válido en cuanto se hubiere convertido en su utilidad.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será válido el pago hecho a un tercero en cuanto se hubiere convertido en utilidad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1567. El pago hecho de buena fe al que estuviere en posesión del crédito liberará al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1568. No será válido el pago hecho al acreedor por el deudor después de habérsele ordenado judicialmente la retención de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1570. El pago se hará en el tiempo designado en el contrato, exceptuando aquellos casos en que la ley permita o prevenga expresamente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1571. El pago hecho después del vencimiento y aceptado por el acreedor, extinguirá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1572. Si no se ha fijado el tiempo en que deba hacerse el pago y se trata de obligaciones de dar, no podrá el acreedor exigirlo sino después de los treinta días siguientes </w:t>
      </w:r>
      <w:r w:rsidRPr="00D64813">
        <w:rPr>
          <w:rFonts w:ascii="Verdana" w:eastAsia="Calibri" w:hAnsi="Verdana" w:cs="Times New Roman"/>
          <w:sz w:val="20"/>
          <w:szCs w:val="20"/>
        </w:rPr>
        <w:lastRenderedPageBreak/>
        <w:t>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1573. Si el deudor quisiere hacer pagos anticipados y el acreedor recibirlos, no podrá éste ser obligado a hacer descuentos.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se han designado varios lugares para hacer el pago, el acreedor puede elegir cualquiera de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1578. Los gastos de entrega serán de cuenta del deudor, si no se hubiere estipulado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1580. El deudor que paga tiene derecho de exigir el documento que acredite el pago y puede detener éste mientras que no le sea entregado.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1582. Cuando se paga el capital sin hacerse reserva de réditos, se presume que éstos están pagados.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1583. La entrega del título hecha al deudor hace presumir el pago de la deuda constante en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1587. La obligación queda extinguida cuando el acreedor recibe en pago una cosa distinta en lugar de la debida.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1588. Si el acreedor sufre la evicción de la cosa que recibe en pago, renacerá la obligación primitiva, quedando sin efecto la dación en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ofrecimiento del pago y de la consignación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1589. El ofrecimiento seguido de la consignación hace veces de pago, si reúne todos los requisitos que para éste exige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1592. La consignación se hará siguiéndose el procedimiento que establezca el Código de la materia.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1593. Si el Juez declara fundada la oposición del acreedor para recibir el pago, el ofrecimiento y la consignación se tienen como no hechos.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1594. Aprobada la consignación por el Juez, la obligación queda extinguida con todos sus efectos.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1595. Si el ofrecimiento y la consignación se han hecho legalmente, todos los gastos serán de cuenta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Incumplimiento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Consecuencias del incumplimiento de las obligaciones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la obligación fuere a plazo, comenzará la responsabilidad desde el vencimiento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obligación no dependiere de plazo cierto, se observará lo dispuesto en el artículo 1572.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contraviene una obligación de no hacer pagará daños y perjuicios por el solo hecho de la contravención.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1597. En las obligaciones de dar que tengan plazo fijo, se observará lo dispuesto en la fracción I del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no tuvieren plazo cierto, se aplicará lo prevenido en el artículo 1572, parte primera.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1598. La responsabilidad procedente de dolo es exigible en todas las obligaciones. La renuncia de hacerla efectiva es nula.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1600. Se entiende por daño la pérdida o menoscabo sufrido en el patrimonio por la falta de cumplimiento de una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1601. Se reputa perjuicio la privación de cualquiera ganancia lícita, que debiera haberse obtenido con el cumplimiento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1605. Si el deterioro es menos grave, sólo el importe de éste se abonará al dueño al restituirse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1609. La responsabilidad civil puede ser regulada por convenio de las partes, salvo aquellos casos en que la ley disponga expresamente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evicción y saneamiento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1612. Todo el que enajena está obligado a responder de la evicción, aunque nada se haya expresado en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1614. Es nulo todo pacto que exima al que enajena de responder por la evicción, siempre que hubiere mala fe de parte suya.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1616. El adquirente, luego que sea emplazado, debe denunciar el pleito de evicción al que le enajenó.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1617. El fallo judicial impone al que enajena la obligación de indemnizar en los términos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1618. Si el que enajenó hubiere procedido de buena fe, estará obligado a entregar al que sufrió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precio íntegro que recibió por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causados en el contrato, si fueron satisfechos por el adquirente;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causados en el pleito de evicción y en el de saneamiento;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valor de las mejoras útiles y necesarias, siempre que en la sentencia no se determine que el vencedor satisfaga su importe.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Devolverá, a elección del adquirente, el precio que la cosa tenía al tiempo de la adquisición, o el que tenga al tiempo en que sufra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Satisfará al adquirente el importe de las mejoras voluntarias y de mero placer que haya hecho en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Pagará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1623. Si el que adquirió no fuere condenado a dicha restitución, quedarán compensados los intereses del precio con los frutos recibidos.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1632. El que enajena no responde por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así se hubiere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del artículo 1615;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conociendo el que adquiere el derecho del que entabla la evicción la hubiere ocultado dolosamente al que enajena;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el adquirente no cumple lo prevenido en el artículo 1616;</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adquirente y el que reclama transigen o comprometen el negocio en árbitros, sin consentimiento del que enajenó;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evicción tuvo lugar por culpa del adquirente.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1649. Las partes pueden restringir, renunciar o ampliar su responsabilidad por los vicios o defectos redhibitorios siempre que no haya mala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Efectos de las obligaciones con relación a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actos celebrados en fraude de los acreedores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1656. Si el acto fuere gratuito, tendrá lugar la nulidad, aun cuando haya habido buena fe por parte de ambos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1663. Es también anulable el pago hecho por el deudor insolvente antes del vencimiento del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simulación de los actos jurídicos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1671. Es simulado el acto en que las partes declaran o confiesan falsamente lo que en realidad no ha pasado o no se ha convenido entre ellas.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También subsistirán los gravámenes impuestos a favor de tercero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las obligaciones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compensación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1677. Tiene lugar la compensación cuando dos personas reúnen la calidad de deudores y acreedores recíprocamente y por su propio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1678. El efecto de la compensación es extinguir por ministerio de la ley las dos deudas, hasta la cantidad que importe la menor.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1681. Se llama deuda líquida aquella cuya cuantía se haya determinado o puede determinarse dentro del plazo de nueva días.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1682. Se llama exigible aquella deuda cuyo pago no puede rehusarse conforme a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1684. La compensación no tendrá lugar: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una de las partes la hubiere renunciado;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una de las deudas fuere por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una de las deudas toma su origen de una renta vitalicia;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una de las deudas procede de salario en los términos que establece la Ley Federal del Trabajo;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Si la deuda fuere de cosa puesta en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Si las deudas fueren fiscales, excepto en los casos en que la ley lo autorice.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1687. Si fueren varias las deudas sujetas a compensación se seguirá, a falta de declaración, el orden establecido en el artículo 1585.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1688. El derecho de compensación puede renunciarse, ya expresamente, ya por hechos que manifiesten de un modo claro la voluntad de hacer la renuncia.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1691. El deudor solidario no puede exigir compensación con la deuda del acreedor a sus codeudores.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1695. Las deudas pagaderas en diferente lugar, pueden compensarse mediante indemnización de los gastos de transporte o cambio al lugar del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1696. La compensación no puede tener lugar en perjuicio de los derechos de tercero legítimamente adquiridos.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confusión de derechos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1699. Mientras se hace la partición de una herencia, no hay confusión, cuando el deudor hereda al acreedor o éste a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remisión de la deuda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1701. La condonación de la deuda principal extinguirá las obligaciones accesorias, pero la de éstas deja subsistente la primera.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1703. La devolución de la prenda es presunción de la remisión del derecho a la misma prenda, si el acreedor no prueba lo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novación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1704. Hay novación de contrato cuando las partes en él interesadas lo alteran substancialmente substituyendo una obligación nueva a la antigua.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1705. La novación está sujeta a las disposiciones relativas a los contratos, salvo las modificaciones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1706. La novación nunca se presume, debe constar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1708. Si la primera obligación se hubiere extinguido al tiempo en que se contrajere la segunda, quedará la novación sin efecto.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1710. Si la novación fuere nula, subsistirá la antigua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inexistencia y de la nulidad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1716. La ilicitud en el objeto o en la condición del acto produce su nulidad, ya absoluta, ya relativa, según lo disponga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1720. La acción y la excepción de nulidad por falta de forma competen a todos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1726. La conformación se retrotrae el día en que se verificó el acto nulo, pero ese efecto retroactivo no perjudicará a los derechos de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TERCERO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Segunda Parte</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diversas especies de contrato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preparatorios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1736. Son elementos esenciales del contrato preparatorio, además del consentimiento y el objeto, 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se expresen los elementos y características del contrato definitivo;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el contrato definitivo sea posible, por no existir una ley que constituya un obstáculo insuperable para su realización.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1737. La falta de alguno de los elementos anteriores, origina la inexistencia del contrato preparatorio.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contrato definitivo tenga un objeto lícito;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se determine el plazo dentro del cual se otorgará el contrato definitivo;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el contrato preparatorio conste por escrito; 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Que las partes tengan capacidad no sólo para celebrar el contrato preparatorio, sino también para otorgar el contrato definitivo.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1739. La promesa de contrato sólo da origen a obligaciones de hacer, consistentes en celebrar el contrato respectivo de acuerdo con lo establecido.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w:t>
      </w:r>
      <w:r w:rsidRPr="00D64813">
        <w:rPr>
          <w:rFonts w:ascii="Verdana" w:eastAsia="Calibri" w:hAnsi="Verdana" w:cs="Times New Roman"/>
          <w:sz w:val="20"/>
          <w:szCs w:val="20"/>
        </w:rPr>
        <w:lastRenderedPageBreak/>
        <w:t>promitente dispone de la cosa o derecho este acto jurídico no se afecta de invalidez por el hecho de la existencia del contrato preparatorio, sin perjuicio de la responsabilidad en que incurra el promitente por su incumplimiento.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compraventa</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parte de numerario fuere inferior, el contrato será de permuta.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1744. Los contratantes pueden convenir en que el precio sea el que corra en día y lugar determinados o el que fije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1745. Entre tanto no se fije el precio por el tercero, no existirá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1746. Si el tercero no quiere o no puede señalar el precio, quedará el contrato sin efecto,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1747. El señalamiento del precio no puede dejarse al arbitrio de uno de los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1749. El precio de frutos y cereales vendidos a plazo, a personas no comerciantes y para su consumo, no podrá exceder del mayor que esos géneros tuvieran en el Iugar, en el periodo corrido desde la entrega hasta el fin de la siguiente cosecha.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probando que la cosa es de la calidad contratada, puede exigir el pago del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1753. No habrá cosa vendida cuando las partes no la determinen o no establezcan bases para determinarla.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cosa es determinada cuando es cierta y cuando fuere incierta, si su especie y la cantidad hubieren sido determinadas.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1755. Cuando se trata de venta de artículos determinados y perfectamente conocidos, el contrato podrá hacerse sobre muestras.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1759. Las acciones que nacen de los artículos 1756 y 1757 prescriben en un año, contado desde el día de la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1760. Los contratantes pagarán por mitad los gastos de escritura y registro,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1761. Si una misma cosa fuere vendida por el mismo vendedor o diversas personas, se observará lo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cosa vendida fuere inmueble, prevalecerá la venta que primero se haya registrado; y si ninguna lo ha sido, la primera en fecha.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1763. Las ventas al menudeo de bebidas embriagantes, hechas al fiado en cantinas o cervecerías, no dan derecho para exigir su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materia de la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1764. Ninguno puede vender sino lo que es de su propiedad.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después de la entrega de la cosa, no puede demandar la nulidad de la venta ni la restitución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comprador sabía que la cosa era ajena, no podrá exigir la restitución del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1768. La venta de cosa ajena surtirá sus efectos, si el propietario de la misma ratifica el contrato en forma expresa.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que pueden vender y comprar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1773. Los consortes no pueden celebrar entre sí el contrato de compraventa, sino de acuerdo con lo dispuesto en los artículos 171 y 173.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1777. Los propietarios de cosa indivisa para vender su parte respectiva a extraños, se sujetarán a lo dispuesto en los artículos 943, 944 y 945.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1778. No pueden comprar los bienes de cuya venta o administración se hallen encargados: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tutores y curadores;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mandatarios;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ejecutores testamentarios y los que fueren nombrados en casos de intestado;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interventores nombrados por el testador o los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representantes, administradores e interventores en caso de ausencia;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empleados públicos.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1779. Los peritos y los corredores no pueden comprar los bienes en cuya venta han intervenido.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1780. Las compras hechas en contravención a lo dispuesto en este Capítulo, serán nulas, ya se hallan hecho directamente o por interpósita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vendedor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1781. El vendedor está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entregar al comprador la cosa vendida;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garantizar las calidades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prestar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entrega de la cosa vendida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1782. La entrega puede ser real, jurídica o virtual.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entrega real consiste en la entrega material de la cosa vendida, o en la entrega del título si se trata de un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Hay entrega jurídica cuando, aun sin estar entregada materialmente la cosa, la ley la considera recibida por el comprador.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1786. El vendedor debe entregar la cosa vendida en el estado que se hallaba al perfeccionarse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comprador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1792. Si no se ha fijado tiempo y lugar, el pago se hará en el tiempo y lugar en que se entregue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1793. Si ocurre duda sobre cuál de los contratantes deberá hacer primero la entrega, uno y otro harán el depósito en manos de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1794. El comprador debe intereses por el tiempo que medie entre la entrega de la cosa y el pago del precio, en los tres casos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del artículo 1748;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cosa vendida y entregada produce fruto o renta;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hubiere constituido en mora con arreglo a los artículos 1596 y 1597.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1795. En las ventas a plazo, sin estipular intereses, no los debe el comprador por razón de aquél, aunque entre tanto perciba el fruto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1796. Si la concesión del plazo fue posterior al contrato, el comprador estará obligado a prestar los intereses,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algunas modalidades del contrato de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1806. El derecho adquirido por el pacto de preferencia no puede cederse, ni pasa a los herederos del que lo disfrute.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1808. La venta que se haga facultando al comprador para que pague el precio en abonos, se sujetará a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D64813">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comprador que haya pagado parte del precio, tiene derecho a los intereses de la cantidad que entregó en el mismo porcentaje que hubiere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convenciones que impongan al comprador obligaciones más onerosas que las expresadas, serán nulas.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1810. Puede pactarse válidamente que el vendedor se reserva la propiedad de la cosa vendida hasta que su precio haya sido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1812. Si el vendedor recoge la cosa vendida porque no le haya sido pagado su precio, se aplicará lo que dispone el artículo 1809.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del contrato de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1814. El contrato de compraventa no requiere para su validez formalidad alguna especial, sino cuando recae sobre un inmueble.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1815. La venta de un inmueble deberá constar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1816. La venta de bienes raíces no producirá efectos contra tercero sino después de registrada en los términos prescritos en este Código.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ventas judiciales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permuta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donaciones en general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1827. La donación es un contrato por el cual una persona transfiere a otra, gratuitamente, una parte o la totalidad de sus bienes presentes.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1828. La donación no puede comprender los bienes futuros.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1829. La donación puede ser pura, condicional, onerosa o remuneratoria.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1830. Pura es la donación que se otorga en términos absolutos y condicional la que depende de algún acontecimiento incierto.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1832. Cuando la donación sea onerosa, sólo se considera donado el exceso que hubiere en el precio de la cosa, deducidas de él las cargas.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1833. Las donaciones sólo pueden tener lugar entre vivos, y no pueden revocarse sino en los casos declarados en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1835. La donación es perfecta desde que el donatario la acepta y hace saber la aceptación al donador.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1836. La donación puede hacerse verbalmente o por escrito.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1837. No puede hacerse donación verbal más que de bienes muebles.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1838. La donación verbal sólo producirá efectos legales cuando el valor de los muebles no pase de un mil pesos.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1839. Si el valor de los muebles excede de un mil pesos, pero no de cinco mil, la donación debe hacerse por escrito.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excede de cinco mil pesos el escrito privado de donación deberá ser ratificado ante Notario Público o reducirse a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1840. La donación de bienes raíces se hará en la misma forma que para su venta exige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1846. El donante sólo es responsable de la evicción de la cosa donada, si expresamente se obligó a prestarla.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1852. Salvo que el donador dispusiere otra cosa, las donaciones que consistan en prestaciones periódicas se extinguen con la muerte del donante.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que pueden recibir donaciones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revocación y reducción de las donaciones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dentro del mencionado plazo naciere un hijo póstumo del donante, la donación se tendrá por revocada en su totalidad.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1857. La donación no podrá ser revocada por superveniencia de hijos: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menor de un mil pesos;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sea antenupcial;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sea entre consortes;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sea totalmente remuneratoria.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1859. Si el donatario hubiere hipotecado los bienes donados, subsistirá la hipoteca, pero tendrá derecho el donante de exigir que aquél la redima. Esto mismo tendrá lugar tratándose de usufructo o servidumbre impuestos por el donatario.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1860. Cuando los bienes no puedan ser restituidos en especie, el valor exigible será el que tenían aquellos al tiempo de la donación.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1862. El donante no puede renunciar anticipadamente el derecho de revocación por superveniencia de hijos.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1865. En cualquier caso de rescisión o revocación del contrato de donación, se observará lo dispuesto en los artículos 1858 y 1859.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1866. La donación puede ser revocada por ingratitud: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donatario comete algún delito contra la persona, la honra o los bienes del donante o de los ascendintes, descendientes o cónyuge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donatario rehusa socorrer, según el valor de la donación, al donante que ha venido a pobreza.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1867. Es aplicable a la revocación de las donaciones hechas por ingratitud lo dispuesto en los artículos del 1857 al 1860.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1869. Esta acción no podrá ejercitarse contra los herederos del donatario, a no ser que en vida de éste hubiese sido intentada.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1870. Tampoco puede esta acción ejercitarse por los herederos del donante si éste, pudiendo, no la hubiese intentado.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1874. Habiendo diversas donaciones otorgadas en el mismo acto o en la misma fecha, se hará la reducción entre ellas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1875. Si la donación consiste en bienes muebles, se tendrá presente para la reducción el valor que tenían al tiempo de ser donados.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1876. Cuando la donación consista en bienes raíces que fueren cómodamente divisibles, la reducción se hará en especie.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1878. Cuando la reducción no exceda de la mitad del valor del inmueble, el donatario pagará el resto.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1879. Revocada o reducida una donación por inoficiosa, el donatario sólo responderá de los frutos desde que fuere demandado.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simple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1882. Si en el contrato no se ha fijado plazo para la devolución de lo prestado,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 mismo se observará respecto de los mutuatarios que, no siendo labradores, hayan de percibir frutos semejantes por otro título;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los demás casos, la obligación de restituir se rige por lo dispuesto en el artículo 1572.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1883. La entrega de la cosa prestada y la restitución de lo prestado se harán en el lugar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1884. Cuando no se ha señalado lugar,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mutuo con interés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1893. Es permitido estipular interés por el mutuo, ya consista en dinero, ya en géneros, pero la estipulación será nula si no consta por escrito.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1894. El interés es legal o convencional.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1898. Las partes no pueden, bajo pena de nulidad, convenir de antemano que los intereses se capitalicen y que produzcan intereses.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Sexto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1903. Pueden dar y recibir en arrendamiento los que pueden contratar.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En el primer caso la constitución del arrendamiento se sujetará a los límites fijados en la autorización y en el segundo a los que la ley fija.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1905. No puede arrendar el copropietario de cosa indivisa sin consentimiento de los otros copropietarios.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1908. El arrendamiento debe otorgarse por escrito, cuando la renta pase de seiscientos pesos anuales.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1909. El contrato de arrendamiento no termina por la muerte del arrendador ni del arrendatario, salvo convenio en otro sentido.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1913. El arrendador está obligado, aunque no haya pacto expreso: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A entregar al arrendatario la finca arrendada con todas sus pertenencias y en estado de servir para el uso convenido, y si no hubo convenio expreso, para aquel a que por su misma naturaleza estuviere destinada;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conservar la cosa arrendada en el mismo estado, durante el arrendamiento, haciendo para ello todas las reparaciones necesarias;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no estorbar ni embarazar de manera alguna el uso de la cosa arrendada, a no ser por causa de reparaciones urgentes e indispensables;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garantizar el uso o goce pacífico de la cosa por todo el tiempo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responder de los daños y perjuicios que sufra el arrendatario por los defectos o vicios ocultos de la cosa, anteriores al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1915. La entrega de la cosa se hará en el tiempo convenido; y si no hubiere convenio, luego que el arrendador fuere requerido por 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1921. Corresponde al arrendador pagar las mejoras hechas por 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en el contrato, o posteriormente, lo autorizó para hacerlas y se obligó a pagarlas;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se trata de mejoras útiles y por culpa del arrendador se rescindiese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derechos y obligaciones del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1923. El arrendatario está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satisfacer la renta en la forma y tiempo convenidos;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responder de los perjuicios que la cosa arrendada sufra por su culpa o negligencia, la de sus familiares, sirvientes o subarrendatarios;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servirse de la cosa solamente para el uso convenido, o el que sea conforme a la naturaleza y destino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restituir la cosa al terminar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cumplir con las demás obligaciones que le imponga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1924. El arrendatario no está obligado a pagar la renta sino desde el día en que reciba la cosa arrendada, salvo pacto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1925. La renta será pagada en el lugar convenido, y a falta de convenio, en la casa habitación o despacho del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1926. Lo dispuesto en el artículo 1920 respecto del arrendador, regirá en su caso respecto del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1927. El arrendatario está obligado a pagar la renta que se venza hasta el día que entregue la cosa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1931. Lo dispuesto en los dos artículos anteriores no es renunciable.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1933. El arrendatario es responsable del incendio, a no ser que provenga de caso fortuito, fuerza mayor o vicio de construcción.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1936. Si alguno de los arrendatarios prueba que el fuego no pudo comenzar en la parte que ocupa, quedará libre de responsabilidad.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arrendamiento debe ser inscrito en el Registro, sólo vale el inscrito.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urbanas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1950. No podrá darse en arrendamiento una localidad que no reúna las condiciones de higiene y salubridad exigidas en el Código Sanitario.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1952. No puede renunciarse anticipadamente el derecho de cobrar la indemnización que concede el artículo 1951.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1953. La renta debe pagarse en los plazos convenidos y a falta de convenio, por meses vencidos.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arrendamiento de fincas rústicas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1955. La renta debe pagarse en los plazos convenidos, y a falta de convenio, por semestres vencidos.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el precio del arrendamiento se rebajará proporcionalmente al monto de las pérdidas sufridas.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disposiciones de este artículo no son renunciables.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arrendamiento de los bienes muebles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1960. Son aplicables al arrendamiento de bienes muebles las disposiciones de este título que sean compatibles con la naturaleza de esos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1964. Si el contrato se celebra por un término fijo, la renta se pagará al vencerse el plazo,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1968. Cuando los muebles se alquilaren con separación del edificio, su alquiler se regirá por lo dispuesto en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1969. El arrendatario está obligado a hacer las pequeñas reparaciones que exija el uso de la cosa dada en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1973. Si el alquiler fuera de animal determinado, el arrendador cumplirá con entregar el que se haya designado en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1975. Los frutos del animal alquilado pertenecen al dueño,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1981. Lo dispuesto en los artículos 1967 y 1968 es aplicable a los aperos de la finca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especiales respecto de los arrendamientos por tiempo indeterminado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subarriendo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1989. El subarrendamiento debe otorgarse con las mismas formalidades requeridas por la ley para el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terminar el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1990. El arrendamiento puede terminar: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haberse cumplido el plazo fijado en el contrato o por la ley, o por estar satisfecho el objeto para que la cosa fue arrendada;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convenio expreso;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nulidad;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rescisión o resolución;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confusión;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pérdida o destrucción total de la cosa arrendada por caso fortuito o fuerza mayor;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expropiación de la cosa arrendada hecha por causa de utilidad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Por evicción de la cosa dada en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w:t>
      </w:r>
      <w:r w:rsidRPr="00D64813">
        <w:rPr>
          <w:rFonts w:ascii="Verdana" w:eastAsia="Calibri" w:hAnsi="Verdana" w:cs="Times New Roman"/>
          <w:sz w:val="20"/>
          <w:szCs w:val="20"/>
        </w:rPr>
        <w:lastRenderedPageBreak/>
        <w:t>que el valor comercial de la finca fijado por avalúo bancario ha aumentado no menos del diez por ciento sobre el valor comercial que tenía al celebrarse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1997. La oposición a que se refieren los dos artículos anteriores deberá hacerla valer el arrendador dentro de un término de treinta días.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1999. El arrendador puede exigir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usarse la cosa en contravención a lo dispuesto en la fracción lII del artículo 1923;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subarriendo de la cosa en contravención a lo dispuesto en el artículo 1984.</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2006. En los casos de expropiación y de ejecución judicial, se observará lo dispuesto en los artículos 1957, 1958 y 1959.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Séptimo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comodato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2011. El comodatario adquiere el uso, pero no los frutos y accesiones de la cosa prestada.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2015. Si la cosa se deteriora por el solo efecto del uso para que fue prestada, y sin culpa del comodatario, no es éste responsable del deterioro.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2017. Tampoco tiene derecho el comodatario para retener la cosa a pretexto de lo que por expensas o por cualquiera otra causa le deba el dueño.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2018. Siendo dos o más los comodatarios, están sujetos solidariamente a las mismas obligaciones.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2023. El comodato termina por la muerte del comodatario.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Octavo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Del depósito y del secuestro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2028. La incapacidad de uno de los contratantes no exime al otro de las obligaciones a que están sujetos el que deposita y el depositario.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2035. El depositario entregará a cada depositante una parte de la cosa, si al constituirse el depósito se señaló la que a cada uno correspondía.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2037. El depositario no está obligado a entregar la cosa cuando judicialmente se haya mandado retener o embargar.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2038. El depositario puede, por justa causa, devolver la cosa, antes del plazo convenido.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2043. Tampoco puede retener la cosa como prenda que garantice otro crédito que tenga contra el depositante.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secuestro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2048. El secuestro es el depósito de una cosa litigiosa en poder de un tercero, hasta que se decida a quién debe entregarse.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2049. El secuestro es convencional o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2052. Fuera de las excepciones acabadas de mencionar, rigen para el secuestro convencional las mismas disposiciones que para el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2053. Secuestro judicial es el que se constituye por decreto del Juez.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Noveno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2057. El contrato de mandato se reputa perfecto por la aceptación del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aceptación puede ser expresa o tácita. Aceptación tácita es todo acto en ejecución de un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2058. Pueden ser objeto del mandato todos los actos lícitos para los que la ley no exige la intervención personal del interesado.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2059. Solamente será gratuito el mandato cuando así se haya convenido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2060. El mandato puede ser escrito o verbal.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2061. El mandato escrito puede otorgarse: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escrito privado, firmado por el otorgante y ratificada la firma ante notario público o quien haga sus veces.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carta poder sin ratificación de dichas firmas.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2062. El mandato verbal es el otorgado de palabra entre presentes, hayan o no intervenido testigos.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notarios insertarán este artículo en los testimonios de los poderes que otorguen.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2066. El mandato debe otorgarse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sea general;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 dispuesto en este artículo se entiende sin perjuicio de las acciones entre mandante y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mandatario respecto del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2080. El mandatario no puede compensar los perjuicios que cause, con los provechos que por otro motivo haya procurado al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2083. El mandatario tiene obligación de entregar al mandante todo lo que haya recibido en virtud del poder.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2084. Lo dispuesto en el artículo anterior se observará aun cuando lo que el mandatario recibió no fuere debido al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2087. El mandatario puede encomendar a un tercero el desempeño del mandato si tiene facultades expresas para ello.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2089. El sustituto tiene para con el mandante los mismos derechos y obligaciones que 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del mandante con relación al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2090. El mandante debe anticipar al mandatario, si éste lo pide, las cantidades necesarias para la ejecución del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reembolso comprenderá los intereses de la cantidad anticipada, a contar desde el día en que se hizo el anticipo.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obligaciones y derechos del mandante y del mandatario con relación a tercero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2094. El mandante debe cumplir todas las obligaciones que el mandatario haya contraído dentro de los límites del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mandato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2098. No pueden ser procuradores en 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incapacitados;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Jueces, Magistrados y demás funcionarios y empleados de la administración de justicia en ejercicio, dentro de los límites de su jurisdicción;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empleados de la Hacienda Pública, en cualquiera causa en que puedan intervenir de oficio, dentro de los límites de sus respectivos distritos.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substitución del mandato judicial se hará en la misma forma que su otorgamiento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2100. El procurador no necesita poder o cláusula especial sino en los casos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desistirse;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transigir;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Para comprometer en árbitros;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Para absolver y articular posiciones;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Para hacer cesión de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Para recusar;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Para recibir pagos;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Para los demás actos que expresamente determine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2101. El procurador, aceptado el poder, está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seguir el juicio por todas sus instancias mientras no haya cesado en su encargo por algunas de las causas expresadas en el artículo 2108;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pagar los gastos que se causen a su instancia, salvo el derecho que tiene de que el mandante se los reembolse;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2105. La representación del procurador cesa, además de los casos expresados en el artículo 2108: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separarse el poderdante de la acción u oposición que haya formulado;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terminado la personalidad del poderdante;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Por haber transmitido el mandante a otro sus derechos sobre la cosa litigiosa, luego que la transmisión o cesión sea debidamente notificada y se haga constar en autos;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hacer el dueño del negocio alguna gestión en el juicio, manifestando que revoca 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nombrar el mandante otro procurador para el mismo negocio.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2107. La parte puede ratificar, antes de que se dicte sentencia ejecutoria, lo que el procurador hubiere hecho excediéndose del poder.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diversos modos de terminar el mandato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2108. El mandato termina: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revocación;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renuncia del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muerte del mandante o del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interdicción de uno u otro;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vencimiento del plazo y por la conclusión del negocio para el que fue concedido;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En los casos previstos por los artículos 718, 719 y 720.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2109. El mandante puede revocar el mandato cuando y como le parezca.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prestación de servicios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prestación de servicios profesionales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2119. El que presta y el que recibe los servicios profesionales pueden fijar, de común acuerdo, la retribución debida por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2138. El precio de la obra se pagará al entregarse ésta,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2145. La parte pagada se presume aprobada y recibida por el dueño; pero no habrá lugar a esa presunción solamente porque el dueño haya hecho adelantos a buena cuenta del precio de la obra, si no se expresa que el pago se aplica a la parte ya entregada.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2154. Si muere el dueño de la obra, no terminará el contrato, y sus herederos serán responsables del cumplimiento para con el empresario.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2156. El empresario es responsable del trabajo ejecutado por las personas que ocupe en la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2161. Todo el riesgo de la obra será del dueño, a no ser que haya habido culpa, impericia, o demora del empresario.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porteadores y alquiladores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2171. En el caso del artículo anterior, la responsabilidad es exclusiva de la persona a quien se entregó la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2175. El porteador de efectos deberá extender al cargador una carta de porte de la que éste podrá pedir una copia. En dicha carta se expresarán: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nombre, apellido y domicilio del cargador;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nombre, apellido y domicilio del porteador;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nombre, apellido y domicilio de la persona a quien o a cuya orden van dirigidos los efectos, o si han de entregarse al portador de la misma carta;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Precio del transporte;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fecha en que se hace la expedición;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lugar de la entrega al porteador;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lugar y el plazo en que habrá de hacerse la entrega al consignatario;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 indemnización que haya de abonar el porteador en caso de retardo, si sobre este punto mediare algún pacto.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2176. Las acciones que nacen del transporte, sean en pro o en contra de los porteadores, duran seis meses después de concluido el viaje.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w:t>
      </w:r>
      <w:r w:rsidRPr="00D64813">
        <w:rPr>
          <w:rFonts w:ascii="Verdana" w:eastAsia="Calibri" w:hAnsi="Verdana" w:cs="Times New Roman"/>
          <w:sz w:val="20"/>
          <w:szCs w:val="20"/>
        </w:rPr>
        <w:lastRenderedPageBreak/>
        <w:t>por el daño que se causen en la cosa, como por el que reciban el medio de transporte u otras personas u objetos.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contrato de hospedaje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2186. Este contrato se celebrará tácitamente, si el que presta el hospedaje tiene establecimiento destinado a ese objeto.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Décimoprimero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 DE LAS ASOCIACIONES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2191. Las asociaciones que se constituyan con sujeción a la presente ley, gozan de personalidad jurídica.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2192. La asociación puede admitir y excluir asociados, con sujeción a sus estatutos.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2196- La asamblea general resolverá:</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la disolución anticipada de la asociación o su prórroga por más tiempo del fijado en la escritura constitutiva y en los estatutos;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el nombramiento de director o elección de personas que deban constituir la junta directiva;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la revocación de los nombramientos hechos;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la exclusión de asociados;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los demás asuntos que le encomienden los estatutos.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2198. Cada asociado gozará de un voto en las asambleas generales. La facultad de votar no podrá ejercitarse por delegación o por poder.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2200. Los asociados sólo podrán ser excluidos de la asociación por las causas que señalen los estatutos.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2201. Los asociados que voluntariamente se separen o que fueren excluidos, perderán todo derecho al haber social.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2203. La calidad de asociado es intransferible.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2204. Las asociaciones, además de las causas previstas en sus estatutos, se extinguen: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 concluido el término fijado para su duración o por haber conseguido totalmente el objeto de su fundación;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haberse vuelto incapaces de realizar el fin para que fueron fundadas;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resolución dictada por autoridad competente.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II. DE LAS SOCIEDADES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2208. El contrato de sociedad deberá constar siempre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utilidades se destinarán a los establecimientos de beneficencia pública del lugar del domicilio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2211. El contrato de sociedad debe contener: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nombres y apellidos de los otorgantes;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razón social;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objeto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importe del capital social y la aportación con que cada socio debe contribuir.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2215. No puede estipularse que a los socios capitalistas se les restituya su aporte con una cantidad adicional, haya o no ganancias.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2216. El contrato de sociedad no puede modificarse sino por consentimiento unánime de los socios.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2217. Después de la razón social se agregarán estas palabras: "Sociedad Civil".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De los socios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2224. Ningún socio puede ser excluido de la sociedad sino por el acuerdo unánime de los demás socios y por causa grave prevista en los estatutos.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administración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Para enajenar las cosas de la sociedad, si ésta no se ha constituido con ese objeto;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Para empeñarlas, hipotecarlas o gravarlas con cualquier otro derecho real.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mayoría de los socios podrá nombrar personas que vigilen las operaciones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disolución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2237. La sociedad se disuelve: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Por consentimiento unánime de los socios;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haberse cumplido el término prefijado en el contrato de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la realización completa del fin social, o por haberse vuelto imposible la consecución del objeto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Por la muerte del socio industrial, siempre que su industria haya dado nacimiento a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resolución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la disolución de la sociedad surta efecto contra tercero, es necesario que se haga constar en 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2242. La disolución de la sociedad no modifica los compromisos contraídos con terceros.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liquidación de la sociedad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sociedad se ponga en liquidación, deben agregarse a su nombre las palabras "en liquidación".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2248. Si solo se hubiere pactado lo que debe corresponder a los socios por utilidades, en la misma proporción responderán de las pérdidas.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trabajo no pudiere ser hecho por otro, su cuota será igual a la del socio capitalista que tenga más;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sólo hubiere un socio industrial y otro capitalista, se dividirán entre sí por partes iguales las ganancias;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2250. Si el socio industrial hubiere contribuido también con cierto capital, se considerarán, éste y la industria, separadamente.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2252. Salvo pacto en contrario, los socios industriales no responderán de las pérdidas.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asociaciones y de las sociedades extranjeras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aparcería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2255. La aparcería agrícola y de ganado se regirá por sus leyes especiales.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Décimosegundo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contratos aleatorios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juego y de la apertura (sic)</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2256. La ley no concede acción para reclamar lo que se gana en juego prohibido.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ley señalará cuáles son los juegos prohibidos.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2261. La deuda de juego de apuesta prohibidos no puede compensarse, ni ser convertida por novación en una obligación civilmente eficaz.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2265. Las loterías o rifas, cuando se permitan, serán regidas por las leyes especiales que las autoricen.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renta vitalicia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2268. La renta vitalicia puede también constituirse a título puramente gratuito, sea por donación o por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2272. El contrato de renta vitalicia es nulo si la persona sobre cuya vida se constituye ha muerto antes de su otorgamiento.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2279. Lo dispuesto en el artículo anterior no comprende las contribuciones.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2281. La renta vitalicia constituida sobre la vida del mismo pensionista, no se extingue sino con la muerte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2283. El pensionista sólo puede demandar las pensiones justificando su supervivencia o la de la persona sobre cuya vida se constituyó la renta.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compra de esperanza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vendedor tiene derecho al precio aunque no lleguen a existir los frutos o productos comprados.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2288. Los demás derechos y obligaciones de las partes, en la compra de esperanza, serán los que se determinan en el título de compraventa.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Decimotercero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fianza en general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2289. La fianza es un contrato accesorio por el cual una persona se compromete con el acreedor a pagar por el deudor, si éste no lo hace.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2290. La fianza puede ser legal, judicial, convencional, gratuita o a título oneroso.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2292. La fianza no puede existir sin una obligación válida.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no obstante, recaer sobre una obligación cuya nulidad puede ser reclamada a virtud de una excepción puramente personal del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2295. Puede también obligarse al fiador a pagar una cantidad en dinero si el deudor principal no presta una cosa o un hecho determinado.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2296. La responsabilidad de los herederos del fiador se rige por lo dispuesto en el artículo 1486.</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2299. Si el fiador viniere a estado de insolvencia, puede el acreedor pedir otro que reúna las cualidades exigidas por el artículo 2297.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2303. Las cartas de recomendación en que se asegure la probidad y la solvencia de alguien, no constituyen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2309. El fiador no puede ser compelido a pagar al acreedor, sin que previamente sea reconvenido el deudor y se haga la excusión de sus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2311. La excusión no tendrá lugar: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fiador renunció expresamente a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los casos de concurso o de insolvencia probada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III. Cuando el deudor no puede ser judicialmente demandado dentro del territorio de la República;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negocio para que se prestó la fianza sea propio del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2312. Para que el beneficio de excusión aproveche al fiador, son indispensables los requisitos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el fiador alegue el beneficio luego que se le requiera de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designe bienes del deudor que basten para cubrir el crédito y que se hallen dentro del Partido Judicial en que deba hacerse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anticipe o asegure competentemente los gastos de excusión.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2314. El acreedor puede obligar al fiador a que haga la excisión en los bienes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2319. El que fía al fiador goza del beneficio de excusión, tanto contra el fiador como contra el deudor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el fiador y el deudor</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2324. El fiador que paga por el deudor, debe ser indemnizado por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 la deuda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gastos que haya hecho desde que dio noticia al deudor de haber sido requerido de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daños y perjuicios que haya sufrido por causa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2325. El fiador que paga se subroga en todos los derechos que el acreedor tenía contra 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2326. Si el fiador hubiese transigido con el acreedor, no podrá exigir del deudor sino lo que en realidad haya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2331. El fiador puede, aun antes de haber pagado, exigir que el deudor asegure el pago o le releve de la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I. Si fue demandado judicialmente por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deudor sufre menoscabo en sus bienes de modo que se halle en riesgo de quedar insolvente;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pretende ausentarse de la República;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se obligó a relevarlo de la fianza en tiempo determinado, y éste ha transcurrido;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la deuda se hace exigible por el vencimiento del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han transcurrido cinco años, no teniendo la obligación principal término fijo, y no siendo la fianza por título oneroso.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efectos de la fianza entre los cofiadores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alguno de ellos resultare insolvente, la parte de éste recaerá sobre todos en la misma proporción.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2334. El beneficio de división no tiene lugar entre los fiadores: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renuncia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cada uno se ha obligado solidariamente con 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En el caso de la fracción IV del artículo 2311;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2336. El que fía al fiador, en el caso de insolvencia de éste, es responsable para con los otros fiadores en los mismos términos en que lo sería el fiador fiado.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2337. La obligación del fiador se extingue al mismo tiempo que la del deudor y por las mismas causas que las demás obligaciones.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2338. Si la obligación del deudor y la del fiador se confunden, porque uno herede al otro, no se extingue la obligación del que fió al fiador.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2341. La prórroga o espera concedida al deudor por el acreedor, sin consentimiento del fiador, extingue la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fianzas legal y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fianza puede substituirse con prenda o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Extinguida ésta, dentro del mismo término de tres días, se dará aviso al Registro Público para que haga la cancelación de la nota marginal.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falta de avisos hace responsable al que debe darlos, de los daños y perjuicios que su omisión origine.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Decimocuarto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prenda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que dé los frutos en prenda se considerará como depositario de ellos,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2353. Para que se tenga por constituida la prenda, deberá ser entregada al acreedor, real o jurídicamente.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El deudor puede usar de la prenda que quede en su poder, en los términos que convengan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2355. El contrato de prenda debe constar por escrito. Si se otorga en documento privado, se formarán dos ejemplares, una para cada contratante.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No surtirá efecto la prenda contra tercero si no consta la certeza de la fecha por el registro, escritura pública o de alguna otra manera fehaciente.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2362. Se puede constituir prenda para garantizar una deuda, aun sin consentimiento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2363. Nadie puede dar en prenda las cosas ajenas sin estar autorizado por su dueño.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2368. El acreedor adquiere por el empeño: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derecho de ser pagado de su deuda con el precio de la cosa empeñada, con la preferencia que establece el artículo 2472;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derecho de recobrar la prenda de cualquier detentador, sin exceptuar al mismo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 exigir del deudor otra prenda o el pago de la deuda aun antes del plazo convenido, si la cosa empeñada se pierde o se deteriora sin su culpa.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2370. Si perdida la prenda el deudor ofreciere otra o alguna caución, queda al arbitrio del acreedor aceptarla o rescindir el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2371. El acreedor está obligado: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conservar la cosa empeñada como si fuera propia, y a responder de los deterioros y perjuicios que sufra por su culpa o negligencia;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2377. El deudor puede convenir con el acreedor en que éste se quede con la prenda en el precio que se le fije al vencimiento de la deuda, pero no al tiempo de celebrarse el contrato. Este convenio no puede perjudicar los derechos de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2378. Puede por convenio expreso venderse la prenda extrajudicialmente.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2382. El derecho que da la prenda al acreedor se extiende a todos los accesorios de la cosa y a todos los aumentos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2385. Extinguida la obligación principal, sea por el pago, sea por cualquiera otra causa legal, queda extinguido el derecho de prenda.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Decimoquinto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Hipoteca</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en general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2388. Los bienes hipotecados quedan sujetos al gravamen impuesto, aunque pasen a poder de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2389. La hipoteca sólo puede recaer sobre inmuebles ciertos y determinados, o sobre los derechos reales que en ellos estén constituidos.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2391. La hipoteca de predios sólo comprende: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área o superficie nuda que sirve de base a los edificios;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edificios y cualesquiera otras construcciones existentes al tiempo de constituirse la hipoteca o ejecutados por el dueño con posterioridad;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accesiones y mejoras permanentes que tuviere el predio, y que aumenten el área y sus edificios y construcciones;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2392. La hipoteca de una construcción levantada en terreno ajeno, no comprende el área.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2398. No se podrán hipotecar: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frutos y rentas pendientes, con separaciones del predio que los produzcan;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derecho de percibir los frutos en el usufructo concedido por este Código a los ascendientes sobre los bienes de sus descendientes;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uso y la habitación;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2406. Sólo puede hipotecar el que puede enajenar, y solamente pueden ser hipotecados los bienes que pueden ser enajenados.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2408. La acción hipotecaria prescribirá a los diez años, contados desde que pueda ejercitarse.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no tiene plazo cierto, no podrá estipularse anticipo de rentas, ni arrendamiento por más de un año.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2412. La hipoteca puede ser constituída, tanto por el deudor como por otro a su favor.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2415. La hipoteca sólo puede ser constituída en escritura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hipoteca produce todos sus efectos jurídicos contra tercero mientras no sea cancelada su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voluntaria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2417. Son hipotecas voluntarias las convenidas entre partes, o impuestas por disposición del dueño de los bienes sobre que se constituyen.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contratantes pueden señalar a la hipoteca una duración menor que la de la obligación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2423. Durante la prórroga y el término señalado para la prescripción, la hipoteca conservará la prelación que le corresponda desde su origen.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hipoteca necesaria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2425. Llámase necesaria a la hipoteca especial y expresa que por disposición de la ley estén obligadas a constituir ciertas personas para asegurar los bienes que administran, o para garantizar los créditos de determinados acreedores.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2428. La hipoteca necesaria durará el mismo tiempo que la obligación que con ella se garantiza.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2429. Tienen derecho de pedir la hipoteca necesaria para seguridad de sus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coheredero o partícipe, sobre los inmuebles repartidos, en cuanto importen sus respectivos saneos o el exceso de los bienes que hayan recibido;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menores y demás incapacitados sobre los bienes de sus tutores, por los que éstos administren;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legatarios sobre los inmuebles de la herencia, por el importe de su legado, si no hubiere hipoteca especial designada por el mismo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2430. La constitución de hipoteca en los casos a que se refieren las fracciones II y lII del artículo anterior, puede ser pedida: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En el caso de bienes de que fueren meros administradores los padres, por los herederos legítimos del menor;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En el caso de bienes que administren los tutores, por los herederos legítimos y por el curador del menor o incapacitado;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todo caso por el Ministerio Público, si no la pidieren las personas enumeradas en las fracciones anteriores.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Extinción de la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2434. Podrá pedirse y deberá ordenarse en su caso la extinción de la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el bien hipotecado;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la obligación a que sirvió de garantía;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resuelva o extinga el derecho del deudor sobre el bien hipotecado;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expropie por causa de utilidad pública el bien hipotecado, observándose lo dispuesto en el artículo 2405;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 remate judicialmente la finca hipotecada, teniendo aplicación lo prevenido en el artículo 1820;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Por la remisión expresa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Por la declaración de estar prescrita la acción hipotecaria.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Decimosexto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transacciones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2438. La transacción que previene controversias futuras, debe constar por escrito si el interés pasa de mil pesos.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2441. No se puede transigir sobre el estado civil de las personas ni sobre la validez del matrimonio.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2443. Será nula la transacción que verse: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Sobre delito, dolo y culpa futuros;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Sobre la acción civil que nazca de un delito o culpa futuros;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Sobre sucesión futura;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Sobre una herencia, antes de visto el testamento, si lo hay;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Sobre el derecho de recibir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2444. Podrá haber transacción sobre las cantidades que ya sean debidas por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2445. El fiador sólo queda obligado por la transacción cuando consiente en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2447. Puede anularse la transacción cuando se hace en razón de un título nulo, a no ser que las partes hayan tratado expresamente de la nulidad.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2449. La transacción celebrada teniéndose en cuenta documentos que después han resultado falsos por sentencia judicial, es nula.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2450. El descubrimiento de nuevos títulos o documentos no es causa para anular o rescindir la transacción, si no ha habido mala fe.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2451. Es nula la transacción sobre cualquier negocio que esté decidido judicialmente por sentencia irrevocable ignorada por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TERCERA PARTE</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concurrencia y prelación de los créditos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2455. El deudor responde del cumplimiento de sus obligaciones con todos sus bienes, salvo los casos de excepción señalados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2456. Procede el concurso de acreedores en los términos fijados en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pactos particulares entre el deudor y cualquiera de sus acreedores serán nulos.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2462. Las únicas causas en que podrá fundarse la oposición al convenio serán: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Defectos en las formas prescritas para la convocación, celebración y deliberación de la junta;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Falta de personalidad o representación en alguno de los votantes, siempre que su voto decida la mayoría en número o en cantidad;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Inteligencias fraudulentas entre el deudor y uno o más acreedores, o de los acreedores entre sí, para votar a favor del convenio;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Exageración fraudulenta de créditos para procurar la mayoría de cantidad;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2467. Los créditos se graduarán en el orden que se clasifican en los capítulos siguientes, con la prelación que para cada clase se establezca en ellos.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2469. Los gastos judiciales hechos por un acreedor en lo particular, serán pagados en el orden en que deba serlo el crédito que los haya causado.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créditos hipotecarios y pignoraticios y de algunos otros privilegiados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2471. Preferentemente se pagarán los adeudos fiscales provenientes de impuestos, con el valor de los bienes que los haya causado.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2476. Del precio de los bienes hipotecados o dados en prenda se pagarán en el orden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del juicio respectivo y los que causen las ventas de esos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conservación y administración de los mencionados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 deuda de seguros de los propios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2480. Los créditos de los trabajadores derivados de sus relaciones de trabajo se pagarán en los términos que dispongan las leyes de la materia.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2482. El derecho reconocido en el artículo anterior no tendrá lugar: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separación de los bienes no fuere pedida dentro de tres meses, contados desde que se inició el concurso o desde la aceptación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los acreedores hubieren hecho novación de la deuda o de cualquier otro modo hubieren aceptado la responsabilidad personal del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algunos acreedores preferentes sobre determinados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2484. Con el valor de los bienes que se mencionan serán pagados preferentemente: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deuda por gastos de salvamento, con el valor de la cosa salvada;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a que se refiere el artículo 2158 con el precio de la obra construida;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créditos por semillas, gastos de cultivos y recolección, con el precio de la cosecha para que sirvieron y que se halle en poder del deudor;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fletes, con el precio de los efectos transportados, si se encuentran en poder del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El crédito por hospedaje, con el precio de los muebles del deudor que se encuentren en la casa o establecimiento donde esté hospedado;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bienes muebles, cesará la preferencia si hubieren sido inmovilizados;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primera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2485. Pagados los acreedores mencionados en los dos capítulos anteriores y con el valor de todos los bienes que queden, se pagarán: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gastos judiciales comunes, en los términos que establezca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gastos de rigurosa conservación y administración de los bienes concursados;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crédito por alimentos fiados al deudor para su subsistencia y la de su familia, en los seis meses anteriores a la formación del concurso;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segunda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2486. Pagados los créditos antes mencionados, se pagarán: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créditos de las personas comprendidas en las fracciones II, lII y IV del artículo 2429, que no hubieren exigido la hipoteca necesaria;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créditos de los establecimientos de beneficencia pública o privada.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tercera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Acreedores de cuarta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2488. Pagados los créditos enumerados en los capítulos que proceden (sic), se pagarán los créditos que consten en documento privado.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Público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oficinas del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2490. En cada cabecera de Partido Judicial habrá una Oficina del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2491. Los títulos a que se refiere el artículo 2495 se inscribirán: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 En la Oficina del Partido Judicial de ubicación del inmueble aquellos a que se refieren las fracciones I, II, III, IX, X, XI, y XIII.</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b) En la Oficina del Partido en donde se hubieren otorgado los contratos a que se refiere la fracción V.</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 En la Oficina del Partido del domicilio del concursado, del cedente o del incapaz, las resoluciones a que se refieren las fracciones XII y XIV.</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d) En la Oficina del Partido en que se encuentre el domicilio de las personas morales a que se refieren las fracciones VI, VII y VIII.</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2492. Nadie puede alegar ignorancia de las inscripciones del Registro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Tratándose de testamentos ológrafos depositados en el Registro, se observará lo dispuesto en el artículo 2819.</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títulos sujetos a registro y de los efectos legales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2495. Se inscribirán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constitución del patrimonio de la familia;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contratos de arrendamiento de bienes inmuebles por un período mayor de seis años y aquellos en que haya anticipos de rentas por más de tres;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La condición resolutoria en las ventas a que se refieren las fracciones I y II del artículo 1808;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contratos de prenda que menciona el artículo 2354;</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escritura constitutiva de las sociedades civiles y la que las reforme;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El acta o la escritura constitutiva de las asociaciones y las que las reformen;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Las fundaciones de beneficencia privada;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Las resoluciones judiciales o de árbitros o arbitradores que produzcan algunos de los efectos mencionados en la fracción I;</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X. Los testamentos por efecto de los cuales se deje la propiedad de bienes raíces, o de derechos reales, haciéndose el registro después de la muerte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 En los casos de intestado, el auto declaratorio de los herederos legítimos y el nombramiento de albacea definitivo.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previstos en las dos fracciones anteriores se tomará razón del acta de defunción del autor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 Las resoluciones judiciales en que se declare un concurso o se admita una cesión de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XIII. El testimonio de las informaciones ad perpetuam promovidas y protocolizadas de acuerdo con lo que dispone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XIV. Las resoluciones judiciales en que se declare la incapacidad legal de las personas en cuanto a la libre disposición de sus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XV. Los demás títulos que la ley ordena expresamente que sean registrados.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2498. Los testamentos ológrafos no producirán efecto si no son depositados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Que estén debidamente legalizados;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Que si fueren resoluciones judiciales, se ordene su ejecución por la autoridad judicial nacional que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2500. La inscripción no convalida los actos o contratos que sean nulos con arreglo a las leyes.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Lo dispuesto en este artículo no se aplicará a los contratos gratuitos, ni a actos o contratos que se ejecuten u otorguen violando una ley prohibitiva o de interés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resultar inscrito o anotado ese derecho a favor de persona distinta de la que otorgue la transmisión o gravamen, los registradores denegarán la inscripción solicitada a menos que el acto se hubiere ordenado por resolución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modo de hacer el registro y de las personas que tienen derecho de pedir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2507. Sólo se registrarán: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testimonios de escritura pública y otros documentos auténticos;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sentencias y providencias judiciales certificadas legalmente;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2509. El interesado presentará el título que va a ser registrado, y cuando se trate de documentos que impliquen transmisiones o modificaciones de la propiedad de fincas rústicas o urbanas, un plano o croquis de esas fincas.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las inscripciones de esta clase se expresará el valor de la parte perteneciente a cada propietario, en relación con el valor total del inmueble.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2513. Toda inscripción que se haga en el Registro expresará las circunstancias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V. Los nombres, edades, domicilios y profesiones de las personas que por sí mismas o por medio de representantes hubieren celebrado el contrato o ejecutado el acto sujeto a </w:t>
      </w:r>
      <w:r w:rsidRPr="00D64813">
        <w:rPr>
          <w:rFonts w:ascii="Verdana" w:eastAsia="Calibri" w:hAnsi="Verdana" w:cs="Times New Roman"/>
          <w:sz w:val="20"/>
          <w:szCs w:val="20"/>
        </w:rPr>
        <w:lastRenderedPageBreak/>
        <w:t>inscripción. Las personas morales se designarán por su nombre oficial, razón o denominación;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 naturaleza del acto o contrato;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La fecha del título y el funcionario que lo haya autorizado;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VIII. El día y la hora de la presentación del título en el Registro.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2515. El registro producirá sus efectos desde el día y la hora en que el documento se hubiere presentado en la oficina registradora, salvo lo dispuesto en el artículo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2517. Los encargados del Registro son responsables, además de las penas en que puedan incurrir, de los daños y perjuicios a que dieren lugar: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rehusan sin motivo legal o retardan sin causa justificada la inscripción de los documentos que les sean presentados;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rehusan expedir con prontitud los certificados que se les pidan;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2519. Hecho el registro, serán devueltos los documentos al que los presentó, con nota de quedar registrados en tal fecha y bajo tal número.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extinción de las inscripciones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2522. Las inscripciones pueden cancelarse por consentimiento de las partes o por decisión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2523. La cancelación de las inscripciones podrá ser total o parcial.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2524. Podrá pedirse y deberá ordenarse, en su caso, la cancelación total: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extinga por completo el inmueble objeto de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extinga también por completo el derecho inscrito;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se declare la nulidad del título en cuya virtud se haya hecho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se declare la nulidad de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Cuando sea vendido judicialmente el inmueble que reporte el gravamen en el caso previsto en el artículo 1820;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2525. Podrá pedirse y deberá decretarse, en su caso, la cancelación parcial: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se reduzca el inmueble objeto de la inscripción;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se reduzca el derecho inscrito a favor del dueño de la finca gravada.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2527. Si para cancelar el registro se pusiere alguna condición, se requiere, además, el cumplimiento de ésta.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2529. Cuando se registre una sentencia que declare haber cesado los efectos de otra que esté registrada, se cancelará ésta.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2531. La cancelación de las inscripciones de hipotecas constituidas en garantía de títulos transmisibles por endoso, puede hacerse: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Por solicitud firmada por dichos interesados y por el deudor, a la cual se acompañen inutilizados los referidos títulos;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Por ofrecimiento de pago y consignación del importe de los títulos hechos de acuerdo con las disposiciones relativas.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cancelación, en este caso, deberá acordarse por sentencia, previos los trámites fijados en el Código de Procedimientos Civiles.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CUARTO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sucesiones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preliminares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2537. Herencia es la sucesión en todos los bienes del difunto y en todos sus derechos y obligaciones que no se extinguen por la muerte.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2538. La herencia se defiere por la voluntad del testador o por disposición de la ley. La primera se llama testamentaria y la segunda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2540. El heredero adquiere a título universal y responde de las cargas de la herencia hasta donde alcance la cuantía de los bienes que hereda.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2542. Cuando toda la herencia se distribuyere en legados, los legatarios serán considerados como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2545. Cada heredero puede disponer del derecho que tiene en la masa hereditaria, pero no puede disponer de las cosas que forman la sucesión.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2546. El legatario adquiere derecho al legado puro y simple, así como al de día cierto, desde el momento de la muerte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2547. El heredero o legatario no puede enajenar su parte en la herencia sino después de la muerte de aquel a quien hereda.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2549. Si dos o más coherederos quisieran hacer uso del derecho del tanto o del retracto en su caso, será preferido el que representa mayor porción en la herencia y siendo iguales el designado por la suerte, salvo convenio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2550. Los derechos concedidos en el artículo 2548 cesan si la enajenación se hace a un coheredero.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por testamento</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testamentos en general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2552. No pueden testar en el mismo acto dos o más personas, ya en provecho recíproco, ya en favor de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2559. Si el testamento abierto, sea público o privado, se pierde por un evento desconocido del testador o por haber sido ocultado por otra persona, podrán los </w:t>
      </w:r>
      <w:r w:rsidRPr="00D64813">
        <w:rPr>
          <w:rFonts w:ascii="Verdana" w:eastAsia="Calibri" w:hAnsi="Verdana" w:cs="Times New Roman"/>
          <w:sz w:val="20"/>
          <w:szCs w:val="20"/>
        </w:rPr>
        <w:lastRenderedPageBreak/>
        <w:t>interesados exigir su cumplimiento si demuestran debidamente el hecho de la pérdida u ocultación, y lo contenido en el mismo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2560. La expresión de una causa contraria a derecho, aunque sea verdadera, se tendrá por no escrita.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testar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2561. Pueden testar todos aquellos a quienes la ley no prohibe expresamente el ejercicio de ese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2562. Están incapacitados para testar: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menores que no han cumplido dieciséis años de edad, ya sean hombres o mujeres;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que habitual o accidentalmente no disfrutan de su cabal 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2563. Es válido el testamento hecho por un demente en un intervalo de lucidez, con tal de que al efecto se observen las prescripciones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2565. Del reconocimiento se levantará acta formal, en que se hará constar el resultado.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2568. Para juzgar de la capacidad del testador se atenderá especialmente al estado en que se halle al hacer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capacidad para heredar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Falta de personalidad;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Delito o ingratitud;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Presunción de influencia contraria a la libertad del testador, o a la verdad o integridad del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Falta de reciprocidad internacional;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Utilidad pública;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Renuncia o remoción de algún cargo conferido en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2571. Será válida la disposición hecha en favor de los hijos que nacieren de ciertas y determinadas personas, durante la vida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2572. Por razón de delito o ingratitud son incapaces de adquirir por testamento o por intestado: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cónyuge que mediante juicio ha sido declarado adúltero, si se trata de suceder al cónyuge inocente;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El coautor del cónyuge adúltero ya sea que se trate de la sucesión de éste o de la del cónyuge inocente;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padres que abandonen a sus hijos, los prostituyeren o atentaren a su pudor, respecto de los ofendidos;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Los demás parientes del autor de la herencia que teniendo obligación de darle alimentos, no la hubieren cumplido;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VIII. Los parientes del autor de la herencia que, hallándose éste imposibilitado para trabajar y sin recursos, no se cuidaren de recogerlo o de hacerlo recoger en establecimiento de beneficencia;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IX. El que usare de violencia, dolo o fraude con una persona para que haga, deje de hacer o revoque su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2586. La disposición hecha a favor de los pobres en general, se sujetará a lo dispuesto por la Ley del Servicio Social.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2588. Lo dispuesto en la primera parte del artículo anterior no comprende a los que, desechada por el Juez la excusa, hayan servido el cargo.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2590. Para que el heredero pueda suceder, basta que sea capaz al tiempo de la muerte del autor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2591. Si la institución fuere condicional se necesitará, además, que el heredero sea capaz al tiempo en que se cumpla la condición.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2594. El que hereda en lugar del excluido, tendrá las mismas cargas y condiciones que legalmente se habían puesto a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2596. A excepción de los casos comprendidos en la fracción VIII del artículo 2572, la incapacidad para heredar a que se refiere ese artículo, priva también de los alimentos que correspondan por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condiciones que pueden ponerse en los testamentos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2600. El testador es libre para establecer condiciones al disponer de sus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2603. La condición física o legalmente imposible de dar o de hacer, impuesta al heredero o legatario, se tiene por no puesta.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2604. Si la condición que era imposible al tiempo de otorgar el testamento, dejare de serlo a la muerte del testador, será válida.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2608. Si la condición es puramente potestativa de dar o hacer alguna cosa, y el que ha sido gravado con ella ofrece cumplirla, pero aquél a cuyo favor se estableció rehusa aceptar la cosa o el hecho, la condición se tiene por cumplida.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2614. La condición impuesta al heredero o legatario, de tomar o dejar de tomar estado, se tendrá por no puesta.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2618. La carga de hacer alguna cosa se considera como condición resolutoria.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2622. Cuando el legado deba concluir en un día que es seguro que ha de llegar, se entregará la cosa o cantidad legada al legatario, quien se considerará como usufructuario de ella.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2623. Si el legado consistiere en prestación periódica, el legatario hará suyas todas las cantidades vencidas hasta el día señalado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bienes de que se puede disponer por testamento y de los testamentos inoficiosos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2624. El testador debe dejar alimentos a las personas que se mencionan en las fracciones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A los descendientes varones menores de veintiún años;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Al cónyuge supérstite, siempre que siendo varón esté impedido de trabajar, o que siendo mujer permanezca viuda y viva honestamente;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A los ascendientes;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2625. No hay obligación de dar alimentos sino a falta o por imposibilidad de los parientes más próximos en grado.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Se ministrarán a los descendientes y al cónyuge supérstite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Cubiertas las pensiones a que se refiere la fracción anterior, se ministrarán a prorrata a los ascendientes;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Después se ministrarán también a prorrata, a los hermanos y a la concubina;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Por último, se ministrarán igualmente a prorrata, a los demás parientes colaterales dentro del cuarto grado.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2630. Es inoficioso el testamento en que no se deja la pensión alimenticia, según lo establecido en este capítulo.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institución de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2637. Los herederos instituidos sin designación de la parte que a cada uno corresponda, heredarán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2638. El heredero instituido en cosa cierta y determinada debe tenerse por legatario.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2641. Si el testador llama a la sucesión a cierta persona y a sus hijos, se entenderán todos instituidos simultánea y no sucesivamente.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2645. Si entre varios individuos del mismo nombre y circunstancias no pudiere saberse a quién quiso designar el testador, ninguno será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los legados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2647. Cuando no haya disposiciones especiales, los legatarios se regirán por las mismas normas que los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2648. El legado puede consistir en la prestación de la cosa o en la de algún hecho o servicio.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2649. No produce efecto el legado si por acto del testador pierde la cosa legada la forma y denominación que la determinaban.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2650. El testador puede gravar con legados no sólo a los herederos, sino a los mismos legatarios.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2651. La cosa legada deberá ser entregada con todos sus accesorios y en el estado en que se halle al morir 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2652. Los gastos necesarios para la entrega de la cosa legada serán a cargo del legatario, salvo disposición del testador en contrario.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2653. El legatario no puede aceptar una parte del legado y repudiar otra.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2656. El heredero que sea al mismo tiempo legatario, puede renunciar la herencia y aceptar el legado o renunciar éste y aceptar aquélla.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2657. El acreedor cuyo crédito no conste más que por testamento, se tendrá para los efectos legales como legatario preferente.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2659. El legado del menaje de una casa sólo comprende los bienes muebles a que se refiere el artículo 802.</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2662. El legatario puede exigir que el heredero otorgue fianza en todos los casos en que pueda exigirla el acreedor.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2663. Si sólo hubiera legatarios, podrán éstos exigirse entre sí la constitución de la hipoteca necesaria.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2664. No puede el legatario ocupar por su propia autoridad la cosa legada, debiendo pedir su entrega y posesión al albacea o al ejecutor especial.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2666. El importe de los impuestos correspondientes al legado, se deducirá del valor de éste, a no ser que el testador disponga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2669. Queda también sin efecto el legado, si el testador enajena la cosa legada, pero vale si la recobra por un título legal.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2670. Si los bienes de la herencia no alcanzan para cubrir todos los legados, el pago se hará en el siguiente orden: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Legados remuneratorios;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Legados que el testador o la ley haya declarado preferentes;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Legados de cosa cierta y determinada;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Legados de alimentos o de educación;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demás a prorrata.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2675. Si la carga consiste en la ejecución de un hecho, el heredero o legatario que acepte la sucesión queda obligado a prestarlo.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2677. En los legados alternativos la elección corresponde al heredero, si el testador no la concede expresamente al legatario.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2679. En los legados alternativos se observará además, lo dispuesto para las obligaciones alternativas.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2680. En todos los casos en que el que tenga derecho de hacer la elección no pudiere hacerla, la hará su representante legítimo o sus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2682. La elección hecha legalmente es irrevocable.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2683. Es nulo el legado que el testador hace de cosa propia individualmente determinada, que al tiempo de su muerte no se halle en su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2689. La prueba de que el testador sabía que la cosa era ajena, corresponde al legatario.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2690. Si el testador ignoraba que la cosa legada era ajena, es nulo 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2691. Es válido el legado si el testador, después de otorgado el testamento, adquiere la cosa que al otorgarlo no era suya.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2692. Es nulo el legado de cosa que al otorgarse el testamento pertenezca al mismo legatario.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2693. Si en la cosa legada tiene alguna parte el testador o un tercero sabiéndolo aquél, en lo que a ellos corresponda, vale 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2694. Si el legatario adquiere la cosa legada después de otorgado el testamento, se entiende legado su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2696. Si el testador ignoraba que la cosa fuese propia del heredero o del legatario, será nulo 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2698. Lo dispuesto en el artículo que precede se observará también en el legado de una fianza, ya sea hecho al fiador ya al deudor principal.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2701. Legado el título, sea público o privado, de una deuda, se entiende legada ésta, observándose lo dispuesto en los artículos 2697 y 2698.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2702. El legado hecho al acreedor no compensa el crédito, a no ser que el testador lo declare expresamente.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2703. En caso de compensación, si los valores fueren diferentes, el acreedor tendrá derecho de cobrar el exceso del crédito o el del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2708. Los legados de que hablan los artículos 2700 y 2705 comprenden los intereses que por el crédito o deuda se deban a la muerte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2709. Dichos legados subsistirán aunque el testador haya demandado judicialmente al deudor, si el pago no se ha realizado.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2717. Los legados en dinero deben pagarse en especie, y si no la hay en la herencia, con el producto de los bienes que al efecto se vendan.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2718. El legado de cosa o cantidad depositada en lugar designado, sólo subsistirá en la parte que en él se encuentre.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2719. El legado de alimentos dura mientras viva el legatario a no ser que el testador haya dispuesto que dure menos.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2720. Si el testador no señala la cantidad de alimentos, se observará lo dispuesto en los artículos 355 a 380.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2722. El legado de educación dura hasta que el legatario sale de la menor 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2723. Cesa también el legado de educación, si el legatario, durante la menor edad, obtiene profesión u oficio con qué poder subsistir.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2724. El legado de pensión, sean cuales fueren la cantidad, el objeto y los plazos, corre desde la muerte del testador; es exigible al principio de cada período, y el legatario </w:t>
      </w:r>
      <w:r w:rsidRPr="00D64813">
        <w:rPr>
          <w:rFonts w:ascii="Verdana" w:eastAsia="Calibri" w:hAnsi="Verdana" w:cs="Times New Roman"/>
          <w:sz w:val="20"/>
          <w:szCs w:val="20"/>
        </w:rPr>
        <w:lastRenderedPageBreak/>
        <w:t>hace suya la que tuvo derecho de cobrar, aunque muera antes de que termine el período comenzado.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substituciones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2730. Los substitutos pueden ser nombrados conjunta o sucesivamente.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2731. El substituto del substituto, faltando éste, lo es del heredero substituido.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la carga fuere perpetua, el heredero podrá capitalizarla e imponer el capital a interés con primera y suficiente hipoteca.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IX</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nulidad, revocación y caducidad de los testamentos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2740. Es nula la institución de herederos o legatario hecha en memorias o comunicados secretos.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2743. Es nulo el testamento captado por dolo o fraude.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2746. El testador no puede prohibir que se impugne el testamento en los casos en que éste deba ser nulo conforme a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2747. El testamento es nulo cuando se otorga en contravención a las formas prescritas por la ley.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2749. La renuncia de la facultad de revocar el testamento es nula.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2752. El testamento anterior recobrará, no obstante, su fuerza, si el testador, revocando el posterior, declara ser su voluntad que el primero subsista.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2753. Las disposiciones testamentarias caducan y quedan sin efecto, en lo relativo a los herederos y legatarios: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el heredero o legatario muere antes que el testador o antes que se cumpla la condición de que dependa la herencia o el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el heredero o legatario se hace incapaz de recibir la herencia o legado;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renuncia a su derecho.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forma de los testamentos</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2755. El testamento, en cuanto a su forma, es ordinario o especial.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2756. El ordinario puede ser: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Público abierto;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Público cerrado; 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lII. Ológrafo.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2757. El especial puede ser: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Privado;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Militar;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Marítimo; 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Hecho en país extranjero.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2758. No pueden ser testigos del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empleados del Notario que lo autorice;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Los menores de dieciséis años de 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Los que no estén en su sano juicio;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ciegos, sordos o mudos;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que hayan sido condenados por el delito de falsedad.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2762. En el caso del artículo que precede, no tendrá validez el testamento mientras no se justifique la identidad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2765. Lo dispuesto en el artículo que precede, se observará también por cualquiera que tenga en su poder un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2766. Si los interesados están ausentes o son desconocidos, la noticia se dará al Juez del domicilio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abierto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2767. Testamento público abierto es el que se otorga ante notario y tres testigos idóneos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2770. Si el testador no pudiere o no supiere escribir, imprimirá su huella digital e intervendrá otro testigo más, que firme a su ruego.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2774. Las formalidades se practicarán acto continuo y el notario dará fe de haberse llenado todas.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público cerrado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2776. El testamento público cerrado puede ser escrito por el testador o por otra persona a su ruego, y en papel común.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2780. El testador, al hacer la presentación, declarará que en aquel pliego está contenida su última voluntad.</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2785. Los que no saben o no pueden leer son inhábiles para hacer testamento cerrado.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2795. El testador puede retirar, cuando le parezca, su testamento, pero la devolución se hará con las mismas formalidades que la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2797. Luego que el Juez reciba un testamento cerrado, hará comparecer al notario y a los testigos que concurrieron a su otorgamiento.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2799. Si no pudieren comparecer todos los testigos por muerte, enfermedad o ausencia, bastará el reconocimiento de la mayor parte y el del notario.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D64813">
        <w:rPr>
          <w:rFonts w:ascii="Verdana" w:eastAsia="Calibri" w:hAnsi="Verdana" w:cs="Times New Roman"/>
          <w:sz w:val="20"/>
          <w:szCs w:val="20"/>
        </w:rPr>
        <w:lastRenderedPageBreak/>
        <w:t>aquéllos en el lugar en que éste se otorgó. Para esos efectos el Juez recibirá las pruebas que fueren procedentes.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2801. En todo caso, los que comparecieren reconocerán sus firmas.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2802. Cumplido lo prescrito en los cinco artículos anteriores, el Juez decretará la publicación y protocolización del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ológrafo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2805. Se llama testamento ológrafo al escrito de puño y letra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Los extranjeros podrán otorgar testamento ológrafo en su propio idioma.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2807. Si contuviere palabras tachadas, enmendadas o entre renglones, las salvará el testador bajo su firma.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2810. En el sobre cerrado que contenga el duplicado del testamento ológrafo se pondrá la siguiente constancia extendida por el encargado de la oficina: "Recibí el pliego cerrado </w:t>
      </w:r>
      <w:r w:rsidRPr="00D64813">
        <w:rPr>
          <w:rFonts w:ascii="Verdana" w:eastAsia="Calibri" w:hAnsi="Verdana" w:cs="Times New Roman"/>
          <w:sz w:val="20"/>
          <w:szCs w:val="20"/>
        </w:rPr>
        <w:lastRenderedPageBreak/>
        <w:t>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privado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2820. El testamento privado está permitido en los casos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el testador es atacado de una enfermedad tan violenta y grave que no dé tiempo para que concurra notario a hacer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no haya notario en la población, o Juez, que actúe por receptoría;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aunque haya notario o Juez en la población, sea imposible o por lo menos muy difícil que concurran al otorgamiento del testamento; y</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los militares o asimilados del ejercito entren en campaña o se encuentren prisioneros de guerra.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2823. No será necesario redactar por escrito el testamento, cuando ninguno de los testigos sepa escribir y en los casos de suma urgencia.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2824. En los casos de suma urgencia bastarán tres testigos idóneos.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2825. Al otorgarse el testamento privado se observarán en su caso las disposiciones contenidas en los artículos 2768 a 2774, en lo conducente.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2829. Los testigos que concurran a un testamento privado, deberán declarar circunstanciadamente: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El lugar, la hora, el día, el mes y el año en que se otorgó el testamento;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reconocieron, vieron y oyeron claramente al testador;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El tenor de la disposición;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el testador estaba en su cabal juicio y libre de cualquier coacción;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El motivo por el que se otorgó el testamento privado;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saben que el testador falleció o no de la enfermedad o en el peligro en que se hallaba.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2833. Sabiéndose el lugar donde se encuentren los testigos, serán examinados por exhorto.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testamento militar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2835. Lo dispuesto en el artículo anterior se observará, en su caso, respecto de los prisioneros de guerra.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legítima</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2838. La herencia legítima se abre: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Cuando no hay testamento, o el que se otorgó es nulo o perdió su validez;</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Cuando el testador no dispuso de todos sus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Cuando no se cumpla la condición impuesta al heredero;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Cuando el heredero muere antes del testador, repudia la herencia o es incapaz de heredar, si no se ha nombrado substituto.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2840. Si el testador dispone legalmente sólo de una parte de sus bienes, el resto de ellos forma la sucesión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2841. Tienen derecho a heredar por sucesión legítima: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Los descendientes, cónyuge, ascendientes, parientes colaterales dentro del sexto grado y en ciertos casos la concubina;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A falta de los anteriores, la Universidad de Guanajuato.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2842. El parentesco de afinidad no da derecho de heredar.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2843. Los parientes más próximos excluyen a los más remotos, salvo lo dispuesto en los artículos 2848 y 2870.</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2844. Los parientes que se hallaren en el mismo grado, heredarán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2845. Las líneas y grados de parentesco se arreglarán por las disposiciones contenidas en el Capítulo I, Título Sexto, Libro Primero.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descendientes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2846. Si a la muerte de los padres quedaren sólo hijos, la herencia se dividirá entre todos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2851. El adoptado hereda como un hijo, pero no hay derecho de sucesión entre el adoptado y los parientes del adoptante.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2852. Concurriendo padres y adoptantes y descendientes del adoptado, los primeros sólo tendrán derecho a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ascendientes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2854. A falta de descendientes y de cónyuge, sucederán el padre y la madre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2855. Si sólo hubiere padre o madre, el que viva sucederá al hijo en toda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2856. Si sólo hubiera ascendientes de ulterior grado por una línea, se dividirá la herencia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De una línea a otra no se aplica el principio contenido en el artículo 2843.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2858. Los miembros de cada línea dividirán entre sí por partes iguales la porción que les corresponda.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2861. Los ascendientes, aun cuando sean ilegítimos, tienen derecho de heredar a sus descendientes reconocidos.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lastRenderedPageBreak/>
        <w:t>Capítulo IV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del cónyuge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2866. El cónyuge recibirá las porciones que le correspondan conforme a los dos artículos anteriores, aunque tenga bienes propios.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2867. A falta de descendientes, ascendientes y hermanos, el cónyuge sucederá en todos los bienes.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los colaterales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2868. Si sólo hay hermanos por ambas líneas, sucederán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2869. Si concurren hermanos con medios hermanos, aquéllos heredarán doble porción que éstos.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2871. A falta de hermanos, sucederán sus hijos, dividiéndose la herencia por estirpes, y la porción de cada estirpe por cabezas.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Al aplicar las disposiciones anteriores se tendrá en cuenta lo que ordena el capítulo siguiente.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concubina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Si la concubina concurre con sus hijos que lo sean también del autor de la herencia, se observará lo dispuesto en el artículo 2863;</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Si concurre con ascendientes del autor de la herencias, tendrá derecho a la cuarta parte de los bienes que forman la sucesión;</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Si concurre con parientes colaterales dentro del sexto grado del autor de la sucesión, tendrá derecho a una tercera parte de ésta;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Si al morir el autor de la herencia tenía varias concubinas en las condiciones mencionadas al principio de este artículo, ninguna de ellas heredará.</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concubina no heredará si concurre con la cónyuge supérstite.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VII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sucesión de la Universidad de Guanajuato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(REFORMADO,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Art. 2874. A falta de todos los herederos llamados en los capítulos anteriores sucederá la Universidad de Guanajuato, que estará representada hasta la adjudicación de los bienes por el Ministerio Público.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(REFORMADO,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Art. 2875. En las sucesiones en que la Universidad de Guanajuato sea heredera se le adjudicarán íntegramente los bienes que formen el acervo hereditario; y si dentro de éstos existieren bienes raíces que no se puedan destinar inmediata y directamente al objeto de la Institución, se procederá a su venta, en la forma y condiciones que en cada caso fije el Consejo Universitario.</w:t>
      </w:r>
    </w:p>
    <w:p w:rsidR="00443A6E" w:rsidRPr="006C79B0" w:rsidRDefault="00443A6E" w:rsidP="00443A6E">
      <w:pPr>
        <w:pStyle w:val="Estilo"/>
        <w:rPr>
          <w:rFonts w:ascii="Verdana" w:hAnsi="Verdana"/>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Quinto</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comunes a las sucesiones testamentaria y legítima</w:t>
      </w:r>
    </w:p>
    <w:p w:rsidR="00443A6E" w:rsidRPr="00D64813" w:rsidRDefault="00443A6E" w:rsidP="00443A6E">
      <w:pPr>
        <w:spacing w:after="0" w:line="240" w:lineRule="auto"/>
        <w:jc w:val="center"/>
        <w:rPr>
          <w:rFonts w:ascii="Verdana" w:eastAsia="Calibri" w:hAnsi="Verdana" w:cs="Times New Roman"/>
          <w:b/>
          <w:bCs/>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precauciones que deben adoptarse cuando la viuda quede encinta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Cuidará el Juez de que las medidas que dicte no ataquen al pudor ni a la libertad de la viuda.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2880. La omisión de la madre no perjudica la legitimidad del hijo, si por otros medios legales puede acreditarse.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2881. La viuda que quedare encinta, aun cuando tenga bienes, deberá ser alimentada con cargo a la masa hereditaria.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2885. Para cualquiera de las diligencias que se practiquen conforme a lo dispuesto en este capítulo deberá ser oída la viuda.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II</w:t>
      </w:r>
    </w:p>
    <w:p w:rsidR="00443A6E" w:rsidRPr="00D64813" w:rsidRDefault="00443A6E" w:rsidP="00443A6E">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 apertura y transmisión de la herencia</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2887. La sucesión se abre en el momento en que muere el autor de la herencia y cuando se declara la presunción de muerte de un ausente.</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w:t>
      </w:r>
      <w:r w:rsidRPr="00D64813">
        <w:rPr>
          <w:rFonts w:ascii="Verdana" w:eastAsia="Calibri" w:hAnsi="Verdana" w:cs="Times New Roman"/>
          <w:sz w:val="20"/>
          <w:szCs w:val="20"/>
        </w:rPr>
        <w:lastRenderedPageBreak/>
        <w:t>corresponde conjuntamente con otros, sin que el demandado pueda oponer la excepción de que la herencia no le pertenece por entero.</w:t>
      </w:r>
    </w:p>
    <w:p w:rsidR="00443A6E" w:rsidRPr="00D64813" w:rsidRDefault="00443A6E" w:rsidP="00443A6E">
      <w:pPr>
        <w:spacing w:after="0" w:line="240" w:lineRule="auto"/>
        <w:jc w:val="both"/>
        <w:rPr>
          <w:rFonts w:ascii="Verdana" w:eastAsia="Calibri" w:hAnsi="Verdana" w:cs="Times New Roman"/>
          <w:sz w:val="20"/>
          <w:szCs w:val="20"/>
        </w:rPr>
      </w:pPr>
    </w:p>
    <w:p w:rsidR="00443A6E" w:rsidRPr="00D64813" w:rsidRDefault="00443A6E" w:rsidP="00443A6E">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443A6E"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r w:rsidRPr="00002AA6">
        <w:rPr>
          <w:rFonts w:ascii="Verdana" w:hAnsi="Verdana"/>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443A6E" w:rsidRPr="00002AA6"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r w:rsidRPr="00002AA6">
        <w:rPr>
          <w:rFonts w:ascii="Verdana" w:hAnsi="Verdana"/>
          <w:sz w:val="20"/>
          <w:szCs w:val="20"/>
        </w:rPr>
        <w:t>La acptación (sic) expresa o tácita de la herencia o del legado interrumpen el término de prescripción para reclamar la herencia.</w:t>
      </w:r>
    </w:p>
    <w:p w:rsidR="00443A6E" w:rsidRPr="00002AA6" w:rsidRDefault="00443A6E" w:rsidP="00443A6E">
      <w:pPr>
        <w:pStyle w:val="Estilo"/>
        <w:rPr>
          <w:rFonts w:ascii="Verdana" w:hAnsi="Verdana"/>
          <w:sz w:val="20"/>
          <w:szCs w:val="20"/>
        </w:rPr>
      </w:pPr>
    </w:p>
    <w:p w:rsidR="00443A6E" w:rsidRPr="00002AA6" w:rsidRDefault="00443A6E" w:rsidP="00443A6E">
      <w:pPr>
        <w:pStyle w:val="Estilo"/>
        <w:jc w:val="right"/>
        <w:rPr>
          <w:rFonts w:ascii="Verdana" w:hAnsi="Verdana"/>
          <w:sz w:val="20"/>
          <w:szCs w:val="20"/>
        </w:rPr>
      </w:pPr>
      <w:r w:rsidRPr="00002AA6">
        <w:rPr>
          <w:rFonts w:ascii="Verdana" w:hAnsi="Verdana"/>
          <w:sz w:val="20"/>
          <w:szCs w:val="20"/>
        </w:rPr>
        <w:t>(ADICIONADO, P.O. 18 DE JULIO DE 1968)</w:t>
      </w:r>
    </w:p>
    <w:p w:rsidR="00443A6E" w:rsidRPr="00002AA6" w:rsidRDefault="00443A6E" w:rsidP="00443A6E">
      <w:pPr>
        <w:pStyle w:val="Estilo"/>
        <w:rPr>
          <w:rFonts w:ascii="Verdana" w:hAnsi="Verdana"/>
          <w:sz w:val="20"/>
          <w:szCs w:val="20"/>
        </w:rPr>
      </w:pPr>
      <w:r w:rsidRPr="00002AA6">
        <w:rPr>
          <w:rFonts w:ascii="Verdana" w:hAnsi="Verdana"/>
          <w:sz w:val="20"/>
          <w:szCs w:val="20"/>
        </w:rPr>
        <w:t>El derecho de reclamar la herencia en los casos en que suceda la Universidad de Guanajuato, prescribe en el término de dos años, contados a partir de la muerte del autor de la sucesión.</w:t>
      </w:r>
    </w:p>
    <w:p w:rsidR="00443A6E" w:rsidRPr="00002AA6"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III</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aceptación y de la repudiación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2891. Pueden aceptar o repudiar la herencia todos los que tienen la libre disposición de sus bienes.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2895. Ninguno puede aceptar o repudiar la herencia en parte, con plazo o condicionalmente.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2896. Si los herederos no se convinieren sobre la aceptación o repudiación, podrán aceptar unos y repudiar otros.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2897. Si el heredero fallece sin aceptar o repudiar la herencia, el derecho de hacerlo se transmite a sus sucesores.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2898. Los efectos de la aceptación o repudiación de la herencia se retrotraen siempre al momento de la muerte de la persona a quien se hereda.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2899. La repudiación debe ser expresa y hacerse por escrito ante el Juez, o por medio de instrumento público otorgado ante notario.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2900. La repudiación no priva al que la hace, si no es heredero ejecutor, del derecho de reclamar los legados que se le hubieren dejado.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2902. El que repudia el derecho de suceder por intestado sin tener noticia de su título testamentario, puede, en virtud de éste, aceptar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2903. Ninguno puede renunciar la sucesión de persona viva ni enajenar los derechos que eventualmente pueda tener a su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2904. Nadie puede aceptar ni repudiar sin estar cierto de la muerte de aquel de cuya herencia se trate.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2905. Conocida la muerte de aquel a quien se hereda, se puede renunciar la herencia dejada bajo condición, aunque ésta no se haya cumplido.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Los establecimientos públicos no pueden aceptar ni repudiar herencias sin aprobación de la autoridad administrativa superior de quien dependan.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2908. La aceptación y la repudiación, una vez hechas, son irrevocables, y no pueden ser impugnadas sino en los casos de dolo o violencia.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lastRenderedPageBreak/>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2913. Los acreedores cuyos créditos fueren posteriores a la repudiación, no pueden ejercer el derecho que les concede el artículo 2911.</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IV</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albaceas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2917. No podrá ser albacea el que no tenga la libre disposición de sus bienes.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mujer casada, mayor de edad, podrá serlo sin la autorización de su esposo.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2918. No pueden ser albaceas, excepto en el caso de ser herederos únicos: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Los magistrados y jueces que estén ejerciendo jurisdicción en el lugar en que se abre la sucesión;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Los que por sentencia hubieren sido removidos otra vez del cargo de albacea;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Los que hayan sido condenados por delitos contra la propiedad;</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IV. Los que no tengan un modo honesto de vivir.</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2919. El testador puede nombrar uno o más albaceas.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2922. Si no hubiere mayoría, el albacea será nombrado por el Juez, de entre los propuestos.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2925. Cuando no haya heredero o el nombrado no entre en la herencia, el Juez nombrará al albacea, si no hubiere legatarios.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2926. En el caso del artículo anterior, si hay legatarios, el albacea será nombrado por éstos.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2928. Cuando toda la herencia se distribuya en legados, los legatarios nombrarán al albacea.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2929. El albacea podrá ser general o especial.</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2933. El cargo de albacea es voluntario; pero el que lo acepte, se constituye en la obligación de desempeñarlo.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2936. Pueden excusarse de ser albacea: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(REFORMADA,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I. Los funcionarios públicos, hecha excepción de los Agentes del Ministerio Público que tengan la representación de la Universidad de Guanajuato;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 Los militares en servicio activo;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III. Los que fueren tan pobres que no puedan atender el albaceazgo sin menoscabo de su subsistencia;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IV. Los que por el mal estado habitual de salud, o por no saber leer ni escribir, no puedan atender debidamente el albaceazgo;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 Los que tengan setenta años cumplidos;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 Los que tengan a su cargo otro albaceazgo.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2937. El albacea que estuviere presente mientras se decide sobre su excusa, debe desempeñar el cargo bajo la sanción establecida en el artículo 2934.</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2939. El albacea general está obligado a entregar al ejecutor especial, las cantidades o cosas necesarias para que cumpla la parte del testamento que estuviere a su cargo.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2941. El ejecutor especial podrá también, a nombre del legatario, exigir la constitución de la hipoteca necesaria.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2943. El albacea debe deducir todas las acciones que pertenezcan a la herencia.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2944. Son obligaciones del albacea general:</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 La presentación del testamento;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 El aseguramiento de los bienes de la herencia;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III. La formación de inventarios;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IV. La administración de los bienes y la rendición de las cuentas del albaceazgo;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 El pago de las deudas mortuorias, hereditarias y testamentarias;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 La partición y adjudicación de los bienes entre los herederos y legatarios;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VII. La defensa, en juicio y fuera de él, así de la herencia como de la validez del testamento;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VIII. La de representar a la sucesión en todos los juicios que hubieren de promoverse en su nombre o que se promovieren contra de ella;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IX. Las demás que le imponga la ley.</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El Juez, observando el procedimiento fijado por el Código de la materia, aprobará o modificará la proposición hecha, según corresponda.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(REFORMADO PRIMER PARRAFO,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Art. 2946. El albacea, excepto el Ministerio Público, también está obligado, dentro de los tres meses contados desde que acepte su nombramiento a garantizar su manejo, con fianza, hipoteca o prenda, a su elección, conforme a las bases siguientes: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 Por el importe de la renta de los bienes raíces en el último año y por los réditos de los capitales impuestos, durante ese mismo tiempo;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 Por el valor de los bienes muebles;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III. Por el de los productos de las fincas rústicas en un año, calculados por peritos, o por el término medio en un quinquenio, a elección del Juez;</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IV. En las negociaciones mercantiles e industriales por el veinte por ciento del importe de las mercancías y demás efectos muebles, calculados por los libros si están llevados en debida forma o a juicio de peritos.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2948. El testador no puede librar al albacea de la obligación de garantizar su manejo; pero los herederos, sean testamentarios o legítimos, tienen derecho a dispensar al albacea del cumplimiento de esa obligación.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2949. Si el albacea ha sido nombrado en testamento y lo tiene en su poder, debe presentarlo dentro de los ocho días siguientes a la muerte del testador.</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2950. El albacea debe formar el inventario dentro del término señalado por el Código de Procedimientos Civiles. Si no lo hace será removido.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2953. La infracción a los dos artículos anteriores hará responsable al albacea de los daños y perjuicios.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2954. El albacea, dentro del primer mes de ejercer su cargo, fijará de acuerdo con los herederos, la cantidad que haya de emplearse en los gastos de administración y el número y sueldos de los dependientes.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2955. Si para el pago de una deuda u otro gasto urgente fuere necesario vender algunos bienes, el albacea deberá hacerlo, de acuerdo con los herederos, y si esto no fuere posible, con aprobación judicial.</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2956. Lo dispuesto en los artículos 623 y 624 respecto de los tutores se observará también respecto de los albaceas.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2957. El albacea no puede gravar ni hipotecar los bienes, sin consentimiento de los herederos o de los legatarios en su caso.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2958. El albacea no puede transigir ni comprometer en árbitros los negocios de la herencia, sino con consentimiento de los herederos.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2959. El albacea sólo puede dar en arrendamiento hasta por un año los bienes de la herencia. Para arrendarlos por mayor tiempo necesita del consentimiento de los herederos o de los legatarios en su caso.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2961. La obligación que de dar cuentas tiene el albacea pasa a sus herederos.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2962. Son nulas de pleno derecho las disposiciones por las que el testador dispensa al albacea de la obligación de hacer inventario o de rendir cuentas.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2963. La cuenta de administración debe ser aprobada por todos los herederos; el que disienta puede seguir a su costa el juicio respectivo, en los términos que establece el Código de Procedimientos Civiles.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(REFORMADO,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Art. 2964. Cuando fuere heredada la Universidad de Guanajuato, la Beneficencia Pública, o hereden menores, participará el Ministerio Público en la aprobación de las cuentas. El Procurador General de Justicia o el Agente Auxiliar que éste designe intervendrá en la aprobación de cuentas de la Universidad.</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2965. Aprobadas las cuentas, los interesados pueden celebrar sobre su resultado los convenios que quieran.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2966. El heredero o herederos que no hubieren estado conformes con el nombramiento de albacea hecho por la mayoría, tienen derecho de nombrar un interventor que vigile al albacea.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2967. Las funciones del interventor se limitarán a vigilar el exacto cumplimiento del cargo de albacea.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2968. El interventor no puede tener la posesión ni aun interina de los bienes.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2969. Debe nombrarse precisamente un interventor:</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 Siempre que el heredero esté ausente o no sea conocido;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 Cuando la cuantía de los legados iguale o exceda la porción del heredero albacea;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III. Cuando se hagan legados para objetos o establecimientos de Beneficencia Pública.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2970. Los interventores deben ser mayores de edad y capaces de obligarse.</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2971. Los interventores durarán en sus funciones mientras no se revoque su nombramiento.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2972. Los interventores tendrán la retribución que acuerden los herederos que los nombren, y si los nombra el Juez, cobrarán conforme a arancel, como si fueren apoderados.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2974. Los gastos hechos por el albacea en el cumplimiento de su cargo, incluso los honorarios de abogado y procurador que haya ocupado, se pagarán de la masa de la herencia.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2975. El albacea debe cumplir su encargo dentro de un año, contado desde su aceptación, o desde que terminen los litigios que se promovieron sobre la validez o nulidad del testamento.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2976. Sólo por causa justificada pueden los herederos prorrogar al albacea el plazo señalado en el artículo anterior, y la prórroga no excederá de un año.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2977. Para prorrogar el plazo del albaceazgo, es indispensable que haya sido aprobada la cuenta anual del albacea, y que la prórroga la acuerde una mayoría que represente las dos terceras partes de la herencia.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2978. El testador puede señalar al albacea la retribución que quiera, sin perjudicar a los acreedores y a los que tengan derecho a alimentos.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2979. Si el testador no designare la retribución, el albacea cobrará el dos por ciento sobre el importe líquido y efectivo de la herencia, y el cinco por ciento sobre los frutos industriales de los bienes hereditarios.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2980. El albacea tiene derecho de elegir entre lo que le deja el testador por el desempeño del cargo y lo que la ley le concede por el mismo motivo.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2982. Si el testador legó conjuntamente a los albaceas alguna cosa por el desempeño de su cargo, la parte de los que no admitan éste, acrecerá a los que lo ejerzan.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Art. 2983. Los cargos de albacea e interventor acaban:</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 Por el término natural del encargo;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 Por muerte o declaración de ausencia;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III. Por incapacidad legal declarada en forma;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jc w:val="right"/>
        <w:rPr>
          <w:rFonts w:ascii="Verdana" w:hAnsi="Verdana"/>
          <w:sz w:val="20"/>
          <w:szCs w:val="20"/>
        </w:rPr>
      </w:pPr>
      <w:r w:rsidRPr="006C79B0">
        <w:rPr>
          <w:rFonts w:ascii="Verdana" w:hAnsi="Verdana"/>
          <w:sz w:val="20"/>
          <w:szCs w:val="20"/>
        </w:rPr>
        <w:t>(REFORMADA, P.O. 8 DE JUNIO DE 1969)</w:t>
      </w:r>
    </w:p>
    <w:p w:rsidR="00443A6E" w:rsidRPr="006C79B0" w:rsidRDefault="00443A6E" w:rsidP="00443A6E">
      <w:pPr>
        <w:pStyle w:val="Estilo"/>
        <w:rPr>
          <w:rFonts w:ascii="Verdana" w:hAnsi="Verdana"/>
          <w:sz w:val="20"/>
          <w:szCs w:val="20"/>
        </w:rPr>
      </w:pPr>
      <w:r w:rsidRPr="006C79B0">
        <w:rPr>
          <w:rFonts w:ascii="Verdana" w:hAnsi="Verdana"/>
          <w:sz w:val="20"/>
          <w:szCs w:val="20"/>
        </w:rPr>
        <w:t>IV. Por excusa que el Juez califique de legítima, con audiencia de los interesados y del Ministerio Público, cuando se interesen menores o la Beneficencia Pública;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 Por renuncia;</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 Por terminar el plazo señalado por la ley a las prórrogas concedidas para desempeñar el cargo;</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VII. Por revocación de sus nombramientos, hecha por los herederos;</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VIII. Por remoción.</w:t>
      </w:r>
    </w:p>
    <w:p w:rsidR="00443A6E" w:rsidRPr="006C79B0" w:rsidRDefault="00443A6E" w:rsidP="00443A6E">
      <w:pPr>
        <w:pStyle w:val="Estilo"/>
        <w:rPr>
          <w:rFonts w:ascii="Verdana" w:hAnsi="Verdana"/>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2984. La revocación puede hacerse por los herederos en cualquier tiempo, pero en el mismo acto debe nombrarse el sustituto.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2987. La remoción sólo tendrá lugar por causa justificada y por sentencia pronunciada en el incidente respectivo, promovido por parte legítima.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Del inventario y de la liquidación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2989. El albacea definitivo, dentro del término que fije el Código de Procedimientos Civiles, promoverá la formación del inventario.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2990. Si el albacea no cumpliere lo dispuesto en el artículo anterior, podrá promover la formación del inventario cualquier heredero.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2992. Concluido y aprobado judicialmente el inventario, el albacea procederá a la liquidación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2993. En primer lugar, serán pagadas las deudas mortuorias, si no lo estuvieren ya, pues pueden pagarse antes de la formación del inventario.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2994. Se llaman deudas mortuorias los gastos de funeral y las que se hayan causado en la última enfermedad del autor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2995. Las deudas mortuorias se pagarán del cuerpo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2998. En seguida se pagarán las deudas hereditarias que fueren exigibles.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3000. Si hubiere pendiente algún concurso, el albacea no deberá pagar sino conforme a la sentencia de graduación de acreedores.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partición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3006. Aprobados el inventario y la cuenta de administración, el albacea debe hacer en seguida la partición de la herencia.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3007. A ningún coheredero puede obligarse a permanecer en la indivisión de los bienes, ni aun por prevención expresa del testador.</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3010. Si el autor de la herencia hiciere la partición de los bienes en su testamento, a ella deberá estarse, salvo derechos de tercero.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dispuesto en este artículo no impide que los coherederos celebren los convenios que estimen pertinentes.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3020. La partición constará en escritura pública, siempre que en la herencia haya bienes cuya enajenación deba hacerse con esa formalidad.</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los efectos de la partición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3022. La partición legalmente hecha confiere a los coherederos la propiedad exclusiva de los bienes que les hayan sido repartidos.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3026. Los que pagaren por el insolvente, conservarán su acción contra él, para cuando mejore de fortuna.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3027. La obligación a que se refiere el artículo 3023 sólo cesará en los casos siguientes: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 Cuando se hubieren dejado al heredero bienes individualmente determinados, de los cuales es privado;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 Cuando al hacerse la partición, los coherederos renuncien expresamente al derecho de ser indemnizados;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III. Cuando la pérdida fuere ocasionada por culpa del heredero que la sufre.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3029. Por los créditos incobrables no hay responsabilidad.</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Capítulo VIII</w:t>
      </w: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De la rescisión y nulidad de las particiones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3032. Las particiones puede rescindirse o anularse por las mismas causas que las obligaciones.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center"/>
        <w:rPr>
          <w:rFonts w:ascii="Verdana" w:eastAsia="Calibri" w:hAnsi="Verdana" w:cs="Times New Roman"/>
          <w:b/>
          <w:bCs/>
          <w:sz w:val="20"/>
          <w:szCs w:val="20"/>
        </w:rPr>
      </w:pPr>
      <w:r w:rsidRPr="00E51E20">
        <w:rPr>
          <w:rFonts w:ascii="Verdana" w:eastAsia="Calibri" w:hAnsi="Verdana" w:cs="Times New Roman"/>
          <w:b/>
          <w:bCs/>
          <w:sz w:val="20"/>
          <w:szCs w:val="20"/>
        </w:rPr>
        <w:t>ARTICULOS TRANSITORIOS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2. Sus disposiciones regirán los efectos jurídicos de los actos anteriores a su vigencia, si con su aplicación no se violan derechos adquiridos.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La dote ya constituida será regida por las disposiciones de la ley bajo la que se constituyó y por las estipulaciones del contrato relativo.</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Art. 10. Queda derogada la legislación civil anterior.</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Vicente Martínez Santibáñez.</w:t>
      </w: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D.P.</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Miguel Montes García.</w:t>
      </w: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Sacramento Silva García.</w:t>
      </w: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Lic. Arturo Valdés Sánchez.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Odilón Cabrera Morales.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Profra. Margarita Solís Rangel.</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Ramón López Díaz.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Miguel Martínez Núñez.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Dr. Felipe García Dobarganes.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Francisco Villegas Cárdenas.</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Dip. Antonio Huerta López.</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El Secretario de Gobierno,</w:t>
      </w:r>
    </w:p>
    <w:p w:rsidR="00443A6E" w:rsidRPr="00E51E20" w:rsidRDefault="00443A6E" w:rsidP="00443A6E">
      <w:pPr>
        <w:spacing w:after="0" w:line="240" w:lineRule="auto"/>
        <w:jc w:val="both"/>
        <w:rPr>
          <w:rFonts w:ascii="Verdana" w:eastAsia="Calibri" w:hAnsi="Verdana" w:cs="Times New Roman"/>
          <w:sz w:val="20"/>
          <w:szCs w:val="20"/>
        </w:rPr>
      </w:pPr>
      <w:r w:rsidRPr="00E51E20">
        <w:rPr>
          <w:rFonts w:ascii="Verdana" w:eastAsia="Calibri" w:hAnsi="Verdana" w:cs="Times New Roman"/>
          <w:sz w:val="20"/>
          <w:szCs w:val="20"/>
        </w:rPr>
        <w:t>Lic. Marcos Aguayo Durán.</w:t>
      </w:r>
    </w:p>
    <w:p w:rsidR="00443A6E" w:rsidRPr="00E51E20" w:rsidRDefault="00443A6E" w:rsidP="00443A6E">
      <w:pPr>
        <w:spacing w:after="0" w:line="240" w:lineRule="auto"/>
        <w:jc w:val="both"/>
        <w:rPr>
          <w:rFonts w:ascii="Verdana" w:eastAsia="Calibri" w:hAnsi="Verdana" w:cs="Times New Roman"/>
          <w:sz w:val="20"/>
          <w:szCs w:val="20"/>
        </w:rPr>
      </w:pPr>
    </w:p>
    <w:p w:rsidR="00443A6E" w:rsidRPr="00002AA6"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r w:rsidRPr="00002AA6">
        <w:rPr>
          <w:rFonts w:ascii="Verdana" w:hAnsi="Verdana"/>
          <w:sz w:val="20"/>
          <w:szCs w:val="20"/>
        </w:rPr>
        <w:t>A CONTINUACION SE TRANSCRIBEN LOS ARTICULOS TRANSITORIOS DE LOS DECRETOS DE REFORMAS AL PRESENTE CODIGO.</w:t>
      </w:r>
    </w:p>
    <w:p w:rsidR="00443A6E" w:rsidRPr="00002AA6"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r w:rsidRPr="00002AA6">
        <w:rPr>
          <w:rFonts w:ascii="Verdana" w:hAnsi="Verdana"/>
          <w:sz w:val="20"/>
          <w:szCs w:val="20"/>
        </w:rPr>
        <w:t>P.O. 18 DE JULIO DE 1968.</w:t>
      </w:r>
    </w:p>
    <w:p w:rsidR="00443A6E" w:rsidRPr="00002AA6" w:rsidRDefault="00443A6E" w:rsidP="00443A6E">
      <w:pPr>
        <w:pStyle w:val="Estilo"/>
        <w:rPr>
          <w:rFonts w:ascii="Verdana" w:hAnsi="Verdana"/>
          <w:sz w:val="20"/>
          <w:szCs w:val="20"/>
        </w:rPr>
      </w:pPr>
    </w:p>
    <w:p w:rsidR="00443A6E" w:rsidRPr="00002AA6" w:rsidRDefault="00443A6E" w:rsidP="00443A6E">
      <w:pPr>
        <w:pStyle w:val="Estilo"/>
        <w:rPr>
          <w:rFonts w:ascii="Verdana" w:hAnsi="Verdana"/>
          <w:sz w:val="20"/>
          <w:szCs w:val="20"/>
        </w:rPr>
      </w:pPr>
      <w:r w:rsidRPr="00002AA6">
        <w:rPr>
          <w:rFonts w:ascii="Verdana" w:hAnsi="Verdana"/>
          <w:sz w:val="20"/>
          <w:szCs w:val="20"/>
        </w:rPr>
        <w:t>Único</w:t>
      </w:r>
      <w:r>
        <w:rPr>
          <w:rFonts w:ascii="Verdana" w:hAnsi="Verdana"/>
          <w:sz w:val="20"/>
          <w:szCs w:val="20"/>
        </w:rPr>
        <w:t>.</w:t>
      </w:r>
      <w:r w:rsidRPr="00002AA6">
        <w:rPr>
          <w:rFonts w:ascii="Verdana" w:hAnsi="Verdana"/>
          <w:sz w:val="20"/>
          <w:szCs w:val="20"/>
        </w:rPr>
        <w:t xml:space="preserve"> Este decreto surtirá efectos el día siguiente al de su publicación en el Periódico Oficial del Gobierno del Estado.</w:t>
      </w:r>
    </w:p>
    <w:p w:rsidR="00443A6E" w:rsidRPr="00002AA6" w:rsidRDefault="00443A6E" w:rsidP="00443A6E">
      <w:pPr>
        <w:pStyle w:val="Estilo"/>
        <w:rPr>
          <w:rFonts w:ascii="Verdana" w:hAnsi="Verdana"/>
          <w:sz w:val="20"/>
          <w:szCs w:val="20"/>
        </w:rPr>
      </w:pPr>
    </w:p>
    <w:p w:rsidR="00443A6E" w:rsidRPr="00002AA6" w:rsidRDefault="00443A6E" w:rsidP="00443A6E">
      <w:pPr>
        <w:rPr>
          <w:rFonts w:ascii="Verdana" w:hAnsi="Verdana"/>
          <w:sz w:val="20"/>
          <w:szCs w:val="20"/>
        </w:rPr>
      </w:pP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6C79B0">
        <w:rPr>
          <w:rFonts w:ascii="Verdana" w:hAnsi="Verdana"/>
          <w:sz w:val="20"/>
          <w:szCs w:val="20"/>
        </w:rPr>
        <w:t>P.O. 8 DE JUNIO DE 1969.</w:t>
      </w:r>
    </w:p>
    <w:p w:rsidR="00443A6E" w:rsidRPr="006C79B0" w:rsidRDefault="00443A6E" w:rsidP="00443A6E">
      <w:pPr>
        <w:pStyle w:val="Estilo"/>
        <w:rPr>
          <w:rFonts w:ascii="Verdana" w:hAnsi="Verdana"/>
          <w:sz w:val="20"/>
          <w:szCs w:val="20"/>
        </w:rPr>
      </w:pPr>
    </w:p>
    <w:p w:rsidR="00443A6E" w:rsidRPr="006C79B0" w:rsidRDefault="00443A6E" w:rsidP="00443A6E">
      <w:pPr>
        <w:pStyle w:val="Estilo"/>
        <w:rPr>
          <w:rFonts w:ascii="Verdana" w:hAnsi="Verdana"/>
          <w:sz w:val="20"/>
          <w:szCs w:val="20"/>
        </w:rPr>
      </w:pPr>
      <w:r w:rsidRPr="003840F9">
        <w:rPr>
          <w:rFonts w:ascii="Verdana" w:hAnsi="Verdana"/>
          <w:b/>
          <w:sz w:val="20"/>
          <w:szCs w:val="20"/>
        </w:rPr>
        <w:t>Único</w:t>
      </w:r>
      <w:r>
        <w:rPr>
          <w:rFonts w:ascii="Verdana" w:hAnsi="Verdana"/>
          <w:sz w:val="20"/>
          <w:szCs w:val="20"/>
        </w:rPr>
        <w:t>.</w:t>
      </w:r>
      <w:r w:rsidRPr="006C79B0">
        <w:rPr>
          <w:rFonts w:ascii="Verdana" w:hAnsi="Verdana"/>
          <w:sz w:val="20"/>
          <w:szCs w:val="20"/>
        </w:rPr>
        <w:t xml:space="preserve"> Este decreto surtirá efectos a los tres días siguientes al de su publicación en el Periódico Oficial del Gobierno del Estado.</w:t>
      </w: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p>
    <w:p w:rsidR="00404632" w:rsidRPr="00ED426F" w:rsidRDefault="00404632" w:rsidP="00404632">
      <w:pPr>
        <w:pStyle w:val="Estilo"/>
        <w:rPr>
          <w:rFonts w:ascii="Verdana" w:hAnsi="Verdana"/>
          <w:sz w:val="20"/>
          <w:szCs w:val="20"/>
        </w:rPr>
      </w:pPr>
      <w:r w:rsidRPr="00ED426F">
        <w:rPr>
          <w:rFonts w:ascii="Verdana" w:hAnsi="Verdana"/>
          <w:sz w:val="20"/>
          <w:szCs w:val="20"/>
        </w:rPr>
        <w:t>P.O. 16 DE JULIO DE 1970.</w:t>
      </w:r>
    </w:p>
    <w:p w:rsidR="00404632" w:rsidRPr="00ED426F" w:rsidRDefault="00404632" w:rsidP="00404632">
      <w:pPr>
        <w:pStyle w:val="Estilo"/>
        <w:rPr>
          <w:rFonts w:ascii="Verdana" w:hAnsi="Verdana"/>
          <w:sz w:val="20"/>
          <w:szCs w:val="20"/>
        </w:rPr>
      </w:pPr>
    </w:p>
    <w:p w:rsidR="00404632" w:rsidRPr="00ED426F" w:rsidRDefault="00443A6E" w:rsidP="00404632">
      <w:pPr>
        <w:pStyle w:val="Estilo"/>
        <w:rPr>
          <w:rFonts w:ascii="Verdana" w:hAnsi="Verdana"/>
          <w:sz w:val="20"/>
          <w:szCs w:val="20"/>
        </w:rPr>
      </w:pPr>
      <w:r w:rsidRPr="00443A6E">
        <w:rPr>
          <w:rFonts w:ascii="Verdana" w:hAnsi="Verdana"/>
          <w:b/>
          <w:sz w:val="20"/>
          <w:szCs w:val="20"/>
        </w:rPr>
        <w:t>Único.</w:t>
      </w:r>
      <w:r w:rsidR="00404632" w:rsidRPr="00ED426F">
        <w:rPr>
          <w:rFonts w:ascii="Verdana" w:hAnsi="Verdana"/>
          <w:sz w:val="20"/>
          <w:szCs w:val="20"/>
        </w:rPr>
        <w:t xml:space="preserve"> Este decreto surtirá efectos tres días después del siguiente al de su publicación en el Periódico Oficial del Gobierno del Estado.</w:t>
      </w:r>
    </w:p>
    <w:p w:rsidR="00404632" w:rsidRPr="00ED426F" w:rsidRDefault="00404632" w:rsidP="00404632">
      <w:pPr>
        <w:pStyle w:val="Estilo"/>
        <w:rPr>
          <w:rFonts w:ascii="Verdana" w:hAnsi="Verdana"/>
          <w:sz w:val="20"/>
          <w:szCs w:val="20"/>
        </w:rPr>
      </w:pPr>
    </w:p>
    <w:p w:rsidR="002B7C80" w:rsidRPr="00ED426F" w:rsidRDefault="002B7C80">
      <w:pPr>
        <w:rPr>
          <w:rFonts w:ascii="Verdana" w:hAnsi="Verdana"/>
          <w:sz w:val="20"/>
          <w:szCs w:val="20"/>
        </w:rPr>
      </w:pPr>
    </w:p>
    <w:sectPr w:rsidR="002B7C80" w:rsidRPr="00ED426F" w:rsidSect="00ED426F">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05" w:rsidRDefault="00F76C05">
      <w:pPr>
        <w:spacing w:after="0" w:line="240" w:lineRule="auto"/>
      </w:pPr>
      <w:r>
        <w:separator/>
      </w:r>
    </w:p>
  </w:endnote>
  <w:endnote w:type="continuationSeparator" w:id="0">
    <w:p w:rsidR="00F76C05" w:rsidRDefault="00F7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Pr="00D64AEC" w:rsidRDefault="00ED426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C773C1">
      <w:rPr>
        <w:bCs/>
        <w:noProof/>
        <w:sz w:val="16"/>
        <w:szCs w:val="16"/>
      </w:rPr>
      <w:t>310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C773C1">
      <w:rPr>
        <w:bCs/>
        <w:noProof/>
        <w:sz w:val="16"/>
        <w:szCs w:val="16"/>
      </w:rPr>
      <w:t>310</w:t>
    </w:r>
    <w:r w:rsidRPr="00D64AEC">
      <w:rPr>
        <w:bCs/>
        <w:sz w:val="16"/>
        <w:szCs w:val="16"/>
      </w:rPr>
      <w:fldChar w:fldCharType="end"/>
    </w:r>
  </w:p>
  <w:p w:rsidR="00ED426F" w:rsidRDefault="00ED42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05" w:rsidRDefault="00F76C05">
      <w:pPr>
        <w:spacing w:after="0" w:line="240" w:lineRule="auto"/>
      </w:pPr>
      <w:r>
        <w:separator/>
      </w:r>
    </w:p>
  </w:footnote>
  <w:footnote w:type="continuationSeparator" w:id="0">
    <w:p w:rsidR="00F76C05" w:rsidRDefault="00F7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ED426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426F" w:rsidRDefault="00ED426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ED426F" w:rsidP="00ED426F"/>
  <w:tbl>
    <w:tblPr>
      <w:tblW w:w="8613" w:type="dxa"/>
      <w:jc w:val="center"/>
      <w:tblLayout w:type="fixed"/>
      <w:tblLook w:val="04A0" w:firstRow="1" w:lastRow="0" w:firstColumn="1" w:lastColumn="0" w:noHBand="0" w:noVBand="1"/>
    </w:tblPr>
    <w:tblGrid>
      <w:gridCol w:w="1384"/>
      <w:gridCol w:w="3578"/>
      <w:gridCol w:w="3651"/>
    </w:tblGrid>
    <w:tr w:rsidR="00ED426F" w:rsidRPr="00917B90" w:rsidTr="00ED426F">
      <w:trPr>
        <w:trHeight w:val="326"/>
        <w:jc w:val="center"/>
      </w:trPr>
      <w:tc>
        <w:tcPr>
          <w:tcW w:w="1384" w:type="dxa"/>
          <w:vMerge w:val="restart"/>
        </w:tcPr>
        <w:p w:rsidR="00ED426F" w:rsidRPr="0018040F" w:rsidRDefault="00ED426F" w:rsidP="00ED426F">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4081614" wp14:editId="3543BA42">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18040F" w:rsidRDefault="00ED426F" w:rsidP="00ED426F">
          <w:pPr>
            <w:jc w:val="right"/>
            <w:rPr>
              <w:rFonts w:ascii="Tahoma" w:hAnsi="Tahoma" w:cs="Tahoma"/>
              <w:b/>
              <w:iCs/>
              <w:sz w:val="16"/>
              <w:szCs w:val="16"/>
            </w:rPr>
          </w:pPr>
          <w:r>
            <w:rPr>
              <w:rFonts w:ascii="Tahoma" w:hAnsi="Tahoma" w:cs="Tahoma"/>
              <w:b/>
              <w:sz w:val="16"/>
              <w:szCs w:val="16"/>
            </w:rPr>
            <w:t>Código Civil para el Estado de Guanajuato</w:t>
          </w:r>
        </w:p>
      </w:tc>
    </w:tr>
    <w:tr w:rsidR="00ED426F" w:rsidRPr="0018040F" w:rsidTr="00ED426F">
      <w:trPr>
        <w:trHeight w:val="190"/>
        <w:jc w:val="center"/>
      </w:trPr>
      <w:tc>
        <w:tcPr>
          <w:tcW w:w="1384" w:type="dxa"/>
          <w:vMerge/>
        </w:tcPr>
        <w:p w:rsidR="00ED426F" w:rsidRPr="0018040F" w:rsidRDefault="00ED426F"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ED426F" w:rsidP="00ED426F">
          <w:pPr>
            <w:pStyle w:val="Encabezado"/>
            <w:ind w:left="241"/>
            <w:rPr>
              <w:rFonts w:ascii="Arial Narrow" w:eastAsia="Arial Unicode MS" w:hAnsi="Arial Narrow" w:cs="Arial Unicode MS"/>
              <w:b/>
              <w:sz w:val="13"/>
              <w:szCs w:val="13"/>
            </w:rPr>
          </w:pPr>
        </w:p>
        <w:p w:rsidR="00ED426F" w:rsidRPr="0018040F" w:rsidRDefault="00ED426F"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ED426F"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D426F" w:rsidRPr="00917B90" w:rsidTr="00ED426F">
      <w:trPr>
        <w:jc w:val="center"/>
      </w:trPr>
      <w:tc>
        <w:tcPr>
          <w:tcW w:w="1384" w:type="dxa"/>
          <w:vMerge/>
        </w:tcPr>
        <w:p w:rsidR="00ED426F" w:rsidRPr="0018040F" w:rsidRDefault="00ED426F"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ED426F"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ED426F"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D426F" w:rsidRPr="007B51A3" w:rsidTr="00ED426F">
      <w:trPr>
        <w:jc w:val="center"/>
      </w:trPr>
      <w:tc>
        <w:tcPr>
          <w:tcW w:w="1384" w:type="dxa"/>
          <w:vMerge/>
        </w:tcPr>
        <w:p w:rsidR="00ED426F" w:rsidRPr="0018040F" w:rsidRDefault="00ED426F"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ED426F"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ED426F" w:rsidRPr="007B51A3" w:rsidRDefault="00ED426F" w:rsidP="00ED426F">
          <w:pPr>
            <w:pStyle w:val="Encabezado"/>
            <w:jc w:val="right"/>
            <w:rPr>
              <w:rFonts w:ascii="Arial Narrow" w:eastAsia="Arial Unicode MS" w:hAnsi="Arial Narrow" w:cs="Arial Unicode MS"/>
              <w:i/>
              <w:sz w:val="13"/>
              <w:szCs w:val="13"/>
            </w:rPr>
          </w:pPr>
        </w:p>
      </w:tc>
    </w:tr>
  </w:tbl>
  <w:p w:rsidR="00ED426F" w:rsidRDefault="00ED426F" w:rsidP="00ED426F">
    <w:pPr>
      <w:pStyle w:val="Encabezado"/>
      <w:rPr>
        <w:rFonts w:ascii="Verdana" w:hAnsi="Verdana"/>
        <w:sz w:val="16"/>
        <w:szCs w:val="16"/>
      </w:rPr>
    </w:pPr>
  </w:p>
  <w:p w:rsidR="00ED426F" w:rsidRPr="00D64AEC" w:rsidRDefault="00ED426F" w:rsidP="00ED426F">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24D4A46" wp14:editId="6A27202A">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6F" w:rsidRDefault="00ED426F" w:rsidP="00ED426F"/>
  <w:tbl>
    <w:tblPr>
      <w:tblW w:w="8613" w:type="dxa"/>
      <w:jc w:val="center"/>
      <w:tblLayout w:type="fixed"/>
      <w:tblLook w:val="04A0" w:firstRow="1" w:lastRow="0" w:firstColumn="1" w:lastColumn="0" w:noHBand="0" w:noVBand="1"/>
    </w:tblPr>
    <w:tblGrid>
      <w:gridCol w:w="1384"/>
      <w:gridCol w:w="3578"/>
      <w:gridCol w:w="3651"/>
    </w:tblGrid>
    <w:tr w:rsidR="00ED426F" w:rsidRPr="0018040F" w:rsidTr="00ED426F">
      <w:trPr>
        <w:trHeight w:val="326"/>
        <w:jc w:val="center"/>
      </w:trPr>
      <w:tc>
        <w:tcPr>
          <w:tcW w:w="1384" w:type="dxa"/>
          <w:vMerge w:val="restart"/>
        </w:tcPr>
        <w:p w:rsidR="00ED426F" w:rsidRPr="0018040F" w:rsidRDefault="00ED426F" w:rsidP="00ED426F">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7A09E910" wp14:editId="693EFAA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ED426F" w:rsidRPr="00402DC7" w:rsidRDefault="00ED426F" w:rsidP="00ED426F">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D426F" w:rsidRPr="0018040F" w:rsidTr="00ED426F">
      <w:trPr>
        <w:trHeight w:val="190"/>
        <w:jc w:val="center"/>
      </w:trPr>
      <w:tc>
        <w:tcPr>
          <w:tcW w:w="1384" w:type="dxa"/>
          <w:vMerge/>
        </w:tcPr>
        <w:p w:rsidR="00ED426F" w:rsidRPr="0018040F" w:rsidRDefault="00ED426F" w:rsidP="00ED426F">
          <w:pPr>
            <w:pStyle w:val="Encabezado"/>
            <w:rPr>
              <w:rFonts w:ascii="Arial Narrow" w:eastAsia="Arial Unicode MS" w:hAnsi="Arial Narrow" w:cs="Arial Unicode MS"/>
              <w:sz w:val="13"/>
              <w:szCs w:val="13"/>
            </w:rPr>
          </w:pPr>
        </w:p>
      </w:tc>
      <w:tc>
        <w:tcPr>
          <w:tcW w:w="3578" w:type="dxa"/>
          <w:shd w:val="clear" w:color="auto" w:fill="auto"/>
          <w:vAlign w:val="bottom"/>
        </w:tcPr>
        <w:p w:rsidR="00ED426F" w:rsidRPr="0018040F" w:rsidRDefault="00ED426F" w:rsidP="00ED426F">
          <w:pPr>
            <w:pStyle w:val="Encabezado"/>
            <w:ind w:left="241"/>
            <w:rPr>
              <w:rFonts w:ascii="Arial Narrow" w:eastAsia="Arial Unicode MS" w:hAnsi="Arial Narrow" w:cs="Arial Unicode MS"/>
              <w:b/>
              <w:sz w:val="13"/>
              <w:szCs w:val="13"/>
            </w:rPr>
          </w:pPr>
        </w:p>
        <w:p w:rsidR="00ED426F" w:rsidRPr="0018040F" w:rsidRDefault="00ED426F" w:rsidP="00ED426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ED426F" w:rsidRPr="0018040F" w:rsidRDefault="00ED426F" w:rsidP="00ED426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D426F" w:rsidRPr="0018040F" w:rsidTr="00ED426F">
      <w:trPr>
        <w:jc w:val="center"/>
      </w:trPr>
      <w:tc>
        <w:tcPr>
          <w:tcW w:w="1384" w:type="dxa"/>
          <w:vMerge/>
        </w:tcPr>
        <w:p w:rsidR="00ED426F" w:rsidRPr="0018040F" w:rsidRDefault="00ED426F" w:rsidP="00ED426F">
          <w:pPr>
            <w:pStyle w:val="Encabezado"/>
            <w:rPr>
              <w:rFonts w:ascii="Arial Narrow" w:eastAsia="Arial Unicode MS" w:hAnsi="Arial Narrow" w:cs="Arial Unicode MS"/>
              <w:sz w:val="13"/>
              <w:szCs w:val="13"/>
            </w:rPr>
          </w:pPr>
        </w:p>
      </w:tc>
      <w:tc>
        <w:tcPr>
          <w:tcW w:w="3578" w:type="dxa"/>
          <w:shd w:val="clear" w:color="auto" w:fill="auto"/>
        </w:tcPr>
        <w:p w:rsidR="00ED426F" w:rsidRPr="0018040F" w:rsidRDefault="00ED426F" w:rsidP="00ED426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ED426F" w:rsidRPr="0018040F" w:rsidRDefault="00ED426F" w:rsidP="00ED426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D426F" w:rsidRPr="0018040F" w:rsidTr="00ED426F">
      <w:trPr>
        <w:jc w:val="center"/>
      </w:trPr>
      <w:tc>
        <w:tcPr>
          <w:tcW w:w="1384" w:type="dxa"/>
          <w:vMerge/>
        </w:tcPr>
        <w:p w:rsidR="00ED426F" w:rsidRPr="0018040F" w:rsidRDefault="00ED426F" w:rsidP="00ED426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ED426F" w:rsidRPr="0018040F" w:rsidRDefault="00ED426F" w:rsidP="00ED426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ED426F" w:rsidRPr="0018040F" w:rsidRDefault="00ED426F" w:rsidP="00ED426F">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ED426F" w:rsidRDefault="00F76C05" w:rsidP="00ED426F">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ED426F" w:rsidRPr="003C5A0A" w:rsidRDefault="00ED426F" w:rsidP="00ED426F">
    <w:pPr>
      <w:pStyle w:val="Encabezado"/>
      <w:ind w:left="-993"/>
      <w:rPr>
        <w:sz w:val="16"/>
        <w:szCs w:val="16"/>
      </w:rPr>
    </w:pPr>
  </w:p>
  <w:p w:rsidR="00ED426F" w:rsidRDefault="00ED42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32"/>
    <w:rsid w:val="00167B6B"/>
    <w:rsid w:val="002B7C80"/>
    <w:rsid w:val="00333CF2"/>
    <w:rsid w:val="00404632"/>
    <w:rsid w:val="00443A6E"/>
    <w:rsid w:val="00606959"/>
    <w:rsid w:val="00A4758D"/>
    <w:rsid w:val="00C773C1"/>
    <w:rsid w:val="00ED426F"/>
    <w:rsid w:val="00F55596"/>
    <w:rsid w:val="00F76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A1B0AF-BD80-44AB-9E85-A19F4708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32"/>
    <w:pPr>
      <w:spacing w:after="200" w:line="276" w:lineRule="auto"/>
    </w:pPr>
  </w:style>
  <w:style w:type="paragraph" w:styleId="Ttulo1">
    <w:name w:val="heading 1"/>
    <w:basedOn w:val="Normal"/>
    <w:next w:val="Normal"/>
    <w:link w:val="Ttulo1Car"/>
    <w:uiPriority w:val="9"/>
    <w:qFormat/>
    <w:rsid w:val="0040463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463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463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463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463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463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463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463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463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463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4632"/>
    <w:rPr>
      <w:rFonts w:ascii="Cambria" w:eastAsia="Times New Roman" w:hAnsi="Cambria" w:cs="Times New Roman"/>
      <w:b/>
      <w:bCs/>
      <w:sz w:val="26"/>
      <w:szCs w:val="26"/>
    </w:rPr>
  </w:style>
  <w:style w:type="character" w:customStyle="1" w:styleId="Ttulo4Car">
    <w:name w:val="Título 4 Car"/>
    <w:basedOn w:val="Fuentedeprrafopredeter"/>
    <w:link w:val="Ttulo4"/>
    <w:rsid w:val="0040463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463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4632"/>
    <w:rPr>
      <w:rFonts w:ascii="AvantGarde" w:eastAsia="Batang" w:hAnsi="AvantGarde" w:cs="Arial"/>
      <w:b/>
      <w:bCs/>
      <w:szCs w:val="24"/>
    </w:rPr>
  </w:style>
  <w:style w:type="character" w:customStyle="1" w:styleId="Ttulo7Car">
    <w:name w:val="Título 7 Car"/>
    <w:basedOn w:val="Fuentedeprrafopredeter"/>
    <w:link w:val="Ttulo7"/>
    <w:rsid w:val="00404632"/>
    <w:rPr>
      <w:rFonts w:ascii="AvantGarde" w:eastAsia="Batang" w:hAnsi="AvantGarde" w:cs="Arial"/>
      <w:b/>
      <w:bCs/>
      <w:szCs w:val="24"/>
    </w:rPr>
  </w:style>
  <w:style w:type="character" w:customStyle="1" w:styleId="Ttulo8Car">
    <w:name w:val="Título 8 Car"/>
    <w:aliases w:val=" Car Car"/>
    <w:basedOn w:val="Fuentedeprrafopredeter"/>
    <w:link w:val="Ttulo8"/>
    <w:rsid w:val="00404632"/>
    <w:rPr>
      <w:rFonts w:ascii="Calibri" w:eastAsia="Times New Roman" w:hAnsi="Calibri" w:cs="Times New Roman"/>
      <w:i/>
      <w:iCs/>
      <w:sz w:val="24"/>
      <w:szCs w:val="24"/>
      <w:lang w:eastAsia="es-ES"/>
    </w:rPr>
  </w:style>
  <w:style w:type="paragraph" w:styleId="Textoindependiente3">
    <w:name w:val="Body Text 3"/>
    <w:basedOn w:val="Normal"/>
    <w:link w:val="Textoindependiente3Car"/>
    <w:rsid w:val="0040463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463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463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4632"/>
    <w:rPr>
      <w:rFonts w:ascii="Tahoma" w:eastAsia="Times New Roman" w:hAnsi="Tahoma" w:cs="Tahoma"/>
      <w:b/>
      <w:szCs w:val="20"/>
      <w:lang w:eastAsia="es-ES"/>
    </w:rPr>
  </w:style>
  <w:style w:type="paragraph" w:styleId="Textoindependiente">
    <w:name w:val="Body Text"/>
    <w:basedOn w:val="Normal"/>
    <w:link w:val="TextoindependienteCar"/>
    <w:rsid w:val="0040463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463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463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4632"/>
    <w:rPr>
      <w:rFonts w:ascii="CG Times" w:eastAsia="Times New Roman" w:hAnsi="CG Times" w:cs="Times New Roman"/>
      <w:sz w:val="24"/>
      <w:szCs w:val="24"/>
    </w:rPr>
  </w:style>
  <w:style w:type="character" w:styleId="Nmerodepgina">
    <w:name w:val="page number"/>
    <w:rsid w:val="00404632"/>
    <w:rPr>
      <w:rFonts w:cs="Times New Roman"/>
    </w:rPr>
  </w:style>
  <w:style w:type="paragraph" w:styleId="Sangradetextonormal">
    <w:name w:val="Body Text Indent"/>
    <w:basedOn w:val="Normal"/>
    <w:link w:val="SangradetextonormalCar"/>
    <w:rsid w:val="0040463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4632"/>
    <w:rPr>
      <w:rFonts w:ascii="CG Times" w:eastAsia="Times New Roman" w:hAnsi="CG Times" w:cs="Times New Roman"/>
      <w:sz w:val="24"/>
      <w:szCs w:val="24"/>
    </w:rPr>
  </w:style>
  <w:style w:type="paragraph" w:styleId="Piedepgina">
    <w:name w:val="footer"/>
    <w:basedOn w:val="Normal"/>
    <w:link w:val="PiedepginaCar"/>
    <w:uiPriority w:val="99"/>
    <w:rsid w:val="0040463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4632"/>
    <w:rPr>
      <w:rFonts w:ascii="CG Times" w:eastAsia="Times New Roman" w:hAnsi="CG Times" w:cs="Times New Roman"/>
      <w:sz w:val="24"/>
      <w:szCs w:val="24"/>
    </w:rPr>
  </w:style>
  <w:style w:type="paragraph" w:customStyle="1" w:styleId="Prrafodelista1">
    <w:name w:val="Párrafo de lista1"/>
    <w:basedOn w:val="Normal"/>
    <w:rsid w:val="0040463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463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4632"/>
    <w:rPr>
      <w:rFonts w:cs="Times New Roman"/>
      <w:i/>
      <w:iCs/>
    </w:rPr>
  </w:style>
  <w:style w:type="character" w:styleId="Refdecomentario">
    <w:name w:val="annotation reference"/>
    <w:rsid w:val="00404632"/>
    <w:rPr>
      <w:rFonts w:cs="Times New Roman"/>
      <w:sz w:val="16"/>
      <w:szCs w:val="16"/>
    </w:rPr>
  </w:style>
  <w:style w:type="paragraph" w:styleId="Textocomentario">
    <w:name w:val="annotation text"/>
    <w:basedOn w:val="Normal"/>
    <w:link w:val="TextocomentarioCar"/>
    <w:rsid w:val="0040463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463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4632"/>
    <w:rPr>
      <w:b/>
      <w:bCs/>
    </w:rPr>
  </w:style>
  <w:style w:type="character" w:customStyle="1" w:styleId="AsuntodelcomentarioCar">
    <w:name w:val="Asunto del comentario Car"/>
    <w:basedOn w:val="TextocomentarioCar"/>
    <w:link w:val="Asuntodelcomentario"/>
    <w:rsid w:val="0040463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463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4632"/>
    <w:rPr>
      <w:rFonts w:ascii="Tahoma" w:eastAsia="Times New Roman" w:hAnsi="Tahoma" w:cs="Tahoma"/>
      <w:sz w:val="16"/>
      <w:szCs w:val="16"/>
    </w:rPr>
  </w:style>
  <w:style w:type="paragraph" w:customStyle="1" w:styleId="Default">
    <w:name w:val="Default"/>
    <w:basedOn w:val="Normal"/>
    <w:rsid w:val="0040463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463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463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463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463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4632"/>
    <w:rPr>
      <w:rFonts w:ascii="CG Times" w:eastAsia="Times New Roman" w:hAnsi="CG Times" w:cs="Times New Roman"/>
      <w:sz w:val="20"/>
      <w:szCs w:val="20"/>
    </w:rPr>
  </w:style>
  <w:style w:type="character" w:styleId="Refdenotaalpie">
    <w:name w:val="footnote reference"/>
    <w:semiHidden/>
    <w:rsid w:val="00404632"/>
    <w:rPr>
      <w:rFonts w:cs="Times New Roman"/>
      <w:vertAlign w:val="superscript"/>
    </w:rPr>
  </w:style>
  <w:style w:type="paragraph" w:styleId="Mapadeldocumento">
    <w:name w:val="Document Map"/>
    <w:basedOn w:val="Normal"/>
    <w:link w:val="MapadeldocumentoCar"/>
    <w:semiHidden/>
    <w:rsid w:val="0040463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4632"/>
    <w:rPr>
      <w:rFonts w:ascii="Tahoma" w:eastAsia="Times New Roman" w:hAnsi="Tahoma" w:cs="Tahoma"/>
      <w:sz w:val="16"/>
      <w:szCs w:val="16"/>
    </w:rPr>
  </w:style>
  <w:style w:type="paragraph" w:customStyle="1" w:styleId="Sinespaciado1">
    <w:name w:val="Sin espaciado1"/>
    <w:rsid w:val="00404632"/>
    <w:pPr>
      <w:spacing w:after="0" w:line="240" w:lineRule="auto"/>
    </w:pPr>
    <w:rPr>
      <w:rFonts w:ascii="Calibri" w:eastAsia="Times New Roman" w:hAnsi="Calibri" w:cs="Times New Roman"/>
    </w:rPr>
  </w:style>
  <w:style w:type="character" w:styleId="Textoennegrita">
    <w:name w:val="Strong"/>
    <w:qFormat/>
    <w:rsid w:val="00404632"/>
    <w:rPr>
      <w:rFonts w:cs="Times New Roman"/>
      <w:b/>
      <w:bCs/>
    </w:rPr>
  </w:style>
  <w:style w:type="paragraph" w:styleId="Subttulo">
    <w:name w:val="Subtitle"/>
    <w:basedOn w:val="Normal"/>
    <w:next w:val="Normal"/>
    <w:link w:val="SubttuloCar"/>
    <w:qFormat/>
    <w:rsid w:val="0040463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463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463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463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463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4632"/>
    <w:rPr>
      <w:rFonts w:ascii="CG Times" w:eastAsia="Times New Roman" w:hAnsi="CG Times" w:cs="Times New Roman"/>
      <w:sz w:val="16"/>
      <w:szCs w:val="16"/>
    </w:rPr>
  </w:style>
  <w:style w:type="paragraph" w:customStyle="1" w:styleId="Style-4">
    <w:name w:val="Style-4"/>
    <w:rsid w:val="0040463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46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46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4632"/>
    <w:pPr>
      <w:spacing w:after="0" w:line="240" w:lineRule="auto"/>
      <w:ind w:left="708"/>
    </w:pPr>
    <w:rPr>
      <w:rFonts w:ascii="CG Times" w:eastAsia="Times New Roman" w:hAnsi="CG Times" w:cs="Times New Roman"/>
      <w:sz w:val="24"/>
      <w:szCs w:val="24"/>
    </w:rPr>
  </w:style>
  <w:style w:type="paragraph" w:customStyle="1" w:styleId="Body1">
    <w:name w:val="Body 1"/>
    <w:rsid w:val="0040463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463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4632"/>
    <w:rPr>
      <w:rFonts w:ascii="Calibri" w:eastAsia="Calibri" w:hAnsi="Calibri" w:cs="Times New Roman"/>
    </w:rPr>
  </w:style>
  <w:style w:type="paragraph" w:customStyle="1" w:styleId="Sinespaciado4">
    <w:name w:val="Sin espaciado4"/>
    <w:rsid w:val="00404632"/>
    <w:pPr>
      <w:spacing w:after="0" w:line="240" w:lineRule="auto"/>
    </w:pPr>
    <w:rPr>
      <w:rFonts w:ascii="Calibri" w:eastAsia="Times New Roman" w:hAnsi="Calibri" w:cs="Times New Roman"/>
    </w:rPr>
  </w:style>
  <w:style w:type="character" w:customStyle="1" w:styleId="TextoCar">
    <w:name w:val="Texto Car"/>
    <w:link w:val="Texto"/>
    <w:rsid w:val="00404632"/>
    <w:rPr>
      <w:rFonts w:ascii="Arial" w:eastAsia="Times New Roman" w:hAnsi="Arial" w:cs="Arial"/>
      <w:sz w:val="18"/>
      <w:szCs w:val="20"/>
      <w:lang w:val="es-ES" w:eastAsia="es-ES"/>
    </w:rPr>
  </w:style>
  <w:style w:type="paragraph" w:customStyle="1" w:styleId="Sinespaciado2">
    <w:name w:val="Sin espaciado2"/>
    <w:rsid w:val="00404632"/>
    <w:pPr>
      <w:spacing w:after="0" w:line="240" w:lineRule="auto"/>
    </w:pPr>
    <w:rPr>
      <w:rFonts w:ascii="Calibri" w:eastAsia="Times New Roman" w:hAnsi="Calibri" w:cs="Times New Roman"/>
      <w:lang w:eastAsia="es-MX"/>
    </w:rPr>
  </w:style>
  <w:style w:type="paragraph" w:customStyle="1" w:styleId="NoSpacing1">
    <w:name w:val="No Spacing1"/>
    <w:rsid w:val="00404632"/>
    <w:pPr>
      <w:spacing w:after="0" w:line="240" w:lineRule="auto"/>
    </w:pPr>
    <w:rPr>
      <w:rFonts w:ascii="Calibri" w:eastAsia="Times New Roman" w:hAnsi="Calibri" w:cs="Times New Roman"/>
    </w:rPr>
  </w:style>
  <w:style w:type="numbering" w:customStyle="1" w:styleId="Estilo2">
    <w:name w:val="Estilo2"/>
    <w:rsid w:val="00404632"/>
    <w:pPr>
      <w:numPr>
        <w:numId w:val="11"/>
      </w:numPr>
    </w:pPr>
  </w:style>
  <w:style w:type="paragraph" w:customStyle="1" w:styleId="ROMANOS">
    <w:name w:val="ROMANOS"/>
    <w:basedOn w:val="Normal"/>
    <w:rsid w:val="0040463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463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463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4632"/>
    <w:rPr>
      <w:rFonts w:ascii="Arial" w:eastAsia="Times New Roman" w:hAnsi="Arial" w:cs="Times New Roman"/>
      <w:sz w:val="18"/>
      <w:szCs w:val="20"/>
      <w:lang w:val="es-ES_tradnl" w:eastAsia="es-ES"/>
    </w:rPr>
  </w:style>
  <w:style w:type="numbering" w:customStyle="1" w:styleId="Sinlista1">
    <w:name w:val="Sin lista1"/>
    <w:next w:val="Sinlista"/>
    <w:uiPriority w:val="99"/>
    <w:semiHidden/>
    <w:unhideWhenUsed/>
    <w:rsid w:val="00404632"/>
  </w:style>
  <w:style w:type="character" w:customStyle="1" w:styleId="WW8Num4z0">
    <w:name w:val="WW8Num4z0"/>
    <w:rsid w:val="00404632"/>
    <w:rPr>
      <w:rFonts w:ascii="Symbol" w:hAnsi="Symbol"/>
    </w:rPr>
  </w:style>
  <w:style w:type="character" w:customStyle="1" w:styleId="WW8Num10z0">
    <w:name w:val="WW8Num10z0"/>
    <w:rsid w:val="00404632"/>
    <w:rPr>
      <w:rFonts w:ascii="Symbol" w:hAnsi="Symbol"/>
    </w:rPr>
  </w:style>
  <w:style w:type="character" w:customStyle="1" w:styleId="WW8Num11z0">
    <w:name w:val="WW8Num11z0"/>
    <w:rsid w:val="00404632"/>
    <w:rPr>
      <w:rFonts w:ascii="Symbol" w:hAnsi="Symbol"/>
    </w:rPr>
  </w:style>
  <w:style w:type="character" w:customStyle="1" w:styleId="WW8Num20z0">
    <w:name w:val="WW8Num20z0"/>
    <w:rsid w:val="00404632"/>
    <w:rPr>
      <w:rFonts w:ascii="Wingdings" w:hAnsi="Wingdings"/>
    </w:rPr>
  </w:style>
  <w:style w:type="character" w:customStyle="1" w:styleId="WW8Num26z0">
    <w:name w:val="WW8Num26z0"/>
    <w:rsid w:val="00404632"/>
    <w:rPr>
      <w:rFonts w:ascii="Symbol" w:hAnsi="Symbol"/>
    </w:rPr>
  </w:style>
  <w:style w:type="character" w:customStyle="1" w:styleId="WW8Num32z0">
    <w:name w:val="WW8Num32z0"/>
    <w:rsid w:val="00404632"/>
    <w:rPr>
      <w:rFonts w:ascii="Symbol" w:hAnsi="Symbol"/>
    </w:rPr>
  </w:style>
  <w:style w:type="character" w:customStyle="1" w:styleId="WW8Num33z0">
    <w:name w:val="WW8Num33z0"/>
    <w:rsid w:val="00404632"/>
    <w:rPr>
      <w:rFonts w:ascii="Symbol" w:hAnsi="Symbol"/>
    </w:rPr>
  </w:style>
  <w:style w:type="character" w:customStyle="1" w:styleId="WW8Num35z0">
    <w:name w:val="WW8Num35z0"/>
    <w:rsid w:val="00404632"/>
    <w:rPr>
      <w:rFonts w:ascii="Wingdings" w:hAnsi="Wingdings"/>
    </w:rPr>
  </w:style>
  <w:style w:type="character" w:customStyle="1" w:styleId="WW8Num37z0">
    <w:name w:val="WW8Num37z0"/>
    <w:rsid w:val="00404632"/>
    <w:rPr>
      <w:rFonts w:ascii="Symbol" w:hAnsi="Symbol"/>
    </w:rPr>
  </w:style>
  <w:style w:type="character" w:customStyle="1" w:styleId="WW8Num40z0">
    <w:name w:val="WW8Num40z0"/>
    <w:rsid w:val="00404632"/>
    <w:rPr>
      <w:rFonts w:ascii="Symbol" w:hAnsi="Symbol"/>
    </w:rPr>
  </w:style>
  <w:style w:type="character" w:customStyle="1" w:styleId="WW8Num42z0">
    <w:name w:val="WW8Num42z0"/>
    <w:rsid w:val="00404632"/>
    <w:rPr>
      <w:rFonts w:ascii="Symbol" w:hAnsi="Symbol"/>
    </w:rPr>
  </w:style>
  <w:style w:type="character" w:customStyle="1" w:styleId="WW8Num43z0">
    <w:name w:val="WW8Num43z0"/>
    <w:rsid w:val="00404632"/>
    <w:rPr>
      <w:rFonts w:ascii="Symbol" w:hAnsi="Symbol"/>
    </w:rPr>
  </w:style>
  <w:style w:type="character" w:customStyle="1" w:styleId="WW8Num43z1">
    <w:name w:val="WW8Num43z1"/>
    <w:rsid w:val="00404632"/>
    <w:rPr>
      <w:rFonts w:ascii="OpenSymbol" w:hAnsi="OpenSymbol" w:cs="OpenSymbol"/>
    </w:rPr>
  </w:style>
  <w:style w:type="character" w:customStyle="1" w:styleId="Absatz-Standardschriftart">
    <w:name w:val="Absatz-Standardschriftart"/>
    <w:rsid w:val="00404632"/>
  </w:style>
  <w:style w:type="character" w:customStyle="1" w:styleId="WW-Absatz-Standardschriftart">
    <w:name w:val="WW-Absatz-Standardschriftart"/>
    <w:rsid w:val="00404632"/>
  </w:style>
  <w:style w:type="character" w:customStyle="1" w:styleId="WW-Absatz-Standardschriftart1">
    <w:name w:val="WW-Absatz-Standardschriftart1"/>
    <w:rsid w:val="00404632"/>
  </w:style>
  <w:style w:type="character" w:customStyle="1" w:styleId="WW-Absatz-Standardschriftart11">
    <w:name w:val="WW-Absatz-Standardschriftart11"/>
    <w:rsid w:val="00404632"/>
  </w:style>
  <w:style w:type="character" w:customStyle="1" w:styleId="WW8Num12z0">
    <w:name w:val="WW8Num12z0"/>
    <w:rsid w:val="00404632"/>
    <w:rPr>
      <w:rFonts w:ascii="Symbol" w:hAnsi="Symbol"/>
    </w:rPr>
  </w:style>
  <w:style w:type="character" w:customStyle="1" w:styleId="WW8Num21z0">
    <w:name w:val="WW8Num21z0"/>
    <w:rsid w:val="00404632"/>
    <w:rPr>
      <w:rFonts w:ascii="Symbol" w:hAnsi="Symbol"/>
    </w:rPr>
  </w:style>
  <w:style w:type="character" w:customStyle="1" w:styleId="WW8Num27z0">
    <w:name w:val="WW8Num27z0"/>
    <w:rsid w:val="00404632"/>
    <w:rPr>
      <w:rFonts w:ascii="Symbol" w:hAnsi="Symbol"/>
    </w:rPr>
  </w:style>
  <w:style w:type="character" w:customStyle="1" w:styleId="WW8Num29z0">
    <w:name w:val="WW8Num29z0"/>
    <w:rsid w:val="00404632"/>
    <w:rPr>
      <w:rFonts w:ascii="Symbol" w:hAnsi="Symbol"/>
    </w:rPr>
  </w:style>
  <w:style w:type="character" w:customStyle="1" w:styleId="WW8Num34z0">
    <w:name w:val="WW8Num34z0"/>
    <w:rsid w:val="00404632"/>
    <w:rPr>
      <w:rFonts w:ascii="Symbol" w:hAnsi="Symbol"/>
    </w:rPr>
  </w:style>
  <w:style w:type="character" w:customStyle="1" w:styleId="WW8Num39z0">
    <w:name w:val="WW8Num39z0"/>
    <w:rsid w:val="00404632"/>
    <w:rPr>
      <w:rFonts w:ascii="Symbol" w:hAnsi="Symbol"/>
    </w:rPr>
  </w:style>
  <w:style w:type="character" w:customStyle="1" w:styleId="WW8Num42z1">
    <w:name w:val="WW8Num42z1"/>
    <w:rsid w:val="00404632"/>
    <w:rPr>
      <w:rFonts w:ascii="Courier New" w:hAnsi="Courier New" w:cs="Courier New"/>
    </w:rPr>
  </w:style>
  <w:style w:type="character" w:customStyle="1" w:styleId="WW8Num42z2">
    <w:name w:val="WW8Num42z2"/>
    <w:rsid w:val="00404632"/>
    <w:rPr>
      <w:rFonts w:ascii="Wingdings" w:hAnsi="Wingdings"/>
    </w:rPr>
  </w:style>
  <w:style w:type="character" w:customStyle="1" w:styleId="WW8Num45z0">
    <w:name w:val="WW8Num45z0"/>
    <w:rsid w:val="00404632"/>
    <w:rPr>
      <w:rFonts w:ascii="Symbol" w:hAnsi="Symbol"/>
    </w:rPr>
  </w:style>
  <w:style w:type="character" w:customStyle="1" w:styleId="WW8Num45z1">
    <w:name w:val="WW8Num45z1"/>
    <w:rsid w:val="00404632"/>
    <w:rPr>
      <w:rFonts w:ascii="Courier New" w:hAnsi="Courier New" w:cs="Courier New"/>
    </w:rPr>
  </w:style>
  <w:style w:type="character" w:customStyle="1" w:styleId="WW8Num45z2">
    <w:name w:val="WW8Num45z2"/>
    <w:rsid w:val="00404632"/>
    <w:rPr>
      <w:rFonts w:ascii="Wingdings" w:hAnsi="Wingdings"/>
    </w:rPr>
  </w:style>
  <w:style w:type="character" w:customStyle="1" w:styleId="WW-Fuentedeprrafopredeter">
    <w:name w:val="WW-Fuente de párrafo predeter."/>
    <w:rsid w:val="00404632"/>
  </w:style>
  <w:style w:type="character" w:customStyle="1" w:styleId="WW8Num3z0">
    <w:name w:val="WW8Num3z0"/>
    <w:rsid w:val="00404632"/>
    <w:rPr>
      <w:rFonts w:ascii="Symbol" w:hAnsi="Symbol"/>
    </w:rPr>
  </w:style>
  <w:style w:type="character" w:customStyle="1" w:styleId="WW8Num9z0">
    <w:name w:val="WW8Num9z0"/>
    <w:rsid w:val="00404632"/>
    <w:rPr>
      <w:rFonts w:ascii="Symbol" w:hAnsi="Symbol"/>
    </w:rPr>
  </w:style>
  <w:style w:type="character" w:customStyle="1" w:styleId="WW8Num11z1">
    <w:name w:val="WW8Num11z1"/>
    <w:rsid w:val="00404632"/>
    <w:rPr>
      <w:rFonts w:ascii="Courier New" w:hAnsi="Courier New" w:cs="Courier New"/>
    </w:rPr>
  </w:style>
  <w:style w:type="character" w:customStyle="1" w:styleId="WW8Num11z2">
    <w:name w:val="WW8Num11z2"/>
    <w:rsid w:val="00404632"/>
    <w:rPr>
      <w:rFonts w:ascii="Wingdings" w:hAnsi="Wingdings"/>
    </w:rPr>
  </w:style>
  <w:style w:type="character" w:customStyle="1" w:styleId="WW8Num20z1">
    <w:name w:val="WW8Num20z1"/>
    <w:rsid w:val="00404632"/>
    <w:rPr>
      <w:rFonts w:ascii="Courier New" w:hAnsi="Courier New"/>
    </w:rPr>
  </w:style>
  <w:style w:type="character" w:customStyle="1" w:styleId="WW8Num20z3">
    <w:name w:val="WW8Num20z3"/>
    <w:rsid w:val="00404632"/>
    <w:rPr>
      <w:rFonts w:ascii="Symbol" w:hAnsi="Symbol"/>
    </w:rPr>
  </w:style>
  <w:style w:type="character" w:customStyle="1" w:styleId="WW8Num22z0">
    <w:name w:val="WW8Num22z0"/>
    <w:rsid w:val="00404632"/>
    <w:rPr>
      <w:rFonts w:ascii="Symbol" w:hAnsi="Symbol"/>
    </w:rPr>
  </w:style>
  <w:style w:type="character" w:customStyle="1" w:styleId="WW8Num30z0">
    <w:name w:val="WW8Num30z0"/>
    <w:rsid w:val="00404632"/>
    <w:rPr>
      <w:rFonts w:ascii="Symbol" w:hAnsi="Symbol"/>
    </w:rPr>
  </w:style>
  <w:style w:type="character" w:customStyle="1" w:styleId="WW8Num35z1">
    <w:name w:val="WW8Num35z1"/>
    <w:rsid w:val="00404632"/>
    <w:rPr>
      <w:rFonts w:ascii="Courier New" w:hAnsi="Courier New"/>
    </w:rPr>
  </w:style>
  <w:style w:type="character" w:customStyle="1" w:styleId="WW8Num35z3">
    <w:name w:val="WW8Num35z3"/>
    <w:rsid w:val="00404632"/>
    <w:rPr>
      <w:rFonts w:ascii="Symbol" w:hAnsi="Symbol"/>
    </w:rPr>
  </w:style>
  <w:style w:type="character" w:customStyle="1" w:styleId="WW8Num38z0">
    <w:name w:val="WW8Num38z0"/>
    <w:rsid w:val="00404632"/>
    <w:rPr>
      <w:rFonts w:ascii="Symbol" w:hAnsi="Symbol"/>
    </w:rPr>
  </w:style>
  <w:style w:type="character" w:customStyle="1" w:styleId="WW8Num38z1">
    <w:name w:val="WW8Num38z1"/>
    <w:rsid w:val="00404632"/>
    <w:rPr>
      <w:rFonts w:ascii="Courier New" w:hAnsi="Courier New" w:cs="Courier New"/>
    </w:rPr>
  </w:style>
  <w:style w:type="character" w:customStyle="1" w:styleId="WW8Num38z2">
    <w:name w:val="WW8Num38z2"/>
    <w:rsid w:val="00404632"/>
    <w:rPr>
      <w:rFonts w:ascii="Wingdings" w:hAnsi="Wingdings"/>
    </w:rPr>
  </w:style>
  <w:style w:type="character" w:customStyle="1" w:styleId="WW8Num41z0">
    <w:name w:val="WW8Num41z0"/>
    <w:rsid w:val="00404632"/>
    <w:rPr>
      <w:rFonts w:ascii="Symbol" w:hAnsi="Symbol"/>
    </w:rPr>
  </w:style>
  <w:style w:type="character" w:customStyle="1" w:styleId="WW8Num41z1">
    <w:name w:val="WW8Num41z1"/>
    <w:rsid w:val="00404632"/>
    <w:rPr>
      <w:rFonts w:ascii="Courier New" w:hAnsi="Courier New" w:cs="Courier New"/>
    </w:rPr>
  </w:style>
  <w:style w:type="character" w:customStyle="1" w:styleId="WW8Num41z2">
    <w:name w:val="WW8Num41z2"/>
    <w:rsid w:val="00404632"/>
    <w:rPr>
      <w:rFonts w:ascii="Wingdings" w:hAnsi="Wingdings"/>
    </w:rPr>
  </w:style>
  <w:style w:type="character" w:customStyle="1" w:styleId="Fuentedeprrafopredeter1">
    <w:name w:val="Fuente de párrafo predeter.1"/>
    <w:rsid w:val="00404632"/>
  </w:style>
  <w:style w:type="character" w:customStyle="1" w:styleId="Vietas">
    <w:name w:val="Viñetas"/>
    <w:rsid w:val="00404632"/>
    <w:rPr>
      <w:rFonts w:ascii="OpenSymbol" w:eastAsia="OpenSymbol" w:hAnsi="OpenSymbol" w:cs="OpenSymbol"/>
    </w:rPr>
  </w:style>
  <w:style w:type="paragraph" w:styleId="Lista">
    <w:name w:val="List"/>
    <w:basedOn w:val="Textoindependiente"/>
    <w:rsid w:val="00404632"/>
    <w:pPr>
      <w:suppressAutoHyphens/>
      <w:ind w:right="0"/>
      <w:jc w:val="center"/>
    </w:pPr>
    <w:rPr>
      <w:rFonts w:ascii="Arial" w:hAnsi="Arial" w:cs="Tahoma"/>
      <w:b/>
      <w:bCs/>
      <w:sz w:val="24"/>
      <w:lang w:eastAsia="ar-SA"/>
    </w:rPr>
  </w:style>
  <w:style w:type="paragraph" w:customStyle="1" w:styleId="Etiqueta">
    <w:name w:val="Etiqueta"/>
    <w:basedOn w:val="Normal"/>
    <w:rsid w:val="0040463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463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463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463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463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463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463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463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463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4632"/>
    <w:pPr>
      <w:jc w:val="center"/>
    </w:pPr>
    <w:rPr>
      <w:b/>
      <w:bCs/>
    </w:rPr>
  </w:style>
  <w:style w:type="paragraph" w:customStyle="1" w:styleId="Titulo1">
    <w:name w:val="Titulo 1"/>
    <w:basedOn w:val="Normal"/>
    <w:rsid w:val="0040463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463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46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4632"/>
    <w:rPr>
      <w:b/>
      <w:bCs/>
      <w:i/>
      <w:iCs/>
      <w:spacing w:val="5"/>
    </w:rPr>
  </w:style>
  <w:style w:type="paragraph" w:customStyle="1" w:styleId="Estilo">
    <w:name w:val="Estilo"/>
    <w:basedOn w:val="Sinespaciado"/>
    <w:link w:val="EstiloCar"/>
    <w:qFormat/>
    <w:rsid w:val="00404632"/>
    <w:pPr>
      <w:jc w:val="both"/>
    </w:pPr>
    <w:rPr>
      <w:rFonts w:ascii="Arial" w:hAnsi="Arial"/>
      <w:sz w:val="24"/>
    </w:rPr>
  </w:style>
  <w:style w:type="character" w:customStyle="1" w:styleId="EstiloCar">
    <w:name w:val="Estilo Car"/>
    <w:link w:val="Estilo"/>
    <w:rsid w:val="00404632"/>
    <w:rPr>
      <w:rFonts w:ascii="Arial" w:eastAsia="Calibri" w:hAnsi="Arial" w:cs="Times New Roman"/>
      <w:sz w:val="24"/>
    </w:rPr>
  </w:style>
  <w:style w:type="table" w:styleId="Tablaconcuadrcula">
    <w:name w:val="Table Grid"/>
    <w:basedOn w:val="Tablanormal"/>
    <w:uiPriority w:val="59"/>
    <w:rsid w:val="0040463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463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4632"/>
    <w:rPr>
      <w:rFonts w:ascii="Calibri" w:eastAsia="Calibri" w:hAnsi="Calibri" w:cs="Times New Roman"/>
      <w:b/>
      <w:bCs/>
      <w:i/>
      <w:iCs/>
      <w:color w:val="4F81BD"/>
    </w:rPr>
  </w:style>
  <w:style w:type="character" w:styleId="Referenciasutil">
    <w:name w:val="Subtle Reference"/>
    <w:uiPriority w:val="31"/>
    <w:qFormat/>
    <w:rsid w:val="00404632"/>
    <w:rPr>
      <w:smallCaps/>
      <w:color w:val="C0504D"/>
      <w:u w:val="single"/>
    </w:rPr>
  </w:style>
  <w:style w:type="character" w:customStyle="1" w:styleId="Estilo2Car">
    <w:name w:val="Estilo2 Car"/>
    <w:rsid w:val="00404632"/>
    <w:rPr>
      <w:rFonts w:ascii="Arial" w:eastAsia="Calibri" w:hAnsi="Arial"/>
      <w:sz w:val="24"/>
      <w:szCs w:val="22"/>
      <w:lang w:val="es-MX" w:eastAsia="en-US"/>
    </w:rPr>
  </w:style>
  <w:style w:type="numbering" w:customStyle="1" w:styleId="Sinlista2">
    <w:name w:val="Sin lista2"/>
    <w:next w:val="Sinlista"/>
    <w:uiPriority w:val="99"/>
    <w:semiHidden/>
    <w:unhideWhenUsed/>
    <w:rsid w:val="00404632"/>
  </w:style>
  <w:style w:type="numbering" w:customStyle="1" w:styleId="Estilo21">
    <w:name w:val="Estilo21"/>
    <w:rsid w:val="00404632"/>
  </w:style>
  <w:style w:type="numbering" w:customStyle="1" w:styleId="Sinlista11">
    <w:name w:val="Sin lista11"/>
    <w:next w:val="Sinlista"/>
    <w:uiPriority w:val="99"/>
    <w:semiHidden/>
    <w:unhideWhenUsed/>
    <w:rsid w:val="00404632"/>
  </w:style>
  <w:style w:type="table" w:customStyle="1" w:styleId="Tablaconcuadrcula1">
    <w:name w:val="Tabla con cuadrícula1"/>
    <w:basedOn w:val="Tablanormal"/>
    <w:next w:val="Tablaconcuadrcula"/>
    <w:uiPriority w:val="59"/>
    <w:rsid w:val="0040463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4632"/>
  </w:style>
  <w:style w:type="numbering" w:customStyle="1" w:styleId="Estilo22">
    <w:name w:val="Estilo22"/>
    <w:rsid w:val="00404632"/>
    <w:pPr>
      <w:numPr>
        <w:numId w:val="1"/>
      </w:numPr>
    </w:pPr>
  </w:style>
  <w:style w:type="numbering" w:customStyle="1" w:styleId="Sinlista12">
    <w:name w:val="Sin lista12"/>
    <w:next w:val="Sinlista"/>
    <w:uiPriority w:val="99"/>
    <w:semiHidden/>
    <w:unhideWhenUsed/>
    <w:rsid w:val="00404632"/>
  </w:style>
  <w:style w:type="table" w:customStyle="1" w:styleId="Tablaconcuadrcula2">
    <w:name w:val="Tabla con cuadrícula2"/>
    <w:basedOn w:val="Tablanormal"/>
    <w:next w:val="Tablaconcuadrcula"/>
    <w:uiPriority w:val="59"/>
    <w:rsid w:val="0040463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126836</Words>
  <Characters>697598</Characters>
  <Application>Microsoft Office Word</Application>
  <DocSecurity>0</DocSecurity>
  <Lines>5813</Lines>
  <Paragraphs>1645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2021-05-10T02:33:00Z</cp:lastPrinted>
  <dcterms:created xsi:type="dcterms:W3CDTF">2021-05-07T18:36:00Z</dcterms:created>
  <dcterms:modified xsi:type="dcterms:W3CDTF">2021-05-10T02:33:00Z</dcterms:modified>
</cp:coreProperties>
</file>