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BA" w:rsidRPr="0026698C" w:rsidRDefault="005E01BA" w:rsidP="0026698C">
      <w:pPr>
        <w:pStyle w:val="Estilo"/>
        <w:jc w:val="center"/>
        <w:rPr>
          <w:rFonts w:ascii="Verdana" w:hAnsi="Verdana"/>
          <w:b/>
          <w:color w:val="808080" w:themeColor="background1" w:themeShade="80"/>
          <w:sz w:val="20"/>
          <w:szCs w:val="20"/>
        </w:rPr>
      </w:pPr>
      <w:bookmarkStart w:id="0" w:name="_GoBack"/>
      <w:bookmarkEnd w:id="0"/>
      <w:r w:rsidRPr="0026698C">
        <w:rPr>
          <w:rFonts w:ascii="Verdana" w:hAnsi="Verdana"/>
          <w:b/>
          <w:color w:val="808080" w:themeColor="background1" w:themeShade="80"/>
          <w:sz w:val="20"/>
          <w:szCs w:val="20"/>
        </w:rPr>
        <w:t>CODIGO CIVIL PARA EL ESTADO DE GUANAJUATO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ULTIMA REFORMA PUBLICADA EN EL PERIODICO OFICIAL: 12 DE MAYO DE 1974.</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Código publicado en el Anexo al Periódico Oficial del Estado de Guanajuato, el 14 de mayo de 1967.</w:t>
      </w:r>
    </w:p>
    <w:p w:rsidR="005E01BA" w:rsidRPr="0026698C" w:rsidRDefault="005E01BA" w:rsidP="005E01BA">
      <w:pPr>
        <w:pStyle w:val="Estilo"/>
        <w:rPr>
          <w:rFonts w:ascii="Verdana" w:hAnsi="Verdana"/>
          <w:sz w:val="20"/>
          <w:szCs w:val="20"/>
        </w:rPr>
      </w:pPr>
    </w:p>
    <w:p w:rsidR="005E01BA" w:rsidRPr="0026698C" w:rsidRDefault="005E01BA" w:rsidP="0026698C">
      <w:pPr>
        <w:pStyle w:val="Estilo"/>
        <w:ind w:firstLine="708"/>
        <w:rPr>
          <w:rFonts w:ascii="Verdana" w:hAnsi="Verdana"/>
          <w:sz w:val="20"/>
          <w:szCs w:val="20"/>
        </w:rPr>
      </w:pPr>
      <w:r w:rsidRPr="0026698C">
        <w:rPr>
          <w:rFonts w:ascii="Verdana" w:hAnsi="Verdana"/>
          <w:sz w:val="20"/>
          <w:szCs w:val="20"/>
        </w:rPr>
        <w:t>El C. Licenciado JUAN JOSE TORRES LANDA, Gobernador Constitucional del Estado Libre y Soberano de Guanajuato, a los habitantes del mismo, sabed:</w:t>
      </w:r>
    </w:p>
    <w:p w:rsidR="005E01BA" w:rsidRPr="0026698C" w:rsidRDefault="005E01BA" w:rsidP="005E01BA">
      <w:pPr>
        <w:pStyle w:val="Estilo"/>
        <w:rPr>
          <w:rFonts w:ascii="Verdana" w:hAnsi="Verdana"/>
          <w:sz w:val="20"/>
          <w:szCs w:val="20"/>
        </w:rPr>
      </w:pPr>
    </w:p>
    <w:p w:rsidR="005E01BA" w:rsidRPr="0026698C" w:rsidRDefault="005E01BA" w:rsidP="0026698C">
      <w:pPr>
        <w:pStyle w:val="Estilo"/>
        <w:jc w:val="center"/>
        <w:rPr>
          <w:rFonts w:ascii="Verdana" w:hAnsi="Verdana"/>
          <w:sz w:val="20"/>
          <w:szCs w:val="20"/>
        </w:rPr>
      </w:pPr>
      <w:r w:rsidRPr="0026698C">
        <w:rPr>
          <w:rFonts w:ascii="Verdana" w:hAnsi="Verdana"/>
          <w:sz w:val="20"/>
          <w:szCs w:val="20"/>
        </w:rPr>
        <w:t>Que la H. Legislatura del Estado se ha servido dirigirme el siguiente:</w:t>
      </w:r>
    </w:p>
    <w:p w:rsidR="005E01BA" w:rsidRPr="0026698C" w:rsidRDefault="005E01BA" w:rsidP="0026698C">
      <w:pPr>
        <w:pStyle w:val="Estilo"/>
        <w:jc w:val="center"/>
        <w:rPr>
          <w:rFonts w:ascii="Verdana" w:hAnsi="Verdana"/>
          <w:sz w:val="20"/>
          <w:szCs w:val="20"/>
        </w:rPr>
      </w:pPr>
    </w:p>
    <w:p w:rsidR="005E01BA" w:rsidRPr="0026698C" w:rsidRDefault="005E01BA" w:rsidP="0026698C">
      <w:pPr>
        <w:pStyle w:val="Estilo"/>
        <w:jc w:val="center"/>
        <w:rPr>
          <w:rFonts w:ascii="Verdana" w:hAnsi="Verdana"/>
          <w:b/>
          <w:sz w:val="20"/>
          <w:szCs w:val="20"/>
        </w:rPr>
      </w:pPr>
      <w:r w:rsidRPr="0026698C">
        <w:rPr>
          <w:rFonts w:ascii="Verdana" w:hAnsi="Verdana"/>
          <w:b/>
          <w:sz w:val="20"/>
          <w:szCs w:val="20"/>
        </w:rPr>
        <w:t>DECRETO NUMERO 94</w:t>
      </w:r>
    </w:p>
    <w:p w:rsidR="005E01BA" w:rsidRPr="0026698C" w:rsidRDefault="005E01BA" w:rsidP="005E01BA">
      <w:pPr>
        <w:pStyle w:val="Estilo"/>
        <w:rPr>
          <w:rFonts w:ascii="Verdana" w:hAnsi="Verdana"/>
          <w:sz w:val="20"/>
          <w:szCs w:val="20"/>
        </w:rPr>
      </w:pPr>
    </w:p>
    <w:p w:rsidR="005E01BA" w:rsidRPr="0026698C" w:rsidRDefault="005E01BA" w:rsidP="0026698C">
      <w:pPr>
        <w:pStyle w:val="Estilo"/>
        <w:ind w:firstLine="708"/>
        <w:rPr>
          <w:rFonts w:ascii="Verdana" w:hAnsi="Verdana"/>
          <w:sz w:val="20"/>
          <w:szCs w:val="20"/>
        </w:rPr>
      </w:pPr>
      <w:r w:rsidRPr="0026698C">
        <w:rPr>
          <w:rFonts w:ascii="Verdana" w:hAnsi="Verdana"/>
          <w:b/>
          <w:i/>
          <w:sz w:val="20"/>
          <w:szCs w:val="20"/>
        </w:rPr>
        <w:t>El H. XLVI Congreso Constitucional del Estado Libre y Soberano de Guanajuato, decreta: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p>
    <w:p w:rsidR="005E01BA" w:rsidRPr="0026698C" w:rsidRDefault="005E01BA" w:rsidP="0026698C">
      <w:pPr>
        <w:pStyle w:val="Estilo"/>
        <w:jc w:val="center"/>
        <w:rPr>
          <w:rFonts w:ascii="Verdana" w:hAnsi="Verdana"/>
          <w:b/>
          <w:sz w:val="20"/>
          <w:szCs w:val="20"/>
        </w:rPr>
      </w:pPr>
      <w:r w:rsidRPr="0026698C">
        <w:rPr>
          <w:rFonts w:ascii="Verdana" w:hAnsi="Verdana"/>
          <w:b/>
          <w:sz w:val="20"/>
          <w:szCs w:val="20"/>
        </w:rPr>
        <w:t>CODIGO CIVIL PARA EL ESTADO DE GUANAJUATO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p>
    <w:p w:rsidR="005E01BA" w:rsidRPr="0026698C" w:rsidRDefault="005E01BA" w:rsidP="0026698C">
      <w:pPr>
        <w:pStyle w:val="Estilo"/>
        <w:jc w:val="center"/>
        <w:rPr>
          <w:rFonts w:ascii="Verdana" w:hAnsi="Verdana"/>
          <w:b/>
          <w:sz w:val="20"/>
          <w:szCs w:val="20"/>
        </w:rPr>
      </w:pPr>
      <w:r w:rsidRPr="0026698C">
        <w:rPr>
          <w:rFonts w:ascii="Verdana" w:hAnsi="Verdana"/>
          <w:b/>
          <w:sz w:val="20"/>
          <w:szCs w:val="20"/>
        </w:rPr>
        <w:t>Disposiciones Preliminares</w:t>
      </w:r>
    </w:p>
    <w:p w:rsidR="005E01BA" w:rsidRPr="0026698C" w:rsidRDefault="005E01BA" w:rsidP="0026698C">
      <w:pPr>
        <w:pStyle w:val="Estilo"/>
        <w:jc w:val="center"/>
        <w:rPr>
          <w:rFonts w:ascii="Verdana" w:hAnsi="Verdana"/>
          <w:b/>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(REFORMADO,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Art. 36. Habrá en el Estado de Guanajuato Oficiales del Registro Civil a cuyo cargo estará autorizar los actos del estado civil y extender las actas relativas a nacimiento, reconocimiento de hijos adopción, matrimonio, divorcio, tutela y muerte que ocurran o se verifiquen en dicha Entidad Federativa; así como escribir las Ejecutorias que declaren la ausencia, la presunción de muerte o que se ha perdido la capacidad legal para administrar bienes.</w:t>
      </w:r>
    </w:p>
    <w:p w:rsidR="0026698C" w:rsidRPr="00ED426F"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 Extendida en el libro el acta, será leída por el Oficial del Registro Civil a los interesados y testigos; la firmarán todos, y si alguno no puede hacerlo, se expresará la causa. También se expresará que el acta fue leída y quedaron conformes los interesados con su contenido.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Procurador de Justicia del Estado cuidará de que se cumpla esta disposición y, a ese efecto, la autoridad en cuyas oficinas haya ocurrido la pérdida o destrucción le dará el aviso correspondiente.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26698C" w:rsidRPr="00745FD7" w:rsidRDefault="0026698C" w:rsidP="0026698C">
      <w:pPr>
        <w:pStyle w:val="Estilo"/>
        <w:rPr>
          <w:rFonts w:ascii="Verdana" w:hAnsi="Verdana"/>
          <w:sz w:val="20"/>
          <w:szCs w:val="20"/>
        </w:rPr>
      </w:pPr>
    </w:p>
    <w:p w:rsidR="0026698C" w:rsidRPr="00745FD7" w:rsidRDefault="0026698C" w:rsidP="0026698C">
      <w:pPr>
        <w:pStyle w:val="Estilo"/>
        <w:jc w:val="right"/>
        <w:rPr>
          <w:rFonts w:ascii="Verdana" w:hAnsi="Verdana"/>
          <w:sz w:val="20"/>
          <w:szCs w:val="20"/>
        </w:rPr>
      </w:pPr>
      <w:r w:rsidRPr="00745FD7">
        <w:rPr>
          <w:rFonts w:ascii="Verdana" w:hAnsi="Verdana"/>
          <w:sz w:val="20"/>
          <w:szCs w:val="20"/>
        </w:rPr>
        <w:t>(REFORMADO, P.O. 28 DE NOVIEMBRE DE 1971)</w:t>
      </w:r>
    </w:p>
    <w:p w:rsidR="0026698C" w:rsidRPr="00745FD7" w:rsidRDefault="0026698C" w:rsidP="0026698C">
      <w:pPr>
        <w:pStyle w:val="Estilo"/>
        <w:rPr>
          <w:rFonts w:ascii="Verdana" w:hAnsi="Verdana"/>
          <w:sz w:val="20"/>
          <w:szCs w:val="20"/>
        </w:rPr>
      </w:pPr>
      <w:r w:rsidRPr="00745FD7">
        <w:rPr>
          <w:rFonts w:ascii="Verdana" w:hAnsi="Verdana"/>
          <w:sz w:val="20"/>
          <w:szCs w:val="20"/>
        </w:rPr>
        <w:t>Art. 49. Todos los libros del Registro Civil serán visados en su primera y última hoja por el Secretario General del Gobierno y llevarán el sello de la Secretaría en el centro de manera que abarque las dos caras de las hojas que los integran; se renovarán cada año, y un ejemplar quedará en el Archivo del Registro Civil, así como los documentos que le correspondan, remitiéndose el otro ejemplar, en el transcurso del primer mes del año siguiente, a la Secretaría General del Gobierno para que se deposite en una sección especializada del Archivo General.</w:t>
      </w:r>
    </w:p>
    <w:p w:rsidR="0026698C" w:rsidRPr="00745FD7"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57. Los actos y actas del estado civil relativos al Oficial del Registro, a su consorte y a los ascendientes o descendientes de cualquiera de ellos no podrán autorizarse por el mismo Oficial, pero se asentarán en los propios libros y se autorizarán por la persona que deba suplirlo.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 El Ministerio Público cuidará de que los libros del Registro Civil se lleven debidamente, pudiendo inspeccionarlos en cualquiera época.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nacimiento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 Tienen obligación de registrar el nacimiento: el padre o la madre, dentro de los treinta días de ocurrido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26698C" w:rsidRPr="004A5DC0" w:rsidRDefault="0026698C" w:rsidP="0026698C">
      <w:pPr>
        <w:pStyle w:val="Estilo"/>
        <w:rPr>
          <w:rFonts w:ascii="Verdana" w:hAnsi="Verdana"/>
          <w:sz w:val="20"/>
          <w:szCs w:val="20"/>
        </w:rPr>
      </w:pPr>
    </w:p>
    <w:p w:rsidR="0026698C" w:rsidRPr="004A5DC0" w:rsidRDefault="0026698C" w:rsidP="0026698C">
      <w:pPr>
        <w:pStyle w:val="Estilo"/>
        <w:rPr>
          <w:rFonts w:ascii="Verdana" w:hAnsi="Verdana"/>
          <w:sz w:val="20"/>
          <w:szCs w:val="20"/>
        </w:rPr>
      </w:pPr>
      <w:r w:rsidRPr="004A5DC0">
        <w:rPr>
          <w:rFonts w:ascii="Verdana" w:hAnsi="Verdana"/>
          <w:sz w:val="20"/>
          <w:szCs w:val="20"/>
        </w:rPr>
        <w:t>(CONFORME AL DECRETO NUMERO 232 PUBLICADO EN EL P.O. 18 DE MARZO DE 1973, SE SUSPENDE LA VIGENCIA DEL PRESENTE ARTICULO POR LO QUE RESTA DEL AÑO DE 1973)</w:t>
      </w:r>
    </w:p>
    <w:p w:rsidR="0026698C" w:rsidRPr="004A5DC0" w:rsidRDefault="0026698C" w:rsidP="0026698C">
      <w:pPr>
        <w:pStyle w:val="Estilo"/>
        <w:rPr>
          <w:rFonts w:ascii="Verdana" w:hAnsi="Verdana"/>
          <w:sz w:val="20"/>
          <w:szCs w:val="20"/>
        </w:rPr>
      </w:pPr>
      <w:r w:rsidRPr="004A5DC0">
        <w:rPr>
          <w:rFonts w:ascii="Verdana" w:hAnsi="Verdana"/>
          <w:sz w:val="20"/>
          <w:szCs w:val="20"/>
        </w:rPr>
        <w:t>Art. 64. Las personas que estando obligadas a registrar el nacimiento, lo hagan fuera del término fijado, serán castigadas con una multa de cinco a cien pesos, que impondrá la autoridad Municipal del lugar.</w:t>
      </w:r>
    </w:p>
    <w:p w:rsidR="0026698C" w:rsidRPr="004A5DC0"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 En las poblaciones en que no haya Oficial del Registro, el niño será presentado a la persona que ejerza la autoridad municipal, y ésta dará la constancia respectiva, que los interesados llevarán dentro del mismo plazo de treinta días al Oficial del Registro que corresponda, para que asiente el acta.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 Toda persona que encontrare un recién nacido o en cuya casa o propiedad fuere expuesto alguno, deberá presentarlo dentro de los tres días siguientes al Oficial del Registro Civil, con los vestidos, papeles o cualesquiera otros objetos encontrados con él, y declarará el día y el lugar donde lo hubiere hallado, así como las demás circunstancias que en el caso hayan concurrido.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 La misma obligación tienen los jefes, directores o administradores de las prisiones y de cualquiera casa de comunidad, especialmente de los hospitales, casas de maternidad e inclusas, respecto de los niños nacidos o expuestos en ellas.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 Se prohibe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reconocimiento de hijos naturales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 Si el padre o la madre de un hijo natural, o ambos, lo reconocieren al presentarlo dentro del término de la ley para que se registre su nacimiento, el acta de éste contendrá los requisitos establecidos en los artículos anteriores, con expresión de ser el hijo natural, y de los nombres del progenitor que lo reconozca. Esta acta surtirá los efectos del reconocimiento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hijo es mayor de edad, se expresará en el acta su consentimiento para ser reconocido;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es menor de edad, pero ya cumplió catorce años, se expresará su consentimiento y el de su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hijo es menor de catorce años, se expresará sólo el consentimiento del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adopción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 La falta de registro de la adopción no quita a ésta sus efectos legales, pero sujeta al responsable a la pena señalada en el artículo 85.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90. El acta de adopción contendrá los nombres, apellidos, edad y domicilio del adoptante y del adoptado; el nombre y demás generales de las personas cuyo consentimiento hubiere sido necesario para la adopción; y los nombres, apellidos y </w:t>
      </w:r>
      <w:r w:rsidRPr="00D64813">
        <w:rPr>
          <w:rFonts w:ascii="Verdana" w:eastAsia="Calibri" w:hAnsi="Verdana" w:cs="Times New Roman"/>
          <w:sz w:val="20"/>
          <w:szCs w:val="20"/>
        </w:rPr>
        <w:lastRenderedPageBreak/>
        <w:t>domicilios de las personas que intervengan como testigos. En el acta se insertará íntegramente la resolución judicial que haya autorizado la adopción.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 El acta de tutela contendrá:</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y edad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clase de incapacidad por la que se haya deferido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y demás generales de las personas que han tenido al incapacitado bajo su patria potestad antes del discernimiento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nombre, apellidos, edad, profesión y domicilio del tutor y del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nombre del Juez que pronunció la resolución de discernimiento y la fecha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emancipación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97. En los casos de emancipación por efecto del matrimonio, no se formará acta separada; el Oficial del Registro Civil anotará las respectivas actas de nacimiento del </w:t>
      </w:r>
      <w:r w:rsidRPr="00D64813">
        <w:rPr>
          <w:rFonts w:ascii="Verdana" w:eastAsia="Calibri" w:hAnsi="Verdana" w:cs="Times New Roman"/>
          <w:sz w:val="20"/>
          <w:szCs w:val="20"/>
        </w:rPr>
        <w:lastRenderedPageBreak/>
        <w:t>cónyuge o cónyuges emancipados, expresándose al margen de ellas quedar éstos emancipados en virtud del matrimonio y citando la fecha en que éste se celebró, así como el número y la foja del acta relativa.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98. (DEROGADO, P.O. 16 DE JULIO DE 1970)</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99. (DEROGADO, P.O. 16 DE JULIO DE 1970)</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100. (DEROGADO, P.O. 16 DE JULIO DE 1970)</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no tienen impedimento legal para casarse, 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es su voluntad unirse en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 Al escrito a que se refiere el artículo anterior, se acompañará:</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constancia de que prestan su consentimiento para que el matrimonio se celebre, las personas a que se refieren los artículos 146 a 149;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Copia certificada del acta de defunción del cónyuge fallecido si alguno de los contrayentes es viudo, o de la parte resolutiva de la sentencia de divorcio o de nulidad de </w:t>
      </w:r>
      <w:r w:rsidRPr="00D64813">
        <w:rPr>
          <w:rFonts w:ascii="Verdana" w:eastAsia="Calibri" w:hAnsi="Verdana" w:cs="Times New Roman"/>
          <w:sz w:val="20"/>
          <w:szCs w:val="20"/>
        </w:rPr>
        <w:lastRenderedPageBreak/>
        <w:t>matrimonio, en caso de que alguno de los pretendientes hubiere sido casado anteriormente;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Copia certificada de la dispensa del impedimento si lo hubo;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este convenio ni aún a pretexto de que los pretendientes 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 El matrimonio se celebrará dentro de los ocho días siguientes, en el lugar, día y hora que señale el Oficial del Registro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 Se levantará luego el acta de matrimonio en la cual se hará constar: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domicilio y lugar de nacimiento de los contrayentes;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son mayores o menores de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nacionalidad, ocupación y domicilio de los padres;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consentimiento de éstos, de los abuelos o tutores o el de las autoridades que deban suplirlos;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no hubo impedimento para el matrimonio o que éste se dispensó;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manifestación de los cónyuges de que contraen matrimonio bajo el régimen de sociedad conyugal, de sociedad legal o de separación de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Que se cumplieron las formalidades exigidas por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margen del acta se imprimirán la huellas digitales de los contrayentes.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divorcio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defunción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120. Ninguna inhumación se hará sin autorización escrita dada por el Oficial del Registro Civil, quien se asegurará prudentemente del fallecimiento. No se procederá a la inhumación sino hasta después de que transcurran veinticuatro horas del fallecimiento, excepto en los casos en que se permita otra cosa por la autoridad que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 En el acta de fallecimiento se asentarán los datos que el Oficial del Registro Civil adquiera o la declaración que se le haga, y será firmada por dos testigos, prefiriéndose para el caso los parientes si los hay, o los vecinos. Si la persona ha muerto fuera de su casa habitación, uno de los testigos será aquél en cuya casa se haya verificado el fallecimiento, o alguno de los vecinos más inmediatos.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 El acta de fallecimiento contendrá:</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nacionalidad, edad, ocupación y domicilio que tuvo el difunto;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estado civil de éste, y si era casado o viudo, el nombre y apellidos de su cónyuge;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edad, ocupación, y domicilio de testigos, y si fueran parientes, el grado en que lo sean;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nombres de los padres del difunto si se supieren;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causa que determinó la muerte y específicamente el lugar en que se sepulte el cadáver;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lugar, día y hora de la muerte, si se supiere, y todos los informes que se tengan en caso de muerte violenta.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 Cuando un Oficial del Registro Civil, en el Estado, reciba la constancia a que se refiere el artículo 125 del Código Civil para el Distrito y Territorios Federales, sobre la defunción de alguna persona ocurrida en el mar, procederá a levantar el acta que corresponda, archivando el documento extendido por el capitán del navío, anotado con el número que corresponda al acta levantada.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Inscripciones de las ejecutorias que declaren la incapacidad legal para administrar bienes, la ausencia o la presunción de muerte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136. Cuando se recobre la capacidad legal para administrar, se presente la persona declarada ausente o cuya muerte se presumía, se dará aviso a los Oficiales del Registro </w:t>
      </w:r>
      <w:r w:rsidRPr="00D64813">
        <w:rPr>
          <w:rFonts w:ascii="Verdana" w:eastAsia="Calibri" w:hAnsi="Verdana" w:cs="Times New Roman"/>
          <w:sz w:val="20"/>
          <w:szCs w:val="20"/>
        </w:rPr>
        <w:lastRenderedPageBreak/>
        <w:t>Civil que correspondan por el mismo interesado o por la autoridad respectiva, para que cancele el acta y las anotaciones a que se refieren los artículos anteriores.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aclaraciones y rectificación de las actas del estado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 Ha lugar a pedir la rectificación cuando se solicite variar algún nombre, apellido u otra circunstancia que sea esencial o accidental.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 Pueden pedir la rectificación de un acta del estado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personas de cuyo estado se trata;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se mencionan en el acta como relacionadas con el estado civil de alguno;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herederos de las personas comprendidas en las dos fracciones anteriores;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según los artículos 404, 405 y 406 pueden continuar o intentar la acción de que en ellos se trata;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Aquellos cuyo carácter de herederos de las personas a que se refieren las fracciones I y II, depende de la rectificación del acta.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 El juicio de rectificación de acta se seguirá en la forma que se establezca en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matrimonio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requisitos para contraer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 El matrimonio debe celebrarse ante los funcionarios que establece la ley y con las formalidades que ella exige.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 Cualquiera condición contraria a la perpetuación de la especie o a la ayuda mutua que se deben los cónyuges, se tendrá por no puesta.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(REFORMADO,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26698C" w:rsidRPr="00ED426F"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 Son impedimentos para contraer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falta de edad requerida por la Ley, cuando no haya sido dispensada;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falta de consentimiento de quienes deban otorgarlo;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parentesco de afinidad en línea recta, sin limitación alguna;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adulterio habido entre las personas que pretendan contraer matrimonio, cuando ese adulterio haya sido judicialmente comprobado;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atentado contra la vida de alguno de los casados para contraer matrimonio con el que quede libre;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locura, el idiotismo y la imbecilidad;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matrimonio subsistente con persona distinta de aquella con quien se pretenda contraer.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estos impedimentos sólo son dispensables la falta de edad y el parentesco de consanguinidad en la línea colateral desigual.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 El adoptante no puede contraer matrimonio con el adoptado o sus descendientes, en tanto que dure el lazo jurídico resultante de la adopción.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prohibición comprende también al curador y a los descendientes de éste y del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157. Si el matrimonio se celebrare en contravención de lo dispuesto en el artículo anterior, el Juez nombrará inmediatamente un tutor interino que reciba los bienes y los administre mientras se obtiene la dispensa.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que nacen del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 Los cónyuges están obligados a contribuir cada uno por su parte a los fines del matrimonio y a socorrerse mutuamente.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 Estará a cargo de la mujer la dirección y cuidado de los trabajos del hogar.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166. La mujer podrá desempeñar un empleo, ejercer una profesión, industria, oficio o comercio, cuando ello no perjudique a la misión que le impone el artículo anterior, ni se dañe la moral de la familia o la estructura de ésta.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 La mujer necesita autorización judicial para contratar con su marido, excepto cuando el contrato que celebren sea el de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no necesita autorización judicial para otorgar fianza a fin de que su esposo obtenga la libertad.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 El contrato de compraventa sólo puede celebrarse entre los cónyuges cuando el matrimonio esté sujeto a régimen de separación de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 Son nulos los pactos que los esposos hicieren contra las leyes o los naturales fines del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matrimonio con relación a los bienes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176. El matrimonio puede celebrarse bajo el régimen de sociedad voluntaria, sociedad legal o separación de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conyugal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 Puede terminar la sociedad conyugal durante el matrimonio a petición de alguno de los cónyuges, por los siguientes motivos: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el socio administrador por su notoria negligencia o torpe administración, amenaza arruinar a su cónyuge o disminuir considerablemente los bienes comunes;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socio administrador hace cesión de todos sus bienes a sus acreedores o es declarado en quiebra.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 Las capitulaciones matrimoniales en que se establezca la sociedad conyugal, deben contener: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expresa de si la sociedad conyugal ha de comprender todos los bienes de cada consorte, o sólo parte de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declaración acerca de quien debe ser el administrador de la sociedad, expresándose con claridad las facultades que se le conceden;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bases para liquidar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separación de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se observará cuando las capitulaciones de separación se modifiquen durante la menor edad de los cónyuges.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 El marido responde a la mujer y ésta a aquél, de los daños y perjuicios que le cause por dolo, culpa o negligencia.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 Ninguno de los cónyuges puede considerarse como tercero respecto de la sociedad, por lo que ve a obligaciones a cargo de ésta que afecten los bienes sociales.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 Tratándose de matrimonios celebrados fuera del Estado sin expresar el régimen económico a que deban sujetarse, la propiedad y administración de los bienes que los consortes adquieran y que se encuentren en el Estado, se regirán por las disposiciones de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 Son propios de cada cónyuge los bienes de que era dueño al tiempo de celebrarse el matrimonio, y los que poseía antes de éste, aunque no fuera dueño de ellos, si los adquiere por prescripción durante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 Los gastos que se hubieren causado, para adquirir tales bienes, serán a cargo del dueño de éstos.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 Forman el fondo de la sociedad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crédito derivado de las cantidades tomadas de la masa común para cualquier reparación o mejora hechas en fincas de uno de los cónyuges o para la obtención o mejora de créditos en favor de uno de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adquiridos por título oneroso durante la sociedad, si no se acredita que se adquirieron con fondos propios;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 Lo adquirido por razón de usufructo pertenece al fondo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aún cuando se dirijan exclusivamente contra el administrador; y lo decidido en el juicio en que intervino el administrador produce autoridad de cosa juzgada, respecto de la sociedad legal y del otro cónyuge como miembro de ésta.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 El administrador puede enajenar y obligar a título oneroso los bienes muebles, sin el consentimiento del otro cónyuge.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 En los casos de oposición infundada, podrá suplirse por decreto judicial el consentimiento del cónyuge disidente previa su audiencia.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 Los cónyuges no puede disponer por testamento sino de su mitad de gananciales.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 La mujer sólo puede administrar por consentimiento del marido o en ausencia o por impedimento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 Se exceptúan de lo dispuesto en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Las deudas que provengan de delito de alguno de los cónyuges o de algún hecho moralmente reprobado, aunque no sea punible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deudas que graven los bienes propios de los cónyuges no siendo por pensiones cuyo importe haya entrado al fondo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circunstancias que acrediten de manera cierta el tiempo en que se contrajo la obligación si ésta consta en documento privado. El importe de deudas de uno de los cónyuges anteriores al matrimonio y pagadas por la sociedad legal, se cargará al cónyuge deudor al liquidarse 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aún cuando la obligación se haga efectiva durante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 Todos los gastos que se hicieren para la conservación de los bienes del fondo social, son a cargo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 Los son igualmente el mantenimiento de la familia, la educación de los hijos comunes y la de los entenados que fueren menores de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252. Son igualmente a cargo de la sociedad, los gastos de inventario y demás que se causen en la liquidación y en la entrega de los bienes que formaron el fondo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 La sociedad legal termina y se suspende en los casos señalados en los artículos 183,184 y 185.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 En los casos de nulidad del matrimonio, la sociedad se considerará subsistente hasta que se pronuncie sentencia que cause ejecutoria, si los dos cónyuges procedieron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 Cuando uno solo de los cónyuges tuvo buena fe la sociedad subsistirá también hasta que cause ejecutoria la sentencia de nulidad, si la continuación es favorable al cónyuge inocente; en caso contrario se considerará nula desde su principio.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 En los casos de divorcio se procederá conforme a lo previsto en los artículos 341 y 342.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 Disuelta o suspensa la sociedad, se procederá desde luego a formar inventario.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263. En el inventario se incluirán específicamente no sólo todos los bienes que formaron la sociedad legal sino los que deben traerse a colación.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 Deben traerse a colación: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cantidades pagadas por el fondo social y que sean carga exclusiva de los bienes propios de uno de los cónyuges;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importe de las donaciones y el de las enajenaciones que deben considerarse fraudulentas conforme al artículo 238.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 Terminando el inventario se pagarán los créditos que hubieren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capital, de éste se deducirá el total de la pérdida.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 Los deterioros de los bienes inmuebles, no se abonarán en ningún caso al dueño, excepto los que provengan de culpa del cónyuge administrador.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antenupciales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 Son también donaciones antenupciales, las que un extraño hace a alguno de los esposos o a ambos, en consideración al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 Las donaciones antenupciales hechas por un extraño, serán inoficiosas en los términos en que lo fueren las comunes.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 Si al hacerse la donación no se formó inventario de los bienes del donador, no podrá elegirse la época en que aquella se otorgó.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 Las donaciones antenupciales no necesitan para su validez de aceptación expresa ni se revocan por sobrevenir hijos al donante.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 Los menores pueden hacer donaciones antenupciales, pero sólo con aprobación de sus padres o tutores, o con autorización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 Las donaciones antenupciales quedarán sin efecto si el matrimonio dejare de efectuarse.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Son aplicables a las donaciones antenupciales las reglas de las donaciones comunes en todo lo que no fueren contrarias a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entre consortes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288. Los consortes pueden hacerse donaciones; pero sólo se confirman con la muerte del donante, y siempre que no sean contrarias a las capitulaciones matrimoniales, ni perjudiquen el derecho de los ascendientes o descendientes a recibir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289. Las donaciones entre consortes pueden ser revocadas libremente y en todo tiempo por los donantes.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matrimonios nulos e ilícitos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291. Son causas de nulidad de un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error acerca de la persona con quien se contrae, cuando entendiendo un cónyuge celebrar matrimonio con persona determinada, lo contrae con otra;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matrimonio se haya celebrado concurriendo algunos de los impedimentos enumerados en el artículo 153;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se haya celebrado en contravención a lo dispuesto por los artículos 101, 102, 103, 105 y 106.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293. La menor edad de dieciséis años en el hombre y de catorce en la mujer, dejará de ser causa de nulidad:</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 Cuando la mujer hubiere concebido, 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(REFORMADA,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II. Cuando los cónyuges menores lleguen a la mayor edad y no hubieren intentado antes la acción de nulidad.</w:t>
      </w:r>
    </w:p>
    <w:p w:rsidR="0026698C" w:rsidRPr="00ED426F"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295. Cesa esta causa de nulidad: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han pasado los treinta días sin que se haya pedido;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301. El miedo y la violencia serán causa de nulidad del matrimonio si concurren las circunstancias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uno u otro importe el peligro de perder la vida, la honra, la libertad, la salud, o una parte considerable de los bienes; .</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uno u otra hayan subsistido al tiempo de celebrarse 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303. Tienen derecho de pedir la nulidad a que se refiere la fracción IX del artículo 153, el otro cónyuge o el tutor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304. El vínculo de un matrimonio anterior, existente al tiempo de contraerse el segundo, anula éste aunque se contraiga de buena fe, creyéndose fundadamente que el </w:t>
      </w:r>
      <w:r w:rsidRPr="00D64813">
        <w:rPr>
          <w:rFonts w:ascii="Verdana" w:eastAsia="Calibri" w:hAnsi="Verdana" w:cs="Times New Roman"/>
          <w:sz w:val="20"/>
          <w:szCs w:val="20"/>
        </w:rPr>
        <w:lastRenderedPageBreak/>
        <w:t>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310. Los cónyuges no pueden celebrar transacción ni compromiso en árbitros, acerca de la nulidad del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312. Si ha habido buena fe de parte de uno sólo de los cónyuges, el matrimonio produce efectos civiles, únicamente respecto de él y de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ha habido mala fe de parte de ambos consortes, el matrimonio produce efectos civiles, solamente respecto de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313. La buena fe se presume; para destruir esta presunción se requiere prueba plena.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318. Declarada la nulidad del matrimonio, se observarán respecto de las donaciones antenupciales,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hechas por un tercero a los cónyuges podrán ser revocadas;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hechas al inocente por el cónyuge que obró de mala fe, quedarán subsistentes;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320. Es ilícito pero no nulo 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ha contraído estando pendiente la decisión de un impedimento que sea susceptible de dispensa;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divorcio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322. El divorcio disuelve el vínculo del matrimonio y deja a los cónyuges en aptitud de contraer otro.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323. Son causas de divorcio: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adulterio de uno de los cónyuges;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de que la mujer dé a luz, durante el matrimonio, un hijo concebido antes de celebrarse aquél y que judicialmente sea declarado ilegítimo;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incitación o la violencia hecha por un cónyuge al otro para cometer algún delito, aunque no sea de incontinencia carnal;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actos inmorales ejecutados por el marido o por la mujer con el fin de corromper a los hijos, así como la tolerancia en su corrupción;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Padecer enajenación mental incurable;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separación del hogar conyugal por más de seis meses sin causa justificada;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La sevicia, las amenazas o las injurias graves de un cónyuge para el otro, que hagan imposible la vida conyugal;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XIII. La acusación calumniosa hecha por un cónyuge contra el otro por delito intencional, que merezca pena mayor de dos años de prisión;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XVII. El mutuo consentimiento.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decrete el divorcio por esta causa, los cónyuges conservarán la patria potestad sobre sus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328. El divorcio por mutuo consentimiento se tramitará en la forma que establezca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329. El divorcio por mutuo consentimiento no puede pedirse sino pasado un año de la celebración del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334. Ninguna de las causas enumeradas en el artículo 323 pueden alegarse para pedir el divorcio cuando haya mediado perdón expreso o tácito.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Separar a los cónyuges en todo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Proceder en cuanto a depósito o separación de los cónyuges en los términos del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Señalar y asegurar los alimentos que debe dar el deudor alimentario al cónyuge acreedor y a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Dictar, en su caso, las medidas precautorias que la ley establece respecto a la mujer que quede encinta;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337. La sentencia de divorcio fijará la situación de los hijos, conforme a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Cuando las causas del divorcio estuvieren comprendidas en las fracciones X, XI, XII, XIII y XVI del artículo 323, los hijos quedarán bajo la patria potestad del cónyuge inocente </w:t>
      </w:r>
      <w:r w:rsidRPr="00D64813">
        <w:rPr>
          <w:rFonts w:ascii="Verdana" w:eastAsia="Calibri" w:hAnsi="Verdana" w:cs="Times New Roman"/>
          <w:sz w:val="20"/>
          <w:szCs w:val="20"/>
        </w:rPr>
        <w:lastRenderedPageBreak/>
        <w:t>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339. El padre y la madre, aunque pierdan la patria potestad, quedan sujetos a todas las obligaciones que tienen para con sus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cónyuge que haya dado causa al divorcio no podrá volver a casarse sino después de dos años, a contar desde que se decretó el divorcio.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 y de los alimentos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346. La ley no reconoce más parentesco que los de consanguinidad, afinidad y el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347. El parentesco de consanguinidad es el que existe entre personas que descienden de un mismo progenitor.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349. El parentesco civil es el que nace de la adopción y sólo existe entre el adoptante y el adoptado.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350. Cada generación forma un grado, y la serie de grados constituye lo que se llama línea de parentesco.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353. En la línea recta los grados se cuentan por el número de generaciones o por el de las personas excluyendo al progenitor.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361. El adoptante y el adoptado tienen obligación de darse alimentos, en los casos en que la tienen el padre y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365. Los alimentos han de ser proporcionados a la posibilidad del que debe darlos y a la necesidad del que debe recibirlos.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369. Tienen acción para pedir el aseguramiento de los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El acreedor alimentario;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lo tenga bajo su patria potestad;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hermanos y demás parientes colaterales dentro del cuarto grado;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371. El aseguramiento podrá consistir en hipoteca, prenda, fianza o depósito de cantidad bastante a cubrir los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374. Se suspende la obligación de dar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tiene carece de medios para cumplirla;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alimentista deja de necesitar los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alimentista sin consentimiento del que debe dar los alimentos, abandona la casa de éste por causas injustificadas.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375. Cesa la obligación de dar alimentos en caso de injuria, falta o daño graves inferidos por el alimentista contra el que debe prestarlos.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w:t>
      </w:r>
      <w:r w:rsidRPr="00D64813">
        <w:rPr>
          <w:rFonts w:ascii="Verdana" w:eastAsia="Calibri" w:hAnsi="Verdana" w:cs="Times New Roman"/>
          <w:sz w:val="20"/>
          <w:szCs w:val="20"/>
        </w:rPr>
        <w:lastRenderedPageBreak/>
        <w:t>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paternidad y filiación</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hijos de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381. Se presumen hijos de los cónyuges: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hijos nacidos después de ciento ochenta días contados desde la celebración del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385. El marido no podrá desconocer que es padre del hijo nacido dentro de los ciento ochenta días siguientes a la celebración del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probare que supo antes de casarse el embarazo de su futura consorte; para esto se requiere un principio de prueba por escrito;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Si concurrió al levantamiento del acta de nacimiento, y ésta fue firmada por él, o contiene su declaración de no saber firmar;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ha reconocido expresamente por suyo al hijo de su mujer;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hijo no nació capaz de vivir.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El hijo se presume nacido fuera de matrimonio si nace antes de ciento ochenta días de la celebración del segundo matrimonio y después de trescientos días de la disolución del primero;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392. En el juicio de contradicción de la paternidad serán llamados la madre y el hijo, a quien, si fuere menor, se proveerá de un tutor interino.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393. Respecto de los legalmente no nacidos, nunca ni por nadie se podrá entablar demanda sobre la paternidad.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394. No puede haber sobre la filiación, ni transacción ni compromiso en árbitros.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395. Puede haber transacción o arbitramento sobre los derechos pecuniarios que de la filiación legalmente adquirida pudieren deducirse.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concesiones que se hagan al que se dice hijo no importan la adquisición de estado de hijo de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pruebas de la filiación de los hijos nacidos de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registros faltare o estuviere inutilizado y existe duplicado, de éste deberá tomarse la prueba sin admitirla de otra clase.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Que el hijo haya usado constantemente el apellido del que pretende que es su padre, con anuencia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padre lo haya tratado como a hijo nacido en su matrimonio, proveyendo a su subsistencia y educación o establecimiento;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presunto padre tenga la edad exigida por el artículo 417.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403. La acción que compete al hijo para reclamar su estado es imprescriptible para él y sus descendientes.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404. Los demás herederos del hijo podrán intentar la acción de que trata el artículo anterior:</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(REFORMADA,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I. Si el hijo ha muerto antes de cumplir veintidós años;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(REFORMADA,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II. Si el hijo cayó en demencia antes de cumplir los veintidós años y murió después en el mismo estado.</w:t>
      </w:r>
    </w:p>
    <w:p w:rsidR="0026698C" w:rsidRPr="00ED426F"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podrán contestar toda demanda que tenga por objeto disputarle la condición de hijo nacido de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407. Las acciones de que hablan los tres artículos que preceden prescriben a los cuatro años contados desde el fallecimiento del hijo.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408. La posesión de hijo nacido de matrimonio no puede perderse sino por sentencia ejecutoriada.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409. Si el que está en posesión de los derechos de padre o de hijo fuere despojado de ellos o perturbado en su ejercicio, sin que preceda sentencia por la cual deba perderlos, </w:t>
      </w:r>
      <w:r w:rsidRPr="00D64813">
        <w:rPr>
          <w:rFonts w:ascii="Verdana" w:eastAsia="Calibri" w:hAnsi="Verdana" w:cs="Times New Roman"/>
          <w:sz w:val="20"/>
          <w:szCs w:val="20"/>
        </w:rPr>
        <w:lastRenderedPageBreak/>
        <w:t>podrá usar de las acciones que establecen las leyes para que se le mantenga o restituya en la posesión.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legitimación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410. El matrimonio subsecuente de los padres hace que se tenga como nacidos de matrimonio a los hijos habidos antes de su celebración.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413. Aunque el reconocimiento sea posterior, los hijos adquieren todos sus derechos desde el día en que se celebró el matrimonio de sus padres.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414. Se estimarán también legitimados los hijos que hubieren fallecido antes de celebrarse el matrimonio de sus padres si dejaron descendientes.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reconocimiento de los hijos nacidos fuera de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417. Pueden reconocer a sus hijos los que tengan la edad exigida para contraer matrimonio, más la edad del hijo que va a ser reconocido.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420. Puede reconocerse al hijo que no ha nacido y al que ha muerto si ha dejado descendencia.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421. Los padres pueden reconocer a su hijo conjunta o separadamente.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422. El reconocimiento hecho por uno de los padres produce efectos respecto de él y no respecto del otro progenitor.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424. El reconocimiento puede ser contradicho por un tercero interesado.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heredero que resulte perjudicado puede contradecir el reconocimiento dentro del año siguiente a la muerte del que lo hizo.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425. El reconocimiento de un hijo nacido fuera del matrimonio deberá hacerse de alguno de los modos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partida del nacimiento ante el Oficial del Registro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acta especial ante el mismo Oficial;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declaración expresa contenida en una escritura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confesión judicial directa y expresa.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palabras que contengan la revelación se testarán de oficio, de modo que queden absolutamente ilegibles.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430. El hijo de una mujer casada no podrá ser reconocido como hijo por otro hombre distinto del marido, sino cuando éste lo haya desconocido, y por sentencia ejecutoria se haya declarado que no es hijo suyo.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432. Si el hijo reconocido es menor, puede reclamar contra el reconocimiento cuando llegue a la mayor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contradecir el reconocimiento será el de sesenta días, contados desde que tuvo conocimiento de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438. Está permitido al hijo nacido fuera de matrimonio y a sus descendientes investigar la paternidad en los siguientes casos: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hijo se encuentre en posesión de estado de hijo del presunto padre;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Cuando el hijo tenga a su favor un principio de prueba contra el pretendido padre.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440. Se presumen hijos del concubinario y de la concubina: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nacidos después de ciento ochenta días, contados desde que comenzó el concubinato;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nacidos dentro de los trescientos días siguientes al en que cesó la vida común entre el concubinario y la concubina.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444. Las acciones de investigación de paternidad o maternidad sólo pueden intentarse en vida de los padres.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445. Comprobada la filiación de los hijos nacidos fuera de matrimonio, en los términos del artículo 416, éstos tienen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llevar el apellido de los progenitores;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ser alimentados por éstos;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percibir la porción hereditaria y los alimentos que fije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adopción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447. El marido y la mujer podrán adoptar cuando los dos estén conformes en considerar al adoptado como hijo.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448. Nadie puede ser adoptado por más de una persona, salvo en el caso previsto en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449. El tutor no puede adoptar al pupilo, sino hasta después de que hayan sido definitivamente aprobadas las cuentas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452. El adoptado tendrá para con la persona o personas que lo adopten los mismos derechos y obligaciones que tiene un hijo.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453. Para que la adopción pueda tener lugar deberán consentir en ella, en sus respectivos casos: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ejerce la patria potestad sobre el menor que se trata de adoptar;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del que se va a adoptar;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menor que se va a adoptar tiene más de catorce años, también se necesita su consentimiento para la adopción.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455. Tan luego como cause ejecutoria la resolución judicial que se dicte autorizando una adopción, quedará ésta consumada.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459. La adopción puede revocarse: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ingratitud del adoptado.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460. Para los efectos de la fracción II del artículo anterior, se considera ingrato al adoptado: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adoptado rehusa dar alimentos al adoptante que ha caído en pobreza.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462. El decreto del Juez deja sin efecto la adopción y restituye las cosas al estado que guardaban antes de efectuarse ésta.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patria potestad</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la persona de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465. Los hijos, cualesquiera que sean su estado, edad y condición, deben honrar y respetar a sus padres y demás ascendientes.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468. La patria potestad sobre los hijos de matrimonio se ejerce: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padre y la madre;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abuelo y la abuela paternos;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abuelo y la abuela maternos.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469. Cuando los dos progenitores han reconocido al hijo nacido fuera de matrimonio y viven juntos, ejercerán ambos la patria potestad.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viven separados se observará en su caso lo dispuesto en los artículos 436 y 437.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473. La patria potestad sobre el hijo adoptivo la ejercerán únicamente las personas que lo adopten.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477. Los que ejercen la patria potestad tienen la facultad de corregir y castigar a sus hijos mesuradamente.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los bienes del hijo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481. Los bienes del hijo, mientras esté en la patria potestad, se dividen en dos clases: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Bienes que adquiera por su trabajo;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Bienes que adquiera por cualquier otro título.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482. Los bienes de la primera clase pertenecen en propiedad, administración y usufructo al hijo.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485. La renuncia del usufructo hecha en favor del hijo se considera como donación.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los que ejerzan la patria potestad hayan sido declarados en quiebra o estén concursados;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contraigan ulteriores nupcias;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su administración sea notoriamente ruinosa para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491. El derecho del usufructo concedido a las personas que ejercen la patria potestad, se extingue:</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(REFORMADA,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I. Por el matrimonio o por la mayor edad de los hijos;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II. Por la pérdida de la patria potestad;</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III. Por renuncia.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492. Las personas que ejercen la patria potestad tienen obligación de dar cuenta al Juez de la administración de los bienes de los hijos.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494. Los Jueces tienen facultad de tomar las medidas necesarias para impedir que, por la mala administración de quienes ejercen la patria potestad, los bienes del hijo se derrochen o disminuyan.</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Estas medidas se tomarán a instancias de las personas interesadas, del menor cuando hubiere cumplido catorce años, o del Ministerio Público en todo caso.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495. Las personas que ejerzan la patria potestad deben entregar a sus hijos, luego que éstos se emancipen o Ileguen a la mayor edad, todos los bienes y frutos que les pertenecen.</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Capítulo III</w:t>
      </w: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De los modos de acabarse y suspenderse la patria potestad</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496. La patria potestad se acaba: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 Con la muerte del que la ejerce, si no hay otra persona en quien recaiga;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(REFORMADA,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II. Con el matrimonio del sujeto a ella;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III. Por la mayor edad del hijo.</w:t>
      </w:r>
    </w:p>
    <w:p w:rsidR="0026698C" w:rsidRPr="00ED426F"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497. La Patria potestad se pierde: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ejerza es condenado expresamente a la pérdida de ese derecho, o cuando es condenado por delito grave;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divorcio, teniendo en cuenta lo que dispone el artículo 337;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el abandono que el padre o la madre hicieren de sus hijos, por más de seis meses;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Porque el que la ejerza viva en estado de concubinato, a menos que se trate de hijos nacidos en el concubinato.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498. La madre o abuela que pase a segundas nupcias no pierde por este hecho la patria potestad.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499. El nuevo marido no ejercerá la patria potestad sobre los hijos del matrimonio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500. La patria potestad se suspende: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incapacidad declarada judicialmente;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ausencia declarada en forma;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Por la sentencia condenatoria que imponga esta suspensión.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501. La patria potestad no es renunciable por el padre ni por la madre.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ascendiente que renuncie a la patria potestad o se excuse de desempeñarla, no podrá recobrarla.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503. Tienen incapacidad natural y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privados de inteligencia por locura, idiotismo o imbecilidad, aun cuando tengan intervalos lúcidos;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sordomudos que no sepan leer ni escribir;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ebrios consuetudinarios, y los que habitualmente hacen uso inmoderado de drogas enervantes.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(REFORMADO,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Art. 504. Los menores de edad emancipados por razón del matrimonio tienen incapacidad legal para los actos que se mencionan en el artículo 691.</w:t>
      </w:r>
    </w:p>
    <w:p w:rsidR="0026698C" w:rsidRPr="00ED426F"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505. La tutela es un cargo de interés público del que nadie puede eximirse, sino por causa legítima.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508. Ningún incapaz puede tener a un mismo tiempo más de un tutor y de un curador definitivos.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510. Cuando los intereses de alguno o algunos de los incapaces, sujetos a la misma tutela, fueren opuestos, el tutor lo pondrá en conocimiento del Juez, quien nombrará un </w:t>
      </w:r>
      <w:r w:rsidRPr="00D64813">
        <w:rPr>
          <w:rFonts w:ascii="Verdana" w:eastAsia="Calibri" w:hAnsi="Verdana" w:cs="Times New Roman"/>
          <w:sz w:val="20"/>
          <w:szCs w:val="20"/>
        </w:rPr>
        <w:lastRenderedPageBreak/>
        <w:t>tutor especial que defienda los intereses de los incapaces, que el mismo designe, mientras se decide el punto de oposición. La misma obligación le corresponde al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512. La tutela es un cargo personal que no puede ser delegado.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515. La tutela es testamentaria, legítima o dativa.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517. Los tutores y curadores no pueden ser removidos de su cargo sin que previamente hayan sido oídos y vencidos en 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testamentaria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en su caso, podrá hacer el nombramiento de que trata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530. En ningún otro caso hay lugar a la tutela testamentaria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531. Siempre que se nombren varios tutores, desempeñará la tutela el primer nombrado, a quien substituirán los demás por el orden de su nombramiento, en los casos de muerte, incapacidad, excusa o remoción.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536. Ha lugar a tutela legítima: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quien ejerza la patria potestad, ni tutor testamentario;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deba nombrarse tutor por causa de divorcio.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537. La tutela legítima corresponde: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hermanos, prefiriéndose a los que lo sean por ambas líneas;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falta o incapacidad de los hermanos, a los demás colaterales dentro del cuarto grado inclusive.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dementes, idiotas, imbéciles, sordomudos, ebrios y de los que habitualmente abusan de las drogas enervantes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540.- El marido es tutor legítimo y forzoso de su mujer y ésta lo es de su marido.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541. Los hijos mayores de edad son tutores de su padre o madre viudos.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 abandonados y de los acogidos por alguna persona, o depositados en establecimientos de beneficencia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548. En los casos de los dos artículos anteriores, no es necesario el discernimiento del cargo.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dativa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549. La tutela dativa tiene lugar: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tutor testamentario ni persona a quien conforme a la ley corresponda la tutela legítima;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tutor testamentario esté impedido temporalmente de ejercer su cargo y no haya ningún pariente de los designados en el artículo 537;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que la ley lo establezca.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se aprueba el nombramiento hecho por el menor, el Juez nombrará tutor conforme a lo dispuesto en el artículo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552. Si el Juez no hace oportunamente el nombramiento de tutor, es responsable de los daños y perjuicios que se sigan al menor por esa falta.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553. Siempre será dativa la tutela para asuntos judiciales del menor de edad emancipado.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miembros de las Juntas de Beneficencia Pública o Privada;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directores de establecimientos de beneficencia pública o privada;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los profesores de instrucción primaria, secundaria o profesional.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inhábiles para el desempeño de la tutela y de las</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que deben ser separadas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557. No pueden ser tutores, aunque estén anuentes en recibir el cargo: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que se encuentren bajo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por sentencia ejecutoria hayan sido condenados a la privación de ese cargo o a la inhabilitación para obtenerlo;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robo, abuso de confianza, fraude o por delito contra la honestidad;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no tengan oficio o modo de vivir conocido o sean notoriamente de mala conducta;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al deferirse la tutela, tengan pleito pendiente con 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Jueces, Magistrados y demás funcionarios de la administración de justicia en los casos de la tutela dativa;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no está domiciliado en el lugar en que deba ejercer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que padezca enfermedad crónica contagiosa;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Los demás a quienes lo prohiba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558. Serán separados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que sin haber caucionado su manejo conforme a la ley, ejerzan la administración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tutores que no rindan sus cuentas dentro del término fijado por el artículo 642;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comprendidos en el artículo anterior, desde que sobrevenga o se averigüe su incapacidad;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tutor que se encuentre en el caso previsto en el artículo 156;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tutor que permanezca ausente por más de seis meses del lugar en que debe desempeñar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563. En el caso de que trata el artículo anterior, se proveerá a la tutela conforme 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excusas para el desempeño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565. Pueden excusarse de ser tutores: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y funcionarios públicos;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militares en servicio activo;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bajo su patria potestad tres o más descendientes;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fueren tan pobres, que no pueden atender a la tutela sin menoscabo de su subsistencia;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que por el mal estado habitual de su salud, o por su rudeza e ignorancia, no pueden atender debidamente a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tengan sesenta años cumplidos;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tengan a su cargo otra tutela o curaduría;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566. El que teniendo excusa legítima para ser tutor acepta el cargo, renuncia por el mismo hecho a la excusa que le concede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567. El tutor debe proponer sus impedimentos o excusas dentro del término fijado por el Código de Procedimientos Civiles del Estado.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568. Si el tutor tuviere dos o más excusas las propondrá simultáneamente, y si propone una sola, se entenderán renunciadas las demás.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569. Mientras que se califica el impedimento o la excusa, el Juez nombrará un tutor interino, conforme a las disposiciones de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570. El tutor testamentario que se excuse de ejercer la tutela, perderá todo derecho a lo que le hubiere dejado el testador por este concepto.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garantías que deben prestar los tutores para asegurar su manejo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573. El tutor, antes de que se le discierna el cargo, prestará caución para asegurar su manejo. Esta caución consistirá:</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hipoteca o prenda;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fianza.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574. Están exceptuados de la obligación de dar garantía: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testamentarios cuando expresamente los haya relevado de esta obligación 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que no administre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580. No se admitirá al tutor fianza para caucionar su manejo sino cuando no tenga bienes en que constituir hipoteca o prenda bastante.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582. La hipoteca o prenda y en su caso la fianza, se darán: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importe de las rentas de los bienes en los dos últimos años, y por los réditos de los capitales impuestos durante ese mismo tiempo;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valor de los bienes muebles y de los enseres y semovientes de las fincas rústicas;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de los productos de las mismas fincas en dos años, calculados por perito o por el término medio de un quinquenio, a elección del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desempeño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591. El tutor está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alimentar y educar al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formar el inventario será fijado por el Juez competente con audiencia del curador y dicho término no podrá ser mayor de seis meses;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administración de los bienes que el pupilo ha adquirido con su trabajo le corresponde a él y no al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A representar al incapacitado en juicio y fuera de él en todos los actos civiles, con excepción del matrimonio, del reconocimiento de hijos, del testamento y de otros estrictamente personales;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solicitar oportunamente la autorización judicial para todo lo que legalmente no pueda hacer sin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599. Los incapacitados indigentes que no puedan ser alimentados y educados por los medios previstos en los dos artículos anteriores, lo serán a costa de las rentas públicas del </w:t>
      </w:r>
      <w:r w:rsidRPr="00D64813">
        <w:rPr>
          <w:rFonts w:ascii="Verdana" w:eastAsia="Calibri" w:hAnsi="Verdana" w:cs="Times New Roman"/>
          <w:sz w:val="20"/>
          <w:szCs w:val="20"/>
        </w:rPr>
        <w:lastRenderedPageBreak/>
        <w:t>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Juez se cerciorará del estado que guarda el incapacitado y tomará todas las medidas que estime convenientes para mejorar su condición.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602. La obligación de hacer inventarios no puede ser dispensada ni aun por los que tienen derecho de nombrar tutor testamentario.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604. El tutor está obligado a inscribir en el inventario, el crédito que tenga contra el incapacitado; si no lo hace, pierde el derecho de cobrarlo.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609. Lo dispuesto en el artículo anterior no libera al tutor de justificar, al rendir sus cuentas, que efectivamente han sido gastadas dichas sumas en sus respectivos objetos.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w:t>
      </w:r>
      <w:r w:rsidRPr="00D64813">
        <w:rPr>
          <w:rFonts w:ascii="Verdana" w:eastAsia="Calibri" w:hAnsi="Verdana" w:cs="Times New Roman"/>
          <w:sz w:val="20"/>
          <w:szCs w:val="20"/>
        </w:rPr>
        <w:lastRenderedPageBreak/>
        <w:t>con que debe hacerse. En caso de enajenación ésta se podrá hacer fuera de almoneda si consienten en ello el tutor y 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620. Se requiere licencia judicial para que el tutor pueda transigir o comprometer en árbitros los negocios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621. El nombramiento de árbitros hecho por el tutor debe sujetarse a la aprobación del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625. El tutor no podrá hacerse pago de sus créditos contra el incapacitado sino con autorización judicial y con la intervención del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630. El tutor no puede hacer donaciones a nombre del incapacitado. Las que hiciere serán nulas de pleno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631. El tutor tiene, respecto del menor, las mismas facultades que a los ascendientes concede el artículo 477.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632. Durante la tutela no corre la prescripción entre el tutor y 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633. El tutor tiene obligación de admitir las donaciones simples, legados y herencias que se dejen al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636. Cuando la tutela recaiga en cualquier otra persona, se ejercerá conforme a las reglas establecidas para la tutela de los menores.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ningún caso bajará la retribución del cinco, ni excederá del diez por ciento de las rentas líquidas de dichos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las cuentas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648. Las cuentas deben rendirse en el lugar en que se desempeña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656. La garantía dada por el tutor no se cancelará, sino cuando las cuentas hayan sido aprobadas.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658. La tutela se extingue: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muerte del pupilo o porque desaparezca su incapacidad;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incapacitado, sujeto a tutela, entre a la patria potestad por reconocimiento o por adopción.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663. Cuando intervenga dolo o mala fe de parte del tutor, serán de su cuenta todos los gastos.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667. Si no se hiciere saber el convenio al fiador, éste no permanecerá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curador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672. También se nombrará un curador interino en el caso de oposición de intereses a que se refiere el artículo 510.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674. Lo dispuesto, sobre impedimentos o excusas de los tutores regirá igualmente respecto de los curadores.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675. Los que tienen derecho a nombrar tutor lo tienen también de nombrar curador.</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676. Designarán por sí mismos al curador, con aprobación judicial:</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 Los comprendidos en el artículo 550, observándose lo que allí se dispone respecto de esos nombramientos;</w:t>
      </w:r>
    </w:p>
    <w:p w:rsidR="0026698C" w:rsidRPr="00ED426F" w:rsidRDefault="0026698C" w:rsidP="0026698C">
      <w:pPr>
        <w:pStyle w:val="Estilo"/>
        <w:rPr>
          <w:rFonts w:ascii="Verdana" w:hAnsi="Verdana"/>
          <w:sz w:val="20"/>
          <w:szCs w:val="20"/>
        </w:rPr>
      </w:pPr>
    </w:p>
    <w:p w:rsidR="0026698C" w:rsidRDefault="0026698C" w:rsidP="0026698C">
      <w:pPr>
        <w:pStyle w:val="Estilo"/>
        <w:rPr>
          <w:rFonts w:ascii="Verdana" w:hAnsi="Verdana"/>
          <w:sz w:val="20"/>
          <w:szCs w:val="20"/>
        </w:rPr>
      </w:pPr>
    </w:p>
    <w:p w:rsidR="0026698C"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(REFORMADA,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II. Los menores de edad emancipados por razón del matrimonio, en el caso previsto en el artículo 691, fracción II.</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677. El curador de todos los demás individuos sujetos a tutela, será nombrado por el Juez.</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678. El curador está obligado: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 A defender los derechos del incapacitado en juicio fuera de él, exclusivamente en el caso de que estén en oposición con los del tutor;</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II. A vigilar la conducta del tutor y a poner en conocimiento del Juez todo aquello que considere que pueda ser dañoso al incapacitado;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III. A dar aviso al Juez para que se haga el nombramiento del tutor, cuando éste faltare o abandonare la tutela;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IV. A cumplir las demás obligaciones que la ley le señale.</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679. El curador que no cumpla los deberes prescritos en el artículo precedente, será responsable de los daños y perjuicios que resultaren al incapacitado.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680. Las funciones del curador cesarán cuando el incapacitado salga de la tutela; pero si sólo variaren las personas de los tutores, el curador continuará en la curaduría.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681. El curador tiene derecho a ser relevado de la curaduría, pasados diez años desde que se encargó de ella.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Capítulo XV</w:t>
      </w: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Del estado de interdicción</w:t>
      </w:r>
    </w:p>
    <w:p w:rsidR="0026698C" w:rsidRPr="00ED426F" w:rsidRDefault="0026698C" w:rsidP="0026698C">
      <w:pPr>
        <w:pStyle w:val="Estilo"/>
        <w:jc w:val="center"/>
        <w:rPr>
          <w:rFonts w:ascii="Verdana" w:hAnsi="Verdana"/>
          <w:b/>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683. Son nulos todos los actos de administración ejecutados y los contratos celebrados por los incapacitados, sin la autorización del tutor, salvo lo dispuesto en el segundo párrafo de la fracción IV del artículo 591.</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684. Son también nulos los actos de administración y los contratos celebrados por los menores emancipados, si son contrarios a las restricciones establecidas en el artículo 691.</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686. La acción para pedir la nulidad prescribe en los términos en que prescriben las acciones personales o reales, según la naturaleza del acto cuya nulidad se pretenda.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687. Los menores de edad no pueden alegar la nulidad de que hablan los artículos 683 y 684, en las obligaciones que hubieren contraído sobre materias propias de la profesión o arte en que sean peritos.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688. Tampoco pueden alegarla los menores, si han presentado certificados falsos del Registro Civil, para hacerse pasar como mayores o han manifestado dolosamente que lo eran.</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TÍTULO DÉCIMO</w:t>
      </w: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DE LA EMANCIPACIÓN Y DE LA MAYOR EDAD</w:t>
      </w:r>
    </w:p>
    <w:p w:rsidR="0026698C" w:rsidRPr="00ED426F" w:rsidRDefault="0026698C" w:rsidP="0026698C">
      <w:pPr>
        <w:pStyle w:val="Estilo"/>
        <w:jc w:val="center"/>
        <w:rPr>
          <w:rFonts w:ascii="Verdana" w:hAnsi="Verdana"/>
          <w:b/>
          <w:sz w:val="20"/>
          <w:szCs w:val="20"/>
        </w:rPr>
      </w:pPr>
    </w:p>
    <w:p w:rsidR="0026698C" w:rsidRPr="00ED426F" w:rsidRDefault="0026698C" w:rsidP="0026698C">
      <w:pPr>
        <w:pStyle w:val="Estilo"/>
        <w:jc w:val="center"/>
        <w:rPr>
          <w:rFonts w:ascii="Verdana" w:hAnsi="Verdana"/>
          <w:b/>
          <w:sz w:val="20"/>
          <w:szCs w:val="20"/>
        </w:rPr>
      </w:pP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Capítulo I</w:t>
      </w: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De la emancipación</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(REFORMADO,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Art. 689. El matrimonio del menor de dieciocho años produce de derecho la emancipación. Aunque, el matrimonio se disuelva, el cónyuge emancipado, que sea menor, no recaerá en la patria potestad.</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690. (DEROGADO, P.O. 16 DE JULIO DE 1970)</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(REFORMADO,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Art. 691. El emancipado tiene la libre administración de sus bienes, pero siempre necesita durante su menor edad:</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 De la autorización judicial para la enajenación, gravamen o hipoteca de bienes raíces;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II. De un tutor para negocios judiciales.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692. (DEROGADO, P.O. 16 DE JULIO DE 1970)</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693. (DEROGADO, P.O. 16 DE JULIO DE 1970)</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Capítulo II</w:t>
      </w: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De la mayor edad</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(REFORMADO, P.O. 16 DE JULIO DE 1970)</w:t>
      </w:r>
    </w:p>
    <w:p w:rsidR="0026698C" w:rsidRPr="00ED426F" w:rsidRDefault="0026698C" w:rsidP="0026698C">
      <w:pPr>
        <w:pStyle w:val="Estilo"/>
        <w:rPr>
          <w:rFonts w:ascii="Verdana" w:hAnsi="Verdana"/>
          <w:sz w:val="20"/>
          <w:szCs w:val="20"/>
        </w:rPr>
      </w:pPr>
      <w:r w:rsidRPr="00ED426F">
        <w:rPr>
          <w:rFonts w:ascii="Verdana" w:hAnsi="Verdana"/>
          <w:sz w:val="20"/>
          <w:szCs w:val="20"/>
        </w:rPr>
        <w:lastRenderedPageBreak/>
        <w:t>Art. 694. La mayor edad comienza a los dieciocho años cumplidos.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695. El mayor de edad dispone libremente de su persona y de sus bienes.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TÍTULO UNDÉCIMO</w:t>
      </w: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DE LOS AUSENTES E IGNORADOS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Capítulo I</w:t>
      </w:r>
    </w:p>
    <w:p w:rsidR="0026698C" w:rsidRPr="00ED426F" w:rsidRDefault="0026698C" w:rsidP="0026698C">
      <w:pPr>
        <w:pStyle w:val="Estilo"/>
        <w:jc w:val="center"/>
        <w:rPr>
          <w:rFonts w:ascii="Verdana" w:hAnsi="Verdana"/>
          <w:b/>
          <w:sz w:val="20"/>
          <w:szCs w:val="20"/>
        </w:rPr>
      </w:pPr>
      <w:r w:rsidRPr="00ED426F">
        <w:rPr>
          <w:rFonts w:ascii="Verdana" w:hAnsi="Verdana"/>
          <w:b/>
          <w:sz w:val="20"/>
          <w:szCs w:val="20"/>
        </w:rPr>
        <w:t>De las medidas provisionales en caso de ausencia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26698C" w:rsidRPr="00ED426F"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700. Las obligaciones y facultades del depositario serán las que la ley asigna a los depositarios judiciales.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701. Se nombrará depositario: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Al cónyuge del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uno de los hijos mayores de edad que resida en el lugar. Si hubiere varios, el Juez elegirá al más apto;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ascendiente más próximo en grado al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703. Lo mismo se hará cuando en iguales circunstancias caduque el poder conferido por el ausente, o sea insuficiente para el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705. En el nombramiento de representante se seguirá el orden establecido en el artículo 701.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709. El representante del ausente disfrutará la misma retribución que a los tutores señalan los artículos 638, 639 y 640.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710. No pueden ser representantes de un ausente, los que no pueden ser tutores.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711. Pueden excusarse, los que pueden hacerlo en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712. Será removido del cargo de representante, el que deba serlo del de tutor.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713. El cargo de representante acaba: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el regreso del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presentación del apoderado legítimo;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 la muerte del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 la posesión provisional.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de ausencia</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717. Pasados dos años desde el día en que haya sido nombrado el representante, habrá acción para pedir la declaración de ausencia.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719. Lo dispuesto en el artículo anterior se observará aun cuando el poder se haya conferido por más de tres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lo hiciere, se nombrará representante de acuerdo con lo dispuesto en los artículos 706, 707 y 708.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721. Pueden pedir la declaración de ausencia: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presuntos herederos legítimos del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herederos instituidos en testamento abierto;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algún derecho u obligación que dependa de la vida, muerte o presencia del ausente; 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declaración de ausencia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730. Si son varios los herederos y los bienes admiten cómoda división, cada uno administrará la parte que le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732. Si una parte de los bienes fuere cómodamente divisible y otra no, respecto de ésta se nombrará al administrador general.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734. El que entre en la posesión provisional tendrá, respecto de los bienes, las mismas obligaciones, facultades y restricciones de los tutores.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735. En el caso del artículo 730, cada heredero dará la garantía que corresponda a la parte de los bienes que administre.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736. En el caso del artículo 731, el administrador general, será quien dé la garantía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740. Mientras no se dé la expresada garantía, no cesará la administración del representante.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741. No están obligados a dar garantía: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en ejercicio de la patria potestad administre bienes que, como herederos del ausente, correspondan a sus descendientes.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plazo señalado en el artículo 654, se contará desde el día en que el heredero haya sido declarado con derecho a la referida posesión.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 administración de los bienes del ausente casado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749. Los bienes del ausente se entregarán a sus herederos, en los términos prevenidos en el capítulo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751. Si el cónyuge presente no fuere heredero, ni tuviere suficientes bienes propios, tendrá derecho a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752. Si el cónyuge ausente regresa o se probare su existencia, quedará restaurada la sociedad conyugal, sea voluntaria o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presunción de muerte del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759. La posesión definitiva termina: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regreso del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noticia cierta de su existencia;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certidumbre de su muerte;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sentencia que cause ejecutoria, en el caso del artículo 757.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761. La sentencia que declare la presunción de muerte de un ausente casado, pone término a la sociedad conyugal.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762. En el caso previsto por el artículo 751, el cónyuge sólo tendrá derecho a los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ausencia respecto de los derechos eventuales del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769. Por causa de ausencia no se suspenden los términos que fija la ley para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Duodécimo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patrimonio familiar</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Único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771. Son objeto del patrimonio de la familia: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representante tendrá también la administración de dichos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776. Sólo puede constituirse el patrimonio de la familia con bienes sitos en el municipio en que esté domiciliado el que lo constituya.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777. Cada familia sólo puede constituir un patrimonio. Los que se constituyan subsistiendo el primero, no producirán efecto legal alguno.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comprobará lo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es mayor de edad o que está emancipado;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está domiciliado en el lugar donde se quiere constituir el patrimonio;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son propiedad del constituyente los bienes destinados al patrimonio y que no reportan gravámenes fuera de las servidumbres;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el valor de los bienes que van a constituir el patrimonio no exceda del fijado en el artículo 778.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783. La constitución del patrimonio de la familia no puede hacerse en fraude de los derechos de los acreedores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785. El patrimonio de la familia se extingue: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todos los beneficiarios cesan de tener derecho de percibir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demuestre que hay gran necesidad o notoria utilidad para la familia, de que el patrimonio quede extinguido;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causa de utilidad pública se expropien los bienes que lo formen.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788. Puede disminuirse el patrimonio de la familia: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demuestre que su disminución es de gran necesidad o de notoria utilidad para la familia;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Ministerio Público será oído en la extinción y en la reducción del patrimonio de la familia.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SEGUNDO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791. Pueden ser objeto de apropiación todas las cosas que no estén excluidas del comercio.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Clasificación de los bienes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inmuebles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793. Son bienes inmuebles: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las construcciones adheridas a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máquinas, vasos, instrumentos o utensilios destinados por el propietario de la finca, directa y exclusivamente a la explotación de la misma;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abonos y semillas destinados al cultivo de una heredad, que estén en las tierras donde hayan de utilizarse;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aparatos eléctricos y sus accesorios adheridos al suelo o a los edificios por el dueño de éstos,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muebles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796. Los bienes son muebles por su naturaleza o por disposición de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798. Son bienes muebles por determinación de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obligaciones y los derechos o acciones que tienen por objeto cosas muebles o cantidades exigibles en virtud de acción personal;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acciones que cada socio tiene en las asociaciones o sociedades, aun cuando a éstas pertenezcan algunos bienes inmuebles;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derechos de autor.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800. En general, son bienes muebles todos los demás no considerados por la ley como inmuebles.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 fungibles son los que no pueden ser substituidos por otros de la misma especie, calidad y cantidad.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lII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considerados según las personas a quienes pertenecen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805. Los bienes son de dominio del poder público o de propiedad de los particulares.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806. Son bienes de dominio del poder público los que pertenecen a la Federación, a los Estados o a los Municipios.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807. Los bienes de dominio del poder público se regirán por las disposiciones de este Código en cuanto no esté determinado por leyes especiales.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808. Los bienes de dominio del poder público se dividen en bienes de uso común, bienes destinados a un servicio público y bienes propios.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809. Los bienes de uso común y los destinados a un servicio público, mientras no se les desafecte, son inalienables o imprescriptibles.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mostrencos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814. Son bienes mostrencos los muebles abandonados y los perdidos cuyo dueño se ignore.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822. La venta se hará siempre en almoneda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vacantes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826. Sólo podrán ser opositores el propietario o el poseedor a que se refiere el artículo 823.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Título Tercero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propiedad</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828. El propietario de una cosa puede gozar y disponer de ella con las limitaciones y modalidades que fijen las leyes.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829. La propiedad no puede ser ocupada contra la voluntad de su dueño, sino por causa de utilidad pública y mediante indemnización.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Deslinde y amojonamiento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833. Todo propietario tiene derecho a deslindar su propiedad y hacer el amojonamiento de la misma.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de vecindad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D64813">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844. La distancia de que habla el artículo anterior se mide desde la línea de separación de las dos propiedades.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846. Las obligaciones que impone este capítulo en razón de la vecindad de los predios, son reales.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apropiación de los animales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849. El derecho de caza y el de apropiarse los productos de ésta en terreno público se sujetará a las leyes y reglamentos respectivos.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851. El ejercicio del derecho de cazar se regirá por los reglamentos administrativos y por las siguientes bases.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852. El cazador se hace dueño del animal que caza por el acto de apoderarse de él, observándose lo dispuesto en el artículo 854.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853. Se considera capturado el animal que ha sido muerto por el cazador durante el acto venatorio, y también el que está preso en redes.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857. La acción para pedir reparación prescribe a los treinta días, contados desde la fecha en que se causó el daño.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858. Es lícito a los labradores destruir en cualquier tiempo los animales bravíos o cerriles que perjudiquen sus sementeras o plantaciones.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860. Se prohibe absolutamente destruir en predios ajenos los nidos, huevos y crías de aves de cualquier especie.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863. Es lícito a cualquier persona apropiarse de los animales bravíos, conforme a los reglamentos respectivos.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864. Es lícito a cualquier persona apropiarse enjambres que no hayan sido encerrados en colmena o cuando la han abandonado.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867. La apropiación de los animales domésticos se rige por las disposiciones contenidas en el título de los bienes mostrencos.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tesoros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869. El tesoro pertenece al que lo descubre en sitio de su 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872. Para que el que descubra un tesoro en suelo ajeno goce del derecho ya declarado, es necesario que el descubrimiento sea casual.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873. De propia autoridad nadie puede, en terreno o edificio ajeno, hacer excavación, horadación u obra alguna para buscar un tesoro.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874. El tesoro descubierto en terreno ajeno, por obras practicadas sin consentimiento de su dueño, pertenece íntegramente a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dominio de las aguas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881. El propietario de las aguas no podrá desviar su curso de modo que cause daño a un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882. El uso y aprovechamiento de las aguas de dominio público se regirá por la ley especial respectiva.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derecho de accesión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Adquisición de los frutos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885. En virtud del derecho de accesión pertenecen al propietario: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naturales;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frutos industriales;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frutos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886. Son frutos naturales las producciones espontaneas de la tierra, las crías y demás productos de los animales.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887. Las crías de los animales pertenecen al dueño de la madre y no al del padre, salvo convenio anterior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888. Son frutos industriales los que producen las heredades o fincas de cualquier especie, mediante el cultivo o trabajo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889. No se reputan frutos naturales o industriales sino desde que están manifiestos o nacidos.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890. Para que los animales se consideren frutos, basta que estén en el vientre de la madre, aunque no hayan nacido.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892. El que percibe los frutos tiene la obligación de abonar los gastos hechos por un tercero para su producción, recolección o conservación.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Edificación, plantación y siembra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que de mala fe empleó materiales, plantas o semillas, no tenga bienes con que responder de su valor;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lo edificado, plantado o sembrado aproveche al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905. No tendrá lugar lo dispuesto en el artículo anterior si el propietario usa del derecho que le concede el artículo 900.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Tercera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del movimiento de las aguas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Cuarta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Incorporación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913. Se reputa principal, entre dos cosas incorporadas, la de mayor valor.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916. Cuando las cosas unidas puedan separarse sin detrimento y subsistir independientemente, los dueños respectivos pueden exigir la separación.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Quinta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Mezcla o confusión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925. La mala fe en los casos de mezcla o confusión se calificará conforme a lo que disponen los artículos 902 y 903.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Sexta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Especificación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929. La mala fe en los casos de especificación se calificará conforme a lo que disponen los artículos 902 y 903.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comunidad de bienes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930. Hay copropiedad cuando una cosa o un derecho pertenecen pro indiviso a varias personas.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933. A falta de contrato o disposición especial, se regirá la copropiedad por las disposiciones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del tanto se pierde por el solo transcurso de los quince días, si no se ejercita en ese plazo.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ejercer el retracto es de quince días contados a partir de la fecha en que el retrayente haya tenido conocimiento de la enajenación.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948. La división de bienes inmuebles es nula si no se hace con las mismas formalidades que la ley exige para su venta.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949. Son aplicables a la división entre participes las reglas concernientes a la división de herencias.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 forzosa</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medianería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951. Se presume la copropiedad mientras no haya signo exterior que demuestre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las paredes divisorias de los edificios contiguos, hasta el punto común de elevación;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las paredes divisorias de los jardines o corrales, situados en poblado o en el campo;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952. Hay signo contrario a la copropiedad: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hay ventanas o huecos abiertos en la pared divisoria de los edificios;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pared soporte las cargas y carreras, pasos y armaduras de una de las fincas y no de la contigua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la pared fuere divisoria entre un edificio del cual forme parte y un jardín, campo, corral o sitio sin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Cuando una heredad se halle cerrada o defendida por vallados, cercas o setos vivos y las contiguas no lo estén;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Cuando la cerca que encierra completamente un heredad es de distinta especie de la que tiene la vecina en sus lados contiguos a la primera.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954. Las zanjas o acequias abiertas entre las heredades se presumen también de copropiedad si no hay título o signo que demuestre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956. La presunción que establece el artículo anterior cesa cuando la inclinación del terreno obliga a echar la tierra de un solo 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969. Los frutos del árbol o del arbusto común y los gastos de su cultivo serán repartidos por partes iguales entre los copropietarios.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970. Ningún copropietario puede, sin consentimiento del otro, abrir ventanas ni hueco alguno en pared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Condominio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Primera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972. El régimen de propiedad en condominio puede originarse: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propietario de un terreno se proponga construir en él un edificio dividido en pisos, departamentos, viviendas o locales;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testamento en el que el testador constituya el régimen, o fije las bases para constituirlo;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todos los demás casos comprendidos en el texto del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973. Para que un edificio pueda ser sometido al régimen que establece este capítulo es indispensable que conste cuando menos de dos plantas.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situación, dimensiones y linderos del terreno así como una descripción general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destino general del edificio y el especial de cada piso, departamento, vivienda o local;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VII. En el plano general y los planos particulares correspondientes a cada uno de los pisos, departamentos, viviendas o locales y a los elementos comunes de conste 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reglamento de condominio y administración en el que se detallarán los derechos y obligaciones de los diversos propietarios.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Segunda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propios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982. Cada propietario podrá enajenar, hipotecar o gravar en cualquiera otra forma, su propiedad privativa sin necesidad del consentimiento de los demás. En la enajenación, </w:t>
      </w:r>
      <w:r w:rsidRPr="00D64813">
        <w:rPr>
          <w:rFonts w:ascii="Verdana" w:eastAsia="Calibri" w:hAnsi="Verdana" w:cs="Times New Roman"/>
          <w:sz w:val="20"/>
          <w:szCs w:val="20"/>
        </w:rPr>
        <w:lastRenderedPageBreak/>
        <w:t>gravamen o embargo de un piso, departamento, vivienda o local se entenderán comprendidos invariablemente los derechos sobre los bienes comunes que le son anexos.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Los propietarios deberán permitir la realización de las obras o reparaciones generales del edificio, aun dentro de su 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993. Cada uno de los propietarios responderá Solo del gravamen que corresponde a su local.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Tercera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comunes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995. Son necesariamente comunes a todos los dueños de propiedades privativas las siguientes partes del inmueble: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el subsuelo; este último con las excepciones contenidas en el artículo 27 de la Constitución Política de los Estados Unidos Mexicanos;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cimientos, estructuras, paredes maestras y fachadas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puertas de entrada, vestíbulos, escalera, pasillos y corredores que sean indispensables para el acceso a las partes privativas;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Los patios y jardines pertenecientes al inmueble;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general, las cosas que no se encuentren afectadas al uso exclusivo de cualquiera de los propietarios.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997. Los bienes comunes no podrán ser objeto de acción divisoria, salvo en los casos previstos en el Capítulo Séptimo de esta Sección.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999. Aunque un condueño haga abandono de sus derechos sobre los bienes comunes o renuncie a usar determinadas partes de propiedad colectiva, continuará sujeto a las obligaciones que le impone este Código y las demás que se establezcan en la escritura </w:t>
      </w:r>
      <w:r w:rsidRPr="00D64813">
        <w:rPr>
          <w:rFonts w:ascii="Verdana" w:eastAsia="Calibri" w:hAnsi="Verdana" w:cs="Times New Roman"/>
          <w:sz w:val="20"/>
          <w:szCs w:val="20"/>
        </w:rPr>
        <w:lastRenderedPageBreak/>
        <w:t>constitutiva del régimen de condominio y en el Reglamento de Condominio y Administración.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pueden liberarse de tales obligaciones mediante el abandono de su parte privativa.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 Para las obras en los bienes comunes e instalaciones generales se observarán las siguientes reglas: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Cuarta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reglamento de condominio y administración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1008. Cualquier adquirente u ocupante de un local del edificio está obligado a sujetarse al Reglamento que ya exista.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Quinta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asamblea y del administrador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Designado el presidente, la asamblea procederá a examinar si se halla legalmente constituida, y a continuación a desahogar la orden del día.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Cuando se trate de resoluciones relativas a los bienes comunes a que se refiere el artículo 996, sólo tendrán derecho a deliberación y votación los condueños que tengan derechos </w:t>
      </w:r>
      <w:r w:rsidRPr="00D64813">
        <w:rPr>
          <w:rFonts w:ascii="Verdana" w:eastAsia="Calibri" w:hAnsi="Verdana" w:cs="Times New Roman"/>
          <w:sz w:val="20"/>
          <w:szCs w:val="20"/>
        </w:rPr>
        <w:lastRenderedPageBreak/>
        <w:t>sobre ellos. En caso de que el administrador sea uno de los propietarios deberá abstenerse de participar en las deliberaciones o votaciones relativas a su gestión administrativa.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todos los demás casos el voto corresponderá al nudo propietario.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votaciones serán económicas, a menos de que cualquier propietario pida que sean nominales o por cédula.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1019. De las deliberaciones y resoluciones de la asamblea deberá el secretario levantar un acta la cual contendrá:</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fecha y hora de la reunión y la orden del día propuesta;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número de votos presentes o representados, apellido y nombre de los propietarios a quienes pertenecen y local respectivo;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Constitución de la asamblea, elección del presidente y declaración de validez de su constitución;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Texto de las resoluciones adoptadas con expresión de los votos a favor y en contra;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declaraciones o reservas de que cualquiera de los propietarios quisiera dejar constancia.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deberá quedar asentada en el libro respectivo y firmada al final del texto por quienes hayan fungido como presidente y secretario.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1027. Corresponderá al administrador: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Velar por la observancia de las disposiciones de esta sección y las del Reglamento de Condominio y Administración;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Ejecutar los acuerdos de la asamblea de propietarios salvo que se designe a otra persona para el cumplimiento de algún acuerdo especial;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Recaudar de los propietarios, lo que a cada uno corresponda en los gastos comunes y en general, exigirles el cumplimiento de sus obligaciones;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Efectuar las obras a que se refiere la fracción I del artículo 1001;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VII. Las demás facultades y obligaciones que le fijen la Ley o Reglamento de Condominio y Administración.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libro de actas de asamblea;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libros de contabilidad;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libro de inventario de las cosas muebles de propiedad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Sexta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controversias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1031. El propietario u ocupante que no cumpla con las obligaciones a su cargo será responsable de los daños y perjuicios que cause a los demás.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Séptima</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seguro, destrucción, ruina y reconstrucción del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destrucción no alcanza a la gravedad que se indica, la mayoría de los propietarios podrá resolver la reconstrucción.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mismas reglas se observarán en caso de ruina o vetustez del edificio que hagan necesaria su demolición.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posesión</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Unico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1040. La posesión precaria se regirá por las disposiciones generales relativas y por las especiales de los actos jurídicos en que se funde.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1042. Sólo pueden ser objeto de posesión las cosas y derechos que sean susceptibles de apropiación.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1044. La posesión civil da al que la tiene la presunción de propietario para todos los efectos legales.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1048. La posesión de un inmueble hace presumir la de los bienes muebles que se hallen en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1050. El poseedor tiene derecho de ser mantenido en su posesión siempre que fuere perturbado en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posesión es de menos de un año, nadie puede ser mantenido ni restituido judicialmente, sino contra aquellos cuya posesión no sea mejor.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1052. Se reputa como nunca perturbado o despojado el que judicialmente fue mantenido o restituido en la posesión.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1053. Es poseedor de buena fe el que tiene o fundadamente cree tener título bastante para darle derecho a poseer.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1055. Se entiende por título la causa generadora de la posesión.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1056. La buena fe se presume siempre. Al que afirme la mala fe del poseedor le corresponde probarla.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1058. El poseedor de buena fe que haya adquirido la posesión por título translativo de dominio, tiene los derechos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 hacer suyos los frutos percibidos, mientras su buena fe no es interrumpida;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 que se le abonen todos los gastos necesarios lo mismo que los útiles, teniendo derecho de retener la cosa poseída hasta que se haga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 retirar las mejoras voluntarias, si no se causa daño en la cosa mejorada o reparado el que se causa al retirarlas;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restituir los frutos percibidos;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Tiene derecho a que se le reembolsen los gastos necesarios.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que se le abonen los gastos necesarios y a retirar las mejoras útiles, si es dable separarlas sin detrimento de la cosa mejorada.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1065. Son gastos necesarios los que están prescritos por la ley y aquellos sin los que la cosa se pierde o desmejora.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1066. Son gastos útiles aquellos que, sin ser necesarios, aumentan el precio o producto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1067. Son gastos voluntarios los que sirven sólo al ornato de la cosa o al placer o comodidad del poseedor.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1068. El poseedor debe justificar el importe de los gastos a que tenga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se tasarán por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1070. Las mejoras provenientes de la naturaleza o del tiempo, benefician al que haya vencido en la posesión.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1071. Posesión pacífica es la que se adquiere sin violencia.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1072. Posesión continua es la que no se ha interrumpido por alguno de los medios enumerados en el Capítulo V, Título Octavo, de este Libro.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1076. La posesión se pierde: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abandono;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cesión a título oneroso o gratuito;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destrucción o pérdida de la cosa por quedar ésta fuera del comercio;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despojo, si la posesión del despojante dura un año o más;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reivindicación del propietario;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por causa de utilidad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imposibilidad de ejercitar el derecho o por su no ejercicio durante el tiempo que baste para que quede prescrito.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del uso y de la habitación</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en general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1077. El usufructo es el derecho real y temporal de disfrutar de los bienes ajenos.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1078. El usufructo puede constituirse por la ley, por voluntad del hombre o por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1079. Puede constituirse usufructo a favor de una o varias personas, simultánea o sucesivamente.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1082. El usufructo puede constituirse desde o hasta cierto día, puramente y bajo condición.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1083. Es vitalicio el usufructo si el título constitutivo no expresa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1084. Los derechos y obligaciones del usufructuario y del propietario se arreglan en todo caso por el título constitutivo del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del usufructuario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1087. El usufructuario tiene derecho de percibir todos los frutos, sean naturales, industriales o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1089. Los frutos civiles pertenecen al usufructuario en proporción del tiempo que dura el usufructo, aun cuando no estén cobrados.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1093. El usufructuario de un monte, disfruta de todos los productos que provengan de éste según su naturaleza.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1097. Corresponde al usufructuario el fruto de los aumentos que reciban las cosas por accesión y el goce de las servidumbres que tengan a su favor.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1101. El propietario de bienes en que otros tengan el usufructo, puede enajenarlos, en la inteligencia de que se conservará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1102. El usufructuario goza del derecho del tanto y en su caso del de retracto salvo que el adquirente sea algún copropietario.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usufructuario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1103. El usufructuario antes de entrar en el goce de los bienes, está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1105. El que se reserve la propiedad, puede dispensar al usufructuario de la obligación de dar fianza.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Pero si quedare de propietario un tercero, podrá pedirla aunque no se haya estipulado en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1112. Si el rebaño perece en parte, y sin culpa del usufructuario, continua el usufructo en la parte que quede.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1113. El usufructuario de árboles frutales está obligado a la replantación de los pies muertos naturalmente.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1123. Si el usufructuario hace el pago de la cantidad, no tiene derecho de cobrar intereses, quedando compensados éstos con los frutos que reciba.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1124. El que por sucesión adquiere el usufructo universal, está obligado a pagar por entero el legado de renta vitalicia o pensión alimenticia.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1125. El que por sucesión adquiere una parte del usufructo universal, pagará el legado o la pensión en proporción a su cuota.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1126. El usutructuario particular de una finca hipotecada no está obligado a pagar las deudas para cuya seguridad se constituyó la hipoteca.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1131. Si los derechos del propietario son perturbados por un tercero, sea del modo y por el motivo que fuere, el usufructuario está obligado a ponerlo en conocimiento de aquél </w:t>
      </w:r>
      <w:r w:rsidRPr="00D64813">
        <w:rPr>
          <w:rFonts w:ascii="Verdana" w:eastAsia="Calibri" w:hAnsi="Verdana" w:cs="Times New Roman"/>
          <w:sz w:val="20"/>
          <w:szCs w:val="20"/>
        </w:rPr>
        <w:lastRenderedPageBreak/>
        <w:t>con la debida oportunidad y tan luego como tenga conocimiento de la perturbación; y si no lo hace, es responsable de los daños que resulten, como si hubiesen sido ocasionados por su culpa.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extinguirse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1135. El usufructo se extingue: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muerte del usufructuario;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vencimiento del plazo por el cual se constituyó;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cumplirse la condición impuesta en el título constitutivo para la cesación de este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prescripción positiva a favor del nudo propietario o de un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expresa del usufructuario, salvo lo dispuesto respecto de las renuncias hechas en fraude de los acreedores;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cesación del derecho del que constituyó el usufructo, cuando teniendo un dominio revocable, llega el caso de la revocación;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Por no dar fianza el usufructuario por título gratuito, si el dueño no lo ha eximido de esa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1137. El usufructo constituido a favor de personas morales que puedan adquirir y administrar bienes raíces, sólo durará veinte años, y cesará antes, en el caso de que dichas personas dejen de existir.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1142. El impedimento temporal por caso fortuito o fuerza mayor, no extingue el usufructo ni da derecho a exigir indemnización del propietario.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1143. El tiempo del impedimento se tendrá por corrido para el usufructuario, de quien serán los frutos que durante él pueda producir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uso y de la habitación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1147. La habitación da, a quien tiene este derecho, la facultad de ocupar gratuitamente, en casa ajena, las piezas necesarias para sí y para las personas de su familia.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1154. La servidumbre es un gravamen real impuesto sobre un inmueble en beneficio de otro perteneciente a distinto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inmueble a cuyo favor está constituida la servidumbre se llama predio dominante; el que la sufre, predio sirviente.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1156. Las servidumbres son continuas o discontinuas; aparentes o no aparentes.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1157. Son continuas aquellas cuyo uso es o puede ser incesante sin la intervención de ningún hecho del hombre.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1158. Son discontinuas aquellas cuyo uso necesita de algún hecho actual del hombre.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1159. Son aparentes las que se anuncian por obras o signos exteriores, dispuestos para su uso y aprovechamiento.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1160. Son no aparentes las que no presentan signo exterior de su existencia.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1161. Las servidumbres son inseparables del inmueble a que activa o pasivamente pertenecen.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legales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1166. Es aplicable a las servidumbres legales lo dispuesto en los artículos del 1215 al 1223 inclusive.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desagüe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acueductos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1182. El que pretenda usar del derecho consignado en el artículo 1175 debe previamente: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Justificar que puede disponer del agua que pretende conducir;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Acreditar que el paso que solicita es el más conveniente para el uso a que se destina el agua;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Acreditar que dicho paso es el menos oneroso para los predios por donde deba pasar el agua;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Pagar una indemnización equivalente al valor del terreno que ha de ocupar el acueducto, según estimación de peritos, y un diez por ciento más; 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Resarcir los daños inmediatos, con inclusión del que resulte por dividirse en dos o más partes el predio sirviente, y de cualquier otro deterioro.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1188. Todo el que se aproveche de un acueducto, ya pase por terreno propio, ya por ajeno, debe construir y conservar los puentes, canales, acueductos subterráneos y demás obras necesarias para que no se perjudique el derecho del otro.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1190. Lo dispuesto en los dos artículos anteriores comprende la limpia, construcción y reparación para que el curso del agua no se interrumpa.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paso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1194. La acción para reclamar esta indemnización es prescriptible; pero aunque prescriba no cesa por este motivo el paso obtenido.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1195. El dueño del predio sirviente tiene derecho de señalar el lugar en donde haya de construirse la servidumbre de paso.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1196. Si el Juez califica el lugar señalado, de impracticable o de muy gravoso al predio dominante, el dueño del sirviente debe señalar otro.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1199. En la servidumbre de paso el ancho de éste será el que baste a las necesidades del predio dominante, a juicio del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1200. En caso de que hubiere habido antes comunicación entre la finca o heredad y alguna vía pública el paso sólo se podrá exigir a la heredad o finca por donde últimamente </w:t>
      </w:r>
      <w:r w:rsidRPr="00D64813">
        <w:rPr>
          <w:rFonts w:ascii="Verdana" w:eastAsia="Calibri" w:hAnsi="Verdana" w:cs="Times New Roman"/>
          <w:sz w:val="20"/>
          <w:szCs w:val="20"/>
        </w:rPr>
        <w:lastRenderedPageBreak/>
        <w:t>la hubo; salvo el caso en que la construcción de una mejor, por otro lugar, deje prácticamente fuera de uso la vía pública a que antes se tenía acceso.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voluntarias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1207. Si fueran varios los propietarios de un inmueble no se podrán imponer servidumbres, sino con consentimiento de todos.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Cómo se adquieren las servidumbres voluntarias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1209. Las servidumbres continuas y aparentes se adquieren por cualquier título legal, incluso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1210. Las servidumbres continuas no aparentes, y las discontinuas, sean o no aparentes, no podrán adquirirse por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1211. Al que pretenda tener derecho a una servidumbre, toca probar, aunque esté en posesión de ella, el título en virtud del cual la goza.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Capitulo VIII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y obligaciones de los propietarios de los predios entre los que está constituida alguna servidumbre voluntaria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1215. Corresponde al dueño del predio dominante, hacer a su costa todas las obras necesarias para el uso y conservación de la servidumbre.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1218. El dueño del predio sirviente no podrá menoscabar de modo alguno la servidumbre constituída sobre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1222. Si el dueño del predio dominante se opone a las obras de que trata el artículo 1220, el Juez decidirá previo informe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servidumbres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1224. Las servidumbres voluntarias se extinguen: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no uso.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remisión gratuita u onerosa hecha por el dueño del predio dominante;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1227. El dueño de un predio sujeto a una servidumbre legal puede, por medio de convenio, librarse de ella, con las restricciones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la servidumbre está constituída a favor de un municipio o población, no surtirá el convenio efecto alguno, si no se ha celebrado con intervención del Ayuntamiento, y con las formalidades requeridas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servidumbre es de uso público, el convenio es nulo en todo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renuncia de la servidumbre legal de desagüe, sólo será válida cuando no se oponga a los reglamentos respectivos.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1230. El modo de usar la servidumbre puede prescribirse en el tiempo y de la manera que la servidumbre misma.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1233. Sólo pueden prescribirse los bienes y obligaciones que están en el comercio, salvo las excepciones establecidas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1236. La prescripción negativa aprovecha a todos aun a los que por sí mismos no pueden obligarse.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1237. Las personas con capacidad para enajenar pueden renunciar la prescripción ganada, pero no el derecho de prescribir para lo sucesivo.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1243. La prescripción adquirida por el deudor principal aprovecha siempre a sus fiadores.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positiva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1246. La posesión necesaria para prescribir debe ser: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Civil en los términos de la parte final del artículo 1039;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Pacífica;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Continua;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1247. Con los requisitos a que se refiere el artículo anterior los bienes inmuebles se prescriben: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cinco años cuando se poseen con justo título y con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En diez años cuando se poseen con justo título y de mala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1250. El que alega la prescripción debe probar la existencia del título en que funda su derecho, salvo lo dispuesto en el artículo 1248.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1251. Se entiende por justo título el acto jurídico adquisitivo de la posesión en concepto de dueño.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jc w:val="right"/>
        <w:rPr>
          <w:rFonts w:ascii="Verdana" w:hAnsi="Verdana"/>
          <w:sz w:val="20"/>
          <w:szCs w:val="20"/>
        </w:rPr>
      </w:pPr>
      <w:r w:rsidRPr="00ED426F">
        <w:rPr>
          <w:rFonts w:ascii="Verdana" w:hAnsi="Verdana"/>
          <w:sz w:val="20"/>
          <w:szCs w:val="20"/>
        </w:rPr>
        <w:t>(ADICIONADO [N. DE E. REFORMADO], P.O. 16 DE JULIO DE 1970) (F. DE E., P.O. 19 DE JULIO DE 1970) (F. DE E., P.O. 20 DE SEPTIEMBRE DE 1970)</w:t>
      </w:r>
    </w:p>
    <w:p w:rsidR="0026698C" w:rsidRPr="00ED426F" w:rsidRDefault="0026698C" w:rsidP="0026698C">
      <w:pPr>
        <w:pStyle w:val="Estilo"/>
        <w:rPr>
          <w:rFonts w:ascii="Verdana" w:hAnsi="Verdana"/>
          <w:sz w:val="20"/>
          <w:szCs w:val="20"/>
        </w:rPr>
      </w:pPr>
      <w:r w:rsidRPr="00ED426F">
        <w:rPr>
          <w:rFonts w:ascii="Verdana" w:hAnsi="Verdana"/>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1254. La sentencia ejecutoria que declare procedente la acción de prescripción, se inscribirá en el Registro Público y servirá de título de propiedad al poseedor.</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167B6B" w:rsidRDefault="0026698C" w:rsidP="0026698C">
      <w:pPr>
        <w:pStyle w:val="Estilo"/>
        <w:jc w:val="center"/>
        <w:rPr>
          <w:rFonts w:ascii="Verdana" w:hAnsi="Verdana"/>
          <w:b/>
          <w:sz w:val="20"/>
          <w:szCs w:val="20"/>
        </w:rPr>
      </w:pPr>
      <w:r>
        <w:rPr>
          <w:rFonts w:ascii="Verdana" w:hAnsi="Verdana"/>
          <w:b/>
          <w:sz w:val="20"/>
          <w:szCs w:val="20"/>
        </w:rPr>
        <w:t>Capítulo I</w:t>
      </w:r>
      <w:r w:rsidRPr="00167B6B">
        <w:rPr>
          <w:rFonts w:ascii="Verdana" w:hAnsi="Verdana"/>
          <w:b/>
          <w:sz w:val="20"/>
          <w:szCs w:val="20"/>
        </w:rPr>
        <w:t>II</w:t>
      </w:r>
    </w:p>
    <w:p w:rsidR="0026698C" w:rsidRPr="00167B6B" w:rsidRDefault="0026698C" w:rsidP="0026698C">
      <w:pPr>
        <w:pStyle w:val="Estilo"/>
        <w:jc w:val="center"/>
        <w:rPr>
          <w:rFonts w:ascii="Verdana" w:hAnsi="Verdana"/>
          <w:b/>
          <w:sz w:val="20"/>
          <w:szCs w:val="20"/>
        </w:rPr>
      </w:pPr>
      <w:r w:rsidRPr="00167B6B">
        <w:rPr>
          <w:rFonts w:ascii="Verdana" w:hAnsi="Verdana"/>
          <w:b/>
          <w:sz w:val="20"/>
          <w:szCs w:val="20"/>
        </w:rPr>
        <w:t>De la prescripción negativa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1255. La prescripción negativa se verifica por el solo transcurso del tiempo fijado por la ley, contado desde que una obligación pudo exigirse.</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1256. Fuera de los casos de excepción se necesita el lapso de diez años para que se extinga el derecho de pedir su cumplimiento.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1257. La obligación de dar alimentos es imprescriptible.</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1258. Prescriben en tres años: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II. La acción de cualquier comerciante para cobrar el precio de objetos vendidos a personas que no fueren revendedores.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La prescripción corre desde el día en que fueron entregados los objetos, si la venta no se hizo a plazo;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III. La acción de los dueños de hoteles y casas de huéspedes para cobrar el importe del hospedaje; y la de éstos y la de los fondistas para cobrar el precio de los alimentos que ministren.</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La prescripción corre desde el día en que debió ser pagado el hospedaje, o desde aquél en que se ministraron los alimentos;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IV. La responsabilidad civil por injurias, ya sean hechas de palabra o por escrito, y la que nace del daño causado por personas o animales, y que la ley impone al representante de aquéllas o al dueño de éstos.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La prescripción comienza a correr desde el día en que se recibió o fue conocida la injuria o desde aquél en que se causó el daño;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V. La responsabilidad civil proveniente de actos ilícitos que no constituyen delitos.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La prescripción corre desde el día en que se verificaron los actos.</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suspensión de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1262. La prescripción puede comenzar y correr contra cualquier persona, salvo las siguientes restricciones.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1264. La prescripción no puede comenzar ni correr: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Entre ascendientes y descendientes, durante la patria potestad, respecto de los bienes a que los segundos tengan derecho conforme 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Entre los consortes;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Entre los incapacitados y sus tutores o curadores, mientras dura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Entre copropietarios o coposeedores respecto del bien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Contra quienes se encuentren fuera del país prestando un servicio público al Estado o a la Federación;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Contra los militares que se encuentren en servicio activo en tiempo de guerra, tanto fuera como dentro del Estado.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interrupción de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1265. La prescripción se interrumpe: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poseedor es privado de la posesión de la cosa o del goce del derecho por más de un año;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demanda o cualquier otro género de interpelación judicial notificada al poseedor o al deudor en su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considerará la prescripción como no interrumpida por la interpelación judicial, si el actor desistiese de ella, o fuese desestimada su demanda;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1267. Las causas que interrumpen la prescripción respecto de uno de los deudores solidarios, la interrumpen también respecto de los otros.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1268. Si el acreedor, consintiendo en la división de la deuda respecto de uno de los deudores solidarios, sólo exigiere de él la parte que le corresponda, no se tendrá por interrumpida la prescripción respecto de los demás.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1269. Lo dispuesto en los dos artículos anteriores es aplicable a los herederos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1270. La interrupción de la prescripción contra el deudor principal produce los mismos efectos contra su fiador.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1272. La interrupción de la prescripción a favor de alguno de los acreedores solidarios, aprovecha a todos.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1273. El efecto de la interrupción es inutilizar, para la prescripción, todo el tiempo corrido antes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manera de contar el tiempo para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1275. Los meses se regularán por el número de días que les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1278. Cuando el último sea feriado, no se tendrá por completa la prescripción sino cumplido el primero que siga, si fuere útil.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Primera Parte</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en general</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Fuentes de las obligaciones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Contratos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1279. Convenio es el acuerdo de dos o más personas para crear, transferir, modificar o extinguir obligaciones.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1280. Los convenios que producen o transfieren las obligaciones y derechos toman el nombre de contratos.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1281. Para la existencia del contrato se requiere: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Consentimiento;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Objeto que pueda ser materia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1282. El contrato puede ser invalidado: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incapacidad legal de las partes o de una de ellas;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vicios del consentimiento;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su objeto sea ilícito;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Porque el consentimiento no se haya manifestado en la forma que la ley establece.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1284. La validez y el cumplimiento de los contratos no pueden dejarse al arbitrio de uno de los contratantes.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capacidad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1286. Son hábiles para contratar todas las personas no exceptuadas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representación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1288. El que es hábil para contratar, puede hacerlo por sí o por medio de otro legalmente autorizado.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1289. Ninguno puede contratar a nombre de otro sin estar autorizado por él o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1290. Los contratos celebrados a nombre de otro por quien no sea su legítimo representante, serán nulos, salvo los casos en que la ley disponga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consentimiento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1295. El contrato se forma en el momento en que el proponente recibe la aceptación, estando ligado por su oferta según los artículos precedentes.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Vicios del consentimiento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1300. El consentimiento no es válido si ha sido dado por error, arrancado por violencia u obtenido por dolo o mala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1302. El error de calculo sólo da lugar a que se rectifique.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1305. Si ambas partes proceden con dolo o mala fe, ninguna de ellas puede alegar la nulidad del acto o reclamar indemnización.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1306. Es nulo el contrato celebrado por violencia, ya provenga ésta de alguno de los contratantes, ya de un tercero, interesado o no en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1310. No es lícito renunciar para lo futuro la nulidad que resulte del dolo, de la violencia o del error.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objeto de los contratos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1312. Son objeto de los contratos: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que el obligado debe dar;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que el obligado debe hacer o no hacer.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1313. La cosa objeto del contrato debe: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Ser física o legalmente posible;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Ser determinada o determinable en cuanto a su especie;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Estar en el comercio.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1315. El hecho positivo o negativo, objeto del contrato debe ser: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Lícito.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1317. No se considerará imposible el hecho que no puede ejecutarse por el obligado, pero sí por otra persona en lugar de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1318. Es ilícito el hecho que es contrario a las leyes de orden público o a las buenas costumbres.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Forma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1321. Cuando se exija la forma escrita para el contrato, los documentos relativos deben ser firmados por todas las personas que en él intervinieron.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División de los contratos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1322. El contrato es unilateral cuando una sola de las partes se obliga hacia la otra sin que ésta le quede obligada .</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1323. El contrato es bilateral cuando las partes se obligan recíprocamente.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1324. Es contrato oneroso aquel en que se estipulan provechos y gravámenes recíprocos; y gratuito aquél en que el provecho es solamente de una de las partes.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Cláusulas que pueden contener los contratos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1329. La nulidad del contrato importa la de la cláusula penal, pero la nulidad de ésta no acarrea la de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1331. La cláusula penal no puede exceder ni en valor ni en cuantía a la obligación principal.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1332. Si la obligación fuere cumplida en parte, la pena se modificará en la misma proporción.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1336. En las obligaciones mancomunadas con cláusula penal, bastará la contravención de cualquiera de los deudores para que se incurra en la pena.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1337. En el caso de la mancomunidad por herencia, cada uno de los herederos responderá de la parte de la pena que le corresponda, en proporción a su cuota hereditaria .</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1338. Tratándose de obligaciones indivisibles cada heredero estará obligado por la totalidad de la pena.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Interpretación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palabras parecieren contrarias a la intención evidente de los contratantes, prevalecerá ésta sobre aquéllas.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1342. Si alguna cláusula de los contratos admitiere diversos sentidos, deberá entenderse en el más adecuado para que produzca efecto.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1344. Las palabras que pueden tener distintas acepciones serán entendidas en aquella que sea más conforme a la naturaleza y objeto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1346. Para interpretar las ambigüedades de las cláusulas de los contratos se tendrán en cuenta el uso o la costumbre del país.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Terminación de los contratos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1348. Los contratos pueden terminar: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las causas de terminación propiamente tales;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rescisión;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resolución.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1349. El contrato termina por: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vencimiento del término que se hubiere convenido por las partes para ese fin;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objeto que fue materia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mutuo consentimiento de las partes;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caso fortuito o fuerza mayor que hagan imposible el cumplimiento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1350. El contrato se rescinde en los casos que de acuerdo con este Código sea procedente la rescisión.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1351. Los contratos de ejecución continuada, periódica o diferida se resuelven por: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hecho o acto que se hubiere estipulado en el contrato o se establezca en la ley como causa de terminación del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causa de resolución no surtirá efecto su la contraparte acepta modificar equitativamente las condiciones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1353. La acción de rescisión o resolución de un contrato prescribe al año de haberse efectuado el acto o hecho que le dio nacimiento.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1355. En los contratos con más de dos partes en los que las prestaciones de cada una de ellas van dirigidas a la consecución de un fin común, el incumplimiento de una de las partes no importa la rescisión del contrato respecto de las otras, salvo que la prestación </w:t>
      </w:r>
      <w:r w:rsidRPr="00D64813">
        <w:rPr>
          <w:rFonts w:ascii="Verdana" w:eastAsia="Calibri" w:hAnsi="Verdana" w:cs="Times New Roman"/>
          <w:sz w:val="20"/>
          <w:szCs w:val="20"/>
        </w:rPr>
        <w:lastRenderedPageBreak/>
        <w:t>incumplida haya de considerarse, de acuerdo con las circunstancias, como esencial para la realización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Disposiciones finales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unilateral de la voluntad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1358. El hecho de ofrecer al público objetos en determinado precio, obliga al dueño a sostener su ofrecimiento.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Igual obligación recae sobre los herederos de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1363. Si el acto señalado por el promitente fuere ejecutado por más de un individuo, tendrán derecho a la recompensa: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primero ejecutare la obra o cumpliere la condición;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ejecución es simultánea, o varios llenan al mismo tiempo la condición, se repartirá la recompensa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recompensa no fuere divisible se sorteará entre los interesados.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1364. En los concursos en que haya promesa de recompensa para los que llenaren ciertas condiciones, es requisito esencial que se fije un plazo y si no se fija se tendrá por señalado el de noventa días.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1366. En los contratos se pueden hacer estipulaciones en favor de tercero de acuerdo con los siguientes artículos.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1370. El promitente podrá, salvo pacto en contrario, oponer al tercero las excepciones derivadas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enriquecimiento ilegítimo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1375. Si el tercero a quien se enajena la cosa la adquiere de buena fe, sólo podrá reivindicarse si la enajenación se hizo a título gratuito.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1383. El que ha pagado para cumplir una deuda prescrita o para cumplir un deber moral, no tiene derecho de repetir.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gestión de negocios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1385. El que sin mandato y sin estar obligado a ello se encarga de un asunto de otro, debe obrar conforme a los intereses del dueño del negocio.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1386. El gestor debe desempeñar su encargo con toda la diligencia que emplea en sus negocios propios, e indemnizará los daños y perjuicios que por su culpa o negligencia se irroguen al dueño de los bienes o negocios que gestione.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1387. Si la gestión tiene por objeto evitar un daño inminente al dueño, el gestor no responde más que de su dolo o de su falta grave.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responsabilidad de los gestores, cuando fueren dos o más, será solidaria.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1391. El gestor, tan pronto como sea posible, debe dar aviso de su gestión al dueño y esperar su decisión, a menos que haya peligro en la demora.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fuere posible dar ese aviso, el gestor debe continuar su gestión hasta que concluya el asunto.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que nacen de los actos ilícitos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w:t>
      </w:r>
      <w:r w:rsidRPr="00D64813">
        <w:rPr>
          <w:rFonts w:ascii="Verdana" w:eastAsia="Calibri" w:hAnsi="Verdana" w:cs="Times New Roman"/>
          <w:sz w:val="20"/>
          <w:szCs w:val="20"/>
        </w:rPr>
        <w:lastRenderedPageBreak/>
        <w:t>una de las incapacidades mencionadas señala la Ley Federal del Trabajo. En caso de muerte la indemnización corresponderá a los herederos legítimos de la víctima.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anteriores disposiciones se observarán en el caso del artículo 2166 de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1408. Las personas morales son responsables de los daños y perjuicios que causen sus representantes legales en el ejercicio de sus funciones.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1411. Lo dispuesto en los dos artículos anteriores es aplicable a los tutores, respecto de los incapacitados que tienen bajo su cuidado.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1415. Los jefes de casa están obligados a responder de los daños y perjuicios causados por sus sirvientes en el ejercicio de su encargo.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1416. En los casos previstos por los artículos 1413, 1414 y 1415, el que sufra el daño puede exigir la reparación directamente del responsable, en los términos de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1417. El que paga el daño causado por sus trabajadores, sirvientes, aprendices, puede repetir de ellos lo que hubiere pagado.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1419. El dueño de un animal pagará el daño causado por éste, si no probare alguna de estas circunstancias: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lo guardaba y vigilaba con el cuidado necesario;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animal fue provocado;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hubo imprudencia por parte del ofendido;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el hecho resulte de caso fortuito o de fuerza mayor.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1420. Si el animal que hubiere causado el daño fuere excitado por un tercero, la responsabilidad es de éste y no del dueño del animal.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1422. Los propietarios de los bienes e instalaciones que en seguida se indican, responderán de los daños causados: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explosión de máquinas o por la inflamación de substancias explosivas;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humo o gases que sean nocivos a las personas o a las propiedades;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caída de sus árboles, cuando no sea ocasionada por fuerza mayor;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las emanaciones de cloacas o depósitos de materias infectantes;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los depósitos de agua que humedezcan la pared del vecino o derramen sobre la propiedad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1424. La acción para exigir la reparación de los daños y perjuicios causados, en los términos del presente capítulo, prescribe en tres años, contados a partir del día en que se haya causado el daño.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Modalidades de las obligaciones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condicionales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1425. La obligación es condicional cuando su existencia o su resolución dependen de un acontecimiento futuro e incierto.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1426. La condición es suspensiva cuando de su cumplimiento depende la existencia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acreedor puede, antes de que la condición se cumpla, ejecutar todos los actos conservatorios de su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condición de no hacer una cosa imposible se tiene por no puesta.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1431. Cuando el cumplimiento de la condición dependa de la exclusiva voluntad del deudor, la obligación condicional será nula.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1432. Se tendrá por cumplida la condición, cuando el obligado impidiese voluntariamente su cumplimiento.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cosa se pierde sin culpa del deudor, quedará extinguida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pierde por culpa del deudor, éste queda obligado al resarcimiento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que la cosa se pierde cuando se encuentra en alguno de los casos mencionados en el artículo 1509;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mejora por su naturaleza, o por el tiempo, las mejoras ceden en favor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se mejora a expensas del deudor, no tendrá éste otro derecho que el concedido al usufructuario.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opere la condición resolutoria deberá mediar incumplimiento substancial de la obligación de una de las partes a juicio del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1440. Si la rescisión del contrato dependiere de un tercero y éste fuere dolosamente inducido a rescindirlo, se tendrá por no rescindido.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a plazo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1441. Es obligación a plazo aquella para cuyo cumplimiento se ha señalado un día cierto.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1442. Entiéndese por día cierto aquél que necesariamente ha de llegar.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1444. El plazo en las obligaciones se contará de la manera prevenida en los artículos del 1274 al 1278.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1445. Lo que se hubiere pagado anticipadamente no puede repetirse.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1447. Perderá el deudor todo derecho a utilizar el plazo: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después de contraída la obligación, resultare insolvente, salvo que garantice la deuda;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otorgue al acreedor las garantías a que estuviere comprometido;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conjuntivas y alternativas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1449. El que se ha obligado a diversas cosas o hechos conjuntamente, debe dar todas las primeras y prestar todos los segundos.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1450. Si el deudor se ha obligado a uno de dos hechos, o a una de dos cosas, o a un hecho o a una cosa, cumple prestando cualquiera de esos hechos o cosas; mas no puede, </w:t>
      </w:r>
      <w:r w:rsidRPr="00D64813">
        <w:rPr>
          <w:rFonts w:ascii="Verdana" w:eastAsia="Calibri" w:hAnsi="Verdana" w:cs="Times New Roman"/>
          <w:sz w:val="20"/>
          <w:szCs w:val="20"/>
        </w:rPr>
        <w:lastRenderedPageBreak/>
        <w:t>contra la voluntad del acreedor, prestar parte de una cosa y parte de otra, o ejecutar en parte un hecho.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1451. En las obligaciones alternativas la elección corresponde al deudor, si no se ha pactado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1452. La elección no producirá efecto sino desde que fuere notificada.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1453. El deudor perderá el derecho de elección cuando, de las prestaciones a que alternativamente estuviere obligado, sólo una fuere realizable.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1456. Si las dos cosas se han perdido por caso fortuito, el deudor queda libre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1458. Si la cosa se pierde sin culpa del deudor, estará obligado el acreedor a recibir la que haya quedado.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1460. Si ambas cosas se perdieren sin culpa del deudor, se hará la distinción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hubiere hecho ya la elección o designación de la cosa, la pérdida será por cuenta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elección no se hubiere hecho, quedará el contrato sin efecto.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1462. En el caso del artículo anterior, si la elección es del acreedor, con la cosa perdida quedará satisfecha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1465. En los casos de los dos artículos que preceden, el acreedor está obligado al pago de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1468. En el caso del artículo anterior, si la cosa se pierde sin culpa del deudor, el acreedor está obligado a recibir la prestación del hecho.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1470. Si la cosa se pierde o el hecho deja de prestarse por culpa del acreedor, se tiene por cumplida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1471. La falta de prestación del hecho se regirá por lo dispuesto en los artículos 1515 y 1516.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mancomunadas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1472. Cuando hay pluralidad de deudores o de acreedores, tratándose de una misma obligación, existe la mancomunidad.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1474. Las partes se presumen iguales, a no ser que se pacte otra cosa o que la ley disponga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1476. La solidaridad no se presume, resulta de la ley o de la voluntad de las partes.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w:t>
      </w:r>
      <w:r w:rsidRPr="00D64813">
        <w:rPr>
          <w:rFonts w:ascii="Verdana" w:eastAsia="Calibri" w:hAnsi="Verdana" w:cs="Times New Roman"/>
          <w:sz w:val="20"/>
          <w:szCs w:val="20"/>
        </w:rPr>
        <w:lastRenderedPageBreak/>
        <w:t>el todo de los demás obligados, con deducción de la parte del deudor o deudores libertados de la solidaridad.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1478. El pago hecho a uno de los acreedores solidarios extingue totalmente la deuda.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1484. El deudor solidario es responsable para con sus coobligados si no hace valer las excepciones que son comunes a todos.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1487. El deudor solidario que paga por entero la deuda, tiene derecho de exigir de los otros codeudores la parte que en ella les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convenio en contrario, los deudores solidarios están obligados entre sí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medida que un deudor solidario satisface la deuda, se subroga en los derechos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1492. La solidaridad estipulada no da a la obligación el carácter de indivisible, ni la indivisibilidad de la obligación la hace solidaria.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1494. Cada uno de los que han contraído conjuntamente una deuda indivisible, está obligado por el todo, aunque no se haya estipulado solidaridad.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tiene lugar respecto de los herederos de aquel que haya contraído una obligación indivisible.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1496. Sólo por el consentimiento de todos los acreedores puede remitirse la obligación indivisible o hacerse una quita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Si sólo algunos fueron culpables, únicamente ellos responderán de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dar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1499. La prestación de cosa puede consistir: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traslación de dominio de cosa cierta;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 enajenación temporal del uso o goce de cosa cierta;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 restitución de cosa ajena o pago de cosa debida.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1500. El acreedor de cosa cierta no puede ser obligado a recibir otra aun cuando sea de mayor valor.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1504. En el caso del artículo que precede, si no se designa la calidad de la cosa, el deudor cumple entregando una de mediana calidad.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pérdida fue por culpa del deudor, éste responderá al acreedor por el valor de la cosa y por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cosa se perdiere por culpa del acreedor, el deudor queda libre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deteriorare por culpa del acreedor, éste tiene obligación de recibir la cosa en el estado en que se halle;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cosa se deteriorare por caso fortuito o fuerza mayor, el dueño sufre el deterioro a menos que otra cosa se haya convenido.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1506. La pérdida o deterioro de la cosa en poder del deudor se presume por culpa suya, mientras no se pruebe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1509. La pérdida de la cosa puede verificarse: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Pereciendo la cosa o quedando fuera del comercio;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Desapareciendo de modo que no se tengan noticias de ella o que, aunque se tenga alguna, la cosa no se puede recobrar.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1511. En los casos de enajenación con reserva de la posesión, uso o goce de la cosa hasta cierto tiempo, se observarán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hay convenio expreso se estará a lo estipulado;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pérdida fuere por culpa de alguno de los contratantes, el importe será de la responsabilidad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1513. Hay culpa o negligencia cuando el obligado ejecutare los que son necesarios para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1514. Si fueren varios los obligados a prestar la misma cosa, cada uno de ellos responderá, proporcionalmente, exceptuándose en los casos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cada uno de ellos se hubiere obligado solidariamente;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obligación sea indivisible;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contrato se ha determinado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hacer o de no hacer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Esto mismo se observará si no lo hiciere de la manera convenida. En este caso el acreedor podrá pedir que se deshaga lo mal hecho.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transmisión de las obligaciones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derechos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1517. Habrá cesión de derechos cuando el acreedor transfiere a otro los que tenga contra su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intereses vencidos se presume que fueron cedidos con el crédito principal.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tiene por objeto un crédito que deba inscribirse, desde la fecha de su inscripción en el Registro Público de la 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escritura pública, desde la fecha de su otorgamiento;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1528. Mientras no se haya hecho notificación al deudor, éste se libra pagando al acreedor primitivo.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1529. Hecha la notificación, no se libra el deudor sino pagando al cesionario.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1532. Si el cedente se hubiere hecho responsable de la solvencia del deudor y no se fijare el tiempo que esta responsabilidad deba durar, se limitará a un año contado desde </w:t>
      </w:r>
      <w:r w:rsidRPr="00D64813">
        <w:rPr>
          <w:rFonts w:ascii="Verdana" w:eastAsia="Calibri" w:hAnsi="Verdana" w:cs="Times New Roman"/>
          <w:sz w:val="20"/>
          <w:szCs w:val="20"/>
        </w:rPr>
        <w:lastRenderedPageBreak/>
        <w:t>la fecha en que la deuda fuere exigible, si estuviere vencida; si no lo estuviere, se contará desde la fecha del vencimiento.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1540. El pago de que habla el artículo anterior, no libra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cesión se hace en favor del heredero o copropietario del derecho cedido;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favor del poseedor del inmueble que es objeto del derecho cedido;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hace al acreedor en pago de su deuda.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deudas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1543. Para que haya substitución de deudor es necesario que el acreedor consienta expresa o tácitamente.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subrogación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1549. La subrogación se verifica por ministerio de la ley y sin necesidad de declaración alguna de los interesados: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es acreedor paga a otro acreedor preferente;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que paga tiene interés jurídico en el cumplimiento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un heredero paga con sus bienes propios alguna deuda de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que adquiere un inmueble paga a un acreedor que tiene sobre él un crédito hipotecario anterior a la adquisición.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1551. No habrá subrogación parcial en deudas de solución indivisible.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pago de los subrogados en diversas porciones del mismo crédito, cuando no basten los bienes del deudor para cumplirlos todos, se hará a prorrata.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queda liberado de sus obligaciones derivadas del contrato cedido desde el momento en que la substitución surta sus efectos.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formalidades de la cesión de un contrato son las mismas que se exigen por la Ley para la celebración del contrato originario.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 las obligaciones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Efectos de las Obligaciones entre las Partes</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Cumplimiento de las obligaciones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1553. Pago o cumplimiento es la entrega de la cosa o cantidad debida, o la prestación del servicio que se hubiere prometido.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1558. Puede hacerse igualmente por un tercero ignorándolo 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1559. Puede, por último, hacerse contra la voluntad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1560. En el caso del artículo 1557 se observarán las disposiciones relativas al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1562. En el caso del artículo 1559, el que hizo el pago solamente tendrá derecho a cobrar del deudor aquello en que le hubiere sido útil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1564. El pago debe hacerse al mismo acreedor o a su representante legítimo.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1566. El pago hecho a una persona incapacitada para administrar sus bienes, será válido en cuanto se hubiere convertido en su utilidad.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será válido el pago hecho a un tercero en cuanto se hubiere convertido en utilidad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1567. El pago hecho de buena fe al que estuviere en posesión del crédito liberará al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1568. No será válido el pago hecho al acreedor por el deudor después de habérsele ordenado judicialmente la retención de la deuda.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1569. El pago deberá hacerse del modo que se hubiere pactado; y nunca podrá hacerse parcialmente sino en virtud de convenio expreso o de disposición de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1570. El pago se hará en el tiempo designado en el contrato, exceptuando aquellos casos en que la ley permita o prevenga expresamente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1571. El pago hecho después del vencimiento y aceptado por el acreedor, extinguirá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1573. Si el deudor quisiere hacer pagos anticipados y el acreedor recibirlos, no podrá éste ser obligado a hacer descuentos.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se han designado varios lugares para hacer el pago, el acreedor puede elegir cualquiera de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1578. Los gastos de entrega serán de cuenta del deudor, si no se hubiere estipulado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1580. El deudor que paga tiene derecho de exigir el documento que acredite el pago y puede detener éste mientras que no le sea entregado.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1582. Cuando se paga el capital sin hacerse reserva de réditos, se presume que éstos están pagados.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1583. La entrega del título hecha al deudor hace presumir el pago de la deuda constante en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1587. La obligación queda extinguida cuando el acreedor recibe en pago una cosa distinta en lugar de la debida.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1588. Si el acreedor sufre la evicción de la cosa que recibe en pago, renacerá la obligación primitiva, quedando sin efecto la dación en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ofrecimiento del pago y de la consignación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1589. El ofrecimiento seguido de la consignación hace veces de pago, si reúne todos los requisitos que para éste exige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1592. La consignación se hará siguiéndose el procedimiento que establezca el Código de la materia.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1593. Si el Juez declara fundada la oposición del acreedor para recibir el pago, el ofrecimiento y la consignación se tienen como no hechos.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1594. Aprobada la consignación por el Juez, la obligación queda extinguida con todos sus efectos.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1595. Si el ofrecimiento y la consignación se han hecho legalmente, todos los gastos serán de cuenta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Incumplimiento de las obligaciones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Consecuencias del incumplimiento de las obligaciones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obligación fuere a plazo, comenzará la responsabilidad desde el vencimiento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obligación no dependiere de plazo cierto, se observará lo dispuesto en el artículo 1572.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contraviene una obligación de no hacer pagará daños y perjuicios por el solo hecho de la contravención.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1597. En las obligaciones de dar que tengan plazo fijo, se observará lo dispuesto en la fracción I del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tuvieren plazo cierto, se aplicará lo prevenido en el artículo 1572, parte primera.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1598. La responsabilidad procedente de dolo es exigible en todas las obligaciones. La renuncia de hacerla efectiva es nula.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1600. Se entiende por daño la pérdida o menoscabo sufrido en el patrimonio por la falta de cumplimiento de una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1601. Se reputa perjuicio la privación de cualquiera ganancia lícita, que debiera haberse obtenido con el cumplimiento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1604. Si la cosa se ha perdido, o ha sufrido un detrimento tan grave que, a juicio de peritos, no pueda emplearse en el uso a que naturalmente está destinada, el dueño debe ser indemnizado de todo el valor legítimo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1605. Si el deterioro es menos grave, sólo el importe de éste se abonará al dueño al restituirse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1609. La responsabilidad civil puede ser regulada por convenio de las partes, salvo aquellos casos en que la ley disponga expresamente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evicción y saneamiento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1612. Todo el que enajena está obligado a responder de la evicción, aunque nada se haya expresado en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1614. Es nulo todo pacto que exima al que enajena de responder por la evicción, siempre que hubiere mala fe de parte suya.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1616. El adquirente, luego que sea emplazado, debe denunciar el pleito de evicción al que le enajenó.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1617. El fallo judicial impone al que enajena la obligación de indemnizar en los términos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1618. Si el que enajenó hubiere procedido de buena fe, estará obligado a entregar al que sufrió la evicción: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precio íntegro que recibió por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causados en el contrato, si fueron satisfechos por el adquirente;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causados en el pleito de evicción y en el de saneamiento;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valor de las mejoras útiles y necesarias, siempre que en la sentencia no se determine que el vencedor satisfaga su importe.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1619. Si el que enajena hubiere procedido de mala fe, tendrá las obligaciones que expresa el artículo anterior, con las agravaciones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Devolverá, a elección del adquirente, el precio que la cosa tenía al tiempo de la adquisición, o el que tenga al tiempo en que sufra la evicción;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Satisfará al adquirente el importe de las mejoras voluntarias y de mero placer que haya hecho en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Pagará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1623. Si el que adquirió no fuere condenado a dicha restitución, quedarán compensados los intereses del precio con los frutos recibidos.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1632. El que enajena no responde por la evicción: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así se hubiere convenido: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del artículo 1615;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conociendo el que adquiere el derecho del que entabla la evicción la hubiere ocultado dolosamente al que enajena;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el adquirente no cumple lo prevenido en el artículo 1616;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adquirente y el que reclama transigen o comprometen el negocio en árbitros, sin consentimiento del que enajenó;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evicción tuvo lugar por culpa del adquirente.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1635. El enajenante no es responsable de los defectos manifiestos o que estén a la vista, ni tampoco de los que no lo están, si el adquirente es un perito que por razón de su oficio o profesión debe fácilmente conocerlos.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1648. Los peritos declararán terminantemente si los vicios o defectos eran anteriores a la enajenación y si por causa de ellos no puede destinarse la cosa a los usos para que fue adquirida.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1649. Las partes pueden restringir, renunciar o ampliar su responsabilidad por los vicios o defectos redhibitorios siempre que no haya mala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Efectos de las obligaciones con relación a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actos celebrados en fraude de los acreedores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1656. Si el acto fuere gratuito, tendrá lugar la nulidad, aun cuando haya habido buena fe por parte de ambos contratantes.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1660. El que hubiere adquirido de mala fe las cosas enajenadas en fraude de los acreedores, deberá indemnizar a éstos de los daños y perjuicios, cuando la cosa hubiere pasado a un adquirente de buena fe, o cuando se hubiere perdido.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1663. Es también anulable el pago hecho por el deudor insolvente antes del vencimiento del plazo.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1665. La acción de nulidad mencionada en el artículo 1654 cesará luego que el deudor satisfaga su deuda o adquiera bienes con que poder cubrirla.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simulación de los actos jurídicos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1671. Es simulado el acto en que las partes declaran o confiesan falsamente lo que en realidad no ha pasado o no se ha convenido entre ellas.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1673. La simulación absoluta no produce efectos jurídicos. Descubierto el acto real que oculta la simulación relativa, ese acto no será nulo si no hay ley que así lo declare.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subsistirán los gravámenes impuestos a favor de tercero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las obligaciones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compensación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1677. Tiene lugar la compensación cuando dos personas reúnen la calidad de deudores y acreedores recíprocamente y por su propio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1678. El efecto de la compensación es extinguir por ministerio de la ley las dos deudas, hasta la cantidad que importe la menor.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1681. Se llama deuda líquida aquella cuya cuantía se haya determinado o puede determinarse dentro del plazo de nueva días.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1682. Se llama exigible aquella deuda cuyo pago no puede rehusarse conforme a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1684. La compensación no tendrá lugar: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una de las partes la hubiere renunciado;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una de las deudas fuere por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una de las deudas toma su origen de una renta vitalicia;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una de las deudas procede de salario en los términos que establece la Ley Federal del Trabajo;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deuda fuere de cosa puesta en depósito;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Si las deudas fueren fiscales, excepto en los casos en que la ley lo autorice.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1687. Si fueren varias las deudas sujetas a compensación se seguirá, a falta de declaración, el orden establecido en el artículo 1585.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1688. El derecho de compensación puede renunciarse, ya expresamente, ya por hechos que manifiesten de un modo claro la voluntad de hacer la renuncia.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1691. El deudor solidario no puede exigir compensación con la deuda del acreedor a sus codeudores.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1694. Si la cesión se realiza sin consentimiento del deudor, podrá éste oponer la compensación de los créditos anteriores a ella, y la de los posteriores, hasta la fecha en que hubiere tenido conocimiento de la 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1695. Las deudas pagaderas en diferente lugar, pueden compensarse mediante indemnización de los gastos de transporte o cambio al lugar del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1696. La compensación no puede tener lugar en perjuicio de los derechos de tercero legítimamente adquiridos.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confusión de derechos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1699. Mientras se hace la partición de una herencia, no hay confusión, cuando el deudor hereda al acreedor o éste a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remisión de la deuda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1701. La condonación de la deuda principal extinguirá las obligaciones accesorias, pero la de éstas deja subsistente la primera.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1703. La devolución de la prenda es presunción de la remisión del derecho a la misma prenda, si el acreedor no prueba lo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novación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1704. Hay novación de contrato cuando las partes en él interesadas lo alteran substancialmente substituyendo una obligación nueva a la antigua.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1705. La novación está sujeta a las disposiciones relativas a los contratos, salvo las modificaciones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1706. La novación nunca se presume, debe constar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1707. Aun cuando la obligación anterior esté subordinada a una condición suspensiva, solamente quedará la novación dependiente del cumplimiento de aquella, si así se hubiere estipulado.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1708. Si la primera obligación se hubiere extinguido al tiempo en que se contrajere la segunda, quedará la novación sin efecto.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1710. Si la novación fuere nula, subsistirá la antigua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inexistencia y de la nulidad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1716. La ilicitud en el objeto o en la condición del acto produce su nulidad, ya absoluta, ya relativa, según lo disponga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1720. La acción y la excepción de nulidad por falta de forma competen a todos los interesados.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1726. La conformación se retrotrae el día en que se verificó el acto nulo, pero ese efecto retroactivo no perjudicará a los derechos de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1733. Todos los derechos reales o personales transmitidos a tercero sobre un inmueble, por una persona que ha llegado a ser propietario de él en virtud del acto anulado, quedan sin ningún valor y pueden ser reclamados directamente del poseedor actual </w:t>
      </w:r>
      <w:r w:rsidRPr="00D64813">
        <w:rPr>
          <w:rFonts w:ascii="Verdana" w:eastAsia="Calibri" w:hAnsi="Verdana" w:cs="Times New Roman"/>
          <w:sz w:val="20"/>
          <w:szCs w:val="20"/>
        </w:rPr>
        <w:lastRenderedPageBreak/>
        <w:t>mientras que no se cumpla la prescripción, observándose lo dispuesto para los terceros adquirentes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Segunda Parte</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diversas especies de contrato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preparatorios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1736. Son elementos esenciales del contrato preparatorio, además del consentimiento y el objeto, 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se expresen los elementos y características del contrato definitivo;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contrato definitivo sea posible, por no existir una ley que constituya un obstáculo insuperable para su realización.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1737. La falta de alguno de los elementos anteriores, origina la inexistencia del contrato preparatorio.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contrato definitivo tenga un objeto lícito;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se determine el plazo dentro del cual se otorgará el contrato definitivo;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contrato preparatorio conste por escrito; 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las partes tengan capacidad no sólo para celebrar el contrato preparatorio, sino también para otorgar el contrato definitivo.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1739. La promesa de contrato sólo da origen a obligaciones de hacer, consistentes en celebrar el contrato respectivo de acuerdo con lo establecido.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compraventa</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de numerario fuere inferior, el contrato será de permuta.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1744. Los contratantes pueden convenir en que el precio sea el que corra en día y lugar determinados o el que fije un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1745. Entre tanto no se fije el precio por el tercero, no existirá compraventa.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1746. Si el tercero no quiere o no puede señalar el precio, quedará el contrato sin efecto,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1747. El señalamiento del precio no puede dejarse al arbitrio de uno de los contratantes.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probando que la cosa es de la calidad contratada, puede exigir el pago del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1753. No habrá cosa vendida cuando las partes no la determinen o no establezcan bases para determinarla.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cosa es determinada cuando es cierta y cuando fuere incierta, si su especie y la cantidad hubieren sido determinadas.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1754. Se considerará indeterminable la cosa vendida, cuando se vendiesen todos los bienes presentes o futuros, o una parte alícuota de ellos, sin precisar en este último caso cuáles son.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1755. Cuando se trata de venta de artículos determinados y perfectamente conocidos, el contrato podrá hacerse sobre muestras.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1759. Las acciones que nacen de los artículos 1756 y 1757 prescriben en un año, contado desde el día de la entrega.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1760. Los contratantes pagarán por mitad los gastos de escritura y registro,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1761. Si una misma cosa fuere vendida por el mismo vendedor o diversas personas, se observará lo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inmueble, prevalecerá la venta que primero se haya registrado; y si ninguna lo ha sido, la primera en fecha.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1763. Las ventas al menudeo de bebidas embriagantes, hechas al fiado en cantinas o cervecerías, no dan derecho para exigir su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materia de la compraventa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1764. Ninguno puede vender sino lo que es de su 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después de la entrega de la cosa, no puede demandar la nulidad de la venta ni la restitución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comprador sabía que la cosa era ajena, no podrá exigir la restitución del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1768. La venta de cosa ajena surtirá sus efectos, si el propietario de la misma ratifica el contrato en forma expresa.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que pueden vender y comprar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1773. Los consortes no pueden celebrar entre sí el contrato de compraventa, sino de acuerdo con lo dispuesto en los artículos 171 y 173.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1775. Se exceptúa de lo dispuesto en el artículo anterior, la venta o cesión de acciones hereditarias, cuando sean coherederas las personas mencionadas, o cuando se trate de derechos a que estén afectos bienes de su propiedad.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1777. Los propietarios de cosa indivisa para vender su parte respectiva a extraños, se sujetarán a lo dispuesto en los artículos 943, 944 y 945.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1778. No pueden comprar los bienes de cuya venta o administración se hallen encargados: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y curadores;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mandatarios;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ejecutores testamentarios y los que fueren nombrados en casos de intestado;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interventores nombrados por el testador o los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representantes, administradores e interventores en caso de ausencia;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empleados públicos.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1779. Los peritos y los corredores no pueden comprar los bienes en cuya venta han intervenido.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1780. Las compras hechas en contravención a lo dispuesto en este Capítulo, serán nulas, ya se hallan hecho directamente o por interpósita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vendedor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1781. El vendedor está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comprador la cosa vendida;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garantizar las calidades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prestar la evicción.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la cosa vendida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1782. La entrega puede ser real, jurídica o virtual.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entrega real consiste en la entrega material de la cosa vendida, o en la entrega del título si se trata de un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Hay entrega jurídica cuando, aun sin estar entregada materialmente la cosa, la ley la considera recibida por el comprador.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1786. El vendedor debe entregar la cosa vendida en el estado que se hallaba al perfeccionarse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comprador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1792. Si no se ha fijado tiempo y lugar, el pago se hará en el tiempo y lugar en que se entregue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1793. Si ocurre duda sobre cuál de los contratantes deberá hacer primero la entrega, uno y otro harán el depósito en manos de un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1794. El comprador debe intereses por el tiempo que medie entre la entrega de la cosa y el pago del precio, en los tres casos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del artículo 1748;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vendida y entregada produce fruto o renta;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hubiere constituido en mora con arreglo a los artículos 1596 y 1597.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1795. En las ventas a plazo, sin estipular intereses, no los debe el comprador por razón de aquél, aunque entre tanto perciba el fruto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1796. Si la concesión del plazo fue posterior al contrato, el comprador estará obligado a prestar los intereses,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algunas modalidades del contrato de compraventa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1806. El derecho adquirido por el pacto de preferencia no puede cederse, ni pasa a los herederos del que lo disfrute.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1808. La venta que se haga facultando al comprador para que pague el precio en abonos, se sujetará a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que haya pagado parte del precio, tiene derecho a los intereses de la cantidad que entregó en el mismo porcentaje que hubiere pagado.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convenciones que impongan al comprador obligaciones más onerosas que las expresadas, serán nulas.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1810. Puede pactarse válidamente que el vendedor se reserva la propiedad de la cosa vendida hasta que su precio haya sido pagado.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1812. Si el vendedor recoge la cosa vendida porque no le haya sido pagado su precio, se aplicará lo que dispone el artículo 1809.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del contrato de compraventa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1814. El contrato de compraventa no requiere para su validez formalidad alguna especial, sino cuando recae sobre un inmueble.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1815. La venta de un inmueble deberá constar en escritura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1816. La venta de bienes raíces no producirá efectos contra tercero sino después de registrada en los términos prescritos en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ventas judiciales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1820. Por regla general, las ventas judiciales se harán en moneda efectiva y al contado; y cuando la cosa fuere inmueble, pasará al comprador libre de todo gravamen, a </w:t>
      </w:r>
      <w:r w:rsidRPr="00D64813">
        <w:rPr>
          <w:rFonts w:ascii="Verdana" w:eastAsia="Calibri" w:hAnsi="Verdana" w:cs="Times New Roman"/>
          <w:sz w:val="20"/>
          <w:szCs w:val="20"/>
        </w:rPr>
        <w:lastRenderedPageBreak/>
        <w:t>menos de estipulación expresa en contrario, a cuyo efecto el Juez mandará hacer la cancelación o cancelaciones respectivas, en los términos que disponga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permuta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 general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1827. La donación es un contrato por el cual una persona transfiere a otra, gratuitamente, una parte o la totalidad de sus bienes presentes.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1828. La donación no puede comprender los bienes futuros.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1829. La donación puede ser pura, condicional, onerosa o remuneratoria.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1830. Pura es la donación que se otorga en términos absolutos y condicional la que depende de algún acontecimiento incierto.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1831. Es onerosa la donación que se hace imponiendo algunos gravámenes, y remuneratoria la que se hace en atención a servicios recibidos por el donante y que éste no tenga obligación de pagar.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1832. Cuando la donación sea onerosa, sólo se considera donado el exceso que hubiere en el precio de la cosa, deducidas de él las cargas.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1833. Las donaciones sólo pueden tener lugar entre vivos, y no pueden revocarse sino en los casos declarados en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1835. La donación es perfecta desde que el donatario la acepta y hace saber la aceptación al donador.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1836. La donación puede hacerse verbalmente o por escrito.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1837. No puede hacerse donación verbal más que de bienes muebles.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1838. La donación verbal sólo producirá efectos legales cuando el valor de los muebles no pase de un mil pesos.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1839. Si el valor de los muebles excede de un mil pesos, pero no de cinco mil, la donación debe hacerse por escrito.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excede de cinco mil pesos el escrito privado de donación deberá ser ratificado ante Notario Público o reducirse a escritura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1840. La donación de bienes raíces se hará en la misma forma que para su venta exige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1846. El donante sólo es responsable de la evicción de la cosa donada, si expresamente se obligó a prestarla.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1852. Salvo que el donador dispusiere otra cosa, las donaciones que consistan en prestaciones periódicas se extinguen con la muerte del donante.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que pueden recibir donaciones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revocación y reducción de las donaciones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dentro del mencionado plazo naciere un hijo póstumo del donante, la donación se tendrá por revocada en su totalidad.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1857. La donación no podrá ser revocada por superveniencia de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menor de un mil pesos;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sea antenupcial;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sea entre consortes;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sea totalmente remuneratoria.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1860. Cuando los bienes no puedan ser restituidos en especie, el valor exigible será el que tenían aquellos al tiempo de la donación.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1862. El donante no puede renunciar anticipadamente el derecho de revocación por superveniencia de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1865. En cualquier caso de rescisión o revocación del contrato de donación, se observará lo dispuesto en los artículos 1858 y 1859.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1866. La donación puede ser revocada por ingratitud: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donatario comete algún delito contra la persona, la honra o los bienes del donante o de los ascendintes, descendientes o cónyuge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donatario rehusa socorrer, según el valor de la donación, al donante que ha venido a pobreza.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1867. Es aplicable a la revocación de las donaciones hechas por ingratitud lo dispuesto en los artículos del 1857 al 1860.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1869. Esta acción no podrá ejercitarse contra los herederos del donatario, a no ser que en vida de éste hubiese sido intentada.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1870. Tampoco puede esta acción ejercitarse por los herederos del donante si éste, pudiendo, no la hubiese intentado.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1874. Habiendo diversas donaciones otorgadas en el mismo acto o en la misma fecha, se hará la reducción entre ellas a prorrata.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1875. Si la donación consiste en bienes muebles, se tendrá presente para la reducción el valor que tenían al tiempo de ser donados.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1876. Cuando la donación consista en bienes raíces que fueren cómodamente divisibles, la reducción se hará en especie.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1878. Cuando la reducción no exceda de la mitad del valor del inmueble, el donatario pagará el resto.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1879. Revocada o reducida una donación por inoficiosa, el donatario sólo responderá de los frutos desde que fuere demandado.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simple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1882. Si en el contrato no se ha fijado plazo para la devolución de lo prestado, se observarán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 mismo se observará respecto de los mutuatarios que, no siendo labradores, hayan de percibir frutos semejantes por otro título;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la obligación de restituir se rige por lo dispuesto en el artículo 1572.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1883. La entrega de la cosa prestada y la restitución de lo prestado se harán en el lugar convenido.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1884. Cuando no se ha señalado lugar, se observarán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con interés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1893. Es permitido estipular interés por el mutuo, ya consista en dinero, ya en géneros, pero la estipulación será nula si no consta por escrito.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1894. El interés es legal o convencional.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1898. Las partes no pueden, bajo pena de nulidad, convenir de antemano que los intereses se capitalicen y que produzcan intereses.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1899. Hay arrendamiento cuando las dos partes contratantes se obligan recíprocamente: una, a conceder el uso o goce temporal de una cosa, y la otra a pagar por ese uso o goce un precio cierto.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1903. Pueden dar y recibir en arrendamiento los que pueden contratar.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primer caso la constitución del arrendamiento se sujetará a los límites fijados en la autorización y en el segundo a los que la ley fija.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1905. No puede arrendar el copropietario de cosa indivisa sin consentimiento de los otros copropietarios.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1908. El arrendamiento debe otorgarse por escrito, cuando la renta pase de seiscientos pesos anuales.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1909. El contrato de arrendamiento no termina por la muerte del arrendador ni del arrendatario, salvo convenio en otro sentido.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w:t>
      </w:r>
      <w:r w:rsidRPr="00D64813">
        <w:rPr>
          <w:rFonts w:ascii="Verdana" w:eastAsia="Calibri" w:hAnsi="Verdana" w:cs="Times New Roman"/>
          <w:sz w:val="20"/>
          <w:szCs w:val="20"/>
        </w:rPr>
        <w:lastRenderedPageBreak/>
        <w:t>haberse otorgado el correspondiente título de propiedad, aun cuando alegue haber pagado al primer propietario; a no ser que el adelanto de rentas aparezca expresamente estipulado en el mismo contrato de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1913. El arrendador está obligado, aunque no haya pacto expreso: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conservar la cosa arrendada en el mismo estado, durante el arrendamiento, haciendo para ello todas las reparaciones necesarias;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no estorbar ni embarazar de manera alguna el uso de la cosa arrendada, a no ser por causa de reparaciones urgentes e indispensables;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garantizar el uso o goce pacífico de la cosa por todo el tiempo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responder de los daños y perjuicios que sufra el arrendatario por los defectos o vicios ocultos de la cosa, anteriores al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1915. La entrega de la cosa se hará en el tiempo convenido; y si no hubiere convenio, luego que el arrendador fuere requerido por el arrendatario.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1918. Si el arrendador fuere vencido en juicio sobre una parte de la cosa arrendada, puede el arrendatario reclamar una disminución en la renta o la rescisión del contrato y el pago de los daños y perjuicios que sufra.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1921. Corresponde al arrendador pagar las mejoras hechas por el arrendatario: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en el contrato, o posteriormente, lo autorizó para hacerlas y se obligó a pagarlas;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mejoras útiles y por culpa del arrendador se rescindiese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1923. El arrendatario está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satisfacer la renta en la forma y tiempo convenidos;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los perjuicios que la cosa arrendada sufra por su culpa o negligencia, la de sus familiares, sirvientes o subarrendatarios;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servirse de la cosa solamente para el uso convenido, o el que sea conforme a la naturaleza y destino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restituir la cosa al terminar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cumplir con las demás obligaciones que le imponga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1924. El arrendatario no está obligado a pagar la renta sino desde el día en que reciba la cosa arrendada, salvo pacto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1925. La renta será pagada en el lugar convenido, y a falta de convenio, en la casa habitación o despacho del arrendatario.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1926. Lo dispuesto en el artículo 1920 respecto del arrendador, regirá en su caso respecto del arrendatario.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1927. El arrendatario está obligado a pagar la renta que se venza hasta el día que entregue la cosa arrendada.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1931. Lo dispuesto en los dos artículos anteriores no es renunciable.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1933. El arrendatario es responsable del incendio, a no ser que provenga de caso fortuito, fuerza mayor o vicio de construcción.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1936. Si alguno de los arrendatarios prueba que el fuego no pudo comenzar en la parte que ocupa, quedará libre de responsabilidad.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1939. El arrendatario está obligado a poner en conocimiento del propietario, en el más breve término posible, toda usurpación o novedad dañosa que otro haya hecho o abiertamente prepare en la cosa arrendada, so pena de pagar los daños y perjuicios que </w:t>
      </w:r>
      <w:r w:rsidRPr="00D64813">
        <w:rPr>
          <w:rFonts w:ascii="Verdana" w:eastAsia="Calibri" w:hAnsi="Verdana" w:cs="Times New Roman"/>
          <w:sz w:val="20"/>
          <w:szCs w:val="20"/>
        </w:rPr>
        <w:lastRenderedPageBreak/>
        <w:t>cause con su omisión. Lo dispuesto en este artículo no priva al arrendatario del derecho de defender, como poseedor, la cosa dada en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arrendamiento debe ser inscrito en el Registro, sólo vale el inscrito.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urbanas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1950. No podrá darse en arrendamiento una localidad que no reúna las condiciones de higiene y salubridad exigidas en el Código Sanitario.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1952. No puede renunciarse anticipadamente el derecho de cobrar la indemnización que concede el artículo 1951.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1953. La renta debe pagarse en los plazos convenidos y a falta de convenio, por meses vencidos.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rústicas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1955. La renta debe pagarse en los plazos convenidos, y a falta de convenio, por semestres vencidos.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estos casos el precio del arrendamiento se rebajará proporcionalmente al monto de las pérdidas sufridas.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disposiciones de este artículo no son renunciables.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los bienes muebles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1960. Son aplicables al arrendamiento de bienes muebles las disposiciones de este título que sean compatibles con la naturaleza de esos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1964. Si el contrato se celebra por un término fijo, la renta se pagará al vencerse el plazo,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1968. Cuando los muebles se alquilaren con separación del edificio, su alquiler se regirá por lo dispuesto en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1969. El arrendatario está obligado a hacer las pequeñas reparaciones que exija el uso de la cosa dada en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1973. Si el alquiler fuera de animal determinado, el arrendador cumplirá con entregar el que se haya designado en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1975. Los frutos del animal alquilado pertenecen al dueño,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1981. Lo dispuesto en los artículos 1967 y 1968 es aplicable a los aperos de la finca arrendada.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especiales respecto de los arrendamientos por tiempo indeterminado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subarriendo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1989. El subarrendamiento debe otorgarse con las mismas formalidades requeridas por la ley para el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terminar el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1990. El arrendamiento puede terminar: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haberse cumplido el plazo fijado en el contrato o por la ley, o por estar satisfecho el objeto para que la cosa fue arrendada;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convenio expreso;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nulidad;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Por rescisión o resolución;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confusión;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pérdida o destrucción total de la cosa arrendada por caso fortuito o fuerza mayor;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de la cosa arrendada hecha por causa de utilidad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evicción de la cosa dada en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1997. La oposición a que se refieren los dos artículos anteriores deberá hacerla valer el arrendador dentro de un término de treinta días.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1999. El arrendador puede exigir la rescisión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usarse la cosa en contravención a lo dispuesto en la fracción lII del artículo 1923;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subarriendo de la cosa en contravención a lo dispuesto en el artículo 1984.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2006. En los casos de expropiación y de ejecución judicial, se observará lo dispuesto en los artículos 1957, 1958 y 1959.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comodato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2008. Cuando el préstamo tuviera por objeto cosas consumibles, sólo será comodato si, por voluntad de las partes, se altera su destino natural, de tal manera que se utilicen sin ser consumidas y se restituyan idénticamente.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2011. El comodatario adquiere el uso, pero no los frutos y accesiones de la cosa prestada.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2015. Si la cosa se deteriora por el solo efecto del uso para que fue prestada, y sin culpa del comodatario, no es éste responsable del deterioro.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2017. Tampoco tiene derecho el comodatario para retener la cosa a pretexto de lo que por expensas o por cualquiera otra causa le deba el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2018. Siendo dos o más los comodatarios, están sujetos solidariamente a las mismas obligaciones.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2023. El comodato termina por la muerte del comodatario.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 y del secuestro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2028. La incapacidad de uno de los contratantes no exime al otro de las obligaciones a que están sujetos el que deposita y el depositario.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2032. Si después de constituido el depósito tiene conocimiento el depositario de que la cosa es robada y de quién es el verdadero dueño, debe dar aviso a éste o a la autoridad competente, con la reserva debida.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2035. El depositario entregará a cada depositante una parte de la cosa, si al constituirse el depósito se señaló la que a cada uno correspondía.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2037. El depositario no está obligado a entregar la cosa cuando judicialmente se haya mandado retener o embargar.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2038. El depositario puede, por justa causa, devolver la cosa, antes del plazo convenido.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2043. Tampoco puede retener la cosa como prenda que garantice otro crédito que tenga contra el depositante.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2045. Para que los dueños de establecimientos donde se reciben huéspedes sean responsables del dinero, valores y objetos de precio notoriamente elevado que introduzcan </w:t>
      </w:r>
      <w:r w:rsidRPr="00D64813">
        <w:rPr>
          <w:rFonts w:ascii="Verdana" w:eastAsia="Calibri" w:hAnsi="Verdana" w:cs="Times New Roman"/>
          <w:sz w:val="20"/>
          <w:szCs w:val="20"/>
        </w:rPr>
        <w:lastRenderedPageBreak/>
        <w:t>en esos establecimientos las personas que allí se alojen, es necesario que sean entregados en depósito a ellos o a sus empleados debidamente autorizados.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secuestro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2048. El secuestro es el depósito de una cosa litigiosa en poder de un tercero, hasta que se decida a quién debe entregarse.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2049. El secuestro es convencional o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2052. Fuera de las excepciones acabadas de mencionar, rigen para el secuestro convencional las mismas disposiciones que para el depósito.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2053. Secuestro judicial es el que se constituye por decreto del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2057. El contrato de mandato se reputa perfecto por la aceptación del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mandato que implica el ejercicio de una profesión se presume aceptado cuando es conferido a personas que ofrecen al público el ejercicio de su profesión, por el solo hecho de que no lo rehúsen dentro de los tres días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aceptación puede ser expresa o tácita. Aceptación tácita es todo acto en ejecución de un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2058. Pueden ser objeto del mandato todos los actos lícitos para los que la ley no exige la intervención personal del interesado.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2059. Solamente será gratuito el mandato cuando así se haya convenido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2060. El mandato puede ser escrito o verbal.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2061. El mandato escrito puede otorgarse: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escritura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escrito privado, firmado por el otorgante y ratificada la firma ante notario público o quien haga sus veces.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carta poder sin ratificación de dichas firmas.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2062. El mandato verbal es el otorgado de palabra entre presentes, hayan o no intervenido testigos.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notarios insertarán este artículo en los testimonios de los poderes que otorguen.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2066. El mandato debe otorgarse en escritura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general;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se entiende sin perjuicio de las acciones entre mandante y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mandatario respecto del mandante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2075. El mandatario, en el desempeño de su encargo, se sujetará a las instrucciones recibidas del mandante y en ningún caso podrá proceder contra disposiciones expresas del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2080. El mandatario no puede compensar los perjuicios que cause, con los provechos que por otro motivo haya procurado al mandante.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2083. El mandatario tiene obligación de entregar al mandante todo lo que haya recibido en virtud del poder.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2084. Lo dispuesto en el artículo anterior se observará aun cuando lo que el mandatario recibió no fuere debido al mandante.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2087. El mandatario puede encomendar a un tercero el desempeño del mandato si tiene facultades expresas para ello.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2089. El sustituto tiene para con el mandante los mismos derechos y obligaciones que el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mandante con relación al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2090. El mandante debe anticipar al mandatario, si éste lo pide, las cantidades necesarias para la ejecución del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reembolso comprenderá los intereses de la cantidad anticipada, a contar desde el día en que se hizo el anticipo.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y derechos del mandante y del mandatario con relación a tercero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2094. El mandante debe cumplir todas las obligaciones que el mandatario haya contraído dentro de los límites del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2098. No pueden ser procuradores en 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incapacitados;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Jueces, Magistrados y demás funcionarios y empleados de la administración de justicia en ejercicio, dentro de los límites de su jurisdicción;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empleados de la Hacienda Pública, en cualquiera causa en que puedan intervenir de oficio, dentro de los límites de sus respectivos distritos.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substitución del mandato judicial se hará en la misma forma que su otorgamiento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2100. El procurador no necesita poder o cláusula especial sino en los casos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desistirse;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transigir;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Para comprometer en árbitros;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Para absolver y articular posiciones;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Para hacer cesión de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Para recusar;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Para recibir pagos;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Para los demás actos que expresamente determine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2101. El procurador, aceptado el poder, está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seguir el juicio por todas sus instancias mientras no haya cesado en su encargo por algunas de las causas expresadas en el artículo 2108;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pagar los gastos que se causen a su instancia, salvo el derecho que tiene de que el mandante se los reembolse;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2102. El procurador o abogado que acepte el mandato de una de las partes, no puede admitir el de la contraria, en el mismo juicio, aunque renuncie al primero.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2105. La representación del procurador cesa, además de los casos expresados en el artículo 2108: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separarse el poderdante de la acción u oposición que haya formulado;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terminado la personalidad del poderdante;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hacer el dueño del negocio alguna gestión en el juicio, manifestando que revoca el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nombrar el mandante otro procurador para el mismo negocio.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2107. La parte puede ratificar, antes de que se dicte sentencia ejecutoria, lo que el procurador hubiere hecho excediéndose del poder.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diversos modos de terminar el mandato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2108. El mandato termina: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revocación;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renuncia del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muerte del mandante o del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interdicción de uno u otro;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vencimiento del plazo y por la conclusión del negocio para el que fue concedido;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los casos previstos por los artículos 718, 719 y 720.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2109. El mandante puede revocar el mandato cuando y como le parezca.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prestación de servicios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prestación de servicios profesionales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2119. El que presta y el que recibe los servicios profesionales pueden fijar, de común acuerdo, la retribución debida por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obra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2129. Contrato de obra es aquel por el cual el empresario o contratista realiza una obra que le ha sido encargada por el dueño, con elementos propios y sin estarle </w:t>
      </w:r>
      <w:r w:rsidRPr="00D64813">
        <w:rPr>
          <w:rFonts w:ascii="Verdana" w:eastAsia="Calibri" w:hAnsi="Verdana" w:cs="Times New Roman"/>
          <w:sz w:val="20"/>
          <w:szCs w:val="20"/>
        </w:rPr>
        <w:lastRenderedPageBreak/>
        <w:t>subordinado jurídicamente, bien sea por un precio alzado, por presupuesto previamente aprobado o por un porcentaje convenido sobre el costo total de la obra, independientemente de que los materiales sean suministrados o no por el contratista.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2138. El precio de la obra se pagará al entregarse ésta,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2153. La misma obligación tendrá el dueño respecto del contratista si éste no puede concluir la obra por alguna causa independiente de su voluntad.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2154. Si muere el dueño de la obra, no terminará el contrato, y sus herederos serán responsables del cumplimiento para con el empresario.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2156. El empresario es responsable del trabajo ejecutado por las personas que ocupe en la obra.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2161. Todo el riesgo de la obra será del dueño, a no ser que haya habido culpa, impericia, o demora del empresario.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porteadores y alquiladores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2171. En el caso del artículo anterior, la responsabilidad es exclusiva de la persona a quien se entregó la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2175. El porteador de efectos deberá extender al cargador una carta de porte de la que éste podrá pedir una copia. En dicha carta se expresarán: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 y domicilio del cargador;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nombre, apellido y domicilio del porteador;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apellido y domicilio de la persona a quien o a cuya orden van dirigidos los efectos, o si han de entregarse al portador de la misma carta;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Precio del transporte;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fecha en que se hace la expedición;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lugar de la entrega al porteador;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lugar y el plazo en que habrá de hacerse la entrega al consignatario;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indemnización que haya de abonar el porteador en caso de retardo, si sobre este punto mediare algún pacto.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2176. Las acciones que nacen del transporte, sean en pro o en contra de los porteadores, duran seis meses después de concluido el viaje.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hospedaje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2186. Este contrato se celebrará tácitamente, si el que presta el hospedaje tiene establecimiento destinado a ese objeto.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Décimoprimero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DE LAS ASOCIACIONES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2191. Las asociaciones que se constituyan con sujeción a la presente ley, gozan de personalidad jurídica.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2192. La asociación puede admitir y excluir asociados, con sujeción a sus estatutos.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2196- La asamblea general resolverá:</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la disolución anticipada de la asociación o su prórroga por más tiempo del fijado en la escritura constitutiva y en los estatutos;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el nombramiento de director o elección de personas que deban constituir la junta directiva;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la revocación de los nombramientos hechos;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la exclusión de asociados;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los demás asuntos que le encomienden los estatutos.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2198. Cada asociado gozará de un voto en las asambleas generales. La facultad de votar no podrá ejercitarse por delegación o por poder.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2200. Los asociados sólo podrán ser excluidos de la asociación por las causas que señalen los estatutos.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2201. Los asociados que voluntariamente se separen o que fueren excluidos, perderán todo derecho al haber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2203. La calidad de asociado es intransferible.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2204. Las asociaciones, además de las causas previstas en sus estatutos, se extinguen: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concluido el término fijado para su duración o por haber conseguido totalmente el objeto de su fundación;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haberse vuelto incapaces de realizar el fin para que fueron fundadas;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dictada por autoridad competente.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II. DE LAS SOCIEDADES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2208. El contrato de sociedad deberá constar siempre en escritura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utilidades se destinarán a los establecimientos de beneficencia pública del lugar del domicilio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2211. El contrato de sociedad debe contener: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y apellidos de los otorgantes;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razón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objeto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importe del capital social y la aportación con que cada socio debe contribuir.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2215. No puede estipularse que a los socios capitalistas se les restituya su aporte con una cantidad adicional, haya o no ganancias.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2216. El contrato de sociedad no puede modificarse sino por consentimiento unánime de los socios.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2217. Después de la razón social se agregarán estas palabras: "Sociedad Civil".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socios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2224. Ningún socio puede ser excluido de la sociedad sino por el acuerdo unánime de los demás socios y por causa grave prevista en los estatutos.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enajenar las cosas de la sociedad, si ésta no se ha constituido con ese objeto;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empeñarlas, hipotecarlas o gravarlas con cualquier otro derecho real.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2235. El socio o socios administradores están obligados a rendir cuentas siempre que lo pida la mayoría de los socios, aun cuando no sea la época fijada en el contrato de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mayoría de los socios podrá nombrar personas que vigilen las operaciones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disolución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2237. La sociedad se disuelve: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unánime de los socios;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haberse cumplido el término prefijado en el contrato de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realización completa del fin social, o por haberse vuelto imposible la consecución del objeto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la muerte del socio industrial, siempre que su industria haya dado nacimiento a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resolución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la disolución de la sociedad surta efecto contra tercero, es necesario que se haga constar en el Registro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2242. La disolución de la sociedad no modifica los compromisos contraídos con terceros.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2243. Disuelta la sociedad, se pondrá inmediatamente en liquidación, la cual se practicará dentro del plazo de seis meses, salvo pacto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sociedad se ponga en liquidación, deben agregarse a su nombre las palabras "en liquidación".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2248. Si solo se hubiere pactado lo que debe corresponder a los socios por utilidades, en la misma proporción responderán de las pérdidas.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trabajo no pudiere ser hecho por otro, su cuota será igual a la del socio capitalista que tenga más;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sólo hubiere un socio industrial y otro capitalista, se dividirán entre sí por partes iguales las ganancias;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2250. Si el socio industrial hubiere contribuido también con cierto capital, se considerarán, éste y la industria, separadamente.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2252. Salvo pacto en contrario, los socios industriales no responderán de las pérdidas.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 extranjeras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aparcería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2255. La aparcería agrícola y de ganado se regirá por sus leyes especiales.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Décimosegundo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aleatorios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juego y de la apertura (sic)</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2256. La ley no concede acción para reclamar lo que se gana en juego prohibido.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ley señalará cuáles son los juegos prohibidos.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2261. La deuda de juego de apuesta prohibidos no puede compensarse, ni ser convertida por novación en una obligación civilmente eficaz.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2265. Las loterías o rifas, cuando se permitan, serán regidas por las leyes especiales que las autoricen.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renta vitalicia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2268. La renta vitalicia puede también constituirse a título puramente gratuito, sea por donación o por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2271. Aunque cuando la renta se constituya a favor de una persona que no ha puesto el capital debe considerarse como una donación, no se sujeta a los preceptos que arreglan </w:t>
      </w:r>
      <w:r w:rsidRPr="00D64813">
        <w:rPr>
          <w:rFonts w:ascii="Verdana" w:eastAsia="Calibri" w:hAnsi="Verdana" w:cs="Times New Roman"/>
          <w:sz w:val="20"/>
          <w:szCs w:val="20"/>
        </w:rPr>
        <w:lastRenderedPageBreak/>
        <w:t>ese contrato, salvo los casos en que deba ser reducida por inoficiosa o anulada por incapacidad del que deba recibirla.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2272. El contrato de renta vitalicia es nulo si la persona sobre cuya vida se constituye ha muerto antes de su otorgamiento.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2279. Lo dispuesto en el artículo anterior no comprende las contribuciones.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2281. La renta vitalicia constituida sobre la vida del mismo pensionista, no se extingue sino con la muerte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2283. El pensionista sólo puede demandar las pensiones justificando su supervivencia o la de la persona sobre cuya vida se constituyó la renta.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 compra de esperanza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tiene derecho al precio aunque no lleguen a existir los frutos o productos comprados.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2288. Los demás derechos y obligaciones de las partes, en la compra de esperanza, serán los que se determinan en el título de compraventa.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Decimotercero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 en general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2289. La fianza es un contrato accesorio por el cual una persona se compromete con el acreedor a pagar por el deudor, si éste no lo hace.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2290. La fianza puede ser legal, judicial, convencional, gratuita o a título oneroso.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2292. La fianza no puede existir sin una obligación válida.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no obstante, recaer sobre una obligación cuya nulidad puede ser reclamada a virtud de una excepción puramente personal del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2295. Puede también obligarse al fiador a pagar una cantidad en dinero si el deudor principal no presta una cosa o un hecho determinado.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2296. La responsabilidad de los herederos del fiador se rige por lo dispuesto en el artículo 1486.</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2299. Si el fiador viniere a estado de insolvencia, puede el acreedor pedir otro que reúna las cualidades exigidas por el artículo 2297.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2303. Las cartas de recomendación en que se asegure la probidad y la solvencia de alguien, no constituyen fianza.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2308. La renuncia voluntaria que hiciere el deudor de la prescripción de la deuda, o de toda otra causa de liberación, o de la nulidad o rescisión de la obligación, no impide que el fiador haga valer esas excepciones.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2309. El fiador no puede ser compelido a pagar al acreedor, sin que previamente sea reconvenido el deudor y se haga la excusión de sus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2311. La excusión no tendrá lugar: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fiador renunció expresamente a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concurso o de insolvencia probada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deudor no puede ser judicialmente demandado dentro del territorio de la República;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negocio para que se prestó la fianza sea propio del fiador;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2312. Para que el beneficio de excusión aproveche al fiador, son indispensables los requisitos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fiador alegue el beneficio luego que se le requiera de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designe bienes del deudor que basten para cubrir el crédito y que se hallen dentro del Partido Judicial en que deba hacerse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anticipe o asegure competentemente los gastos de excusión.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2314. El acreedor puede obligar al fiador a que haga la excisión en los bienes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2319. El que fía al fiador goza del beneficio de excusión, tanto contra el fiador como contra el deudor principal.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deudor</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2324. El fiador que paga por el deudor, debe ser indemnizado por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 la deuda principal;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gastos que haya hecho desde que dio noticia al deudor de haber sido requerido de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daños y perjuicios que haya sufrido por causa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2325. El fiador que paga se subroga en todos los derechos que el acreedor tenía contra 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2326. Si el fiador hubiese transigido con el acreedor, no podrá exigir del deudor sino lo que en realidad haya pagado.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2331. El fiador puede, aun antes de haber pagado, exigir que el deudor asegure el pago o le releve de la fianza: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fue demandado judicialmente por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deudor sufre menoscabo en sus bienes de modo que se halle en riesgo de quedar insolvente;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pretende ausentarse de la República;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obligó a relevarlo de la fianza en tiempo determinado, y éste ha transcurrido;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deuda se hace exigible por el vencimiento del plazo;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han transcurrido cinco años, no teniendo la obligación principal término fijo, y no siendo la fianza por título oneroso.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los cofiadores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de ellos resultare insolvente, la parte de éste recaerá sobre todos en la misma proporción.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2334. El beneficio de división no tiene lugar entre los fiadores: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renuncia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Cuando cada uno se ha obligado solidariamente con 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IV del artículo 2311;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fianza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2337. La obligación del fiador se extingue al mismo tiempo que la del deudor y por las mismas causas que las demás obligaciones.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2338. Si la obligación del deudor y la del fiador se confunden, porque uno herede al otro, no se extingue la obligación del que fió al fiador.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2341. La prórroga o espera concedida al deudor por el acreedor, sin consentimiento del fiador, extingue la fianza.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2344. Si la fianza se ha otorgado por tiempo indeterminado, tiene derecho el fiador, cuando la deuda principal se vuelva exigible, de pedir al acreedor que promueva </w:t>
      </w:r>
      <w:r w:rsidRPr="00D64813">
        <w:rPr>
          <w:rFonts w:ascii="Verdana" w:eastAsia="Calibri" w:hAnsi="Verdana" w:cs="Times New Roman"/>
          <w:sz w:val="20"/>
          <w:szCs w:val="20"/>
        </w:rPr>
        <w:lastRenderedPageBreak/>
        <w:t>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fianzas legal y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fianza puede substituirse con prenda o hipoteca.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Extinguida ésta, dentro del mismo término de tres días, se dará aviso al Registro Público para que haga la cancelación de la nota marginal.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falta de avisos hace responsable al que debe darlos, de los daños y perjuicios que su omisión origine.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Decimocuarto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dé los frutos en prenda se considerará como depositario de ellos,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2353. Para que se tenga por constituida la prenda, deberá ser entregada al acreedor, real o jurídicamente.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puede usar de la prenda que quede en su poder, en los términos que convengan las partes.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2355. El contrato de prenda debe constar por escrito. Si se otorga en documento privado, se formarán dos ejemplares, una para cada contratante.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surtirá efecto la prenda contra tercero si no consta la certeza de la fecha por el registro, escritura pública o de alguna otra manera fehaciente.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2362. Se puede constituir prenda para garantizar una deuda, aun sin consentimiento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2363. Nadie puede dar en prenda las cosas ajenas sin estar autorizado por su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2368. El acreedor adquiere por el empeño: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derecho de ser pagado de su deuda con el precio de la cosa empeñada, con la preferencia que establece el artículo 2472;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derecho de recobrar la prenda de cualquier detentador, sin exceptuar al mismo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exigir del deudor otra prenda o el pago de la deuda aun antes del plazo convenido, si la cosa empeñada se pierde o se deteriora sin su culpa.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2370. Si perdida la prenda el deudor ofreciere otra o alguna caución, queda al arbitrio del acreedor aceptarla o rescindir el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2371. El acreedor está obligado: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conservar la cosa empeñada como si fuera propia, y a responder de los deterioros y perjuicios que sufra por su culpa o negligencia;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2373. El acreedor abusa de la cosa empeñada, cuando usa de ella sin estar autorizado por convenio o, cuando estándolo, la deteriora o aplica a objeto diverso de aquél a que está destinada.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2378. Puede por convenio expreso venderse la prenda extrajudicialmente.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2382. El derecho que da la prenda al acreedor se extiende a todos los accesorios de la cosa y a todos los aumentos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2385. Extinguida la obligación principal, sea por el pago, sea por cualquiera otra causa legal, queda extinguido el derecho de prenda.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2386. Respecto de los Montes de Piedad, que con autorización legal presten dinero sobre prenda, se observarán las leyes y reglamentos que les conciernen, y supletoriamente las disposiciones de este título.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Decimoquinto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Hipoteca</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en general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2388. Los bienes hipotecados quedan sujetos al gravamen impuesto, aunque pasen a poder de un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2389. La hipoteca sólo puede recaer sobre inmuebles ciertos y determinados, o sobre los derechos reales que en ellos estén constituidos.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2391. La hipoteca de predios sólo comprende: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área o superficie nuda que sirve de base a los edificios;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edificios y cualesquiera otras construcciones existentes al tiempo de constituirse la hipoteca o ejecutados por el dueño con posterioridad;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accesiones y mejoras permanentes que tuviere el predio, y que aumenten el área y sus edificios y construcciones;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2392. La hipoteca de una construcción levantada en terreno ajeno, no comprende el área.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2394. Puede hipotecarse la nuda propiedad, en cuyo caso si el usufructo se consolidare con ella en la persona del propietario, no sólo subsistirá la hipoteca, sino que se extenderá también al mismo usufructo.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2398. No se podrán hipotecar: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y rentas pendientes, con separaciones del predio que los produzcan;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derecho de percibir los frutos en el usufructo concedido por este Código a los ascendientes sobre los bienes de sus descendientes;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uso y la habitación;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2406. Sólo puede hipotecar el que puede enajenar, y solamente pueden ser hipotecados los bienes que pueden ser enajenados.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2408. La acción hipotecaria prescribirá a los diez años, contados desde que pueda ejercitarse.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no tiene plazo cierto, no podrá estipularse anticipo de rentas, ni arrendamiento por más de un año.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2412. La hipoteca puede ser constituída, tanto por el deudor como por otro a su favor.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2413. El propietario cuyo derecho sea condicional o de cualquiera otra manera limitado, deberá declarar en el contrato la naturaleza de su propiedad, si la conoce.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2415. La hipoteca sólo puede ser constituída en escritura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hipoteca produce todos sus efectos jurídicos contra tercero mientras no sea cancelada su inscripción.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voluntaria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2417. Son hipotecas voluntarias las convenidas entre partes, o impuestas por disposición del dueño de los bienes sobre que se constituyen.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contratantes pueden señalar a la hipoteca una duración menor que la de la obligación principal.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2423. Durante la prórroga y el término señalado para la prescripción, la hipoteca conservará la prelación que le corresponda desde su origen.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necesaria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2428. La hipoteca necesaria durará el mismo tiempo que la obligación que con ella se garantiza.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2429. Tienen derecho de pedir la hipoteca necesaria para seguridad de sus créditos: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coheredero o partícipe, sobre los inmuebles repartidos, en cuanto importen sus respectivos saneos o el exceso de los bienes que hayan recibido;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menores y demás incapacitados sobre los bienes de sus tutores, por los que éstos administren;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legatarios sobre los inmuebles de la herencia, por el importe de su legado, si no hubiere hipoteca especial designada por el mismo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El Estado, los Municipios y los establecimientos públicos, sobre los bienes de sus administradores o recaudadores, para asegurar las rentas de sus respectivos cargos.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2430. La constitución de hipoteca en los casos a que se refieren las fracciones II y lII del artículo anterior, puede ser pedida: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 bienes de que fueren meros administradores los padres, por los herederos legítimos del menor;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 bienes que administren los tutores, por los herederos legítimos y por el curador del menor o incapacitado;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todo caso por el Ministerio Público, si no la pidieren las personas enumeradas en las fracciones anteriores.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 hipoteca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2434. Podrá pedirse y deberá ordenarse en su caso la extinción de la hipoteca: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el bien hipotecado;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la obligación a que sirvió de garantía;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resuelva o extinga el derecho del deudor sobre el bien hipotecado;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expropie por causa de utilidad pública el bien hipotecado, observándose lo dispuesto en el artículo 2405;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remate judicialmente la finca hipotecada, teniendo aplicación lo prevenido en el artículo 1820;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remisión expresa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declaración de estar prescrita la acción hipotecaria.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2435. La hipoteca extinguida por dación en pago revivirá, si el pago queda sin efecto, ya sea porque la cosa dada en pago se pierda por culpa del deudor y estando todavía en su poder, ya sea porque el acreedor la pierda en virtud de la evicción.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Decimosexto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transacciones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2438. La transacción que previene controversias futuras, debe constar por escrito si el interés pasa de mil pesos.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2441. No se puede transigir sobre el estado civil de las personas ni sobre la validez del matrimonio.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2443. Será nula la transacción que verse: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delito, dolo y culpa futuros;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la acción civil que nazca de un delito o culpa futuros;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sucesión futura;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una herencia, antes de visto el testamento, si lo hay;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el derecho de recibir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2444. Podrá haber transacción sobre las cantidades que ya sean debidas por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2445. El fiador sólo queda obligado por la transacción cuando consiente en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2446. La transacción tiene, respecto de las partes, la misma eficacia y autoridad que la cosa juzgada; pero podrá pedirse la nulidad o la rescisión de aquélla en los casos autorizados por la ley para los contratos.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2447. Puede anularse la transacción cuando se hace en razón de un título nulo, a no ser que las partes hayan tratado expresamente de la nulidad.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2449. La transacción celebrada teniéndose en cuenta documentos que después han resultado falsos por sentencia judicial, es nula.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2450. El descubrimiento de nuevos títulos o documentos no es causa para anular o rescindir la transacción, si no ha habido mala fe.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2451. Es nula la transacción sobre cualquier negocio que esté decidido judicialmente por sentencia irrevocable ignorada por los interesados.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TERCERA PARTE</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concurrencia y prelación de los créditos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2455. El deudor responde del cumplimiento de sus obligaciones con todos sus bienes, salvo los casos de excepción señalados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2456. Procede el concurso de acreedores en los términos fijados en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pactos particulares entre el deudor y cualquiera de sus acreedores serán nulos.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2462. Las únicas causas en que podrá fundarse la oposición al convenio serán: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Defectos en las formas prescritas para la convocación, celebración y deliberación de la junta;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Falta de personalidad o representación en alguno de los votantes, siempre que su voto decida la mayoría en número o en cantidad;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Inteligencias fraudulentas entre el deudor y uno o más acreedores, o de los acreedores entre sí, para votar a favor del convenio;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Exageración fraudulenta de créditos para procurar la mayoría de cantidad;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2464. Los acreedores hipotecarios y los pignoraticios podrán abstenerse de tomar parte en la junta de acreedores en la que haga proposiciones el deudor, y, en tal caso, las resoluciones de la junta no perjudicarán sus respectivos derechos.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2469. Los gastos judiciales hechos por un acreedor en lo particular, serán pagados en el orden en que deba serlo el crédito que los haya causado.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créditos hipotecarios y pignoraticios y de algunos otros privilegiados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2471. Preferentemente se pagarán los adeudos fiscales provenientes de impuestos, con el valor de los bienes que los haya causado.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2474. Cuando el valor de los bienes hipotecados o dados en prenda no alcanzare a cubrir los créditos que garantizan, por el saldo deudor entrarán al concurso los acreedores de que se trata, y serán pagados como acreedores de tercera clase.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2476. Del precio de los bienes hipotecados o dados en prenda se pagarán en el orden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del juicio respectivo y los que causen las ventas de esos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conservación y administración de los mencionados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deuda de seguros de los propios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2480. Los créditos de los trabajadores derivados de sus relaciones de trabajo se pagarán en los términos que dispongan las leyes de la materia.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2482. El derecho reconocido en el artículo anterior no tendrá lugar: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separación de los bienes no fuere pedida dentro de tres meses, contados desde que se inició el concurso o desde la aceptación de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Si los acreedores hubieren hecho novación de la deuda o de cualquier otro modo hubieren aceptado la responsabilidad personal del heredero.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algunos acreedores preferentes sobre determinados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2484. Con el valor de los bienes que se mencionan serán pagados preferentemente: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deuda por gastos de salvamento, con el valor de la cosa salvada;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a que se refiere el artículo 2158 con el precio de la obra construida;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por semillas, gastos de cultivos y recolección, con el precio de la cosecha para que sirvieron y que se halle en poder del deudor;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fletes, con el precio de los efectos transportados, si se encuentran en poder del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crédito por hospedaje, con el precio de los muebles del deudor que se encuentren en la casa o establecimiento donde esté hospedado;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bienes muebles, cesará la preferencia si hubieren sido inmovilizados;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primera clase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2485. Pagados los acreedores mencionados en los dos capítulos anteriores y con el valor de todos los bienes que queden, se pagarán: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judiciales comunes, en los términos que establezca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rigurosa conservación y administración de los bienes concursados;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alimentos fiados al deudor para su subsistencia y la de su familia, en los seis meses anteriores a la formación del concurso;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segunda clase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2486. Pagados los créditos antes mencionados, se pagarán: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créditos de las personas comprendidas en las fracciones II, lII y IV del artículo 2429, que no hubieren exigido la hipoteca necesaria;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de los establecimientos de beneficencia pública o privada.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tercera clase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cuarta clase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2488. Pagados los créditos enumerados en los capítulos que proceden (sic), se pagarán los créditos que consten en documento privado.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Título Segundo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Público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oficinas del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2490. En cada cabecera de Partido Judicial habrá una Oficina del Registro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2491. Los títulos a que se refiere el artículo 2495 se inscribirán: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En la Oficina del Partido Judicial de ubicación del inmueble aquellos a que se refieren las fracciones I, II, III, IX, X, XI, y XIII.</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En la Oficina del Partido en donde se hubieren otorgado los contratos a que se refiere la fracción V.</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En la Oficina del Partido del domicilio del concursado, del cedente o del incapaz, las resoluciones a que se refieren las fracciones XII y XIV.</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la Oficina del Partido en que se encuentre el domicilio de las personas morales a que se refieren las fracciones VI, VII y VIII.</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2492. Nadie puede alegar ignorancia de las inscripciones del Registro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testamentos ológrafos depositados en el Registro, se observará lo dispuesto en el artículo 2819.</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títulos sujetos a registro y de los efectos legales del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2495. Se inscribirán en 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constitución del patrimonio de la familia;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contratos de arrendamiento de bienes inmuebles por un período mayor de seis años y aquellos en que haya anticipos de rentas por más de tres;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condición resolutoria en las ventas a que se refieren las fracciones I y II del artículo 1808;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contratos de prenda que menciona el artículo 2354;</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escritura constitutiva de las sociedades civiles y la que las reforme;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acta o la escritura constitutiva de las asociaciones y las que las reformen;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Las fundaciones de beneficencia privada;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Las resoluciones judiciales o de árbitros o arbitradores que produzcan algunos de los efectos mencionados en la fracción I;</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En los casos de intestado, el auto declaratorio de los herederos legítimos y el nombramiento de albacea definitivo.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previstos en las dos fracciones anteriores se tomará razón del acta de defunción del autor de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Las resoluciones judiciales en que se declare un concurso o se admita una cesión de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El testimonio de las informaciones ad perpetuam promovidas y protocolizadas de acuerdo con lo que dispone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Las resoluciones judiciales en que se declare la incapacidad legal de las personas en cuanto a la libre disposición de sus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demás títulos que la ley ordena expresamente que sean registrados.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2498. Los testamentos ológrafos no producirán efecto si no son depositados en 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estén debidamente legalizados;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si fueren resoluciones judiciales, se ordene su ejecución por la autoridad judicial nacional que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2500. La inscripción no convalida los actos o contratos que sean nulos con arreglo a las leyes.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26698C" w:rsidRDefault="0026698C" w:rsidP="0026698C">
      <w:pPr>
        <w:pStyle w:val="Estilo"/>
        <w:rPr>
          <w:rFonts w:ascii="Verdana" w:hAnsi="Verdana"/>
          <w:sz w:val="20"/>
          <w:szCs w:val="20"/>
        </w:rPr>
      </w:pPr>
    </w:p>
    <w:p w:rsidR="0026698C" w:rsidRPr="00F708AD" w:rsidRDefault="0026698C" w:rsidP="0026698C">
      <w:pPr>
        <w:pStyle w:val="Estilo"/>
        <w:rPr>
          <w:rFonts w:ascii="Verdana" w:hAnsi="Verdana"/>
          <w:sz w:val="20"/>
          <w:szCs w:val="20"/>
        </w:rPr>
      </w:pPr>
      <w:r w:rsidRPr="00F708AD">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26698C" w:rsidRPr="00F708AD" w:rsidRDefault="0026698C" w:rsidP="0026698C">
      <w:pPr>
        <w:pStyle w:val="Estilo"/>
        <w:rPr>
          <w:rFonts w:ascii="Verdana" w:hAnsi="Verdana"/>
          <w:sz w:val="20"/>
          <w:szCs w:val="20"/>
        </w:rPr>
      </w:pPr>
    </w:p>
    <w:p w:rsidR="0026698C" w:rsidRPr="00F708AD" w:rsidRDefault="0026698C" w:rsidP="0026698C">
      <w:pPr>
        <w:pStyle w:val="Estilo"/>
        <w:jc w:val="right"/>
        <w:rPr>
          <w:rFonts w:ascii="Verdana" w:hAnsi="Verdana"/>
          <w:sz w:val="20"/>
          <w:szCs w:val="20"/>
        </w:rPr>
      </w:pPr>
      <w:r w:rsidRPr="00F708AD">
        <w:rPr>
          <w:rFonts w:ascii="Verdana" w:hAnsi="Verdana"/>
          <w:sz w:val="20"/>
          <w:szCs w:val="20"/>
        </w:rPr>
        <w:t>(REFORMADO, P.O. 6 DE JUNIO DE 1971)</w:t>
      </w:r>
    </w:p>
    <w:p w:rsidR="0026698C" w:rsidRPr="00F708AD" w:rsidRDefault="0026698C" w:rsidP="0026698C">
      <w:pPr>
        <w:pStyle w:val="Estilo"/>
        <w:rPr>
          <w:rFonts w:ascii="Verdana" w:hAnsi="Verdana"/>
          <w:sz w:val="20"/>
          <w:szCs w:val="20"/>
        </w:rPr>
      </w:pPr>
      <w:r w:rsidRPr="00F708AD">
        <w:rPr>
          <w:rFonts w:ascii="Verdana" w:hAnsi="Verdana"/>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26698C" w:rsidRPr="00F708AD" w:rsidRDefault="0026698C" w:rsidP="0026698C">
      <w:pPr>
        <w:pStyle w:val="Estilo"/>
        <w:rPr>
          <w:rFonts w:ascii="Verdana" w:hAnsi="Verdana"/>
          <w:sz w:val="20"/>
          <w:szCs w:val="20"/>
        </w:rPr>
      </w:pPr>
    </w:p>
    <w:p w:rsidR="0026698C" w:rsidRPr="00F708AD" w:rsidRDefault="0026698C" w:rsidP="0026698C">
      <w:pPr>
        <w:pStyle w:val="Estilo"/>
        <w:jc w:val="right"/>
        <w:rPr>
          <w:rFonts w:ascii="Verdana" w:hAnsi="Verdana"/>
          <w:sz w:val="20"/>
          <w:szCs w:val="20"/>
        </w:rPr>
      </w:pPr>
      <w:r w:rsidRPr="00F708AD">
        <w:rPr>
          <w:rFonts w:ascii="Verdana" w:hAnsi="Verdana"/>
          <w:sz w:val="20"/>
          <w:szCs w:val="20"/>
        </w:rPr>
        <w:t>(ADICIONADO, P.O. 6 DE JUNIO DE 1971)</w:t>
      </w:r>
    </w:p>
    <w:p w:rsidR="0026698C" w:rsidRPr="00F708AD" w:rsidRDefault="0026698C" w:rsidP="0026698C">
      <w:pPr>
        <w:pStyle w:val="Estilo"/>
        <w:rPr>
          <w:rFonts w:ascii="Verdana" w:hAnsi="Verdana"/>
          <w:sz w:val="20"/>
          <w:szCs w:val="20"/>
        </w:rPr>
      </w:pPr>
      <w:r w:rsidRPr="00F708AD">
        <w:rPr>
          <w:rFonts w:ascii="Verdana" w:hAnsi="Verdana"/>
          <w:sz w:val="20"/>
          <w:szCs w:val="20"/>
        </w:rPr>
        <w:t>Cuando se trate de fincas no inscritas, la inscripción primaria sólo podrá hacerse por resolución judicial especialmente razonada.</w:t>
      </w:r>
    </w:p>
    <w:p w:rsidR="0026698C" w:rsidRPr="00F708AD" w:rsidRDefault="0026698C" w:rsidP="0026698C">
      <w:pPr>
        <w:pStyle w:val="Estilo"/>
        <w:rPr>
          <w:rFonts w:ascii="Verdana" w:hAnsi="Verdana"/>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hacer el registro y de las personas que tienen derecho de pedir la inscripción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2507. Sólo se registrarán: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testimonios de escritura pública y otros documentos auténticos;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sentencias y providencias judiciales certificadas legalmente;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las inscripciones de esta clase se expresará el valor de la parte perteneciente a cada propietario, en relación con el valor total del inmueble.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Transcurridos tres años sin que se comunique al registrador la calificación que el título presentado haya hecho el juez, a petición de parte interesada, se cancelará la inscripción preventiva.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2513. Toda inscripción que se haga en el Registro expresará las circunstancias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naturaleza del acto o contrato;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fecha del título y el funcionario que lo haya autorizado;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día y la hora de la presentación del título en el Registro.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26698C" w:rsidRPr="00E065FC" w:rsidRDefault="0026698C" w:rsidP="0026698C">
      <w:pPr>
        <w:pStyle w:val="Estilo"/>
        <w:rPr>
          <w:rFonts w:ascii="Verdana" w:hAnsi="Verdana"/>
          <w:sz w:val="20"/>
          <w:szCs w:val="20"/>
        </w:rPr>
      </w:pPr>
    </w:p>
    <w:p w:rsidR="0026698C" w:rsidRPr="00E065FC" w:rsidRDefault="0026698C" w:rsidP="0026698C">
      <w:pPr>
        <w:pStyle w:val="Estilo"/>
        <w:jc w:val="right"/>
        <w:rPr>
          <w:rFonts w:ascii="Verdana" w:hAnsi="Verdana"/>
          <w:sz w:val="20"/>
          <w:szCs w:val="20"/>
        </w:rPr>
      </w:pPr>
      <w:r w:rsidRPr="00E065FC">
        <w:rPr>
          <w:rFonts w:ascii="Verdana" w:hAnsi="Verdana"/>
          <w:sz w:val="20"/>
          <w:szCs w:val="20"/>
        </w:rPr>
        <w:t>(REFORMADO, P.O. 31 DE DICIEMBRE DE 1972)</w:t>
      </w:r>
    </w:p>
    <w:p w:rsidR="0026698C" w:rsidRPr="00E065FC" w:rsidRDefault="0026698C" w:rsidP="0026698C">
      <w:pPr>
        <w:pStyle w:val="Estilo"/>
        <w:rPr>
          <w:rFonts w:ascii="Verdana" w:hAnsi="Verdana"/>
          <w:sz w:val="20"/>
          <w:szCs w:val="20"/>
        </w:rPr>
      </w:pPr>
      <w:r w:rsidRPr="00E065FC">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26698C" w:rsidRPr="00E065FC" w:rsidRDefault="0026698C" w:rsidP="0026698C">
      <w:pPr>
        <w:pStyle w:val="Estilo"/>
        <w:rPr>
          <w:rFonts w:ascii="Verdana" w:hAnsi="Verdana"/>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w:t>
      </w:r>
      <w:r w:rsidRPr="00D64813">
        <w:rPr>
          <w:rFonts w:ascii="Verdana" w:eastAsia="Calibri" w:hAnsi="Verdana" w:cs="Times New Roman"/>
          <w:sz w:val="20"/>
          <w:szCs w:val="20"/>
        </w:rPr>
        <w:lastRenderedPageBreak/>
        <w:t>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2517. Los encargados del Registro son responsables, además de las penas en que puedan incurrir, de los daños y perjuicios a que dieren lugar: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rehusan sin motivo legal o retardan sin causa justificada la inscripción de los documentos que les sean presentados;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rehusan expedir con prontitud los certificados que se les pidan;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2519. Hecho el registro, serán devueltos los documentos al que los presentó, con nota de quedar registrados en tal fecha y bajo tal número.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inscripciones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2522. Las inscripciones pueden cancelarse por consentimiento de las partes o por decisión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2523. La cancelación de las inscripciones podrá ser total o parcial.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2524. Podrá pedirse y deberá ordenarse, en su caso, la cancelación total: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por completo el inmueble objeto de la inscripción;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también por completo el derecho inscrito;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declare la nulidad del título en cuya virtud se haya hecho la inscripción;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declare la nulidad de la inscripción;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sea vendido judicialmente el inmueble que reporte el gravamen en el caso previsto en el artículo 1820;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2525. Podrá pedirse y deberá decretarse, en su caso, la cancelación parcial: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reduzca el inmueble objeto de la inscripción;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reduzca el derecho inscrito a favor del dueño de la finca gravada.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2527. Si para cancelar el registro se pusiere alguna condición, se requiere, además, el cumplimiento de ésta.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2529. Cuando se registre una sentencia que declare haber cesado los efectos de otra que esté registrada, se cancelará ésta.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2531. La cancelación de las inscripciones de hipotecas constituidas en garantía de títulos transmisibles por endoso, puede hacerse: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solicitud firmada por dichos interesados y por el deudor, a la cual se acompañen inutilizados los referidos títulos;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ofrecimiento de pago y consignación del importe de los títulos hechos de acuerdo con las disposiciones relativas.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2533. Procederá también la cancelación total si se presentaren por lo menos, las tres cuartas partes de los títulos al portador emitidos y se asegurare el pago de los restantes, consignándose su importe y el de los intereses que procedan.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cancelación, en este caso, deberá acordarse por sentencia, previos los trámites fijados en el Código de Procedimientos Civiles.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CUARTO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sucesiones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2537. Herencia es la sucesión en todos los bienes del difunto y en todos sus derechos y obligaciones que no se extinguen por la muerte.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2538. La herencia se defiere por la voluntad del testador o por disposición de la ley. La primera se llama testamentaria y la segunda legítima.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2540. El heredero adquiere a título universal y responde de las cargas de la herencia hasta donde alcance la cuantía de los bienes que hereda.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2542. Cuando toda la herencia se distribuyere en legados, los legatarios serán considerados como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2544. A la muerte del autor de la sucesión, los herederos adquieren derecho a la masa hereditaria como un patrimonio común, mientras que no se hace la división.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2545. Cada heredero puede disponer del derecho que tiene en la masa hereditaria, pero no puede disponer de las cosas que forman la sucesión.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2546. El legatario adquiere derecho al legado puro y simple, así como al de día cierto, desde el momento de la muerte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2547. El heredero o legatario no puede enajenar su parte en la herencia sino después de la muerte de aquel a quien hereda.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2550. Los derechos concedidos en el artículo 2548 cesan si la enajenación se hace a un coheredero.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por testamento</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testamentos en general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2552. No pueden testar en el mismo acto dos o más personas, ya en provecho recíproco, ya en favor de un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2560. La expresión de una causa contraria a derecho, aunque sea verdadera, se tendrá por no escrita.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testar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2561. Pueden testar todos aquellos a quienes la ley no prohibe expresamente el ejercicio de ese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2562. Están incapacitados para testar: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que no han cumplido dieciséis años de edad, ya sean hombres o mujeres;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habitual o accidentalmente no disfrutan de su cabal 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2563. Es válido el testamento hecho por un demente en un intervalo de lucidez, con tal de que al efecto se observen las prescripciones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2564. Siempre que un demente pretenda hacer testamento en un intervalo de lucidez, el tutor y, en defecto de éste, la familia de aquél, presentará por escrito una solicitud al Juez que corresponda. También podrá el incapacitado hacer dicha solicitud acompañando </w:t>
      </w:r>
      <w:r w:rsidRPr="00D64813">
        <w:rPr>
          <w:rFonts w:ascii="Verdana" w:eastAsia="Calibri" w:hAnsi="Verdana" w:cs="Times New Roman"/>
          <w:sz w:val="20"/>
          <w:szCs w:val="20"/>
        </w:rPr>
        <w:lastRenderedPageBreak/>
        <w:t>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2565. Del reconocimiento se levantará acta formal, en que se hará constar el resultado.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2568. Para juzgar de la capacidad del testador se atenderá especialmente al estado en que se halle al hacer el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heredar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Falta de personalidad;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Delito o ingratitud;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Presunción de influencia contraria a la libertad del testador, o a la verdad o integridad del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Falta de reciprocidad internacional;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Utilidad pública;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Renuncia o remoción de algún cargo conferido en el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2571. Será válida la disposición hecha en favor de los hijos que nacieren de ciertas y determinadas personas, durante la vida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2572. Por razón de delito o ingratitud son incapaces de adquirir por testamento o por intestado: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El que haya sido condenado por haber dado, mandado o intentado dar muerte a la persona de cuya sucesión se trate, o a los padres, hijos, cónyuge o hermanos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cónyuge que mediante juicio ha sido declarado adúltero, si se trata de suceder al cónyuge inocente;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coautor del cónyuge adúltero ya sea que se trate de la sucesión de éste o de la del cónyuge inocente;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padres que abandonen a sus hijos, los prostituyeren o atentaren a su pudor, respecto de los ofendidos;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demás parientes del autor de la herencia que teniendo obligación de darle alimentos, no la hubieren cumplido;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El que usare de violencia, dolo o fraude con una persona para que haga, deje de hacer o revoque su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2576. En los casos de intestado, los descendientes del incapaz de heredar conforme al artículo 2572 heredarán al autor de la sucesión, no debiendo ser excluidos por la falta </w:t>
      </w:r>
      <w:r w:rsidRPr="00D64813">
        <w:rPr>
          <w:rFonts w:ascii="Verdana" w:eastAsia="Calibri" w:hAnsi="Verdana" w:cs="Times New Roman"/>
          <w:sz w:val="20"/>
          <w:szCs w:val="20"/>
        </w:rPr>
        <w:lastRenderedPageBreak/>
        <w:t>de su padre; pero éste, en ningún caso, puede tener en los bienes de la sucesión, el usufructo, ni la administración que la ley otorga a los padres sobre los bienes de sus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2586. La disposición hecha a favor de los pobres en general, se sujetará a lo dispuesto por la Ley del Servicio Social.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2588. Lo dispuesto en la primera parte del artículo anterior no comprende a los que, desechada por el Juez la excusa, hayan servido el cargo.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2590. Para que el heredero pueda suceder, basta que sea capaz al tiempo de la muerte del autor de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2591. Si la institución fuere condicional se necesitará, además, que el heredero sea capaz al tiempo en que se cumpla la condición.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2594. El que hereda en lugar del excluido, tendrá las mismas cargas y condiciones que legalmente se habían puesto a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condiciones que pueden ponerse en los testamentos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2600. El testador es libre para establecer condiciones al disponer de sus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2603. La condición física o legalmente imposible de dar o de hacer, impuesta al heredero o legatario, se tiene por no puesta.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2604. Si la condición que era imposible al tiempo de otorgar el testamento, dejare de serlo a la muerte del testador, será válida.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2614. La condición impuesta al heredero o legatario, de tomar o dejar de tomar estado, se tendrá por no puesta.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2618. La carga de hacer alguna cosa se considera como condición resolutoria.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2623. Si el legado consistiere en prestación periódica, el legatario hará suyas todas las cantidades vencidas hasta el día señalado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de que se puede disponer por testamento y de los testamentos inoficiosos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2624. El testador debe dejar alimentos a las personas que se mencionan en las fracciones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descendientes varones menores de veintiún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cónyuge supérstite, siempre que siendo varón esté impedido de trabajar, o que siendo mujer permanezca viuda y viva honestamente;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A los ascendientes;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2625. No hay obligación de dar alimentos sino a falta o por imposibilidad de los parientes más próximos en grado.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ministrarán a los descendientes y al cónyuge supérstite a prorrata;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Cubiertas las pensiones a que se refiere la fracción anterior, se ministrarán a prorrata a los ascendientes;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Después se ministrarán también a prorrata, a los hermanos y a la concubina;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último, se ministrarán igualmente a prorrata, a los demás parientes colaterales dentro del cuarto grado.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2630. Es inoficioso el testamento en que no se deja la pensión alimenticia, según lo establecido en este capítulo.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institución de heredero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2637. Los herederos instituidos sin designación de la parte que a cada uno corresponda, heredarán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2638. El heredero instituido en cosa cierta y determinada debe tenerse por legatario.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2641. Si el testador llama a la sucesión a cierta persona y a sus hijos, se entenderán todos instituidos simultánea y no sucesivamente.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legados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2647. Cuando no haya disposiciones especiales, los legatarios se regirán por las mismas normas que los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2648. El legado puede consistir en la prestación de la cosa o en la de algún hecho o servicio.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2649. No produce efecto el legado si por acto del testador pierde la cosa legada la forma y denominación que la determinaban.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2650. El testador puede gravar con legados no sólo a los herederos, sino a los mismos legatarios.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2651. La cosa legada deberá ser entregada con todos sus accesorios y en el estado en que se halle al morir 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2652. Los gastos necesarios para la entrega de la cosa legada serán a cargo del legatario, salvo disposición del testador en contrario.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2653. El legatario no puede aceptar una parte del legado y repudiar otra.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2656. El heredero que sea al mismo tiempo legatario, puede renunciar la herencia y aceptar el legado o renunciar éste y aceptar aquélla.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2657. El acreedor cuyo crédito no conste más que por testamento, se tendrá para los efectos legales como legatario preferente.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2659. El legado del menaje de una casa sólo comprende los bienes muebles a que se refiere el artículo 802.</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2662. El legatario puede exigir que el heredero otorgue fianza en todos los casos en que pueda exigirla el acreedor.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2663. Si sólo hubiera legatarios, podrán éstos exigirse entre sí la constitución de la hipoteca necesaria.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2664. No puede el legatario ocupar por su propia autoridad la cosa legada, debiendo pedir su entrega y posesión al albacea o al ejecutor especial.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2666. El importe de los impuestos correspondientes al legado, se deducirá del valor de éste, a no ser que el testador disponga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2669. Queda también sin efecto el legado, si el testador enajena la cosa legada, pero vale si la recobra por un título legal.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2670. Si los bienes de la herencia no alcanzan para cubrir todos los legados, el pago se hará en el siguiente orden: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Legados remuneratorios;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Legados que el testador o la ley haya declarado preferentes;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Legados de cosa cierta y determinada;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Legados de alimentos o de educación;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demás a prorrata.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2672. El legatario de un bien que perezca después de la muerte del testador, tiene derecho de recibir la indemnización del seguro si la cosa estaba asegurada, salvo lo que establezca la póliza relativa respecto del beneficiario.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2675. Si la carga consiste en la ejecución de un hecho, el heredero o legatario que acepte la sucesión queda obligado a prestarlo.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2677. En los legados alternativos la elección corresponde al heredero, si el testador no la concede expresamente al legatario.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2679. En los legados alternativos se observará además, lo dispuesto para las obligaciones alternativas.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2680. En todos los casos en que el que tenga derecho de hacer la elección no pudiere hacerla, la hará su representante legítimo o sus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2682. La elección hecha legalmente es irrevocable.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2683. Es nulo el legado que el testador hace de cosa propia individualmente determinada, que al tiempo de su muerte no se halle en su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D64813">
        <w:rPr>
          <w:rFonts w:ascii="Verdana" w:eastAsia="Calibri" w:hAnsi="Verdana" w:cs="Times New Roman"/>
          <w:sz w:val="20"/>
          <w:szCs w:val="20"/>
        </w:rPr>
        <w:lastRenderedPageBreak/>
        <w:t>de un modo expreso que sabía ser la cosa parcialmente de otro, y que no obstante esto, la legaba por entero.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2689. La prueba de que el testador sabía que la cosa era ajena, corresponde al legatario.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2690. Si el testador ignoraba que la cosa legada era ajena, es nulo el 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2691. Es válido el legado si el testador, después de otorgado el testamento, adquiere la cosa que al otorgarlo no era suya.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2692. Es nulo el legado de cosa que al otorgarse el testamento pertenezca al mismo legatario.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2693. Si en la cosa legada tiene alguna parte el testador o un tercero sabiéndolo aquél, en lo que a ellos corresponda, vale el 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2694. Si el legatario adquiere la cosa legada después de otorgado el testamento, se entiende legado su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2696. Si el testador ignoraba que la cosa fuese propia del heredero o del legatario, será nulo el 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2698. Lo dispuesto en el artículo que precede se observará también en el legado de una fianza, ya sea hecho al fiador ya al deudor principal.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D64813">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2701. Legado el título, sea público o privado, de una deuda, se entiende legada ésta, observándose lo dispuesto en los artículos 2697 y 2698.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2702. El legado hecho al acreedor no compensa el crédito, a no ser que el testador lo declare expresamente.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2703. En caso de compensación, si los valores fueren diferentes, el acreedor tendrá derecho de cobrar el exceso del crédito o el del 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2708. Los legados de que hablan los artículos 2700 y 2705 comprenden los intereses que por el crédito o deuda se deban a la muerte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2709. Dichos legados subsistirán aunque el testador haya demandado judicialmente al deudor, si el pago no se ha realizado.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2717. Los legados en dinero deben pagarse en especie, y si no la hay en la herencia, con el producto de los bienes que al efecto se vendan.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2718. El legado de cosa o cantidad depositada en lugar designado, sólo subsistirá en la parte que en él se encuentre.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2719. El legado de alimentos dura mientras viva el legatario a no ser que el testador haya dispuesto que dure menos.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2720. Si el testador no señala la cantidad de alimentos, se observará lo dispuesto en los artículos 355 a 380.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2722. El legado de educación dura hasta que el legatario sale de la menor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2723. Cesa también el legado de educación, si el legatario, durante la menor edad, obtiene profesión u oficio con qué poder subsistir.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substituciones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2730. Los substitutos pueden ser nombrados conjunta o sucesivamente.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2731. El substituto del substituto, faltando éste, lo es del heredero substituido.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fuere perpetua, el heredero podrá capitalizarla e imponer el capital a interés con primera y suficiente hipoteca.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nulidad, revocación y caducidad de los testamentos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2740. Es nula la institución de herederos o legatario hecha en memorias o comunicados secretos.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2743. Es nulo el testamento captado por dolo o fraude.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2746. El testador no puede prohibir que se impugne el testamento en los casos en que éste deba ser nulo conforme a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2747. El testamento es nulo cuando se otorga en contravención a las formas prescritas por la ley.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2749. La renuncia de la facultad de revocar el testamento es nula.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2752. El testamento anterior recobrará, no obstante, su fuerza, si el testador, revocando el posterior, declara ser su voluntad que el primero subsista.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2753. Las disposiciones testamentarias caducan y quedan sin efecto, en lo relativo a los herederos y legatarios: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heredero o legatario muere antes que el testador o antes que se cumpla la condición de que dependa la herencia o el 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heredero o legatario se hace incapaz de recibir la herencia o legado;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renuncia a su derecho.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 los testamentos</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2755. El testamento, en cuanto a su forma, es ordinario o especial.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2756. El ordinario puede ser: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Público abierto;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Público cerrado; 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Ológrafo.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2757. El especial puede ser: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Privado;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Militar;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Marítimo; 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Hecho en país extranjero.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2758. No pueden ser testigos del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del Notario que lo autorice;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dieciséis años de 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no estén en su sano juicio;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ciegos, sordos o mudos;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hayan sido condenados por el delito de falsedad.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2762. En el caso del artículo que precede, no tendrá validez el testamento mientras no se justifique la identidad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2765. Lo dispuesto en el artículo que precede, se observará también por cualquiera que tenga en su poder un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2766. Si los interesados están ausentes o son desconocidos, la noticia se dará al Juez del domicilio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abierto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2767. Testamento público abierto es el que se otorga ante notario y tres testigos idóneos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2769. Si alguno de los testigos no supiere escribir, imprimirá su huella digital y firmará otro de ellos por él, pero cuando menos, deberán constar las firmas de dos testigos.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2770. Si el testador no pudiere o no supiere escribir, imprimirá su huella digital e intervendrá otro testigo más, que firme a su ruego.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2774. Las formalidades se practicarán acto continuo y el notario dará fe de haberse llenado todas.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cerrado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2776. El testamento público cerrado puede ser escrito por el testador o por otra persona a su ruego, y en papel común.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2779. El papel en que esté escrito el testamento o el que le sirva de cubierta, deberá estar cerrado o lo hará cerrar el testador en el acto del otorgamiento, y lo exhibirá al notario en presencia de tres testigos.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2780. El testador, al hacer la presentación, declarará que en aquel pliego está contenida su última voluntad.</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2785. Los que no saben o no pueden leer son inhábiles para hacer testamento cerrado.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2792. El testador podrá conservar el testamento en su poder, o darlo en guarda a persona de su confianza, o depositarlo en la Oficina del Registro Público de su domicilio.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2795. El testador puede retirar, cuando le parezca, su testamento, pero la devolución se hará con las mismas formalidades que la entrega.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2797. Luego que el Juez reciba un testamento cerrado, hará comparecer al notario y a los testigos que concurrieron a su otorgamiento.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2799. Si no pudieren comparecer todos los testigos por muerte, enfermedad o ausencia, bastará el reconocimiento de la mayor parte y el del notario.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2801. En todo caso, los que comparecieren reconocerán sus firmas.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2802. Cumplido lo prescrito en los cinco artículos anteriores, el Juez decretará la publicación y protocolización del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ológrafo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2805. Se llama testamento ológrafo al escrito de puño y letra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extranjeros podrán otorgar testamento ológrafo en su propio idioma.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2807. Si contuviere palabras tachadas, enmendadas o entre renglones, las salvará el testador bajo su firma.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privado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2820. El testamento privado está permitido en los casos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testador es atacado de una enfermedad tan violenta y grave que no dé tiempo para que concurra notario a hacer el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haya notario en la población, o Juez, que actúe por receptoría;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aunque haya notario o Juez en la población, sea imposible o por lo menos muy difícil que concurran al otorgamiento del testamento; y</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militares o asimilados del ejercito entren en campaña o se encuentren prisioneros de guerra.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2822. El testador que se encuentre en el caso de hacer testamento privado, declarará en presencia de cinco testigos idóneos, su última voluntad, que uno de ellos redactará por escrito, si el testador no puede escribir.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2823. No será necesario redactar por escrito el testamento, cuando ninguno de los testigos sepa escribir y en los casos de suma urgencia.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2824. En los casos de suma urgencia bastarán tres testigos idóneos.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2825. Al otorgarse el testamento privado se observarán en su caso las disposiciones contenidas en los artículos 2768 a 2774, en lo conducente.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2829. Los testigos que concurran a un testamento privado, deberán declarar circunstanciadamente: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la hora, el día, el mes y el año en que se otorgó el testamento;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reconocieron, vieron y oyeron claramente al testador;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tenor de la disposición;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testador estaba en su cabal juicio y libre de cualquier coacción;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motivo por el que se otorgó el testamento privado;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saben que el testador falleció o no de la enfermedad o en el peligro en que se hallaba.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2833. Sabiéndose el lugar donde se encuentren los testigos, serán examinados por exhorto.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militar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2835. Lo dispuesto en el artículo anterior se observará, en su caso, respecto de los prisioneros de guerra.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legítima</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2838. La herencia legítima se abre: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testamento, o el que se otorgó es nulo o perdió su validez;</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testador no dispuso de todos sus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no se cumpla la condición impuesta al heredero;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heredero muere antes del testador, repudia la herencia o es incapaz de heredar, si no se ha nombrado substituto.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2840. Si el testador dispone legalmente sólo de una parte de sus bienes, el resto de ellos forma la sucesión legítima.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2841. Tienen derecho a heredar por sucesión legítima: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descendientes, cónyuge, ascendientes, parientes colaterales dentro del sexto grado y en ciertos casos la concubina;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falta de los anteriores, la Universidad de Guanajuato.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2842. El parentesco de afinidad no da derecho de heredar.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2843. Los parientes más próximos excluyen a los más remotos, salvo lo dispuesto en los artículos 2848 y 2870.</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2844. Los parientes que se hallaren en el mismo grado, heredarán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2845. Las líneas y grados de parentesco se arreglarán por las disposiciones contenidas en el Capítulo I, Título Sexto, Libro Primero.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descendientes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2846. Si a la muerte de los padres quedaren sólo hijos, la herencia se dividirá entre todos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2851. El adoptado hereda como un hijo, pero no hay derecho de sucesión entre el adoptado y los parientes del adoptante.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2852. Concurriendo padres y adoptantes y descendientes del adoptado, los primeros sólo tendrán derecho a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ascendientes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2854. A falta de descendientes y de cónyuge, sucederán el padre y la madre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2855. Si sólo hubiere padre o madre, el que viva sucederá al hijo en toda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2856. Si sólo hubiera ascendientes de ulterior grado por una línea, se dividirá la herencia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una línea a otra no se aplica el principio contenido en el artículo 2843.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2858. Los miembros de cada línea dividirán entre sí por partes iguales la porción que les corresponda.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2861. Los ascendientes, aun cuando sean ilegítimos, tienen derecho de heredar a sus descendientes reconocidos.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del cónyuge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2866. El cónyuge recibirá las porciones que le correspondan conforme a los dos artículos anteriores, aunque tenga bienes propios.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2867. A falta de descendientes, ascendientes y hermanos, el cónyuge sucederá en todos los bienes.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colaterales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2868. Si sólo hay hermanos por ambas líneas, sucederán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2869. Si concurren hermanos con medios hermanos, aquéllos heredarán doble porción que éstos.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2871. A falta de hermanos, sucederán sus hijos, dividiéndose la herencia por estirpes, y la porción de cada estirpe por cabezas.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aplicar las disposiciones anteriores se tendrá en cuenta lo que ordena el capítulo siguiente.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concubina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concubina concurre con sus hijos que lo sean también del autor de la herencia, se observará lo dispuesto en el artículo 2863;</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concurre con ascendientes del autor de la herencias, tendrá derecho a la cuarta parte de los bienes que forman la sucesión;</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concurre con parientes colaterales dentro del sexto grado del autor de la sucesión, tendrá derecho a una tercera parte de ésta;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 Si el autor de la herencia no deja descendientes, ascendientes, cónyuge o parientes colaterales dentro del sexto grado, la mitad de los bienes de la sucesión pertenece a la concubina y la otra mitad a la Universidad de Guanajuato.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morir el autor de la herencia tenía varias concubinas en las condiciones mencionadas al principio de este artículo, ninguna de ellas heredará.</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concubina no heredará si concurre con la cónyuge supérstite.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Universidad de Guanajuato</w:t>
      </w:r>
    </w:p>
    <w:p w:rsidR="0026698C" w:rsidRPr="006C79B0" w:rsidRDefault="0026698C" w:rsidP="0026698C">
      <w:pPr>
        <w:pStyle w:val="Estilo"/>
        <w:rPr>
          <w:rFonts w:ascii="Verdana" w:hAnsi="Verdana"/>
          <w:sz w:val="20"/>
          <w:szCs w:val="20"/>
        </w:rPr>
      </w:pPr>
    </w:p>
    <w:p w:rsidR="005E01BA" w:rsidRPr="0026698C" w:rsidRDefault="005E01BA" w:rsidP="005E01BA">
      <w:pPr>
        <w:pStyle w:val="Estilo"/>
        <w:rPr>
          <w:rFonts w:ascii="Verdana" w:hAnsi="Verdana"/>
          <w:sz w:val="20"/>
          <w:szCs w:val="20"/>
        </w:rPr>
      </w:pPr>
    </w:p>
    <w:p w:rsidR="005E01BA" w:rsidRPr="0026698C" w:rsidRDefault="005E01BA" w:rsidP="0026698C">
      <w:pPr>
        <w:pStyle w:val="Estilo"/>
        <w:jc w:val="right"/>
        <w:rPr>
          <w:rFonts w:ascii="Verdana" w:hAnsi="Verdana"/>
          <w:sz w:val="20"/>
          <w:szCs w:val="20"/>
        </w:rPr>
      </w:pPr>
      <w:r w:rsidRPr="0026698C">
        <w:rPr>
          <w:rFonts w:ascii="Verdana" w:hAnsi="Verdana"/>
          <w:sz w:val="20"/>
          <w:szCs w:val="20"/>
        </w:rPr>
        <w:t>(REFORMADO, P.O. 12 DE MAYO DE 1974)</w:t>
      </w:r>
    </w:p>
    <w:p w:rsidR="005E01BA" w:rsidRPr="0026698C" w:rsidRDefault="005E01BA" w:rsidP="005E01BA">
      <w:pPr>
        <w:pStyle w:val="Estilo"/>
        <w:rPr>
          <w:rFonts w:ascii="Verdana" w:hAnsi="Verdana"/>
          <w:sz w:val="20"/>
          <w:szCs w:val="20"/>
        </w:rPr>
      </w:pPr>
      <w:r w:rsidRPr="0026698C">
        <w:rPr>
          <w:rFonts w:ascii="Verdana" w:hAnsi="Verdana"/>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5E01BA" w:rsidRPr="0026698C" w:rsidRDefault="005E01BA" w:rsidP="005E01BA">
      <w:pPr>
        <w:pStyle w:val="Estilo"/>
        <w:rPr>
          <w:rFonts w:ascii="Verdana" w:hAnsi="Verdana"/>
          <w:sz w:val="20"/>
          <w:szCs w:val="20"/>
        </w:rPr>
      </w:pPr>
    </w:p>
    <w:p w:rsidR="005E01BA" w:rsidRPr="0026698C" w:rsidRDefault="005E01BA" w:rsidP="0026698C">
      <w:pPr>
        <w:pStyle w:val="Estilo"/>
        <w:jc w:val="right"/>
        <w:rPr>
          <w:rFonts w:ascii="Verdana" w:hAnsi="Verdana"/>
          <w:sz w:val="20"/>
          <w:szCs w:val="20"/>
        </w:rPr>
      </w:pPr>
      <w:r w:rsidRPr="0026698C">
        <w:rPr>
          <w:rFonts w:ascii="Verdana" w:hAnsi="Verdana"/>
          <w:sz w:val="20"/>
          <w:szCs w:val="20"/>
        </w:rPr>
        <w:t>(REFORMADO, P.O. 12 DE MAYO DE 1974)</w:t>
      </w:r>
    </w:p>
    <w:p w:rsidR="005E01BA" w:rsidRPr="0026698C" w:rsidRDefault="005E01BA" w:rsidP="005E01BA">
      <w:pPr>
        <w:pStyle w:val="Estilo"/>
        <w:rPr>
          <w:rFonts w:ascii="Verdana" w:hAnsi="Verdana"/>
          <w:sz w:val="20"/>
          <w:szCs w:val="20"/>
        </w:rPr>
      </w:pPr>
      <w:r w:rsidRPr="0026698C">
        <w:rPr>
          <w:rFonts w:ascii="Verdana" w:hAnsi="Verdana"/>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comunes a las sucesiones testamentaria y legítima</w:t>
      </w:r>
    </w:p>
    <w:p w:rsidR="0026698C" w:rsidRPr="00D64813" w:rsidRDefault="0026698C" w:rsidP="0026698C">
      <w:pPr>
        <w:spacing w:after="0" w:line="240" w:lineRule="auto"/>
        <w:jc w:val="center"/>
        <w:rPr>
          <w:rFonts w:ascii="Verdana" w:eastAsia="Calibri" w:hAnsi="Verdana" w:cs="Times New Roman"/>
          <w:b/>
          <w:bCs/>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precauciones que deben adoptarse cuando la viuda quede encinta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Cuidará el Juez de que las medidas que dicte no ataquen al pudor ni a la libertad de la viuda.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2880. La omisión de la madre no perjudica la legitimidad del hijo, si por otros medios legales puede acreditarse.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2881. La viuda que quedare encinta, aun cuando tenga bienes, deberá ser alimentada con cargo a la masa hereditaria.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2885. Para cualquiera de las diligencias que se practiquen conforme a lo dispuesto en este capítulo deberá ser oída la viuda.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26698C" w:rsidRPr="00D64813" w:rsidRDefault="0026698C" w:rsidP="0026698C">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apertura y transmisión de la herencia</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2887. La sucesión se abre en el momento en que muere el autor de la herencia y cuando se declara la presunción de muerte de un ausente.</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26698C" w:rsidRPr="00D64813" w:rsidRDefault="0026698C" w:rsidP="0026698C">
      <w:pPr>
        <w:spacing w:after="0" w:line="240" w:lineRule="auto"/>
        <w:jc w:val="both"/>
        <w:rPr>
          <w:rFonts w:ascii="Verdana" w:eastAsia="Calibri" w:hAnsi="Verdana" w:cs="Times New Roman"/>
          <w:sz w:val="20"/>
          <w:szCs w:val="20"/>
        </w:rPr>
      </w:pPr>
    </w:p>
    <w:p w:rsidR="0026698C" w:rsidRPr="00D64813" w:rsidRDefault="0026698C" w:rsidP="0026698C">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26698C" w:rsidRDefault="0026698C" w:rsidP="0026698C">
      <w:pPr>
        <w:pStyle w:val="Estilo"/>
        <w:rPr>
          <w:rFonts w:ascii="Verdana" w:hAnsi="Verdana"/>
          <w:sz w:val="20"/>
          <w:szCs w:val="20"/>
        </w:rPr>
      </w:pPr>
    </w:p>
    <w:p w:rsidR="0026698C" w:rsidRPr="00002AA6" w:rsidRDefault="0026698C" w:rsidP="0026698C">
      <w:pPr>
        <w:pStyle w:val="Estilo"/>
        <w:rPr>
          <w:rFonts w:ascii="Verdana" w:hAnsi="Verdana"/>
          <w:sz w:val="20"/>
          <w:szCs w:val="20"/>
        </w:rPr>
      </w:pPr>
      <w:r w:rsidRPr="00002AA6">
        <w:rPr>
          <w:rFonts w:ascii="Verdana" w:hAnsi="Verdana"/>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26698C" w:rsidRPr="00002AA6" w:rsidRDefault="0026698C" w:rsidP="0026698C">
      <w:pPr>
        <w:pStyle w:val="Estilo"/>
        <w:rPr>
          <w:rFonts w:ascii="Verdana" w:hAnsi="Verdana"/>
          <w:sz w:val="20"/>
          <w:szCs w:val="20"/>
        </w:rPr>
      </w:pPr>
    </w:p>
    <w:p w:rsidR="0026698C" w:rsidRPr="00002AA6" w:rsidRDefault="0026698C" w:rsidP="0026698C">
      <w:pPr>
        <w:pStyle w:val="Estilo"/>
        <w:rPr>
          <w:rFonts w:ascii="Verdana" w:hAnsi="Verdana"/>
          <w:sz w:val="20"/>
          <w:szCs w:val="20"/>
        </w:rPr>
      </w:pPr>
      <w:r w:rsidRPr="00002AA6">
        <w:rPr>
          <w:rFonts w:ascii="Verdana" w:hAnsi="Verdana"/>
          <w:sz w:val="20"/>
          <w:szCs w:val="20"/>
        </w:rPr>
        <w:lastRenderedPageBreak/>
        <w:t>La acptación (sic) expresa o tácita de la herencia o del legado interrumpen el término de prescripción para reclamar la herencia.</w:t>
      </w:r>
    </w:p>
    <w:p w:rsidR="0026698C" w:rsidRPr="00002AA6" w:rsidRDefault="0026698C" w:rsidP="0026698C">
      <w:pPr>
        <w:pStyle w:val="Estilo"/>
        <w:rPr>
          <w:rFonts w:ascii="Verdana" w:hAnsi="Verdana"/>
          <w:sz w:val="20"/>
          <w:szCs w:val="20"/>
        </w:rPr>
      </w:pPr>
    </w:p>
    <w:p w:rsidR="0026698C" w:rsidRPr="00002AA6" w:rsidRDefault="0026698C" w:rsidP="0026698C">
      <w:pPr>
        <w:pStyle w:val="Estilo"/>
        <w:jc w:val="right"/>
        <w:rPr>
          <w:rFonts w:ascii="Verdana" w:hAnsi="Verdana"/>
          <w:sz w:val="20"/>
          <w:szCs w:val="20"/>
        </w:rPr>
      </w:pPr>
      <w:r w:rsidRPr="00002AA6">
        <w:rPr>
          <w:rFonts w:ascii="Verdana" w:hAnsi="Verdana"/>
          <w:sz w:val="20"/>
          <w:szCs w:val="20"/>
        </w:rPr>
        <w:t>(ADICIONADO, P.O. 18 DE JULIO DE 1968)</w:t>
      </w:r>
    </w:p>
    <w:p w:rsidR="0026698C" w:rsidRPr="00002AA6" w:rsidRDefault="0026698C" w:rsidP="0026698C">
      <w:pPr>
        <w:pStyle w:val="Estilo"/>
        <w:rPr>
          <w:rFonts w:ascii="Verdana" w:hAnsi="Verdana"/>
          <w:sz w:val="20"/>
          <w:szCs w:val="20"/>
        </w:rPr>
      </w:pPr>
      <w:r w:rsidRPr="00002AA6">
        <w:rPr>
          <w:rFonts w:ascii="Verdana" w:hAnsi="Verdana"/>
          <w:sz w:val="20"/>
          <w:szCs w:val="20"/>
        </w:rPr>
        <w:t>El derecho de reclamar la herencia en los casos en que suceda la Universidad de Guanajuato, prescribe en el término de dos años, contados a partir de la muerte del autor de la sucesión.</w:t>
      </w:r>
    </w:p>
    <w:p w:rsidR="0026698C" w:rsidRPr="00002AA6" w:rsidRDefault="0026698C" w:rsidP="0026698C">
      <w:pPr>
        <w:pStyle w:val="Estilo"/>
        <w:rPr>
          <w:rFonts w:ascii="Verdana" w:hAnsi="Verdana"/>
          <w:sz w:val="20"/>
          <w:szCs w:val="20"/>
        </w:rPr>
      </w:pPr>
    </w:p>
    <w:p w:rsidR="0026698C" w:rsidRPr="00002AA6" w:rsidRDefault="0026698C" w:rsidP="0026698C">
      <w:pPr>
        <w:pStyle w:val="Estilo"/>
        <w:rPr>
          <w:rFonts w:ascii="Verdana" w:hAnsi="Verdana"/>
          <w:sz w:val="20"/>
          <w:szCs w:val="20"/>
        </w:rPr>
      </w:pP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III</w:t>
      </w: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aceptación y de la repudiación de la herencia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2891. Pueden aceptar o repudiar la herencia todos los que tienen la libre disposición de sus bienes.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2895. Ninguno puede aceptar o repudiar la herencia en parte, con plazo o condicionalmente.</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2896. Si los herederos no se convinieren sobre la aceptación o repudiación, podrán aceptar unos y repudiar otros.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2897. Si el heredero fallece sin aceptar o repudiar la herencia, el derecho de hacerlo se transmite a sus sucesores.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2898. Los efectos de la aceptación o repudiación de la herencia se retrotraen siempre al momento de la muerte de la persona a quien se hereda.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2899. La repudiación debe ser expresa y hacerse por escrito ante el Juez, o por medio de instrumento público otorgado ante notario.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2900. La repudiación no priva al que la hace, si no es heredero ejecutor, del derecho de reclamar los legados que se le hubieren dejado.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2902. El que repudia el derecho de suceder por intestado sin tener noticia de su título testamentario, puede, en virtud de éste, aceptar la herencia.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2903. Ninguno puede renunciar la sucesión de persona viva ni enajenar los derechos que eventualmente pueda tener a su herencia.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2904. Nadie puede aceptar ni repudiar sin estar cierto de la muerte de aquel de cuya herencia se trate.</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2905. Conocida la muerte de aquel a quien se hereda, se puede renunciar la herencia dejada bajo condición, aunque ésta no se haya cumplido.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Los establecimientos públicos no pueden aceptar ni repudiar herencias sin aprobación de la autoridad administrativa superior de quien dependan.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2908. La aceptación y la repudiación, una vez hechas, son irrevocables, y no pueden ser impugnadas sino en los casos de dolo o violencia.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2913. Los acreedores cuyos créditos fueren posteriores a la repudiación, no pueden ejercer el derecho que les concede el artículo 2911.</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2916. La aceptación en ningún caso produce confusión de los bienes del autor de la herencia y de los herederos, porque toda la herencia se entiende aceptada a beneficio del inventario, aunque no se exprese.</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IV</w:t>
      </w: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albaceas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2917. No podrá ser albacea el que no tenga la libre disposición de sus bienes.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mujer casada, mayor de edad, podrá serlo sin la autorización de su esposo.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2918. No pueden ser albaceas, excepto en el caso de ser herederos únicos: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Los magistrados y jueces que estén ejerciendo jurisdicción en el lugar en que se abre la sucesión;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Los que por sentencia hubieren sido removidos otra vez del cargo de albacea;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Los que hayan sido condenados por delitos contra la propiedad;</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Los que no tengan un modo honesto de vivir.</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2919. El testador puede nombrar uno o más albaceas.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2922. Si no hubiere mayoría, el albacea será nombrado por el Juez, de entre los propuestos.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2925. Cuando no haya heredero o el nombrado no entre en la herencia, el Juez nombrará al albacea, si no hubiere legatarios.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2926. En el caso del artículo anterior, si hay legatarios, el albacea será nombrado por éstos.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2927. El albacea nombrado conforme a los dos artículos que preceden durará en su cargo mientras que, declarados los herederos legítimos, éstos hacen la elección de albacea.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2928. Cuando toda la herencia se distribuya en legados, los legatarios nombrarán al albacea.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2929. El albacea podrá ser general o especial.</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2933. El cargo de albacea es voluntario; pero el que lo acepte, se constituye en la obligación de desempeñarlo.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2936. Pueden excusarse de ser albacea:</w:t>
      </w:r>
    </w:p>
    <w:p w:rsidR="005E01BA" w:rsidRPr="0026698C" w:rsidRDefault="005E01BA" w:rsidP="005E01BA">
      <w:pPr>
        <w:pStyle w:val="Estilo"/>
        <w:rPr>
          <w:rFonts w:ascii="Verdana" w:hAnsi="Verdana"/>
          <w:sz w:val="20"/>
          <w:szCs w:val="20"/>
        </w:rPr>
      </w:pPr>
    </w:p>
    <w:p w:rsidR="005E01BA" w:rsidRPr="0026698C" w:rsidRDefault="005E01BA" w:rsidP="0026698C">
      <w:pPr>
        <w:pStyle w:val="Estilo"/>
        <w:jc w:val="right"/>
        <w:rPr>
          <w:rFonts w:ascii="Verdana" w:hAnsi="Verdana"/>
          <w:sz w:val="20"/>
          <w:szCs w:val="20"/>
        </w:rPr>
      </w:pPr>
      <w:r w:rsidRPr="0026698C">
        <w:rPr>
          <w:rFonts w:ascii="Verdana" w:hAnsi="Verdana"/>
          <w:sz w:val="20"/>
          <w:szCs w:val="20"/>
        </w:rPr>
        <w:t>(REFORMADO, P.O. 12 DE MAYO DE 1974)</w:t>
      </w:r>
    </w:p>
    <w:p w:rsidR="005E01BA" w:rsidRPr="0026698C" w:rsidRDefault="005E01BA" w:rsidP="005E01BA">
      <w:pPr>
        <w:pStyle w:val="Estilo"/>
        <w:rPr>
          <w:rFonts w:ascii="Verdana" w:hAnsi="Verdana"/>
          <w:sz w:val="20"/>
          <w:szCs w:val="20"/>
        </w:rPr>
      </w:pPr>
      <w:r w:rsidRPr="0026698C">
        <w:rPr>
          <w:rFonts w:ascii="Verdana" w:hAnsi="Verdana"/>
          <w:sz w:val="20"/>
          <w:szCs w:val="20"/>
        </w:rPr>
        <w:t>I. Los funcionarios públicos, hecha excepción del Rector de la Universidad de Guanajuato y de las personas que éste último designe en su representación;</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II. Los militares en servicio activo;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III. Los que fueren tan pobres que no puedan atender el albaceazgo sin menoscabo de su subsistencia;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IV. Los que por el mal estado habitual de salud, o por no saber leer ni escribir, no puedan atender debidamente el albaceazgo;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V. Los que tengan setenta años cumplidos;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VI. Los que tengan a su cargo otro albaceazgo.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lastRenderedPageBreak/>
        <w:t>Art. 2937. El albacea que estuviere presente mientras se decide sobre su excusa, debe desempeñar el cargo bajo la sanción establecida en el artículo 2934.</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2939. El albacea general está obligado a entregar al ejecutor especial, las cantidades o cosas necesarias para que cumpla la parte del testamento que estuviere a su cargo.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2941. El ejecutor especial podrá también a nombre del legatario, exigir la constitución de la hipoteca necesaria.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2943. El albacea debe deducir todas las acciones que pertenezcan a la herencia.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2944. Son obligaciones del albacea general:</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 La presentación del testamento;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II. El aseguramiento de los bienes de la herencia;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III. La formación de inventarios;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IV. La administración de los bienes y la rendición de las cuentas del albaceazgo;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V. El pago de las deudas mortuorias, hereditarias y testamentarias;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VI. La partición y adjudicación de los bienes entre los herederos y legatarios;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VII. La defensa, en juicio y fuera de él, así de la herencia como de la validez del testamento;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VIII. La de representar a la sucesión en todos los juicios que hubieren de promoverse en su nombre o que se promovieren contra de ella;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IX. Las demás que le imponga la ley.</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lastRenderedPageBreak/>
        <w:t>El Juez, observando el procedimiento fijado por el Código de la materia, aprobará o modificará la proposición hecha, según corresponda.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5E01BA" w:rsidRPr="0026698C" w:rsidRDefault="005E01BA" w:rsidP="005E01BA">
      <w:pPr>
        <w:pStyle w:val="Estilo"/>
        <w:rPr>
          <w:rFonts w:ascii="Verdana" w:hAnsi="Verdana"/>
          <w:sz w:val="20"/>
          <w:szCs w:val="20"/>
        </w:rPr>
      </w:pPr>
    </w:p>
    <w:p w:rsidR="005E01BA" w:rsidRPr="0026698C" w:rsidRDefault="005E01BA" w:rsidP="0026698C">
      <w:pPr>
        <w:pStyle w:val="Estilo"/>
        <w:jc w:val="right"/>
        <w:rPr>
          <w:rFonts w:ascii="Verdana" w:hAnsi="Verdana"/>
          <w:sz w:val="20"/>
          <w:szCs w:val="20"/>
        </w:rPr>
      </w:pPr>
      <w:r w:rsidRPr="0026698C">
        <w:rPr>
          <w:rFonts w:ascii="Verdana" w:hAnsi="Verdana"/>
          <w:sz w:val="20"/>
          <w:szCs w:val="20"/>
        </w:rPr>
        <w:t>(REFORMADO PRIMER PARRAFO, P.O. 12 DE MAYO DE 1974)</w:t>
      </w:r>
    </w:p>
    <w:p w:rsidR="005E01BA" w:rsidRPr="0026698C" w:rsidRDefault="005E01BA" w:rsidP="005E01BA">
      <w:pPr>
        <w:pStyle w:val="Estilo"/>
        <w:rPr>
          <w:rFonts w:ascii="Verdana" w:hAnsi="Verdana"/>
          <w:sz w:val="20"/>
          <w:szCs w:val="20"/>
        </w:rPr>
      </w:pPr>
      <w:r w:rsidRPr="0026698C">
        <w:rPr>
          <w:rFonts w:ascii="Verdana" w:hAnsi="Verdana"/>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 Por el importe de la renta de los bienes raíces en el último año y por los réditos de los capitales impuestos, durante ese mismo tiempo;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II. Por el valor de los bienes muebles;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III. Por el de los productos de las fincas rústicas en un año, calculados por peritos, o por el término medio en un quinquenio, a elección del Juez;</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IV. En las negociaciones mercantiles e industriales por el veinte por ciento del importe de las mercancías y demás efectos muebles, calculados por los libros si están llevados en debida forma o a juicio de peritos.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2948. El testador no puede librar al albacea de la obligación de garantizar su manejo; pero los herederos, sean testamentarios o legítimos, tienen derecho a dispensar al albacea del cumplimiento de esa obligación.</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2949. Si el albacea ha sido nombrado en testamento y lo tiene en su poder, debe presentarlo dentro de los ocho días siguientes a la muerte del testador.</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2950. El albacea debe formar el inventario dentro del término señalado por el Código de Procedimientos Civiles. Si no lo hace será removido.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lastRenderedPageBreak/>
        <w:t>Art. 2953. La infracción a los dos artículos anteriores hará responsable al albacea de los daños y perjuicios.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2954. El albacea, dentro del primer mes de ejercer su cargo, fijará de acuerdo con los herederos, la cantidad que haya de emplearse en los gastos de administración y el número y sueldos de los dependientes.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2955. Si para el pago de una deuda u otro gasto urgente fuere necesario vender algunos bienes, el albacea deberá hacerlo, de acuerdo con los herederos, y si esto no fuere posible, con aprobación judicial.</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2956. Lo dispuesto en los artículos 623 y 624 respecto de los tutores de observará también respecto de los albaceas.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2957. El albacea no puede gravar ni hipotecar los bienes, sin consentimiento de los herederos o de los legatarios en su caso.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2958. El albacea no puede transigir ni comprometer en árbitros los negocios de la herencia, sino con consentimiento de los herederos.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2959. El albacea sólo puede dar en arrendamiento hasta por un año los bienes de la herencia. Para arrendarlos por mayor tiempo necesita del consentimiento de los herederos o de los legatarios en su caso.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2961. La obligación que de dar cuentas tiene el albacea pasa a sus herederos.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2962. Son nulas de pleno derecho las disposiciones por las que el testador dispensa al albacea de la obligación de hacer inventario o de rendir cuentas.</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Art. 2963. La cuenta de administración debe ser aprobada por todos los herederos; el que disienta puede seguir a su costa el juicio respectivo, en los términos que establece el Código de Procedimientos Civiles.</w:t>
      </w:r>
    </w:p>
    <w:p w:rsidR="005E01BA" w:rsidRPr="0026698C" w:rsidRDefault="005E01BA" w:rsidP="005E01BA">
      <w:pPr>
        <w:pStyle w:val="Estilo"/>
        <w:rPr>
          <w:rFonts w:ascii="Verdana" w:hAnsi="Verdana"/>
          <w:sz w:val="20"/>
          <w:szCs w:val="20"/>
        </w:rPr>
      </w:pPr>
    </w:p>
    <w:p w:rsidR="005E01BA" w:rsidRPr="0026698C" w:rsidRDefault="005E01BA" w:rsidP="0026698C">
      <w:pPr>
        <w:pStyle w:val="Estilo"/>
        <w:jc w:val="right"/>
        <w:rPr>
          <w:rFonts w:ascii="Verdana" w:hAnsi="Verdana"/>
          <w:sz w:val="20"/>
          <w:szCs w:val="20"/>
        </w:rPr>
      </w:pPr>
      <w:r w:rsidRPr="0026698C">
        <w:rPr>
          <w:rFonts w:ascii="Verdana" w:hAnsi="Verdana"/>
          <w:sz w:val="20"/>
          <w:szCs w:val="20"/>
        </w:rPr>
        <w:t>(REFORMADO, P.O. 12 DE MAYO DE 1974)</w:t>
      </w:r>
    </w:p>
    <w:p w:rsidR="005E01BA" w:rsidRPr="0026698C" w:rsidRDefault="005E01BA" w:rsidP="005E01BA">
      <w:pPr>
        <w:pStyle w:val="Estilo"/>
        <w:rPr>
          <w:rFonts w:ascii="Verdana" w:hAnsi="Verdana"/>
          <w:sz w:val="20"/>
          <w:szCs w:val="20"/>
        </w:rPr>
      </w:pPr>
      <w:r w:rsidRPr="0026698C">
        <w:rPr>
          <w:rFonts w:ascii="Verdana" w:hAnsi="Verdana"/>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5E01BA" w:rsidRPr="0026698C" w:rsidRDefault="005E01BA" w:rsidP="005E01BA">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2965. Aprobadas las cuentas, los interesados pueden celebrar sobre su resultado los convenios que quieran.</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2966. El heredero o herederos que no hubieren estado conformes con el nombramiento de albacea hecho por la mayoría, tienen derecho de nombrar un interventor que vigile al albacea.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lastRenderedPageBreak/>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2967. Las funciones del interventor se limitarán a vigilar el exacto cumplimiento del cargo de albacea.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2968. El interventor no puede tener la posesión ni aun interina de los bienes.</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2969. Debe nombrarse precisamente un interventor:</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I. Siempre que el heredero esté ausente o no sea conocido;</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II. Cuando la cuantía de los legados iguale o exceda la porción del heredero albacea;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III. Cuando se hagan legados para objetos o establecimientos de Beneficencia Pública.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2970. Los interventores deben ser mayores de edad y capaces de obligarse.</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2971. Los interventores durarán en sus funciones mientras no se revoque su nombramiento.</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2972. Los interventores tendrán la retribución que acuerden los herederos que los nombren, y si los nombra el Juez, cobrarán conforme a arancel, como si fueren apoderados.</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2974. Los gastos hechos por el albacea en el cumplimiento de su cargo, incluso los honorarios de abogado y procurador que haya ocupado, se pagarán de la masa de la herencia.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2975. El albacea debe cumplir su encargo dentro de un año, contado desde su aceptación, o desde que terminen los litigios que se promovieron sobre la validez o nulidad del testamento.</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2976. Sólo por causa justificada pueden los herederos prorrogar al albacea el plazo señalado en el artículo anterior, y la prórroga no excederá de un año.</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2977. Para prorrogar el plazo del albaceazgo, es indispensable que haya sido aprobada la cuenta anual del albacea, y que la prórroga la acuerde una mayoría que represente las dos terceras partes de la herencia.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2978. El testador puede señalar al albacea la retribución que quiera, sin perjudicar a los acreedores y a los que tengan derecho a alimentos.</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2979. Si el testador no designare la retribución, el albacea cobrará el dos por ciento sobre el importe líquido y efectivo de la herencia, y el cinco por ciento sobre los frutos industriales de los bienes hereditarios.</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2980. El albacea tiene derecho de elegir entre lo que le deja el testador por el desempeño del cargo y lo que la ley le concede por el mismo motivo.</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2982. Si el testador legó conjuntamente a los albaceas alguna cosa por el desempeño de su cargo, la parte de los que no admitan éste, acrecerá a los que lo ejerzan.</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Art. 2983. Los cargos de albacea e interventor acaban:</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I. Por el término natural del encargo;</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II. Por muerte o declaración de ausencia;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III. Por incapacidad legal declarada en forma;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jc w:val="right"/>
        <w:rPr>
          <w:rFonts w:ascii="Verdana" w:hAnsi="Verdana"/>
          <w:sz w:val="20"/>
          <w:szCs w:val="20"/>
        </w:rPr>
      </w:pPr>
      <w:r w:rsidRPr="006C79B0">
        <w:rPr>
          <w:rFonts w:ascii="Verdana" w:hAnsi="Verdana"/>
          <w:sz w:val="20"/>
          <w:szCs w:val="20"/>
        </w:rPr>
        <w:t>(REFORMADA, P.O. 8 DE JUNIO DE 1969)</w:t>
      </w:r>
    </w:p>
    <w:p w:rsidR="0026698C" w:rsidRPr="006C79B0" w:rsidRDefault="0026698C" w:rsidP="0026698C">
      <w:pPr>
        <w:pStyle w:val="Estilo"/>
        <w:rPr>
          <w:rFonts w:ascii="Verdana" w:hAnsi="Verdana"/>
          <w:sz w:val="20"/>
          <w:szCs w:val="20"/>
        </w:rPr>
      </w:pPr>
      <w:r w:rsidRPr="006C79B0">
        <w:rPr>
          <w:rFonts w:ascii="Verdana" w:hAnsi="Verdana"/>
          <w:sz w:val="20"/>
          <w:szCs w:val="20"/>
        </w:rPr>
        <w:t>IV. Por excusa que el Juez califique de legítima, con audiencia de los interesados y del Ministerio Público, cuando se interesen menores o la Beneficencia Pública;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V. Por renuncia;</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VI. Por terminar el plazo señalado por la ley a las prórrogas concedidas para desempeñar el cargo;</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VII. Por revocación de sus nombramientos, hecha por los herederos;</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VIII. Por remoción.</w:t>
      </w:r>
    </w:p>
    <w:p w:rsidR="0026698C" w:rsidRPr="006C79B0" w:rsidRDefault="0026698C" w:rsidP="0026698C">
      <w:pPr>
        <w:pStyle w:val="Estilo"/>
        <w:rPr>
          <w:rFonts w:ascii="Verdana" w:hAnsi="Verdana"/>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2984. La revocación puede hacerse por los herederos en cualquier tiempo, pero en el mismo acto debe nombrarse el sustituto.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2987. La remoción sólo tendrá lugar por causa justificada y por sentencia pronunciada en el incidente respectivo, promovido por parte legítima.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w:t>
      </w: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Del inventario y de la liquidación de la herencia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2989. El albacea definitivo, dentro del término que fije el Código de Procedimientos Civiles, promoverá la formación del inventario.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2990. Si el albacea no cumpliere lo dispuesto en el artículo anterior, podrá promover la formación del inventario cualquier heredero.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2992. Concluido y aprobado judicialmente el inventario, el albacea procederá a la liquidación de la herencia.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2993. En primer lugar, serán pagadas las deudas mortuorias, si no lo estuvieren ya, pues pueden pagarse antes de la formación del inventario.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2994. Se llaman deudas mortuorias los gastos de funeral y las que se hayan causado en la última enfermedad del autor de la herencia.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2995. Las deudas mortuorias se pagarán del cuerpo de la herencia.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2998. En seguida se pagarán las deudas hereditarias que fueren exigibles.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3000. Si hubiere pendiente algún concurso, el albacea no deberá pagar sino conforme a la sentencia de graduación de acreedores.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w:t>
      </w: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partición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3006. Aprobados el inventario y la cuenta de administración, el albacea debe hacer en seguida la partición de la herencia.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3007. A ningún coheredero puede obligarse a permanecer en la indivisión de los bienes, ni aun por prevención expresa del testador.</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3010. Si el autor de la herencia hiciere la partición de los bienes en su testamento, a ella deberá estarse, salvo derechos de tercero.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dispuesto en este artículo no impide que los coherederos celebren los convenios que estimen pertinentes.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3020. La partición constará en escritura pública, siempre que en la herencia haya bienes cuya enajenación deba hacerse con esa formalidad.</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w:t>
      </w: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efectos de la partición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3022. La partición legalmente hecha confiere a los coherederos la propiedad exclusiva de los bienes que les hayan sido repartidos.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3026. Los que pagaren por el insolvente, conservarán su acción contra él, para cuando mejore de fortuna.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3027. La obligación a que se refiere el artículo 3023 sólo cesará en los casos siguientes: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Cuando se hubieren dejado al heredero bienes individualmente determinados, de los cuales es privado;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Cuando al hacerse la partición, los coherederos renuncien expresamente al derecho de ser indemnizados;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Cuando la pérdida fuere ocasionada por culpa del heredero que la sufre.</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3029. Por los créditos incobrables no hay responsabilidad.</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VIII</w:t>
      </w: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rescisión y nulidad de las particiones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3032. Las particiones puede rescindirse o anularse por las mismas causas que las obligaciones.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ARTICULOS TRANSITORIOS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 Sus disposiciones regirán los efectos jurídicos de los actos anteriores a su vigencia, si con su aplicación no se violan derechos adquiridos.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dote ya constituida será regida por las disposiciones de la ley bajo la que se constituyó y por las estipulaciones del contrato relativo.</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10. Queda derogada la legislación civil anterior.</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Vicente Martínez Santibáñez.</w:t>
      </w: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D.P.</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Miguel Montes García.</w:t>
      </w: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Sacramento Silva García.</w:t>
      </w: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Lic. Arturo Valdés Sánchez.</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Odilón Cabrera Morales.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Profra. Margarita Solís Rangel.</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Ramón López Díaz.</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Miguel Martínez Núñez.</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Dr. Felipe García Dobarganes.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Francisco Villegas Cárdenas.</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Antonio Huerta López.</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Secretario de Gobierno,</w:t>
      </w:r>
    </w:p>
    <w:p w:rsidR="0026698C" w:rsidRPr="00E51E20" w:rsidRDefault="0026698C" w:rsidP="0026698C">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Marcos Aguayo Durán.</w:t>
      </w:r>
    </w:p>
    <w:p w:rsidR="0026698C" w:rsidRPr="00E51E20" w:rsidRDefault="0026698C" w:rsidP="0026698C">
      <w:pPr>
        <w:spacing w:after="0" w:line="240" w:lineRule="auto"/>
        <w:jc w:val="both"/>
        <w:rPr>
          <w:rFonts w:ascii="Verdana" w:eastAsia="Calibri" w:hAnsi="Verdana" w:cs="Times New Roman"/>
          <w:sz w:val="20"/>
          <w:szCs w:val="20"/>
        </w:rPr>
      </w:pPr>
    </w:p>
    <w:p w:rsidR="0026698C" w:rsidRPr="00002AA6" w:rsidRDefault="0026698C" w:rsidP="0026698C">
      <w:pPr>
        <w:pStyle w:val="Estilo"/>
        <w:rPr>
          <w:rFonts w:ascii="Verdana" w:hAnsi="Verdana"/>
          <w:sz w:val="20"/>
          <w:szCs w:val="20"/>
        </w:rPr>
      </w:pPr>
    </w:p>
    <w:p w:rsidR="0026698C" w:rsidRPr="00002AA6" w:rsidRDefault="0026698C" w:rsidP="0026698C">
      <w:pPr>
        <w:pStyle w:val="Estilo"/>
        <w:rPr>
          <w:rFonts w:ascii="Verdana" w:hAnsi="Verdana"/>
          <w:sz w:val="20"/>
          <w:szCs w:val="20"/>
        </w:rPr>
      </w:pPr>
      <w:r w:rsidRPr="00002AA6">
        <w:rPr>
          <w:rFonts w:ascii="Verdana" w:hAnsi="Verdana"/>
          <w:sz w:val="20"/>
          <w:szCs w:val="20"/>
        </w:rPr>
        <w:t>A CONTINUACION SE TRANSCRIBEN LOS ARTICULOS TRANSITORIOS DE LOS DECRETOS DE REFORMAS AL PRESENTE CODIGO.</w:t>
      </w:r>
    </w:p>
    <w:p w:rsidR="0026698C" w:rsidRPr="00002AA6" w:rsidRDefault="0026698C" w:rsidP="0026698C">
      <w:pPr>
        <w:pStyle w:val="Estilo"/>
        <w:rPr>
          <w:rFonts w:ascii="Verdana" w:hAnsi="Verdana"/>
          <w:sz w:val="20"/>
          <w:szCs w:val="20"/>
        </w:rPr>
      </w:pPr>
    </w:p>
    <w:p w:rsidR="0026698C" w:rsidRPr="00002AA6" w:rsidRDefault="0026698C" w:rsidP="0026698C">
      <w:pPr>
        <w:pStyle w:val="Estilo"/>
        <w:rPr>
          <w:rFonts w:ascii="Verdana" w:hAnsi="Verdana"/>
          <w:sz w:val="20"/>
          <w:szCs w:val="20"/>
        </w:rPr>
      </w:pPr>
      <w:r w:rsidRPr="00002AA6">
        <w:rPr>
          <w:rFonts w:ascii="Verdana" w:hAnsi="Verdana"/>
          <w:sz w:val="20"/>
          <w:szCs w:val="20"/>
        </w:rPr>
        <w:t>P.O. 18 DE JULIO DE 1968.</w:t>
      </w:r>
    </w:p>
    <w:p w:rsidR="0026698C" w:rsidRPr="00002AA6" w:rsidRDefault="0026698C" w:rsidP="0026698C">
      <w:pPr>
        <w:pStyle w:val="Estilo"/>
        <w:rPr>
          <w:rFonts w:ascii="Verdana" w:hAnsi="Verdana"/>
          <w:sz w:val="20"/>
          <w:szCs w:val="20"/>
        </w:rPr>
      </w:pPr>
    </w:p>
    <w:p w:rsidR="0026698C" w:rsidRPr="00002AA6" w:rsidRDefault="0026698C" w:rsidP="0026698C">
      <w:pPr>
        <w:pStyle w:val="Estilo"/>
        <w:rPr>
          <w:rFonts w:ascii="Verdana" w:hAnsi="Verdana"/>
          <w:sz w:val="20"/>
          <w:szCs w:val="20"/>
        </w:rPr>
      </w:pPr>
      <w:r w:rsidRPr="00002AA6">
        <w:rPr>
          <w:rFonts w:ascii="Verdana" w:hAnsi="Verdana"/>
          <w:sz w:val="20"/>
          <w:szCs w:val="20"/>
        </w:rPr>
        <w:t>Único</w:t>
      </w:r>
      <w:r>
        <w:rPr>
          <w:rFonts w:ascii="Verdana" w:hAnsi="Verdana"/>
          <w:sz w:val="20"/>
          <w:szCs w:val="20"/>
        </w:rPr>
        <w:t>.</w:t>
      </w:r>
      <w:r w:rsidRPr="00002AA6">
        <w:rPr>
          <w:rFonts w:ascii="Verdana" w:hAnsi="Verdana"/>
          <w:sz w:val="20"/>
          <w:szCs w:val="20"/>
        </w:rPr>
        <w:t xml:space="preserve"> Este decreto surtirá efectos el día siguiente al de su publicación en el Periódico Oficial del Gobierno del Estado.</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6C79B0">
        <w:rPr>
          <w:rFonts w:ascii="Verdana" w:hAnsi="Verdana"/>
          <w:sz w:val="20"/>
          <w:szCs w:val="20"/>
        </w:rPr>
        <w:t>P.O. 8 DE JUNIO DE 1969.</w:t>
      </w:r>
    </w:p>
    <w:p w:rsidR="0026698C" w:rsidRPr="006C79B0" w:rsidRDefault="0026698C" w:rsidP="0026698C">
      <w:pPr>
        <w:pStyle w:val="Estilo"/>
        <w:rPr>
          <w:rFonts w:ascii="Verdana" w:hAnsi="Verdana"/>
          <w:sz w:val="20"/>
          <w:szCs w:val="20"/>
        </w:rPr>
      </w:pPr>
    </w:p>
    <w:p w:rsidR="0026698C" w:rsidRPr="006C79B0" w:rsidRDefault="0026698C" w:rsidP="0026698C">
      <w:pPr>
        <w:pStyle w:val="Estilo"/>
        <w:rPr>
          <w:rFonts w:ascii="Verdana" w:hAnsi="Verdana"/>
          <w:sz w:val="20"/>
          <w:szCs w:val="20"/>
        </w:rPr>
      </w:pPr>
      <w:r w:rsidRPr="003840F9">
        <w:rPr>
          <w:rFonts w:ascii="Verdana" w:hAnsi="Verdana"/>
          <w:b/>
          <w:sz w:val="20"/>
          <w:szCs w:val="20"/>
        </w:rPr>
        <w:t>Único</w:t>
      </w:r>
      <w:r>
        <w:rPr>
          <w:rFonts w:ascii="Verdana" w:hAnsi="Verdana"/>
          <w:sz w:val="20"/>
          <w:szCs w:val="20"/>
        </w:rPr>
        <w:t>.</w:t>
      </w:r>
      <w:r w:rsidRPr="006C79B0">
        <w:rPr>
          <w:rFonts w:ascii="Verdana" w:hAnsi="Verdana"/>
          <w:sz w:val="20"/>
          <w:szCs w:val="20"/>
        </w:rPr>
        <w:t xml:space="preserve"> Este decreto surtirá efectos a los tres días siguientes al de su publicación en el Periódico Oficial del Gobierno del Estado.</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ED426F">
        <w:rPr>
          <w:rFonts w:ascii="Verdana" w:hAnsi="Verdana"/>
          <w:sz w:val="20"/>
          <w:szCs w:val="20"/>
        </w:rPr>
        <w:t>P.O. 16 DE JULIO DE 1970.</w:t>
      </w:r>
    </w:p>
    <w:p w:rsidR="0026698C" w:rsidRPr="00ED426F" w:rsidRDefault="0026698C" w:rsidP="0026698C">
      <w:pPr>
        <w:pStyle w:val="Estilo"/>
        <w:rPr>
          <w:rFonts w:ascii="Verdana" w:hAnsi="Verdana"/>
          <w:sz w:val="20"/>
          <w:szCs w:val="20"/>
        </w:rPr>
      </w:pPr>
    </w:p>
    <w:p w:rsidR="0026698C" w:rsidRPr="00ED426F" w:rsidRDefault="0026698C" w:rsidP="0026698C">
      <w:pPr>
        <w:pStyle w:val="Estilo"/>
        <w:rPr>
          <w:rFonts w:ascii="Verdana" w:hAnsi="Verdana"/>
          <w:sz w:val="20"/>
          <w:szCs w:val="20"/>
        </w:rPr>
      </w:pPr>
      <w:r w:rsidRPr="00443A6E">
        <w:rPr>
          <w:rFonts w:ascii="Verdana" w:hAnsi="Verdana"/>
          <w:b/>
          <w:sz w:val="20"/>
          <w:szCs w:val="20"/>
        </w:rPr>
        <w:t>Único.</w:t>
      </w:r>
      <w:r w:rsidRPr="00ED426F">
        <w:rPr>
          <w:rFonts w:ascii="Verdana" w:hAnsi="Verdana"/>
          <w:sz w:val="20"/>
          <w:szCs w:val="20"/>
        </w:rPr>
        <w:t xml:space="preserve"> Este decreto surtirá efectos tres días después del siguiente al de su publicación en el Periódico Oficial del Gobierno del Estado.</w:t>
      </w:r>
    </w:p>
    <w:p w:rsidR="0026698C" w:rsidRPr="00F708AD" w:rsidRDefault="0026698C" w:rsidP="0026698C">
      <w:pPr>
        <w:pStyle w:val="Estilo"/>
        <w:rPr>
          <w:rFonts w:ascii="Verdana" w:hAnsi="Verdana"/>
          <w:sz w:val="20"/>
          <w:szCs w:val="20"/>
        </w:rPr>
      </w:pPr>
    </w:p>
    <w:p w:rsidR="0026698C" w:rsidRPr="00F708AD" w:rsidRDefault="0026698C" w:rsidP="0026698C">
      <w:pPr>
        <w:pStyle w:val="Estilo"/>
        <w:rPr>
          <w:rFonts w:ascii="Verdana" w:hAnsi="Verdana"/>
          <w:sz w:val="20"/>
          <w:szCs w:val="20"/>
        </w:rPr>
      </w:pPr>
      <w:r w:rsidRPr="00F708AD">
        <w:rPr>
          <w:rFonts w:ascii="Verdana" w:hAnsi="Verdana"/>
          <w:sz w:val="20"/>
          <w:szCs w:val="20"/>
        </w:rPr>
        <w:t>P.O. 6 DE JUNIO DE 1971.</w:t>
      </w:r>
    </w:p>
    <w:p w:rsidR="0026698C" w:rsidRPr="00F708AD" w:rsidRDefault="0026698C" w:rsidP="0026698C">
      <w:pPr>
        <w:pStyle w:val="Estilo"/>
        <w:rPr>
          <w:rFonts w:ascii="Verdana" w:hAnsi="Verdana"/>
          <w:sz w:val="20"/>
          <w:szCs w:val="20"/>
        </w:rPr>
      </w:pPr>
    </w:p>
    <w:p w:rsidR="0026698C" w:rsidRPr="00F708AD" w:rsidRDefault="0026698C" w:rsidP="0026698C">
      <w:pPr>
        <w:pStyle w:val="Estilo"/>
        <w:rPr>
          <w:rFonts w:ascii="Verdana" w:hAnsi="Verdana"/>
          <w:sz w:val="20"/>
          <w:szCs w:val="20"/>
        </w:rPr>
      </w:pPr>
      <w:r w:rsidRPr="00F708AD">
        <w:rPr>
          <w:rFonts w:ascii="Verdana" w:hAnsi="Verdana"/>
          <w:b/>
          <w:sz w:val="20"/>
          <w:szCs w:val="20"/>
        </w:rPr>
        <w:t>Artículo Único</w:t>
      </w:r>
      <w:r>
        <w:rPr>
          <w:rFonts w:ascii="Verdana" w:hAnsi="Verdana"/>
          <w:sz w:val="20"/>
          <w:szCs w:val="20"/>
        </w:rPr>
        <w:t>.</w:t>
      </w:r>
      <w:r w:rsidRPr="00F708AD">
        <w:rPr>
          <w:rFonts w:ascii="Verdana" w:hAnsi="Verdana"/>
          <w:sz w:val="20"/>
          <w:szCs w:val="20"/>
        </w:rPr>
        <w:t xml:space="preserve"> Este decreto surtirá efectos el día siguiente al de su publicación en el Periódico Oficial del Gobierno del Estado.</w:t>
      </w:r>
    </w:p>
    <w:p w:rsidR="0026698C" w:rsidRPr="00F708AD" w:rsidRDefault="0026698C" w:rsidP="0026698C">
      <w:pPr>
        <w:pStyle w:val="Estilo"/>
        <w:rPr>
          <w:rFonts w:ascii="Verdana" w:hAnsi="Verdana"/>
          <w:sz w:val="20"/>
          <w:szCs w:val="20"/>
        </w:rPr>
      </w:pPr>
    </w:p>
    <w:p w:rsidR="0026698C" w:rsidRDefault="0026698C" w:rsidP="0026698C">
      <w:pPr>
        <w:pStyle w:val="Estilo"/>
        <w:rPr>
          <w:rFonts w:ascii="Verdana" w:hAnsi="Verdana"/>
          <w:sz w:val="20"/>
          <w:szCs w:val="20"/>
        </w:rPr>
      </w:pPr>
    </w:p>
    <w:p w:rsidR="0026698C" w:rsidRPr="00745FD7" w:rsidRDefault="0026698C" w:rsidP="0026698C">
      <w:pPr>
        <w:pStyle w:val="Estilo"/>
        <w:rPr>
          <w:rFonts w:ascii="Verdana" w:hAnsi="Verdana"/>
          <w:sz w:val="20"/>
          <w:szCs w:val="20"/>
        </w:rPr>
      </w:pPr>
      <w:r w:rsidRPr="00745FD7">
        <w:rPr>
          <w:rFonts w:ascii="Verdana" w:hAnsi="Verdana"/>
          <w:sz w:val="20"/>
          <w:szCs w:val="20"/>
        </w:rPr>
        <w:t>P.O. 28 DE NOVIEMBRE DE 1971.</w:t>
      </w:r>
    </w:p>
    <w:p w:rsidR="0026698C" w:rsidRPr="00745FD7" w:rsidRDefault="0026698C" w:rsidP="0026698C">
      <w:pPr>
        <w:pStyle w:val="Estilo"/>
        <w:rPr>
          <w:rFonts w:ascii="Verdana" w:hAnsi="Verdana"/>
          <w:sz w:val="20"/>
          <w:szCs w:val="20"/>
        </w:rPr>
      </w:pPr>
    </w:p>
    <w:p w:rsidR="0026698C" w:rsidRPr="00745FD7" w:rsidRDefault="0026698C" w:rsidP="0026698C">
      <w:pPr>
        <w:pStyle w:val="Estilo"/>
        <w:rPr>
          <w:rFonts w:ascii="Verdana" w:hAnsi="Verdana"/>
          <w:sz w:val="20"/>
          <w:szCs w:val="20"/>
        </w:rPr>
      </w:pPr>
      <w:r w:rsidRPr="00745FD7">
        <w:rPr>
          <w:rFonts w:ascii="Verdana" w:hAnsi="Verdana"/>
          <w:b/>
          <w:sz w:val="20"/>
          <w:szCs w:val="20"/>
        </w:rPr>
        <w:t>Artículo Único</w:t>
      </w:r>
      <w:r>
        <w:rPr>
          <w:rFonts w:ascii="Verdana" w:hAnsi="Verdana"/>
          <w:sz w:val="20"/>
          <w:szCs w:val="20"/>
        </w:rPr>
        <w:t>.</w:t>
      </w:r>
      <w:r w:rsidRPr="00745FD7">
        <w:rPr>
          <w:rFonts w:ascii="Verdana" w:hAnsi="Verdana"/>
          <w:sz w:val="20"/>
          <w:szCs w:val="20"/>
        </w:rPr>
        <w:t xml:space="preserve"> Este decreto surtirá efectos el día siguiente al de su publicación en el Periódico Oficial del Gobierno del Estado.</w:t>
      </w:r>
    </w:p>
    <w:p w:rsidR="0026698C" w:rsidRPr="00E065FC" w:rsidRDefault="0026698C" w:rsidP="0026698C">
      <w:pPr>
        <w:pStyle w:val="Estilo"/>
        <w:rPr>
          <w:rFonts w:ascii="Verdana" w:hAnsi="Verdana"/>
          <w:sz w:val="20"/>
          <w:szCs w:val="20"/>
        </w:rPr>
      </w:pPr>
    </w:p>
    <w:p w:rsidR="0026698C" w:rsidRPr="00E065FC" w:rsidRDefault="0026698C" w:rsidP="0026698C">
      <w:pPr>
        <w:pStyle w:val="Estilo"/>
        <w:rPr>
          <w:rFonts w:ascii="Verdana" w:hAnsi="Verdana"/>
          <w:sz w:val="20"/>
          <w:szCs w:val="20"/>
        </w:rPr>
      </w:pPr>
      <w:r w:rsidRPr="00E065FC">
        <w:rPr>
          <w:rFonts w:ascii="Verdana" w:hAnsi="Verdana"/>
          <w:sz w:val="20"/>
          <w:szCs w:val="20"/>
        </w:rPr>
        <w:t>P.O. 31 DE DICIEMBRE DE 1972.</w:t>
      </w:r>
    </w:p>
    <w:p w:rsidR="0026698C" w:rsidRPr="00E065FC" w:rsidRDefault="0026698C" w:rsidP="0026698C">
      <w:pPr>
        <w:pStyle w:val="Estilo"/>
        <w:rPr>
          <w:rFonts w:ascii="Verdana" w:hAnsi="Verdana"/>
          <w:sz w:val="20"/>
          <w:szCs w:val="20"/>
        </w:rPr>
      </w:pPr>
    </w:p>
    <w:p w:rsidR="0026698C" w:rsidRPr="00E065FC" w:rsidRDefault="0026698C" w:rsidP="0026698C">
      <w:pPr>
        <w:pStyle w:val="Estilo"/>
        <w:rPr>
          <w:rFonts w:ascii="Verdana" w:hAnsi="Verdana"/>
          <w:sz w:val="20"/>
          <w:szCs w:val="20"/>
        </w:rPr>
      </w:pPr>
      <w:r w:rsidRPr="0034787A">
        <w:rPr>
          <w:rFonts w:ascii="Verdana" w:hAnsi="Verdana"/>
          <w:b/>
          <w:sz w:val="20"/>
          <w:szCs w:val="20"/>
        </w:rPr>
        <w:t>Artículo Único</w:t>
      </w:r>
      <w:r>
        <w:rPr>
          <w:rFonts w:ascii="Verdana" w:hAnsi="Verdana"/>
          <w:sz w:val="20"/>
          <w:szCs w:val="20"/>
        </w:rPr>
        <w:t>.</w:t>
      </w:r>
      <w:r w:rsidRPr="00E065FC">
        <w:rPr>
          <w:rFonts w:ascii="Verdana" w:hAnsi="Verdana"/>
          <w:sz w:val="20"/>
          <w:szCs w:val="20"/>
        </w:rPr>
        <w:t xml:space="preserve"> Este decreto surtirá efectos el día siguiente al de su publicación en el Periódico Oficial del Gobierno del Estado.</w:t>
      </w:r>
    </w:p>
    <w:p w:rsidR="0026698C" w:rsidRPr="004A5DC0" w:rsidRDefault="0026698C" w:rsidP="0026698C">
      <w:pPr>
        <w:pStyle w:val="Estilo"/>
        <w:rPr>
          <w:rFonts w:ascii="Verdana" w:hAnsi="Verdana"/>
          <w:sz w:val="20"/>
          <w:szCs w:val="20"/>
        </w:rPr>
      </w:pPr>
    </w:p>
    <w:p w:rsidR="0026698C" w:rsidRPr="004A5DC0" w:rsidRDefault="0026698C" w:rsidP="0026698C">
      <w:pPr>
        <w:pStyle w:val="Estilo"/>
        <w:rPr>
          <w:rFonts w:ascii="Verdana" w:hAnsi="Verdana"/>
          <w:sz w:val="20"/>
          <w:szCs w:val="20"/>
        </w:rPr>
      </w:pPr>
      <w:r w:rsidRPr="004A5DC0">
        <w:rPr>
          <w:rFonts w:ascii="Verdana" w:hAnsi="Verdana"/>
          <w:sz w:val="20"/>
          <w:szCs w:val="20"/>
        </w:rPr>
        <w:t>P.O. 18 DE MARZO DE 1973.</w:t>
      </w:r>
    </w:p>
    <w:p w:rsidR="0026698C" w:rsidRPr="004A5DC0" w:rsidRDefault="0026698C" w:rsidP="0026698C">
      <w:pPr>
        <w:pStyle w:val="Estilo"/>
        <w:rPr>
          <w:rFonts w:ascii="Verdana" w:hAnsi="Verdana"/>
          <w:sz w:val="20"/>
          <w:szCs w:val="20"/>
        </w:rPr>
      </w:pPr>
    </w:p>
    <w:p w:rsidR="0026698C" w:rsidRPr="004A5DC0" w:rsidRDefault="0026698C" w:rsidP="0026698C">
      <w:pPr>
        <w:pStyle w:val="Estilo"/>
        <w:rPr>
          <w:rFonts w:ascii="Verdana" w:hAnsi="Verdana"/>
          <w:sz w:val="20"/>
          <w:szCs w:val="20"/>
        </w:rPr>
      </w:pPr>
      <w:r w:rsidRPr="00C23E15">
        <w:rPr>
          <w:rFonts w:ascii="Verdana" w:hAnsi="Verdana"/>
          <w:b/>
          <w:sz w:val="20"/>
          <w:szCs w:val="20"/>
        </w:rPr>
        <w:t>Articulo Único</w:t>
      </w:r>
      <w:r>
        <w:rPr>
          <w:rFonts w:ascii="Verdana" w:hAnsi="Verdana"/>
          <w:sz w:val="20"/>
          <w:szCs w:val="20"/>
        </w:rPr>
        <w:t>.</w:t>
      </w:r>
      <w:r w:rsidRPr="004A5DC0">
        <w:rPr>
          <w:rFonts w:ascii="Verdana" w:hAnsi="Verdana"/>
          <w:sz w:val="20"/>
          <w:szCs w:val="20"/>
        </w:rPr>
        <w:t xml:space="preserve"> Este decreto entrará en vigor el día siguiente al de su publicación en el Periódico Oficial del Gobierno del Estado.</w:t>
      </w:r>
    </w:p>
    <w:p w:rsidR="005E01BA" w:rsidRPr="0026698C" w:rsidRDefault="005E01BA" w:rsidP="005E01BA">
      <w:pPr>
        <w:pStyle w:val="Estilo"/>
        <w:rPr>
          <w:rFonts w:ascii="Verdana" w:hAnsi="Verdana"/>
          <w:sz w:val="20"/>
          <w:szCs w:val="20"/>
        </w:rPr>
      </w:pPr>
    </w:p>
    <w:p w:rsidR="005E01BA" w:rsidRPr="0026698C" w:rsidRDefault="005E01BA" w:rsidP="005E01BA">
      <w:pPr>
        <w:pStyle w:val="Estilo"/>
        <w:rPr>
          <w:rFonts w:ascii="Verdana" w:hAnsi="Verdana"/>
          <w:sz w:val="20"/>
          <w:szCs w:val="20"/>
        </w:rPr>
      </w:pPr>
      <w:r w:rsidRPr="0026698C">
        <w:rPr>
          <w:rFonts w:ascii="Verdana" w:hAnsi="Verdana"/>
          <w:sz w:val="20"/>
          <w:szCs w:val="20"/>
        </w:rPr>
        <w:t>P.O. 12 DE MAYO DE 1974.</w:t>
      </w:r>
    </w:p>
    <w:p w:rsidR="005E01BA" w:rsidRPr="0026698C" w:rsidRDefault="005E01BA" w:rsidP="005E01BA">
      <w:pPr>
        <w:pStyle w:val="Estilo"/>
        <w:rPr>
          <w:rFonts w:ascii="Verdana" w:hAnsi="Verdana"/>
          <w:sz w:val="20"/>
          <w:szCs w:val="20"/>
        </w:rPr>
      </w:pPr>
    </w:p>
    <w:p w:rsidR="005E01BA" w:rsidRPr="0026698C" w:rsidRDefault="0026698C" w:rsidP="005E01BA">
      <w:pPr>
        <w:pStyle w:val="Estilo"/>
        <w:rPr>
          <w:rFonts w:ascii="Verdana" w:hAnsi="Verdana"/>
          <w:sz w:val="20"/>
          <w:szCs w:val="20"/>
        </w:rPr>
      </w:pPr>
      <w:r w:rsidRPr="0026698C">
        <w:rPr>
          <w:rFonts w:ascii="Verdana" w:hAnsi="Verdana"/>
          <w:b/>
          <w:sz w:val="20"/>
          <w:szCs w:val="20"/>
        </w:rPr>
        <w:t>Artículo Único</w:t>
      </w:r>
      <w:r>
        <w:rPr>
          <w:rFonts w:ascii="Verdana" w:hAnsi="Verdana"/>
          <w:sz w:val="20"/>
          <w:szCs w:val="20"/>
        </w:rPr>
        <w:t>.</w:t>
      </w:r>
      <w:r w:rsidR="005E01BA" w:rsidRPr="0026698C">
        <w:rPr>
          <w:rFonts w:ascii="Verdana" w:hAnsi="Verdana"/>
          <w:sz w:val="20"/>
          <w:szCs w:val="20"/>
        </w:rPr>
        <w:t xml:space="preserve"> Este decreto surtirá efectos tres días después del siguiente al de su publicación en el Periódico Oficial del Gobierno del Estado.</w:t>
      </w:r>
    </w:p>
    <w:p w:rsidR="005E01BA" w:rsidRPr="0026698C" w:rsidRDefault="005E01BA" w:rsidP="005E01BA">
      <w:pPr>
        <w:pStyle w:val="Estilo"/>
        <w:rPr>
          <w:rFonts w:ascii="Verdana" w:hAnsi="Verdana"/>
          <w:sz w:val="20"/>
          <w:szCs w:val="20"/>
        </w:rPr>
      </w:pPr>
    </w:p>
    <w:p w:rsidR="002B7C80" w:rsidRPr="0026698C" w:rsidRDefault="002B7C80">
      <w:pPr>
        <w:rPr>
          <w:rFonts w:ascii="Verdana" w:hAnsi="Verdana"/>
          <w:sz w:val="20"/>
          <w:szCs w:val="20"/>
        </w:rPr>
      </w:pPr>
    </w:p>
    <w:sectPr w:rsidR="002B7C80" w:rsidRPr="0026698C" w:rsidSect="007B4E0E">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C7" w:rsidRDefault="008668C7">
      <w:pPr>
        <w:spacing w:after="0" w:line="240" w:lineRule="auto"/>
      </w:pPr>
      <w:r>
        <w:separator/>
      </w:r>
    </w:p>
  </w:endnote>
  <w:endnote w:type="continuationSeparator" w:id="0">
    <w:p w:rsidR="008668C7" w:rsidRDefault="0086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Pr="00D64AEC" w:rsidRDefault="00E56225">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E2CA2">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E2CA2">
      <w:rPr>
        <w:bCs/>
        <w:noProof/>
        <w:sz w:val="16"/>
        <w:szCs w:val="16"/>
      </w:rPr>
      <w:t>323</w:t>
    </w:r>
    <w:r w:rsidRPr="00D64AEC">
      <w:rPr>
        <w:bCs/>
        <w:sz w:val="16"/>
        <w:szCs w:val="16"/>
      </w:rPr>
      <w:fldChar w:fldCharType="end"/>
    </w:r>
  </w:p>
  <w:p w:rsidR="007B4E0E" w:rsidRDefault="008668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C7" w:rsidRDefault="008668C7">
      <w:pPr>
        <w:spacing w:after="0" w:line="240" w:lineRule="auto"/>
      </w:pPr>
      <w:r>
        <w:separator/>
      </w:r>
    </w:p>
  </w:footnote>
  <w:footnote w:type="continuationSeparator" w:id="0">
    <w:p w:rsidR="008668C7" w:rsidRDefault="0086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Default="00E56225">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4E0E" w:rsidRDefault="008668C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Default="008668C7" w:rsidP="007B4E0E"/>
  <w:tbl>
    <w:tblPr>
      <w:tblW w:w="8613" w:type="dxa"/>
      <w:jc w:val="center"/>
      <w:tblLayout w:type="fixed"/>
      <w:tblLook w:val="04A0" w:firstRow="1" w:lastRow="0" w:firstColumn="1" w:lastColumn="0" w:noHBand="0" w:noVBand="1"/>
    </w:tblPr>
    <w:tblGrid>
      <w:gridCol w:w="1384"/>
      <w:gridCol w:w="3578"/>
      <w:gridCol w:w="3651"/>
    </w:tblGrid>
    <w:tr w:rsidR="007B4E0E" w:rsidRPr="00917B90" w:rsidTr="007B4E0E">
      <w:trPr>
        <w:trHeight w:val="326"/>
        <w:jc w:val="center"/>
      </w:trPr>
      <w:tc>
        <w:tcPr>
          <w:tcW w:w="1384" w:type="dxa"/>
          <w:vMerge w:val="restart"/>
        </w:tcPr>
        <w:p w:rsidR="007B4E0E" w:rsidRPr="0018040F" w:rsidRDefault="00E56225" w:rsidP="007B4E0E">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D3C2993" wp14:editId="4813BD53">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7B4E0E" w:rsidRPr="0018040F" w:rsidRDefault="00E56225" w:rsidP="007B4E0E">
          <w:pPr>
            <w:jc w:val="right"/>
            <w:rPr>
              <w:rFonts w:ascii="Tahoma" w:hAnsi="Tahoma" w:cs="Tahoma"/>
              <w:b/>
              <w:iCs/>
              <w:sz w:val="16"/>
              <w:szCs w:val="16"/>
            </w:rPr>
          </w:pPr>
          <w:r>
            <w:rPr>
              <w:rFonts w:ascii="Tahoma" w:hAnsi="Tahoma" w:cs="Tahoma"/>
              <w:b/>
              <w:sz w:val="16"/>
              <w:szCs w:val="16"/>
            </w:rPr>
            <w:t>Código Civil para el Estado de Guanajuato</w:t>
          </w:r>
        </w:p>
      </w:tc>
    </w:tr>
    <w:tr w:rsidR="007B4E0E" w:rsidRPr="0018040F" w:rsidTr="007B4E0E">
      <w:trPr>
        <w:trHeight w:val="190"/>
        <w:jc w:val="center"/>
      </w:trPr>
      <w:tc>
        <w:tcPr>
          <w:tcW w:w="1384" w:type="dxa"/>
          <w:vMerge/>
        </w:tcPr>
        <w:p w:rsidR="007B4E0E" w:rsidRPr="0018040F" w:rsidRDefault="008668C7" w:rsidP="007B4E0E">
          <w:pPr>
            <w:pStyle w:val="Encabezado"/>
            <w:rPr>
              <w:rFonts w:ascii="Arial Narrow" w:eastAsia="Arial Unicode MS" w:hAnsi="Arial Narrow" w:cs="Arial Unicode MS"/>
              <w:sz w:val="13"/>
              <w:szCs w:val="13"/>
            </w:rPr>
          </w:pPr>
        </w:p>
      </w:tc>
      <w:tc>
        <w:tcPr>
          <w:tcW w:w="3578" w:type="dxa"/>
          <w:shd w:val="clear" w:color="auto" w:fill="auto"/>
          <w:vAlign w:val="bottom"/>
        </w:tcPr>
        <w:p w:rsidR="007B4E0E" w:rsidRPr="0018040F" w:rsidRDefault="008668C7" w:rsidP="007B4E0E">
          <w:pPr>
            <w:pStyle w:val="Encabezado"/>
            <w:ind w:left="241"/>
            <w:rPr>
              <w:rFonts w:ascii="Arial Narrow" w:eastAsia="Arial Unicode MS" w:hAnsi="Arial Narrow" w:cs="Arial Unicode MS"/>
              <w:b/>
              <w:sz w:val="13"/>
              <w:szCs w:val="13"/>
            </w:rPr>
          </w:pPr>
        </w:p>
        <w:p w:rsidR="007B4E0E" w:rsidRPr="0018040F" w:rsidRDefault="00E56225" w:rsidP="007B4E0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7B4E0E" w:rsidRPr="0018040F" w:rsidRDefault="00E56225" w:rsidP="007B4E0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7B4E0E" w:rsidRPr="00917B90" w:rsidTr="007B4E0E">
      <w:trPr>
        <w:jc w:val="center"/>
      </w:trPr>
      <w:tc>
        <w:tcPr>
          <w:tcW w:w="1384" w:type="dxa"/>
          <w:vMerge/>
        </w:tcPr>
        <w:p w:rsidR="007B4E0E" w:rsidRPr="0018040F" w:rsidRDefault="008668C7" w:rsidP="007B4E0E">
          <w:pPr>
            <w:pStyle w:val="Encabezado"/>
            <w:rPr>
              <w:rFonts w:ascii="Arial Narrow" w:eastAsia="Arial Unicode MS" w:hAnsi="Arial Narrow" w:cs="Arial Unicode MS"/>
              <w:sz w:val="13"/>
              <w:szCs w:val="13"/>
            </w:rPr>
          </w:pPr>
        </w:p>
      </w:tc>
      <w:tc>
        <w:tcPr>
          <w:tcW w:w="3578" w:type="dxa"/>
          <w:shd w:val="clear" w:color="auto" w:fill="auto"/>
        </w:tcPr>
        <w:p w:rsidR="007B4E0E" w:rsidRPr="0018040F" w:rsidRDefault="00E56225" w:rsidP="007B4E0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7B4E0E" w:rsidRPr="0018040F" w:rsidRDefault="00E56225" w:rsidP="007B4E0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7B4E0E" w:rsidRPr="007B51A3" w:rsidTr="007B4E0E">
      <w:trPr>
        <w:jc w:val="center"/>
      </w:trPr>
      <w:tc>
        <w:tcPr>
          <w:tcW w:w="1384" w:type="dxa"/>
          <w:vMerge/>
        </w:tcPr>
        <w:p w:rsidR="007B4E0E" w:rsidRPr="0018040F" w:rsidRDefault="008668C7" w:rsidP="007B4E0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7B4E0E" w:rsidRPr="0018040F" w:rsidRDefault="00E56225" w:rsidP="007B4E0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7B4E0E" w:rsidRPr="007B51A3" w:rsidRDefault="008668C7" w:rsidP="007B4E0E">
          <w:pPr>
            <w:pStyle w:val="Encabezado"/>
            <w:jc w:val="right"/>
            <w:rPr>
              <w:rFonts w:ascii="Arial Narrow" w:eastAsia="Arial Unicode MS" w:hAnsi="Arial Narrow" w:cs="Arial Unicode MS"/>
              <w:i/>
              <w:sz w:val="13"/>
              <w:szCs w:val="13"/>
            </w:rPr>
          </w:pPr>
        </w:p>
      </w:tc>
    </w:tr>
  </w:tbl>
  <w:p w:rsidR="007B4E0E" w:rsidRDefault="008668C7" w:rsidP="007B4E0E">
    <w:pPr>
      <w:pStyle w:val="Encabezado"/>
      <w:rPr>
        <w:rFonts w:ascii="Verdana" w:hAnsi="Verdana"/>
        <w:sz w:val="16"/>
        <w:szCs w:val="16"/>
      </w:rPr>
    </w:pPr>
  </w:p>
  <w:p w:rsidR="007B4E0E" w:rsidRPr="00D64AEC" w:rsidRDefault="00E56225" w:rsidP="007B4E0E">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3852F996" wp14:editId="623DC090">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Default="008668C7" w:rsidP="007B4E0E"/>
  <w:tbl>
    <w:tblPr>
      <w:tblW w:w="8613" w:type="dxa"/>
      <w:jc w:val="center"/>
      <w:tblLayout w:type="fixed"/>
      <w:tblLook w:val="04A0" w:firstRow="1" w:lastRow="0" w:firstColumn="1" w:lastColumn="0" w:noHBand="0" w:noVBand="1"/>
    </w:tblPr>
    <w:tblGrid>
      <w:gridCol w:w="1384"/>
      <w:gridCol w:w="3578"/>
      <w:gridCol w:w="3651"/>
    </w:tblGrid>
    <w:tr w:rsidR="007B4E0E" w:rsidRPr="0018040F" w:rsidTr="007B4E0E">
      <w:trPr>
        <w:trHeight w:val="326"/>
        <w:jc w:val="center"/>
      </w:trPr>
      <w:tc>
        <w:tcPr>
          <w:tcW w:w="1384" w:type="dxa"/>
          <w:vMerge w:val="restart"/>
        </w:tcPr>
        <w:p w:rsidR="007B4E0E" w:rsidRPr="0018040F" w:rsidRDefault="00E56225" w:rsidP="007B4E0E">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761142AE" wp14:editId="0F37FC68">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7B4E0E" w:rsidRPr="00402DC7" w:rsidRDefault="00E56225" w:rsidP="007B4E0E">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7B4E0E" w:rsidRPr="0018040F" w:rsidTr="007B4E0E">
      <w:trPr>
        <w:trHeight w:val="190"/>
        <w:jc w:val="center"/>
      </w:trPr>
      <w:tc>
        <w:tcPr>
          <w:tcW w:w="1384" w:type="dxa"/>
          <w:vMerge/>
        </w:tcPr>
        <w:p w:rsidR="007B4E0E" w:rsidRPr="0018040F" w:rsidRDefault="008668C7" w:rsidP="007B4E0E">
          <w:pPr>
            <w:pStyle w:val="Encabezado"/>
            <w:rPr>
              <w:rFonts w:ascii="Arial Narrow" w:eastAsia="Arial Unicode MS" w:hAnsi="Arial Narrow" w:cs="Arial Unicode MS"/>
              <w:sz w:val="13"/>
              <w:szCs w:val="13"/>
            </w:rPr>
          </w:pPr>
        </w:p>
      </w:tc>
      <w:tc>
        <w:tcPr>
          <w:tcW w:w="3578" w:type="dxa"/>
          <w:shd w:val="clear" w:color="auto" w:fill="auto"/>
          <w:vAlign w:val="bottom"/>
        </w:tcPr>
        <w:p w:rsidR="007B4E0E" w:rsidRPr="0018040F" w:rsidRDefault="008668C7" w:rsidP="007B4E0E">
          <w:pPr>
            <w:pStyle w:val="Encabezado"/>
            <w:ind w:left="241"/>
            <w:rPr>
              <w:rFonts w:ascii="Arial Narrow" w:eastAsia="Arial Unicode MS" w:hAnsi="Arial Narrow" w:cs="Arial Unicode MS"/>
              <w:b/>
              <w:sz w:val="13"/>
              <w:szCs w:val="13"/>
            </w:rPr>
          </w:pPr>
        </w:p>
        <w:p w:rsidR="007B4E0E" w:rsidRPr="0018040F" w:rsidRDefault="00E56225" w:rsidP="007B4E0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7B4E0E" w:rsidRPr="0018040F" w:rsidRDefault="00E56225" w:rsidP="007B4E0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7B4E0E" w:rsidRPr="0018040F" w:rsidTr="007B4E0E">
      <w:trPr>
        <w:jc w:val="center"/>
      </w:trPr>
      <w:tc>
        <w:tcPr>
          <w:tcW w:w="1384" w:type="dxa"/>
          <w:vMerge/>
        </w:tcPr>
        <w:p w:rsidR="007B4E0E" w:rsidRPr="0018040F" w:rsidRDefault="008668C7" w:rsidP="007B4E0E">
          <w:pPr>
            <w:pStyle w:val="Encabezado"/>
            <w:rPr>
              <w:rFonts w:ascii="Arial Narrow" w:eastAsia="Arial Unicode MS" w:hAnsi="Arial Narrow" w:cs="Arial Unicode MS"/>
              <w:sz w:val="13"/>
              <w:szCs w:val="13"/>
            </w:rPr>
          </w:pPr>
        </w:p>
      </w:tc>
      <w:tc>
        <w:tcPr>
          <w:tcW w:w="3578" w:type="dxa"/>
          <w:shd w:val="clear" w:color="auto" w:fill="auto"/>
        </w:tcPr>
        <w:p w:rsidR="007B4E0E" w:rsidRPr="0018040F" w:rsidRDefault="00E56225" w:rsidP="007B4E0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7B4E0E" w:rsidRPr="0018040F" w:rsidRDefault="00E56225" w:rsidP="007B4E0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7B4E0E" w:rsidRPr="0018040F" w:rsidTr="007B4E0E">
      <w:trPr>
        <w:jc w:val="center"/>
      </w:trPr>
      <w:tc>
        <w:tcPr>
          <w:tcW w:w="1384" w:type="dxa"/>
          <w:vMerge/>
        </w:tcPr>
        <w:p w:rsidR="007B4E0E" w:rsidRPr="0018040F" w:rsidRDefault="008668C7" w:rsidP="007B4E0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7B4E0E" w:rsidRPr="0018040F" w:rsidRDefault="00E56225" w:rsidP="007B4E0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7B4E0E" w:rsidRPr="0018040F" w:rsidRDefault="00E56225" w:rsidP="007B4E0E">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7B4E0E" w:rsidRDefault="008668C7" w:rsidP="007B4E0E">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7B4E0E" w:rsidRPr="003C5A0A" w:rsidRDefault="008668C7" w:rsidP="007B4E0E">
    <w:pPr>
      <w:pStyle w:val="Encabezado"/>
      <w:ind w:left="-993"/>
      <w:rPr>
        <w:sz w:val="16"/>
        <w:szCs w:val="16"/>
      </w:rPr>
    </w:pPr>
  </w:p>
  <w:p w:rsidR="007B4E0E" w:rsidRDefault="008668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BA"/>
    <w:rsid w:val="0026698C"/>
    <w:rsid w:val="002B7C80"/>
    <w:rsid w:val="005E01BA"/>
    <w:rsid w:val="00606959"/>
    <w:rsid w:val="007E2CA2"/>
    <w:rsid w:val="008668C7"/>
    <w:rsid w:val="00A4758D"/>
    <w:rsid w:val="00E56225"/>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53E907-C550-4223-B569-2CB40175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BA"/>
    <w:pPr>
      <w:spacing w:after="200" w:line="276" w:lineRule="auto"/>
    </w:pPr>
  </w:style>
  <w:style w:type="paragraph" w:styleId="Ttulo1">
    <w:name w:val="heading 1"/>
    <w:basedOn w:val="Normal"/>
    <w:next w:val="Normal"/>
    <w:link w:val="Ttulo1Car"/>
    <w:uiPriority w:val="9"/>
    <w:qFormat/>
    <w:rsid w:val="005E01B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5E01B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5E01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5E01B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5E01B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5E01B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5E01B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5E01B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5E01B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5E01B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5E01BA"/>
    <w:rPr>
      <w:rFonts w:ascii="Cambria" w:eastAsia="Times New Roman" w:hAnsi="Cambria" w:cs="Times New Roman"/>
      <w:b/>
      <w:bCs/>
      <w:sz w:val="26"/>
      <w:szCs w:val="26"/>
    </w:rPr>
  </w:style>
  <w:style w:type="character" w:customStyle="1" w:styleId="Ttulo4Car">
    <w:name w:val="Título 4 Car"/>
    <w:basedOn w:val="Fuentedeprrafopredeter"/>
    <w:link w:val="Ttulo4"/>
    <w:rsid w:val="005E01B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5E01B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5E01BA"/>
    <w:rPr>
      <w:rFonts w:ascii="AvantGarde" w:eastAsia="Batang" w:hAnsi="AvantGarde" w:cs="Arial"/>
      <w:b/>
      <w:bCs/>
      <w:szCs w:val="24"/>
    </w:rPr>
  </w:style>
  <w:style w:type="character" w:customStyle="1" w:styleId="Ttulo7Car">
    <w:name w:val="Título 7 Car"/>
    <w:basedOn w:val="Fuentedeprrafopredeter"/>
    <w:link w:val="Ttulo7"/>
    <w:rsid w:val="005E01BA"/>
    <w:rPr>
      <w:rFonts w:ascii="AvantGarde" w:eastAsia="Batang" w:hAnsi="AvantGarde" w:cs="Arial"/>
      <w:b/>
      <w:bCs/>
      <w:szCs w:val="24"/>
    </w:rPr>
  </w:style>
  <w:style w:type="character" w:customStyle="1" w:styleId="Ttulo8Car">
    <w:name w:val="Título 8 Car"/>
    <w:aliases w:val=" Car Car"/>
    <w:basedOn w:val="Fuentedeprrafopredeter"/>
    <w:link w:val="Ttulo8"/>
    <w:rsid w:val="005E01BA"/>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5E01B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5E01B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5E01B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5E01BA"/>
    <w:rPr>
      <w:rFonts w:ascii="Tahoma" w:eastAsia="Times New Roman" w:hAnsi="Tahoma" w:cs="Tahoma"/>
      <w:b/>
      <w:szCs w:val="20"/>
      <w:lang w:eastAsia="es-ES"/>
    </w:rPr>
  </w:style>
  <w:style w:type="paragraph" w:styleId="Textoindependiente">
    <w:name w:val="Body Text"/>
    <w:basedOn w:val="Normal"/>
    <w:link w:val="TextoindependienteCar"/>
    <w:rsid w:val="005E01B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5E01B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5E01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5E01BA"/>
    <w:rPr>
      <w:rFonts w:ascii="CG Times" w:eastAsia="Times New Roman" w:hAnsi="CG Times" w:cs="Times New Roman"/>
      <w:sz w:val="24"/>
      <w:szCs w:val="24"/>
    </w:rPr>
  </w:style>
  <w:style w:type="character" w:styleId="Nmerodepgina">
    <w:name w:val="page number"/>
    <w:rsid w:val="005E01BA"/>
    <w:rPr>
      <w:rFonts w:cs="Times New Roman"/>
    </w:rPr>
  </w:style>
  <w:style w:type="paragraph" w:styleId="Sangradetextonormal">
    <w:name w:val="Body Text Indent"/>
    <w:basedOn w:val="Normal"/>
    <w:link w:val="SangradetextonormalCar"/>
    <w:rsid w:val="005E01B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5E01BA"/>
    <w:rPr>
      <w:rFonts w:ascii="CG Times" w:eastAsia="Times New Roman" w:hAnsi="CG Times" w:cs="Times New Roman"/>
      <w:sz w:val="24"/>
      <w:szCs w:val="24"/>
    </w:rPr>
  </w:style>
  <w:style w:type="paragraph" w:styleId="Piedepgina">
    <w:name w:val="footer"/>
    <w:basedOn w:val="Normal"/>
    <w:link w:val="PiedepginaCar"/>
    <w:uiPriority w:val="99"/>
    <w:rsid w:val="005E01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5E01BA"/>
    <w:rPr>
      <w:rFonts w:ascii="CG Times" w:eastAsia="Times New Roman" w:hAnsi="CG Times" w:cs="Times New Roman"/>
      <w:sz w:val="24"/>
      <w:szCs w:val="24"/>
    </w:rPr>
  </w:style>
  <w:style w:type="paragraph" w:customStyle="1" w:styleId="Prrafodelista1">
    <w:name w:val="Párrafo de lista1"/>
    <w:basedOn w:val="Normal"/>
    <w:rsid w:val="005E01B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5E01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5E01BA"/>
    <w:rPr>
      <w:rFonts w:cs="Times New Roman"/>
      <w:i/>
      <w:iCs/>
    </w:rPr>
  </w:style>
  <w:style w:type="character" w:styleId="Refdecomentario">
    <w:name w:val="annotation reference"/>
    <w:rsid w:val="005E01BA"/>
    <w:rPr>
      <w:rFonts w:cs="Times New Roman"/>
      <w:sz w:val="16"/>
      <w:szCs w:val="16"/>
    </w:rPr>
  </w:style>
  <w:style w:type="paragraph" w:styleId="Textocomentario">
    <w:name w:val="annotation text"/>
    <w:basedOn w:val="Normal"/>
    <w:link w:val="TextocomentarioCar"/>
    <w:rsid w:val="005E01B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5E01B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5E01BA"/>
    <w:rPr>
      <w:b/>
      <w:bCs/>
    </w:rPr>
  </w:style>
  <w:style w:type="character" w:customStyle="1" w:styleId="AsuntodelcomentarioCar">
    <w:name w:val="Asunto del comentario Car"/>
    <w:basedOn w:val="TextocomentarioCar"/>
    <w:link w:val="Asuntodelcomentario"/>
    <w:rsid w:val="005E01B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5E01B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5E01BA"/>
    <w:rPr>
      <w:rFonts w:ascii="Tahoma" w:eastAsia="Times New Roman" w:hAnsi="Tahoma" w:cs="Tahoma"/>
      <w:sz w:val="16"/>
      <w:szCs w:val="16"/>
    </w:rPr>
  </w:style>
  <w:style w:type="paragraph" w:customStyle="1" w:styleId="Default">
    <w:name w:val="Default"/>
    <w:basedOn w:val="Normal"/>
    <w:rsid w:val="005E01B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5E01B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5E01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E01B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5E01B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5E01BA"/>
    <w:rPr>
      <w:rFonts w:ascii="CG Times" w:eastAsia="Times New Roman" w:hAnsi="CG Times" w:cs="Times New Roman"/>
      <w:sz w:val="20"/>
      <w:szCs w:val="20"/>
    </w:rPr>
  </w:style>
  <w:style w:type="character" w:styleId="Refdenotaalpie">
    <w:name w:val="footnote reference"/>
    <w:semiHidden/>
    <w:rsid w:val="005E01BA"/>
    <w:rPr>
      <w:rFonts w:cs="Times New Roman"/>
      <w:vertAlign w:val="superscript"/>
    </w:rPr>
  </w:style>
  <w:style w:type="paragraph" w:styleId="Mapadeldocumento">
    <w:name w:val="Document Map"/>
    <w:basedOn w:val="Normal"/>
    <w:link w:val="MapadeldocumentoCar"/>
    <w:semiHidden/>
    <w:rsid w:val="005E01B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5E01BA"/>
    <w:rPr>
      <w:rFonts w:ascii="Tahoma" w:eastAsia="Times New Roman" w:hAnsi="Tahoma" w:cs="Tahoma"/>
      <w:sz w:val="16"/>
      <w:szCs w:val="16"/>
    </w:rPr>
  </w:style>
  <w:style w:type="paragraph" w:customStyle="1" w:styleId="Sinespaciado1">
    <w:name w:val="Sin espaciado1"/>
    <w:rsid w:val="005E01BA"/>
    <w:pPr>
      <w:spacing w:after="0" w:line="240" w:lineRule="auto"/>
    </w:pPr>
    <w:rPr>
      <w:rFonts w:ascii="Calibri" w:eastAsia="Times New Roman" w:hAnsi="Calibri" w:cs="Times New Roman"/>
    </w:rPr>
  </w:style>
  <w:style w:type="character" w:styleId="Textoennegrita">
    <w:name w:val="Strong"/>
    <w:qFormat/>
    <w:rsid w:val="005E01BA"/>
    <w:rPr>
      <w:rFonts w:cs="Times New Roman"/>
      <w:b/>
      <w:bCs/>
    </w:rPr>
  </w:style>
  <w:style w:type="paragraph" w:styleId="Subttulo">
    <w:name w:val="Subtitle"/>
    <w:basedOn w:val="Normal"/>
    <w:next w:val="Normal"/>
    <w:link w:val="SubttuloCar"/>
    <w:qFormat/>
    <w:rsid w:val="005E01B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5E01B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5E01B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5E01B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5E01B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5E01BA"/>
    <w:rPr>
      <w:rFonts w:ascii="CG Times" w:eastAsia="Times New Roman" w:hAnsi="CG Times" w:cs="Times New Roman"/>
      <w:sz w:val="16"/>
      <w:szCs w:val="16"/>
    </w:rPr>
  </w:style>
  <w:style w:type="paragraph" w:customStyle="1" w:styleId="Style-4">
    <w:name w:val="Style-4"/>
    <w:rsid w:val="005E01B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5E01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5E01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01BA"/>
    <w:pPr>
      <w:spacing w:after="0" w:line="240" w:lineRule="auto"/>
      <w:ind w:left="708"/>
    </w:pPr>
    <w:rPr>
      <w:rFonts w:ascii="CG Times" w:eastAsia="Times New Roman" w:hAnsi="CG Times" w:cs="Times New Roman"/>
      <w:sz w:val="24"/>
      <w:szCs w:val="24"/>
    </w:rPr>
  </w:style>
  <w:style w:type="paragraph" w:customStyle="1" w:styleId="Body1">
    <w:name w:val="Body 1"/>
    <w:rsid w:val="005E01B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5E01B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5E01BA"/>
    <w:rPr>
      <w:rFonts w:ascii="Calibri" w:eastAsia="Calibri" w:hAnsi="Calibri" w:cs="Times New Roman"/>
    </w:rPr>
  </w:style>
  <w:style w:type="paragraph" w:customStyle="1" w:styleId="Sinespaciado4">
    <w:name w:val="Sin espaciado4"/>
    <w:rsid w:val="005E01BA"/>
    <w:pPr>
      <w:spacing w:after="0" w:line="240" w:lineRule="auto"/>
    </w:pPr>
    <w:rPr>
      <w:rFonts w:ascii="Calibri" w:eastAsia="Times New Roman" w:hAnsi="Calibri" w:cs="Times New Roman"/>
    </w:rPr>
  </w:style>
  <w:style w:type="character" w:customStyle="1" w:styleId="TextoCar">
    <w:name w:val="Texto Car"/>
    <w:link w:val="Texto"/>
    <w:rsid w:val="005E01BA"/>
    <w:rPr>
      <w:rFonts w:ascii="Arial" w:eastAsia="Times New Roman" w:hAnsi="Arial" w:cs="Arial"/>
      <w:sz w:val="18"/>
      <w:szCs w:val="20"/>
      <w:lang w:val="es-ES" w:eastAsia="es-ES"/>
    </w:rPr>
  </w:style>
  <w:style w:type="paragraph" w:customStyle="1" w:styleId="Sinespaciado2">
    <w:name w:val="Sin espaciado2"/>
    <w:rsid w:val="005E01BA"/>
    <w:pPr>
      <w:spacing w:after="0" w:line="240" w:lineRule="auto"/>
    </w:pPr>
    <w:rPr>
      <w:rFonts w:ascii="Calibri" w:eastAsia="Times New Roman" w:hAnsi="Calibri" w:cs="Times New Roman"/>
      <w:lang w:eastAsia="es-MX"/>
    </w:rPr>
  </w:style>
  <w:style w:type="paragraph" w:customStyle="1" w:styleId="NoSpacing1">
    <w:name w:val="No Spacing1"/>
    <w:rsid w:val="005E01BA"/>
    <w:pPr>
      <w:spacing w:after="0" w:line="240" w:lineRule="auto"/>
    </w:pPr>
    <w:rPr>
      <w:rFonts w:ascii="Calibri" w:eastAsia="Times New Roman" w:hAnsi="Calibri" w:cs="Times New Roman"/>
    </w:rPr>
  </w:style>
  <w:style w:type="numbering" w:customStyle="1" w:styleId="Estilo2">
    <w:name w:val="Estilo2"/>
    <w:rsid w:val="005E01BA"/>
    <w:pPr>
      <w:numPr>
        <w:numId w:val="11"/>
      </w:numPr>
    </w:pPr>
  </w:style>
  <w:style w:type="paragraph" w:customStyle="1" w:styleId="ROMANOS">
    <w:name w:val="ROMANOS"/>
    <w:basedOn w:val="Normal"/>
    <w:rsid w:val="005E01B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5E01B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5E01B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5E01BA"/>
    <w:rPr>
      <w:rFonts w:ascii="Arial" w:eastAsia="Times New Roman" w:hAnsi="Arial" w:cs="Times New Roman"/>
      <w:sz w:val="18"/>
      <w:szCs w:val="20"/>
      <w:lang w:val="es-ES_tradnl" w:eastAsia="es-ES"/>
    </w:rPr>
  </w:style>
  <w:style w:type="numbering" w:customStyle="1" w:styleId="Sinlista1">
    <w:name w:val="Sin lista1"/>
    <w:next w:val="Sinlista"/>
    <w:uiPriority w:val="99"/>
    <w:semiHidden/>
    <w:unhideWhenUsed/>
    <w:rsid w:val="005E01BA"/>
  </w:style>
  <w:style w:type="character" w:customStyle="1" w:styleId="WW8Num4z0">
    <w:name w:val="WW8Num4z0"/>
    <w:rsid w:val="005E01BA"/>
    <w:rPr>
      <w:rFonts w:ascii="Symbol" w:hAnsi="Symbol"/>
    </w:rPr>
  </w:style>
  <w:style w:type="character" w:customStyle="1" w:styleId="WW8Num10z0">
    <w:name w:val="WW8Num10z0"/>
    <w:rsid w:val="005E01BA"/>
    <w:rPr>
      <w:rFonts w:ascii="Symbol" w:hAnsi="Symbol"/>
    </w:rPr>
  </w:style>
  <w:style w:type="character" w:customStyle="1" w:styleId="WW8Num11z0">
    <w:name w:val="WW8Num11z0"/>
    <w:rsid w:val="005E01BA"/>
    <w:rPr>
      <w:rFonts w:ascii="Symbol" w:hAnsi="Symbol"/>
    </w:rPr>
  </w:style>
  <w:style w:type="character" w:customStyle="1" w:styleId="WW8Num20z0">
    <w:name w:val="WW8Num20z0"/>
    <w:rsid w:val="005E01BA"/>
    <w:rPr>
      <w:rFonts w:ascii="Wingdings" w:hAnsi="Wingdings"/>
    </w:rPr>
  </w:style>
  <w:style w:type="character" w:customStyle="1" w:styleId="WW8Num26z0">
    <w:name w:val="WW8Num26z0"/>
    <w:rsid w:val="005E01BA"/>
    <w:rPr>
      <w:rFonts w:ascii="Symbol" w:hAnsi="Symbol"/>
    </w:rPr>
  </w:style>
  <w:style w:type="character" w:customStyle="1" w:styleId="WW8Num32z0">
    <w:name w:val="WW8Num32z0"/>
    <w:rsid w:val="005E01BA"/>
    <w:rPr>
      <w:rFonts w:ascii="Symbol" w:hAnsi="Symbol"/>
    </w:rPr>
  </w:style>
  <w:style w:type="character" w:customStyle="1" w:styleId="WW8Num33z0">
    <w:name w:val="WW8Num33z0"/>
    <w:rsid w:val="005E01BA"/>
    <w:rPr>
      <w:rFonts w:ascii="Symbol" w:hAnsi="Symbol"/>
    </w:rPr>
  </w:style>
  <w:style w:type="character" w:customStyle="1" w:styleId="WW8Num35z0">
    <w:name w:val="WW8Num35z0"/>
    <w:rsid w:val="005E01BA"/>
    <w:rPr>
      <w:rFonts w:ascii="Wingdings" w:hAnsi="Wingdings"/>
    </w:rPr>
  </w:style>
  <w:style w:type="character" w:customStyle="1" w:styleId="WW8Num37z0">
    <w:name w:val="WW8Num37z0"/>
    <w:rsid w:val="005E01BA"/>
    <w:rPr>
      <w:rFonts w:ascii="Symbol" w:hAnsi="Symbol"/>
    </w:rPr>
  </w:style>
  <w:style w:type="character" w:customStyle="1" w:styleId="WW8Num40z0">
    <w:name w:val="WW8Num40z0"/>
    <w:rsid w:val="005E01BA"/>
    <w:rPr>
      <w:rFonts w:ascii="Symbol" w:hAnsi="Symbol"/>
    </w:rPr>
  </w:style>
  <w:style w:type="character" w:customStyle="1" w:styleId="WW8Num42z0">
    <w:name w:val="WW8Num42z0"/>
    <w:rsid w:val="005E01BA"/>
    <w:rPr>
      <w:rFonts w:ascii="Symbol" w:hAnsi="Symbol"/>
    </w:rPr>
  </w:style>
  <w:style w:type="character" w:customStyle="1" w:styleId="WW8Num43z0">
    <w:name w:val="WW8Num43z0"/>
    <w:rsid w:val="005E01BA"/>
    <w:rPr>
      <w:rFonts w:ascii="Symbol" w:hAnsi="Symbol"/>
    </w:rPr>
  </w:style>
  <w:style w:type="character" w:customStyle="1" w:styleId="WW8Num43z1">
    <w:name w:val="WW8Num43z1"/>
    <w:rsid w:val="005E01BA"/>
    <w:rPr>
      <w:rFonts w:ascii="OpenSymbol" w:hAnsi="OpenSymbol" w:cs="OpenSymbol"/>
    </w:rPr>
  </w:style>
  <w:style w:type="character" w:customStyle="1" w:styleId="Absatz-Standardschriftart">
    <w:name w:val="Absatz-Standardschriftart"/>
    <w:rsid w:val="005E01BA"/>
  </w:style>
  <w:style w:type="character" w:customStyle="1" w:styleId="WW-Absatz-Standardschriftart">
    <w:name w:val="WW-Absatz-Standardschriftart"/>
    <w:rsid w:val="005E01BA"/>
  </w:style>
  <w:style w:type="character" w:customStyle="1" w:styleId="WW-Absatz-Standardschriftart1">
    <w:name w:val="WW-Absatz-Standardschriftart1"/>
    <w:rsid w:val="005E01BA"/>
  </w:style>
  <w:style w:type="character" w:customStyle="1" w:styleId="WW-Absatz-Standardschriftart11">
    <w:name w:val="WW-Absatz-Standardschriftart11"/>
    <w:rsid w:val="005E01BA"/>
  </w:style>
  <w:style w:type="character" w:customStyle="1" w:styleId="WW8Num12z0">
    <w:name w:val="WW8Num12z0"/>
    <w:rsid w:val="005E01BA"/>
    <w:rPr>
      <w:rFonts w:ascii="Symbol" w:hAnsi="Symbol"/>
    </w:rPr>
  </w:style>
  <w:style w:type="character" w:customStyle="1" w:styleId="WW8Num21z0">
    <w:name w:val="WW8Num21z0"/>
    <w:rsid w:val="005E01BA"/>
    <w:rPr>
      <w:rFonts w:ascii="Symbol" w:hAnsi="Symbol"/>
    </w:rPr>
  </w:style>
  <w:style w:type="character" w:customStyle="1" w:styleId="WW8Num27z0">
    <w:name w:val="WW8Num27z0"/>
    <w:rsid w:val="005E01BA"/>
    <w:rPr>
      <w:rFonts w:ascii="Symbol" w:hAnsi="Symbol"/>
    </w:rPr>
  </w:style>
  <w:style w:type="character" w:customStyle="1" w:styleId="WW8Num29z0">
    <w:name w:val="WW8Num29z0"/>
    <w:rsid w:val="005E01BA"/>
    <w:rPr>
      <w:rFonts w:ascii="Symbol" w:hAnsi="Symbol"/>
    </w:rPr>
  </w:style>
  <w:style w:type="character" w:customStyle="1" w:styleId="WW8Num34z0">
    <w:name w:val="WW8Num34z0"/>
    <w:rsid w:val="005E01BA"/>
    <w:rPr>
      <w:rFonts w:ascii="Symbol" w:hAnsi="Symbol"/>
    </w:rPr>
  </w:style>
  <w:style w:type="character" w:customStyle="1" w:styleId="WW8Num39z0">
    <w:name w:val="WW8Num39z0"/>
    <w:rsid w:val="005E01BA"/>
    <w:rPr>
      <w:rFonts w:ascii="Symbol" w:hAnsi="Symbol"/>
    </w:rPr>
  </w:style>
  <w:style w:type="character" w:customStyle="1" w:styleId="WW8Num42z1">
    <w:name w:val="WW8Num42z1"/>
    <w:rsid w:val="005E01BA"/>
    <w:rPr>
      <w:rFonts w:ascii="Courier New" w:hAnsi="Courier New" w:cs="Courier New"/>
    </w:rPr>
  </w:style>
  <w:style w:type="character" w:customStyle="1" w:styleId="WW8Num42z2">
    <w:name w:val="WW8Num42z2"/>
    <w:rsid w:val="005E01BA"/>
    <w:rPr>
      <w:rFonts w:ascii="Wingdings" w:hAnsi="Wingdings"/>
    </w:rPr>
  </w:style>
  <w:style w:type="character" w:customStyle="1" w:styleId="WW8Num45z0">
    <w:name w:val="WW8Num45z0"/>
    <w:rsid w:val="005E01BA"/>
    <w:rPr>
      <w:rFonts w:ascii="Symbol" w:hAnsi="Symbol"/>
    </w:rPr>
  </w:style>
  <w:style w:type="character" w:customStyle="1" w:styleId="WW8Num45z1">
    <w:name w:val="WW8Num45z1"/>
    <w:rsid w:val="005E01BA"/>
    <w:rPr>
      <w:rFonts w:ascii="Courier New" w:hAnsi="Courier New" w:cs="Courier New"/>
    </w:rPr>
  </w:style>
  <w:style w:type="character" w:customStyle="1" w:styleId="WW8Num45z2">
    <w:name w:val="WW8Num45z2"/>
    <w:rsid w:val="005E01BA"/>
    <w:rPr>
      <w:rFonts w:ascii="Wingdings" w:hAnsi="Wingdings"/>
    </w:rPr>
  </w:style>
  <w:style w:type="character" w:customStyle="1" w:styleId="WW-Fuentedeprrafopredeter">
    <w:name w:val="WW-Fuente de párrafo predeter."/>
    <w:rsid w:val="005E01BA"/>
  </w:style>
  <w:style w:type="character" w:customStyle="1" w:styleId="WW8Num3z0">
    <w:name w:val="WW8Num3z0"/>
    <w:rsid w:val="005E01BA"/>
    <w:rPr>
      <w:rFonts w:ascii="Symbol" w:hAnsi="Symbol"/>
    </w:rPr>
  </w:style>
  <w:style w:type="character" w:customStyle="1" w:styleId="WW8Num9z0">
    <w:name w:val="WW8Num9z0"/>
    <w:rsid w:val="005E01BA"/>
    <w:rPr>
      <w:rFonts w:ascii="Symbol" w:hAnsi="Symbol"/>
    </w:rPr>
  </w:style>
  <w:style w:type="character" w:customStyle="1" w:styleId="WW8Num11z1">
    <w:name w:val="WW8Num11z1"/>
    <w:rsid w:val="005E01BA"/>
    <w:rPr>
      <w:rFonts w:ascii="Courier New" w:hAnsi="Courier New" w:cs="Courier New"/>
    </w:rPr>
  </w:style>
  <w:style w:type="character" w:customStyle="1" w:styleId="WW8Num11z2">
    <w:name w:val="WW8Num11z2"/>
    <w:rsid w:val="005E01BA"/>
    <w:rPr>
      <w:rFonts w:ascii="Wingdings" w:hAnsi="Wingdings"/>
    </w:rPr>
  </w:style>
  <w:style w:type="character" w:customStyle="1" w:styleId="WW8Num20z1">
    <w:name w:val="WW8Num20z1"/>
    <w:rsid w:val="005E01BA"/>
    <w:rPr>
      <w:rFonts w:ascii="Courier New" w:hAnsi="Courier New"/>
    </w:rPr>
  </w:style>
  <w:style w:type="character" w:customStyle="1" w:styleId="WW8Num20z3">
    <w:name w:val="WW8Num20z3"/>
    <w:rsid w:val="005E01BA"/>
    <w:rPr>
      <w:rFonts w:ascii="Symbol" w:hAnsi="Symbol"/>
    </w:rPr>
  </w:style>
  <w:style w:type="character" w:customStyle="1" w:styleId="WW8Num22z0">
    <w:name w:val="WW8Num22z0"/>
    <w:rsid w:val="005E01BA"/>
    <w:rPr>
      <w:rFonts w:ascii="Symbol" w:hAnsi="Symbol"/>
    </w:rPr>
  </w:style>
  <w:style w:type="character" w:customStyle="1" w:styleId="WW8Num30z0">
    <w:name w:val="WW8Num30z0"/>
    <w:rsid w:val="005E01BA"/>
    <w:rPr>
      <w:rFonts w:ascii="Symbol" w:hAnsi="Symbol"/>
    </w:rPr>
  </w:style>
  <w:style w:type="character" w:customStyle="1" w:styleId="WW8Num35z1">
    <w:name w:val="WW8Num35z1"/>
    <w:rsid w:val="005E01BA"/>
    <w:rPr>
      <w:rFonts w:ascii="Courier New" w:hAnsi="Courier New"/>
    </w:rPr>
  </w:style>
  <w:style w:type="character" w:customStyle="1" w:styleId="WW8Num35z3">
    <w:name w:val="WW8Num35z3"/>
    <w:rsid w:val="005E01BA"/>
    <w:rPr>
      <w:rFonts w:ascii="Symbol" w:hAnsi="Symbol"/>
    </w:rPr>
  </w:style>
  <w:style w:type="character" w:customStyle="1" w:styleId="WW8Num38z0">
    <w:name w:val="WW8Num38z0"/>
    <w:rsid w:val="005E01BA"/>
    <w:rPr>
      <w:rFonts w:ascii="Symbol" w:hAnsi="Symbol"/>
    </w:rPr>
  </w:style>
  <w:style w:type="character" w:customStyle="1" w:styleId="WW8Num38z1">
    <w:name w:val="WW8Num38z1"/>
    <w:rsid w:val="005E01BA"/>
    <w:rPr>
      <w:rFonts w:ascii="Courier New" w:hAnsi="Courier New" w:cs="Courier New"/>
    </w:rPr>
  </w:style>
  <w:style w:type="character" w:customStyle="1" w:styleId="WW8Num38z2">
    <w:name w:val="WW8Num38z2"/>
    <w:rsid w:val="005E01BA"/>
    <w:rPr>
      <w:rFonts w:ascii="Wingdings" w:hAnsi="Wingdings"/>
    </w:rPr>
  </w:style>
  <w:style w:type="character" w:customStyle="1" w:styleId="WW8Num41z0">
    <w:name w:val="WW8Num41z0"/>
    <w:rsid w:val="005E01BA"/>
    <w:rPr>
      <w:rFonts w:ascii="Symbol" w:hAnsi="Symbol"/>
    </w:rPr>
  </w:style>
  <w:style w:type="character" w:customStyle="1" w:styleId="WW8Num41z1">
    <w:name w:val="WW8Num41z1"/>
    <w:rsid w:val="005E01BA"/>
    <w:rPr>
      <w:rFonts w:ascii="Courier New" w:hAnsi="Courier New" w:cs="Courier New"/>
    </w:rPr>
  </w:style>
  <w:style w:type="character" w:customStyle="1" w:styleId="WW8Num41z2">
    <w:name w:val="WW8Num41z2"/>
    <w:rsid w:val="005E01BA"/>
    <w:rPr>
      <w:rFonts w:ascii="Wingdings" w:hAnsi="Wingdings"/>
    </w:rPr>
  </w:style>
  <w:style w:type="character" w:customStyle="1" w:styleId="Fuentedeprrafopredeter1">
    <w:name w:val="Fuente de párrafo predeter.1"/>
    <w:rsid w:val="005E01BA"/>
  </w:style>
  <w:style w:type="character" w:customStyle="1" w:styleId="Vietas">
    <w:name w:val="Viñetas"/>
    <w:rsid w:val="005E01BA"/>
    <w:rPr>
      <w:rFonts w:ascii="OpenSymbol" w:eastAsia="OpenSymbol" w:hAnsi="OpenSymbol" w:cs="OpenSymbol"/>
    </w:rPr>
  </w:style>
  <w:style w:type="paragraph" w:styleId="Lista">
    <w:name w:val="List"/>
    <w:basedOn w:val="Textoindependiente"/>
    <w:rsid w:val="005E01BA"/>
    <w:pPr>
      <w:suppressAutoHyphens/>
      <w:ind w:right="0"/>
      <w:jc w:val="center"/>
    </w:pPr>
    <w:rPr>
      <w:rFonts w:ascii="Arial" w:hAnsi="Arial" w:cs="Tahoma"/>
      <w:b/>
      <w:bCs/>
      <w:sz w:val="24"/>
      <w:lang w:eastAsia="ar-SA"/>
    </w:rPr>
  </w:style>
  <w:style w:type="paragraph" w:customStyle="1" w:styleId="Etiqueta">
    <w:name w:val="Etiqueta"/>
    <w:basedOn w:val="Normal"/>
    <w:rsid w:val="005E01B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5E01B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5E01B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5E01B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5E01B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5E01B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5E01B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5E01B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5E01B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5E01BA"/>
    <w:pPr>
      <w:jc w:val="center"/>
    </w:pPr>
    <w:rPr>
      <w:b/>
      <w:bCs/>
    </w:rPr>
  </w:style>
  <w:style w:type="paragraph" w:customStyle="1" w:styleId="Titulo1">
    <w:name w:val="Titulo 1"/>
    <w:basedOn w:val="Normal"/>
    <w:rsid w:val="005E01B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5E01B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5E01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5E01BA"/>
    <w:rPr>
      <w:b/>
      <w:bCs/>
      <w:i/>
      <w:iCs/>
      <w:spacing w:val="5"/>
    </w:rPr>
  </w:style>
  <w:style w:type="paragraph" w:customStyle="1" w:styleId="Estilo">
    <w:name w:val="Estilo"/>
    <w:basedOn w:val="Sinespaciado"/>
    <w:link w:val="EstiloCar"/>
    <w:qFormat/>
    <w:rsid w:val="005E01BA"/>
    <w:pPr>
      <w:jc w:val="both"/>
    </w:pPr>
    <w:rPr>
      <w:rFonts w:ascii="Arial" w:hAnsi="Arial"/>
      <w:sz w:val="24"/>
    </w:rPr>
  </w:style>
  <w:style w:type="character" w:customStyle="1" w:styleId="EstiloCar">
    <w:name w:val="Estilo Car"/>
    <w:link w:val="Estilo"/>
    <w:rsid w:val="005E01BA"/>
    <w:rPr>
      <w:rFonts w:ascii="Arial" w:eastAsia="Calibri" w:hAnsi="Arial" w:cs="Times New Roman"/>
      <w:sz w:val="24"/>
    </w:rPr>
  </w:style>
  <w:style w:type="table" w:styleId="Tablaconcuadrcula">
    <w:name w:val="Table Grid"/>
    <w:basedOn w:val="Tablanormal"/>
    <w:uiPriority w:val="59"/>
    <w:rsid w:val="005E01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5E01BA"/>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5E01BA"/>
    <w:rPr>
      <w:rFonts w:ascii="Calibri" w:eastAsia="Calibri" w:hAnsi="Calibri" w:cs="Times New Roman"/>
      <w:b/>
      <w:bCs/>
      <w:i/>
      <w:iCs/>
      <w:color w:val="4F81BD"/>
    </w:rPr>
  </w:style>
  <w:style w:type="character" w:styleId="Referenciasutil">
    <w:name w:val="Subtle Reference"/>
    <w:uiPriority w:val="31"/>
    <w:qFormat/>
    <w:rsid w:val="005E01BA"/>
    <w:rPr>
      <w:smallCaps/>
      <w:color w:val="C0504D"/>
      <w:u w:val="single"/>
    </w:rPr>
  </w:style>
  <w:style w:type="character" w:customStyle="1" w:styleId="Estilo2Car">
    <w:name w:val="Estilo2 Car"/>
    <w:rsid w:val="005E01BA"/>
    <w:rPr>
      <w:rFonts w:ascii="Arial" w:eastAsia="Calibri" w:hAnsi="Arial"/>
      <w:sz w:val="24"/>
      <w:szCs w:val="22"/>
      <w:lang w:val="es-MX" w:eastAsia="en-US"/>
    </w:rPr>
  </w:style>
  <w:style w:type="numbering" w:customStyle="1" w:styleId="Sinlista2">
    <w:name w:val="Sin lista2"/>
    <w:next w:val="Sinlista"/>
    <w:uiPriority w:val="99"/>
    <w:semiHidden/>
    <w:unhideWhenUsed/>
    <w:rsid w:val="005E01BA"/>
  </w:style>
  <w:style w:type="numbering" w:customStyle="1" w:styleId="Estilo21">
    <w:name w:val="Estilo21"/>
    <w:rsid w:val="005E01BA"/>
  </w:style>
  <w:style w:type="numbering" w:customStyle="1" w:styleId="Sinlista11">
    <w:name w:val="Sin lista11"/>
    <w:next w:val="Sinlista"/>
    <w:uiPriority w:val="99"/>
    <w:semiHidden/>
    <w:unhideWhenUsed/>
    <w:rsid w:val="005E01BA"/>
  </w:style>
  <w:style w:type="table" w:customStyle="1" w:styleId="Tablaconcuadrcula1">
    <w:name w:val="Tabla con cuadrícula1"/>
    <w:basedOn w:val="Tablanormal"/>
    <w:next w:val="Tablaconcuadrcula"/>
    <w:uiPriority w:val="59"/>
    <w:rsid w:val="005E01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5E01BA"/>
  </w:style>
  <w:style w:type="numbering" w:customStyle="1" w:styleId="Estilo22">
    <w:name w:val="Estilo22"/>
    <w:rsid w:val="005E01BA"/>
    <w:pPr>
      <w:numPr>
        <w:numId w:val="1"/>
      </w:numPr>
    </w:pPr>
  </w:style>
  <w:style w:type="numbering" w:customStyle="1" w:styleId="Sinlista12">
    <w:name w:val="Sin lista12"/>
    <w:next w:val="Sinlista"/>
    <w:uiPriority w:val="99"/>
    <w:semiHidden/>
    <w:unhideWhenUsed/>
    <w:rsid w:val="005E01BA"/>
  </w:style>
  <w:style w:type="table" w:customStyle="1" w:styleId="Tablaconcuadrcula2">
    <w:name w:val="Tabla con cuadrícula2"/>
    <w:basedOn w:val="Tablanormal"/>
    <w:next w:val="Tablaconcuadrcula"/>
    <w:uiPriority w:val="59"/>
    <w:rsid w:val="005E01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127116</Words>
  <Characters>699142</Characters>
  <Application>Microsoft Office Word</Application>
  <DocSecurity>0</DocSecurity>
  <Lines>5826</Lines>
  <Paragraphs>1649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2021-05-10T02:37:00Z</cp:lastPrinted>
  <dcterms:created xsi:type="dcterms:W3CDTF">2021-05-07T20:50:00Z</dcterms:created>
  <dcterms:modified xsi:type="dcterms:W3CDTF">2021-05-10T02:37:00Z</dcterms:modified>
</cp:coreProperties>
</file>