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47" w:rsidRDefault="00BA1E47" w:rsidP="00BA1E47">
      <w:pPr>
        <w:tabs>
          <w:tab w:val="left" w:pos="1674"/>
        </w:tabs>
        <w:jc w:val="both"/>
        <w:rPr>
          <w:rFonts w:ascii="Verdana" w:hAnsi="Verdana"/>
          <w:color w:val="7030A0"/>
        </w:rPr>
      </w:pPr>
      <w:r>
        <w:rPr>
          <w:noProof/>
        </w:rPr>
        <w:pict>
          <v:shapetype id="_x0000_t202" coordsize="21600,21600" o:spt="202" path="m,l,21600r21600,l21600,xe">
            <v:stroke joinstyle="miter"/>
            <v:path gradientshapeok="t" o:connecttype="rect"/>
          </v:shapetype>
          <v:shape id="Cuadro de texto 17" o:spid="_x0000_s1028" type="#_x0000_t202" style="position:absolute;left:0;text-align:left;margin-left:-4.75pt;margin-top:.6pt;width:457.25pt;height:111.25pt;z-index:1;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" strokecolor="#666" strokeweight="1pt">
            <v:fill color2="#999" focus="100%" type="gradient"/>
            <v:shadow on="t" color="#7f7f7f" opacity=".5" offset="1pt"/>
            <v:textbox>
              <w:txbxContent>
                <w:p w:rsidR="00BA1E47" w:rsidRPr="00141C57" w:rsidRDefault="00BA1E47" w:rsidP="00BA1E47">
                  <w:pPr>
                    <w:pStyle w:val="Textoindependiente2"/>
                    <w:rPr>
                      <w:b w:val="0"/>
                    </w:rPr>
                  </w:pPr>
                  <w:r w:rsidRPr="00141C57">
                    <w:t>N. de E.:</w:t>
                  </w:r>
                  <w:r w:rsidRPr="00141C57">
                    <w:rPr>
                      <w:b w:val="0"/>
                    </w:rPr>
                    <w:t xml:space="preserve"> </w:t>
                  </w:r>
                  <w:r w:rsidRPr="001D7868">
                    <w:rPr>
                      <w:b w:val="0"/>
                    </w:rPr>
                    <w:t xml:space="preserve">De conformidad con el artículo </w:t>
                  </w:r>
                  <w:r w:rsidRPr="001D7868">
                    <w:rPr>
                      <w:b w:val="0"/>
                    </w:rPr>
                    <w:t xml:space="preserve">Segundo Transitorio </w:t>
                  </w:r>
                  <w:r w:rsidRPr="001D7868">
                    <w:rPr>
                      <w:b w:val="0"/>
                    </w:rPr>
                    <w:t xml:space="preserve">de </w:t>
                  </w:r>
                  <w:r w:rsidRPr="00E736D5">
                    <w:rPr>
                      <w:b w:val="0"/>
                      <w:i/>
                    </w:rPr>
                    <w:t xml:space="preserve">la </w:t>
                  </w:r>
                  <w:r w:rsidRPr="00BA1E47">
                    <w:rPr>
                      <w:i/>
                    </w:rPr>
                    <w:t>Ley de Protección de Datos Personales en Posesión de Sujetos Obligados para el Estado de Guanajuato</w:t>
                  </w:r>
                  <w:r w:rsidRPr="00E736D5">
                    <w:rPr>
                      <w:b w:val="0"/>
                      <w:i/>
                    </w:rPr>
                    <w:t>,</w:t>
                  </w:r>
                  <w:r w:rsidRPr="001D7868">
                    <w:rPr>
                      <w:b w:val="0"/>
                    </w:rPr>
                    <w:t xml:space="preserve"> contenido en el Decreto número </w:t>
                  </w:r>
                  <w:r>
                    <w:rPr>
                      <w:b w:val="0"/>
                    </w:rPr>
                    <w:t>206</w:t>
                  </w:r>
                  <w:r w:rsidRPr="001D7868">
                    <w:rPr>
                      <w:b w:val="0"/>
                    </w:rPr>
                    <w:t xml:space="preserve">, expedido por la Sexagésima </w:t>
                  </w:r>
                  <w:r>
                    <w:rPr>
                      <w:b w:val="0"/>
                    </w:rPr>
                    <w:t>Tercera</w:t>
                  </w:r>
                  <w:r w:rsidRPr="001D7868">
                    <w:rPr>
                      <w:b w:val="0"/>
                    </w:rPr>
                    <w:t xml:space="preserve"> Legislatura del Congreso del Estado y publicado en el Periódico Oficial del Gobierno del Estado número </w:t>
                  </w:r>
                  <w:r>
                    <w:rPr>
                      <w:b w:val="0"/>
                    </w:rPr>
                    <w:t>112</w:t>
                  </w:r>
                  <w:r w:rsidRPr="001D7868">
                    <w:rPr>
                      <w:b w:val="0"/>
                    </w:rPr>
                    <w:t xml:space="preserve">, </w:t>
                  </w:r>
                  <w:r>
                    <w:rPr>
                      <w:b w:val="0"/>
                    </w:rPr>
                    <w:t>Segunda</w:t>
                  </w:r>
                  <w:r w:rsidRPr="001D7868">
                    <w:rPr>
                      <w:b w:val="0"/>
                    </w:rPr>
                    <w:t xml:space="preserve"> </w:t>
                  </w:r>
                  <w:r>
                    <w:rPr>
                      <w:b w:val="0"/>
                    </w:rPr>
                    <w:t>P</w:t>
                  </w:r>
                  <w:r w:rsidRPr="001D7868">
                    <w:rPr>
                      <w:b w:val="0"/>
                    </w:rPr>
                    <w:t xml:space="preserve">arte, de fecha </w:t>
                  </w:r>
                  <w:r>
                    <w:rPr>
                      <w:b w:val="0"/>
                    </w:rPr>
                    <w:t>14</w:t>
                  </w:r>
                  <w:r w:rsidRPr="001D7868">
                    <w:rPr>
                      <w:b w:val="0"/>
                    </w:rPr>
                    <w:t xml:space="preserve"> de ju</w:t>
                  </w:r>
                  <w:r>
                    <w:rPr>
                      <w:b w:val="0"/>
                    </w:rPr>
                    <w:t>l</w:t>
                  </w:r>
                  <w:r w:rsidRPr="001D7868">
                    <w:rPr>
                      <w:b w:val="0"/>
                    </w:rPr>
                    <w:t>io de 201</w:t>
                  </w:r>
                  <w:r>
                    <w:rPr>
                      <w:b w:val="0"/>
                    </w:rPr>
                    <w:t>7</w:t>
                  </w:r>
                  <w:r w:rsidRPr="001D7868">
                    <w:rPr>
                      <w:b w:val="0"/>
                    </w:rPr>
                    <w:t xml:space="preserve">, la </w:t>
                  </w:r>
                  <w:r>
                    <w:rPr>
                      <w:i/>
                    </w:rPr>
                    <w:t>Ley de Protección de Datos Personales para e</w:t>
                  </w:r>
                  <w:r w:rsidRPr="00BA1E47">
                    <w:rPr>
                      <w:i/>
                    </w:rPr>
                    <w:t xml:space="preserve">l Estado </w:t>
                  </w:r>
                  <w:r>
                    <w:rPr>
                      <w:i/>
                    </w:rPr>
                    <w:t>y los Municipios d</w:t>
                  </w:r>
                  <w:r w:rsidRPr="00BA1E47">
                    <w:rPr>
                      <w:i/>
                    </w:rPr>
                    <w:t>e Guanajuato</w:t>
                  </w:r>
                  <w:r w:rsidRPr="00BA1E47">
                    <w:rPr>
                      <w:b w:val="0"/>
                      <w:i/>
                    </w:rPr>
                    <w:t xml:space="preserve"> </w:t>
                  </w:r>
                  <w:r w:rsidRPr="001D7868">
                    <w:rPr>
                      <w:b w:val="0"/>
                    </w:rPr>
                    <w:t>queda abrogada.</w:t>
                  </w:r>
                </w:p>
              </w:txbxContent>
            </v:textbox>
            <w10:wrap anchorx="margin"/>
          </v:shape>
        </w:pict>
      </w:r>
    </w:p>
    <w:p w:rsidR="00BA1E47" w:rsidRDefault="00BA1E47" w:rsidP="00BA1E47">
      <w:pPr>
        <w:tabs>
          <w:tab w:val="left" w:pos="1674"/>
        </w:tabs>
        <w:jc w:val="both"/>
        <w:rPr>
          <w:rFonts w:ascii="Verdana" w:hAnsi="Verdana"/>
          <w:color w:val="7030A0"/>
        </w:rPr>
      </w:pPr>
    </w:p>
    <w:p w:rsidR="00BA1E47" w:rsidRDefault="00BA1E47" w:rsidP="00BA1E47">
      <w:pPr>
        <w:tabs>
          <w:tab w:val="left" w:pos="1674"/>
        </w:tabs>
        <w:jc w:val="both"/>
        <w:rPr>
          <w:rFonts w:ascii="Verdana" w:hAnsi="Verdana"/>
          <w:color w:val="7030A0"/>
        </w:rPr>
      </w:pPr>
    </w:p>
    <w:p w:rsidR="00BA1E47" w:rsidRDefault="00BA1E47" w:rsidP="00BA1E47">
      <w:pPr>
        <w:tabs>
          <w:tab w:val="left" w:pos="1674"/>
        </w:tabs>
        <w:jc w:val="both"/>
        <w:rPr>
          <w:rFonts w:ascii="Verdana" w:hAnsi="Verdana"/>
          <w:color w:val="7030A0"/>
        </w:rPr>
      </w:pPr>
    </w:p>
    <w:p w:rsidR="00BA1E47" w:rsidRDefault="00BA1E47" w:rsidP="00BA1E47">
      <w:pPr>
        <w:tabs>
          <w:tab w:val="left" w:pos="1674"/>
        </w:tabs>
        <w:jc w:val="both"/>
        <w:rPr>
          <w:rFonts w:ascii="Verdana" w:hAnsi="Verdana"/>
          <w:color w:val="7030A0"/>
        </w:rPr>
      </w:pPr>
    </w:p>
    <w:p w:rsidR="00BA1E47" w:rsidRDefault="00BA1E47" w:rsidP="00BA1E47">
      <w:pPr>
        <w:tabs>
          <w:tab w:val="left" w:pos="1674"/>
        </w:tabs>
        <w:jc w:val="both"/>
        <w:rPr>
          <w:rFonts w:ascii="Verdana" w:hAnsi="Verdana"/>
          <w:color w:val="7030A0"/>
        </w:rPr>
      </w:pPr>
    </w:p>
    <w:p w:rsidR="00BA1E47" w:rsidRDefault="00BA1E47" w:rsidP="00BA1E47">
      <w:pPr>
        <w:tabs>
          <w:tab w:val="left" w:pos="1674"/>
        </w:tabs>
        <w:jc w:val="both"/>
        <w:rPr>
          <w:rFonts w:ascii="Verdana" w:hAnsi="Verdana"/>
          <w:color w:val="7030A0"/>
        </w:rPr>
      </w:pPr>
    </w:p>
    <w:p w:rsidR="00BA1E47" w:rsidRDefault="00BA1E47" w:rsidP="00574771">
      <w:pPr>
        <w:pStyle w:val="NoSpacing"/>
        <w:jc w:val="center"/>
        <w:rPr>
          <w:rFonts w:ascii="Verdana" w:hAnsi="Verdana" w:cs="Arial"/>
          <w:b/>
          <w:color w:val="CC0066"/>
          <w:sz w:val="20"/>
          <w:szCs w:val="20"/>
        </w:rPr>
      </w:pPr>
    </w:p>
    <w:p w:rsidR="00BA1E47" w:rsidRDefault="00BA1E47" w:rsidP="00574771">
      <w:pPr>
        <w:pStyle w:val="NoSpacing"/>
        <w:jc w:val="center"/>
        <w:rPr>
          <w:rFonts w:ascii="Verdana" w:hAnsi="Verdana" w:cs="Arial"/>
          <w:b/>
          <w:color w:val="CC0066"/>
          <w:sz w:val="20"/>
          <w:szCs w:val="20"/>
        </w:rPr>
      </w:pPr>
    </w:p>
    <w:p w:rsidR="006F2FC6" w:rsidRDefault="00E053D4" w:rsidP="00574771">
      <w:pPr>
        <w:pStyle w:val="NoSpacing"/>
        <w:jc w:val="center"/>
        <w:rPr>
          <w:rFonts w:ascii="Verdana" w:hAnsi="Verdana" w:cs="Arial"/>
          <w:b/>
          <w:color w:val="CC0066"/>
          <w:sz w:val="20"/>
          <w:szCs w:val="20"/>
        </w:rPr>
      </w:pPr>
      <w:r w:rsidRPr="00E053D4">
        <w:rPr>
          <w:rFonts w:ascii="Verdana" w:hAnsi="Verdana" w:cs="Arial"/>
          <w:b/>
          <w:color w:val="CC0066"/>
          <w:sz w:val="20"/>
          <w:szCs w:val="20"/>
        </w:rPr>
        <w:t>LEY DE PROTECCIÓN DE DATOS PERSONALES PARA EL ESTADO Y</w:t>
      </w:r>
    </w:p>
    <w:p w:rsidR="00402DC7" w:rsidRPr="00CA116D" w:rsidRDefault="00E053D4" w:rsidP="00574771">
      <w:pPr>
        <w:pStyle w:val="NoSpacing"/>
        <w:jc w:val="center"/>
        <w:rPr>
          <w:rFonts w:ascii="Verdana" w:hAnsi="Verdana" w:cs="Arial"/>
          <w:b/>
          <w:color w:val="CC0066"/>
          <w:sz w:val="20"/>
          <w:szCs w:val="20"/>
        </w:rPr>
      </w:pPr>
      <w:r w:rsidRPr="00E053D4">
        <w:rPr>
          <w:rFonts w:ascii="Verdana" w:hAnsi="Verdana" w:cs="Arial"/>
          <w:b/>
          <w:color w:val="CC0066"/>
          <w:sz w:val="20"/>
          <w:szCs w:val="20"/>
        </w:rPr>
        <w:t>LOS MUNICIPIOS DE GUANAJUATO</w:t>
      </w:r>
    </w:p>
    <w:p w:rsidR="00402DC7" w:rsidRPr="00CA116D" w:rsidRDefault="00402DC7" w:rsidP="00B26F31">
      <w:pPr>
        <w:autoSpaceDE w:val="0"/>
        <w:autoSpaceDN w:val="0"/>
        <w:ind w:right="-42" w:firstLine="709"/>
        <w:jc w:val="both"/>
        <w:rPr>
          <w:rFonts w:ascii="Verdana" w:hAnsi="Verdana" w:cs="Arial"/>
          <w:sz w:val="20"/>
          <w:szCs w:val="20"/>
        </w:rPr>
      </w:pPr>
    </w:p>
    <w:p w:rsidR="00AA0862" w:rsidRPr="00CA116D" w:rsidRDefault="00E053D4" w:rsidP="00B26F31">
      <w:pPr>
        <w:autoSpaceDE w:val="0"/>
        <w:autoSpaceDN w:val="0"/>
        <w:ind w:right="-42" w:firstLine="709"/>
        <w:jc w:val="both"/>
        <w:rPr>
          <w:rFonts w:ascii="Verdana" w:hAnsi="Verdana" w:cs="Arial"/>
          <w:sz w:val="16"/>
          <w:szCs w:val="16"/>
        </w:rPr>
      </w:pPr>
      <w:r w:rsidRPr="00E053D4">
        <w:rPr>
          <w:rFonts w:ascii="Verdana" w:hAnsi="Verdana" w:cs="Arial"/>
          <w:sz w:val="16"/>
          <w:szCs w:val="16"/>
        </w:rPr>
        <w:t>JUAN CARLOS ROMERO HICKS, GOBERNADOR CONSTITUCIONAL DEL ESTADO LIBRE Y SOBERANO DE GUANAJUATO, A LOS HABITANTES DEL MISMO SABED:</w:t>
      </w:r>
    </w:p>
    <w:p w:rsidR="00AA0862" w:rsidRPr="00CA116D" w:rsidRDefault="00AA0862" w:rsidP="00B26F31">
      <w:pPr>
        <w:autoSpaceDE w:val="0"/>
        <w:autoSpaceDN w:val="0"/>
        <w:ind w:right="-42" w:firstLine="709"/>
        <w:jc w:val="both"/>
        <w:rPr>
          <w:rFonts w:ascii="Verdana" w:hAnsi="Verdana" w:cs="Arial"/>
          <w:sz w:val="16"/>
          <w:szCs w:val="16"/>
        </w:rPr>
      </w:pPr>
    </w:p>
    <w:p w:rsidR="00AA0862" w:rsidRPr="00CA116D" w:rsidRDefault="00E053D4" w:rsidP="00B26F31">
      <w:pPr>
        <w:autoSpaceDE w:val="0"/>
        <w:autoSpaceDN w:val="0"/>
        <w:ind w:right="-42" w:firstLine="709"/>
        <w:jc w:val="both"/>
        <w:rPr>
          <w:rFonts w:ascii="Verdana" w:hAnsi="Verdana" w:cs="Arial"/>
          <w:sz w:val="16"/>
          <w:szCs w:val="16"/>
        </w:rPr>
      </w:pPr>
      <w:r w:rsidRPr="00E053D4">
        <w:rPr>
          <w:rFonts w:ascii="Verdana" w:hAnsi="Verdana" w:cs="Arial"/>
          <w:sz w:val="16"/>
          <w:szCs w:val="16"/>
        </w:rPr>
        <w:t>QUE EL H. CONGRESO CONSTITUCIONAL DEL ESTADO LIBRE Y SOBERANO DE GUANAJUATO, HA TENIDO A BIEN DIRIGIRME EL SIGUIENTE:</w:t>
      </w:r>
    </w:p>
    <w:p w:rsidR="00AA0862" w:rsidRPr="00CA116D" w:rsidRDefault="00AA0862" w:rsidP="00B26F31">
      <w:pPr>
        <w:pStyle w:val="Textoindependiente"/>
        <w:ind w:firstLine="709"/>
        <w:jc w:val="center"/>
        <w:rPr>
          <w:rFonts w:ascii="Verdana" w:hAnsi="Verdana" w:cs="Avant Garde"/>
          <w:b/>
          <w:bCs/>
          <w:sz w:val="20"/>
          <w:szCs w:val="20"/>
        </w:rPr>
      </w:pPr>
    </w:p>
    <w:p w:rsidR="002B7812" w:rsidRPr="00CA116D" w:rsidRDefault="002B7812" w:rsidP="00B26F31">
      <w:pPr>
        <w:pStyle w:val="NoSpacing"/>
        <w:jc w:val="center"/>
        <w:rPr>
          <w:rFonts w:ascii="Verdana" w:hAnsi="Verdana" w:cs="Arial"/>
          <w:b/>
          <w:sz w:val="18"/>
          <w:szCs w:val="18"/>
        </w:rPr>
      </w:pPr>
      <w:r w:rsidRPr="00CA116D">
        <w:rPr>
          <w:rFonts w:ascii="Verdana" w:hAnsi="Verdana" w:cs="Arial"/>
          <w:b/>
          <w:sz w:val="18"/>
          <w:szCs w:val="18"/>
        </w:rPr>
        <w:t xml:space="preserve">DECRETO NÚMERO </w:t>
      </w:r>
      <w:r w:rsidR="00E053D4">
        <w:rPr>
          <w:rFonts w:ascii="Verdana" w:hAnsi="Verdana" w:cs="Arial"/>
          <w:b/>
          <w:sz w:val="18"/>
          <w:szCs w:val="18"/>
        </w:rPr>
        <w:t>266</w:t>
      </w:r>
    </w:p>
    <w:p w:rsidR="002B7812" w:rsidRPr="00CA116D" w:rsidRDefault="002B7812" w:rsidP="00B26F31">
      <w:pPr>
        <w:pStyle w:val="NoSpacing"/>
        <w:ind w:firstLine="709"/>
        <w:jc w:val="center"/>
        <w:rPr>
          <w:rFonts w:ascii="Verdana" w:hAnsi="Verdana" w:cs="Arial"/>
          <w:b/>
          <w:sz w:val="18"/>
          <w:szCs w:val="18"/>
        </w:rPr>
      </w:pPr>
    </w:p>
    <w:p w:rsidR="002B7812" w:rsidRPr="00CA116D" w:rsidRDefault="00E053D4" w:rsidP="00B26F31">
      <w:pPr>
        <w:ind w:firstLine="709"/>
        <w:jc w:val="both"/>
        <w:rPr>
          <w:rFonts w:ascii="Verdana" w:hAnsi="Verdana" w:cs="Arial"/>
          <w:b/>
          <w:i/>
          <w:sz w:val="18"/>
          <w:szCs w:val="18"/>
        </w:rPr>
      </w:pPr>
      <w:r w:rsidRPr="00E053D4">
        <w:rPr>
          <w:rFonts w:ascii="Verdana" w:hAnsi="Verdana" w:cs="Arial"/>
          <w:b/>
          <w:i/>
          <w:sz w:val="18"/>
          <w:szCs w:val="18"/>
        </w:rPr>
        <w:t>LA QUINCUAGÉSIMO NOVENA LEGISLATURA CONSTITUCIONAL DEL ESTADO LIBRE Y SOBERANO DE GUANAJUATO, DECRETA:</w:t>
      </w:r>
      <w:bookmarkStart w:id="0" w:name="_GoBack"/>
      <w:bookmarkEnd w:id="0"/>
    </w:p>
    <w:p w:rsidR="002B7812" w:rsidRPr="00CA116D" w:rsidRDefault="002B7812" w:rsidP="00B26F31">
      <w:pPr>
        <w:pStyle w:val="NoSpacing"/>
        <w:ind w:firstLine="709"/>
        <w:jc w:val="center"/>
        <w:rPr>
          <w:rFonts w:ascii="Verdana" w:hAnsi="Verdana" w:cs="Arial"/>
          <w:b/>
          <w:sz w:val="18"/>
          <w:szCs w:val="18"/>
        </w:rPr>
      </w:pPr>
    </w:p>
    <w:p w:rsidR="006F2FC6" w:rsidRDefault="00E053D4" w:rsidP="00B26F31">
      <w:pPr>
        <w:pStyle w:val="NoSpacing"/>
        <w:jc w:val="center"/>
        <w:rPr>
          <w:rFonts w:ascii="Verdana" w:hAnsi="Verdana" w:cs="Arial"/>
          <w:b/>
          <w:sz w:val="20"/>
          <w:szCs w:val="20"/>
        </w:rPr>
      </w:pPr>
      <w:r w:rsidRPr="00E053D4">
        <w:rPr>
          <w:rFonts w:ascii="Verdana" w:hAnsi="Verdana" w:cs="Arial"/>
          <w:b/>
          <w:sz w:val="20"/>
          <w:szCs w:val="20"/>
        </w:rPr>
        <w:t>LEY DE PROTECCIÓN DE DATOS PERSONALES PARA EL ESTADO Y</w:t>
      </w:r>
    </w:p>
    <w:p w:rsidR="002B7812" w:rsidRPr="00CA116D" w:rsidRDefault="00E053D4" w:rsidP="00B26F31">
      <w:pPr>
        <w:pStyle w:val="NoSpacing"/>
        <w:jc w:val="center"/>
        <w:rPr>
          <w:rFonts w:ascii="Verdana" w:hAnsi="Verdana" w:cs="Arial"/>
          <w:b/>
          <w:sz w:val="20"/>
          <w:szCs w:val="20"/>
        </w:rPr>
      </w:pPr>
      <w:r w:rsidRPr="00E053D4">
        <w:rPr>
          <w:rFonts w:ascii="Verdana" w:hAnsi="Verdana" w:cs="Arial"/>
          <w:b/>
          <w:sz w:val="20"/>
          <w:szCs w:val="20"/>
        </w:rPr>
        <w:t>LOS MUNICIPIOS DE GUANAJUATO</w:t>
      </w:r>
    </w:p>
    <w:p w:rsidR="002B7812" w:rsidRDefault="002B7812" w:rsidP="00B26F31">
      <w:pPr>
        <w:pStyle w:val="NoSpacing"/>
        <w:jc w:val="center"/>
        <w:rPr>
          <w:rFonts w:ascii="Verdana" w:hAnsi="Verdana" w:cs="Arial"/>
          <w:b/>
          <w:sz w:val="20"/>
          <w:szCs w:val="20"/>
        </w:rPr>
      </w:pPr>
    </w:p>
    <w:p w:rsidR="00E053D4" w:rsidRDefault="00E053D4" w:rsidP="00B26F31">
      <w:pPr>
        <w:pStyle w:val="NoSpacing"/>
        <w:jc w:val="center"/>
        <w:rPr>
          <w:rFonts w:ascii="Verdana" w:hAnsi="Verdana" w:cs="Arial"/>
          <w:b/>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TÍTULO PRIMERO</w:t>
      </w: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DISPOSICIONES GENERALES</w:t>
      </w:r>
    </w:p>
    <w:p w:rsidR="00E053D4" w:rsidRPr="00DF435A" w:rsidRDefault="00E053D4" w:rsidP="00FA5CA9">
      <w:pPr>
        <w:pStyle w:val="NoSpacing"/>
        <w:ind w:firstLine="709"/>
        <w:jc w:val="center"/>
        <w:rPr>
          <w:rFonts w:ascii="Verdana" w:hAnsi="Verdana" w:cs="Arial"/>
          <w:b/>
          <w:sz w:val="20"/>
          <w:szCs w:val="20"/>
        </w:rPr>
      </w:pPr>
    </w:p>
    <w:p w:rsidR="00E053D4" w:rsidRPr="00DF435A" w:rsidRDefault="006F2FC6" w:rsidP="00FA5CA9">
      <w:pPr>
        <w:pStyle w:val="NoSpacing"/>
        <w:jc w:val="center"/>
        <w:rPr>
          <w:rFonts w:ascii="Verdana" w:hAnsi="Verdana" w:cs="Arial"/>
          <w:b/>
          <w:sz w:val="20"/>
          <w:szCs w:val="20"/>
        </w:rPr>
      </w:pPr>
      <w:r w:rsidRPr="00DF435A">
        <w:rPr>
          <w:rFonts w:ascii="Verdana" w:hAnsi="Verdana" w:cs="Arial"/>
          <w:b/>
          <w:sz w:val="20"/>
          <w:szCs w:val="20"/>
        </w:rPr>
        <w:t>CAPÍTULO ÚNICO</w:t>
      </w:r>
    </w:p>
    <w:p w:rsidR="00E053D4" w:rsidRPr="00DF435A" w:rsidRDefault="006F2FC6" w:rsidP="00FA5CA9">
      <w:pPr>
        <w:pStyle w:val="NoSpacing"/>
        <w:jc w:val="center"/>
        <w:rPr>
          <w:rFonts w:ascii="Verdana" w:hAnsi="Verdana" w:cs="Arial"/>
          <w:b/>
          <w:sz w:val="20"/>
          <w:szCs w:val="20"/>
        </w:rPr>
      </w:pPr>
      <w:r w:rsidRPr="00DF435A">
        <w:rPr>
          <w:rFonts w:ascii="Verdana" w:hAnsi="Verdana" w:cs="Arial"/>
          <w:b/>
          <w:sz w:val="20"/>
          <w:szCs w:val="20"/>
        </w:rPr>
        <w:t>DE LAS DISPOSICIONES GENERALES</w:t>
      </w:r>
    </w:p>
    <w:p w:rsidR="00E053D4" w:rsidRPr="00DF435A" w:rsidRDefault="00E053D4" w:rsidP="00FA5CA9">
      <w:pPr>
        <w:pStyle w:val="NoSpacing"/>
        <w:ind w:firstLine="709"/>
        <w:jc w:val="both"/>
        <w:rPr>
          <w:rFonts w:ascii="Verdana" w:hAnsi="Verdana" w:cs="Arial"/>
          <w:b/>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w:t>
      </w:r>
      <w:r w:rsidR="00E053D4" w:rsidRPr="00DF435A">
        <w:rPr>
          <w:rFonts w:ascii="Verdana" w:hAnsi="Verdana" w:cs="Arial"/>
          <w:sz w:val="20"/>
          <w:szCs w:val="20"/>
        </w:rPr>
        <w:t xml:space="preserve"> La presente ley es de orden público e interés general y tiene por objeto garantizar la protección de los datos personales en poder de los sujetos obligados a que se refiere este ordenamiento.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w:t>
      </w:r>
      <w:r w:rsidR="006F2FC6" w:rsidRPr="00DF435A">
        <w:rPr>
          <w:rFonts w:ascii="Verdana" w:hAnsi="Verdana" w:cs="Arial"/>
          <w:b/>
          <w:sz w:val="20"/>
          <w:szCs w:val="20"/>
        </w:rPr>
        <w:t>rtículo</w:t>
      </w:r>
      <w:r w:rsidRPr="00DF435A">
        <w:rPr>
          <w:rFonts w:ascii="Verdana" w:hAnsi="Verdana" w:cs="Arial"/>
          <w:b/>
          <w:sz w:val="20"/>
          <w:szCs w:val="20"/>
        </w:rPr>
        <w:t xml:space="preserve"> 2.</w:t>
      </w:r>
      <w:r w:rsidRPr="00DF435A">
        <w:rPr>
          <w:rFonts w:ascii="Verdana" w:hAnsi="Verdana" w:cs="Arial"/>
          <w:sz w:val="20"/>
          <w:szCs w:val="20"/>
        </w:rPr>
        <w:t xml:space="preserve"> Los sujetos obligados para la aplicación de esta ley son:</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
        </w:numPr>
        <w:ind w:left="709" w:hanging="709"/>
        <w:jc w:val="both"/>
        <w:rPr>
          <w:rFonts w:ascii="Verdana" w:hAnsi="Verdana" w:cs="Arial"/>
          <w:sz w:val="20"/>
          <w:szCs w:val="20"/>
        </w:rPr>
      </w:pPr>
      <w:r w:rsidRPr="00DF435A">
        <w:rPr>
          <w:rFonts w:ascii="Verdana" w:hAnsi="Verdana" w:cs="Arial"/>
          <w:sz w:val="20"/>
          <w:szCs w:val="20"/>
        </w:rPr>
        <w:t>El Poder Legislativo;</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
        </w:numPr>
        <w:ind w:left="709" w:hanging="709"/>
        <w:jc w:val="both"/>
        <w:rPr>
          <w:rFonts w:ascii="Verdana" w:hAnsi="Verdana" w:cs="Arial"/>
          <w:sz w:val="20"/>
          <w:szCs w:val="20"/>
        </w:rPr>
      </w:pPr>
      <w:r w:rsidRPr="00DF435A">
        <w:rPr>
          <w:rFonts w:ascii="Verdana" w:hAnsi="Verdana" w:cs="Arial"/>
          <w:sz w:val="20"/>
          <w:szCs w:val="20"/>
        </w:rPr>
        <w:t>El Poder Ejecutivo;</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
        </w:numPr>
        <w:ind w:left="709" w:hanging="709"/>
        <w:jc w:val="both"/>
        <w:rPr>
          <w:rFonts w:ascii="Verdana" w:hAnsi="Verdana" w:cs="Arial"/>
          <w:sz w:val="20"/>
          <w:szCs w:val="20"/>
        </w:rPr>
      </w:pPr>
      <w:r w:rsidRPr="00DF435A">
        <w:rPr>
          <w:rFonts w:ascii="Verdana" w:hAnsi="Verdana" w:cs="Arial"/>
          <w:sz w:val="20"/>
          <w:szCs w:val="20"/>
        </w:rPr>
        <w:t>El Poder Judicial;</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
        </w:numPr>
        <w:ind w:left="709" w:hanging="709"/>
        <w:jc w:val="both"/>
        <w:rPr>
          <w:rFonts w:ascii="Verdana" w:hAnsi="Verdana" w:cs="Arial"/>
          <w:sz w:val="20"/>
          <w:szCs w:val="20"/>
        </w:rPr>
      </w:pPr>
      <w:r w:rsidRPr="00DF435A">
        <w:rPr>
          <w:rFonts w:ascii="Verdana" w:hAnsi="Verdana" w:cs="Arial"/>
          <w:sz w:val="20"/>
          <w:szCs w:val="20"/>
        </w:rPr>
        <w:t xml:space="preserve">Los Ayuntamientos;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
        </w:numPr>
        <w:ind w:left="709" w:hanging="709"/>
        <w:jc w:val="both"/>
        <w:rPr>
          <w:rFonts w:ascii="Verdana" w:hAnsi="Verdana" w:cs="Arial"/>
          <w:sz w:val="20"/>
          <w:szCs w:val="20"/>
        </w:rPr>
      </w:pPr>
      <w:r w:rsidRPr="00DF435A">
        <w:rPr>
          <w:rFonts w:ascii="Verdana" w:hAnsi="Verdana" w:cs="Arial"/>
          <w:sz w:val="20"/>
          <w:szCs w:val="20"/>
        </w:rPr>
        <w:t>Los organismos autónomos,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
        </w:numPr>
        <w:ind w:left="709" w:hanging="709"/>
        <w:jc w:val="both"/>
        <w:rPr>
          <w:rFonts w:ascii="Verdana" w:hAnsi="Verdana" w:cs="Arial"/>
          <w:sz w:val="20"/>
          <w:szCs w:val="20"/>
        </w:rPr>
      </w:pPr>
      <w:r w:rsidRPr="00DF435A">
        <w:rPr>
          <w:rFonts w:ascii="Verdana" w:hAnsi="Verdana" w:cs="Arial"/>
          <w:sz w:val="20"/>
          <w:szCs w:val="20"/>
        </w:rPr>
        <w:t>Cualquier otra dependencia o entidad estatal o municipal.</w:t>
      </w:r>
    </w:p>
    <w:p w:rsidR="00E053D4" w:rsidRPr="00DF435A" w:rsidRDefault="00E053D4" w:rsidP="00FA5CA9">
      <w:pPr>
        <w:pStyle w:val="NoSpacing"/>
        <w:ind w:firstLine="709"/>
        <w:jc w:val="both"/>
        <w:rPr>
          <w:rFonts w:ascii="Verdana" w:hAnsi="Verdana" w:cs="Arial"/>
          <w:sz w:val="20"/>
          <w:szCs w:val="20"/>
        </w:rPr>
      </w:pPr>
    </w:p>
    <w:p w:rsidR="00E053D4"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3.</w:t>
      </w:r>
      <w:r w:rsidR="00E053D4" w:rsidRPr="00DF435A">
        <w:rPr>
          <w:rFonts w:ascii="Verdana" w:hAnsi="Verdana" w:cs="Arial"/>
          <w:sz w:val="20"/>
          <w:szCs w:val="20"/>
        </w:rPr>
        <w:t xml:space="preserve"> Para efectos de este ordenamiento se entenderá por:</w:t>
      </w:r>
    </w:p>
    <w:p w:rsidR="006F2FC6" w:rsidRPr="00DF435A" w:rsidRDefault="006F2FC6"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Archivo o banco de datos:</w:t>
      </w:r>
      <w:r w:rsidRPr="00DF435A">
        <w:rPr>
          <w:rFonts w:ascii="Verdana" w:hAnsi="Verdana" w:cs="Arial"/>
          <w:sz w:val="20"/>
          <w:szCs w:val="20"/>
        </w:rPr>
        <w:t xml:space="preserve"> El conjunto de datos personales obtenidos por los sujetos obligados, cualquiera que sea la forma o modalidad de su creación, almacenamiento, organización o acceso;</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Bloqueo de datos:</w:t>
      </w:r>
      <w:r w:rsidRPr="00DF435A">
        <w:rPr>
          <w:rFonts w:ascii="Verdana" w:hAnsi="Verdana" w:cs="Arial"/>
          <w:sz w:val="20"/>
          <w:szCs w:val="20"/>
        </w:rPr>
        <w:t xml:space="preserve"> La identificación y reserva de datos con el fin de impedir su tratamiento;</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Cesión de datos:</w:t>
      </w:r>
      <w:r w:rsidRPr="00DF435A">
        <w:rPr>
          <w:rFonts w:ascii="Verdana" w:hAnsi="Verdana" w:cs="Arial"/>
          <w:sz w:val="20"/>
          <w:szCs w:val="20"/>
        </w:rPr>
        <w:t xml:space="preserve"> La difusión, distribución, transferencia, interconexión o comercialización de datos personales contenidos en los archivos o bancos de datos de los sujetos obligados;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Consentimiento del titular:</w:t>
      </w:r>
      <w:r w:rsidRPr="00DF435A">
        <w:rPr>
          <w:rFonts w:ascii="Verdana" w:hAnsi="Verdana" w:cs="Arial"/>
          <w:sz w:val="20"/>
          <w:szCs w:val="20"/>
        </w:rPr>
        <w:t xml:space="preserve"> La manifestación de voluntad expresa, ya sea por escrito o a través de medios electrónicos, mediante la cual acepta el tratamiento de sus datos personales;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Datos personales:</w:t>
      </w:r>
      <w:r w:rsidRPr="00DF435A">
        <w:rPr>
          <w:rFonts w:ascii="Verdana" w:hAnsi="Verdana" w:cs="Arial"/>
          <w:sz w:val="20"/>
          <w:szCs w:val="20"/>
        </w:rPr>
        <w:t xml:space="preserve"> La información concerniente a una persona física identificada o identificable, relativa a su origen racial o étnico, o que esté referida a sus características físicas, morales o emocionales, a su vida afectiva o familiar, domicilio, número telefónico, patrimonio, ideología, creencias o convicciones religiosas o filosóficas, su estado de salud físico o mental, sus preferencias sexuales, claves informáticas o cibernéticas, códigos personales encriptados u otras análogas; que se encuentre vinculada a su intimidad, entre otras;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Fuentes accesibles al público:</w:t>
      </w:r>
      <w:r w:rsidRPr="00DF435A">
        <w:rPr>
          <w:rFonts w:ascii="Verdana" w:hAnsi="Verdana" w:cs="Arial"/>
          <w:sz w:val="20"/>
          <w:szCs w:val="20"/>
        </w:rPr>
        <w:t xml:space="preserve"> El archivo o banco de datos cuya consulta puede ser realizada por cualquier persona y que estén contenidos en medios como: censos, anuarios, archivos de prensa, bases de datos públicas, colecciones jurisprudenciales, directorios telefónicos, diarios, boletines oficiales u otros análogos;</w:t>
      </w:r>
    </w:p>
    <w:p w:rsidR="00E053D4" w:rsidRPr="00DF435A" w:rsidRDefault="00E053D4" w:rsidP="00DF435A">
      <w:pPr>
        <w:pStyle w:val="NoSpacing"/>
        <w:ind w:left="709" w:hanging="709"/>
        <w:jc w:val="both"/>
        <w:rPr>
          <w:rFonts w:ascii="Verdana" w:hAnsi="Verdana" w:cs="Arial"/>
          <w:sz w:val="20"/>
          <w:szCs w:val="20"/>
        </w:rPr>
      </w:pPr>
    </w:p>
    <w:p w:rsidR="00E053D4" w:rsidRPr="00A43C84" w:rsidRDefault="00E053D4" w:rsidP="00537FC3">
      <w:pPr>
        <w:pStyle w:val="NoSpacing"/>
        <w:numPr>
          <w:ilvl w:val="0"/>
          <w:numId w:val="2"/>
        </w:numPr>
        <w:ind w:left="709" w:hanging="709"/>
        <w:jc w:val="both"/>
        <w:rPr>
          <w:rFonts w:ascii="Verdana" w:hAnsi="Verdana" w:cs="Arial"/>
          <w:sz w:val="20"/>
          <w:szCs w:val="20"/>
        </w:rPr>
      </w:pPr>
      <w:r w:rsidRPr="00A43C84">
        <w:rPr>
          <w:rFonts w:ascii="Verdana" w:hAnsi="Verdana" w:cs="Arial"/>
          <w:b/>
          <w:sz w:val="20"/>
          <w:szCs w:val="20"/>
        </w:rPr>
        <w:t>Instituto:</w:t>
      </w:r>
      <w:r w:rsidRPr="00A43C84">
        <w:rPr>
          <w:rFonts w:ascii="Verdana" w:hAnsi="Verdana" w:cs="Arial"/>
          <w:sz w:val="20"/>
          <w:szCs w:val="20"/>
        </w:rPr>
        <w:t xml:space="preserve"> </w:t>
      </w:r>
      <w:r w:rsidR="00620565" w:rsidRPr="00A43C84">
        <w:rPr>
          <w:rFonts w:ascii="Verdana" w:hAnsi="Verdana" w:cs="Arial"/>
          <w:sz w:val="20"/>
          <w:szCs w:val="20"/>
        </w:rPr>
        <w:t>El Instituto de Acceso a la Información Pública para el Estado de      Guanajuato;</w:t>
      </w:r>
    </w:p>
    <w:p w:rsidR="00E053D4" w:rsidRDefault="00A43C84" w:rsidP="00A43C84">
      <w:pPr>
        <w:pStyle w:val="NoSpacing"/>
        <w:ind w:left="709" w:hanging="709"/>
        <w:jc w:val="right"/>
        <w:rPr>
          <w:rFonts w:ascii="Verdana" w:hAnsi="Verdana" w:cs="Arial"/>
          <w:b/>
          <w:color w:val="FF6699"/>
          <w:sz w:val="16"/>
          <w:szCs w:val="16"/>
        </w:rPr>
      </w:pPr>
      <w:r w:rsidRPr="00A43C84">
        <w:rPr>
          <w:rFonts w:ascii="Verdana" w:hAnsi="Verdana" w:cs="Arial"/>
          <w:b/>
          <w:color w:val="FF6699"/>
          <w:sz w:val="16"/>
          <w:szCs w:val="16"/>
        </w:rPr>
        <w:t>Fracción reformada P.O. 13-05-2016</w:t>
      </w:r>
    </w:p>
    <w:p w:rsidR="00A43C84" w:rsidRPr="00DF435A" w:rsidRDefault="00A43C84" w:rsidP="00A43C84">
      <w:pPr>
        <w:pStyle w:val="NoSpacing"/>
        <w:ind w:left="709" w:hanging="709"/>
        <w:jc w:val="right"/>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Titular:</w:t>
      </w:r>
      <w:r w:rsidRPr="00DF435A">
        <w:rPr>
          <w:rFonts w:ascii="Verdana" w:hAnsi="Verdana" w:cs="Arial"/>
          <w:sz w:val="20"/>
          <w:szCs w:val="20"/>
        </w:rPr>
        <w:t xml:space="preserve"> Toda persona física a la que conciernen los datos personales;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2"/>
        </w:numPr>
        <w:ind w:left="709" w:hanging="709"/>
        <w:jc w:val="both"/>
        <w:rPr>
          <w:rFonts w:ascii="Verdana" w:hAnsi="Verdana" w:cs="Arial"/>
          <w:sz w:val="20"/>
          <w:szCs w:val="20"/>
        </w:rPr>
      </w:pPr>
      <w:r w:rsidRPr="006F2FC6">
        <w:rPr>
          <w:rFonts w:ascii="Verdana" w:hAnsi="Verdana" w:cs="Arial"/>
          <w:b/>
          <w:sz w:val="20"/>
          <w:szCs w:val="20"/>
        </w:rPr>
        <w:t>Tratamiento de datos:</w:t>
      </w:r>
      <w:r w:rsidRPr="00DF435A">
        <w:rPr>
          <w:rFonts w:ascii="Verdana" w:hAnsi="Verdana" w:cs="Arial"/>
          <w:sz w:val="20"/>
          <w:szCs w:val="20"/>
        </w:rPr>
        <w:t xml:space="preserve"> Las operaciones y procedimientos sistemáticos, automatizados o no, que permiten a los sujetos obligados la obtención, corrección, cancelación o cesión de datos personales.</w:t>
      </w:r>
    </w:p>
    <w:p w:rsidR="00E053D4" w:rsidRPr="00DF435A" w:rsidRDefault="00E053D4" w:rsidP="00DF435A">
      <w:pPr>
        <w:pStyle w:val="NoSpacing"/>
        <w:ind w:left="709" w:hanging="709"/>
        <w:jc w:val="both"/>
        <w:rPr>
          <w:rFonts w:ascii="Verdana" w:hAnsi="Verdana" w:cs="Arial"/>
          <w:sz w:val="20"/>
          <w:szCs w:val="20"/>
        </w:rPr>
      </w:pPr>
    </w:p>
    <w:p w:rsidR="00620565" w:rsidRDefault="00E053D4" w:rsidP="00620565">
      <w:pPr>
        <w:pStyle w:val="NoSpacing"/>
        <w:ind w:left="709"/>
        <w:jc w:val="both"/>
        <w:rPr>
          <w:rFonts w:ascii="Verdana" w:hAnsi="Verdana" w:cs="Arial"/>
          <w:sz w:val="20"/>
          <w:szCs w:val="20"/>
        </w:rPr>
      </w:pPr>
      <w:r w:rsidRPr="00DF435A">
        <w:rPr>
          <w:rFonts w:ascii="Verdana" w:hAnsi="Verdana" w:cs="Arial"/>
          <w:sz w:val="20"/>
          <w:szCs w:val="20"/>
        </w:rPr>
        <w:t>Se entiende por operaciones o procedimientos automatizados aquellos que se realizan a través de dispositivos electrónicos, digitales, ópticos o de cualquier otra tecnología, que son empleados por los sujetos obligados, y</w:t>
      </w:r>
    </w:p>
    <w:p w:rsidR="00620565" w:rsidRDefault="00620565" w:rsidP="00620565">
      <w:pPr>
        <w:pStyle w:val="NoSpacing"/>
        <w:ind w:left="709"/>
        <w:jc w:val="both"/>
        <w:rPr>
          <w:rFonts w:ascii="Verdana" w:hAnsi="Verdana" w:cs="Arial"/>
          <w:sz w:val="20"/>
          <w:szCs w:val="20"/>
        </w:rPr>
      </w:pPr>
    </w:p>
    <w:p w:rsidR="00E053D4" w:rsidRPr="00A43C84" w:rsidRDefault="00620565" w:rsidP="00537FC3">
      <w:pPr>
        <w:pStyle w:val="NoSpacing"/>
        <w:numPr>
          <w:ilvl w:val="0"/>
          <w:numId w:val="2"/>
        </w:numPr>
        <w:ind w:left="709" w:hanging="709"/>
        <w:jc w:val="both"/>
        <w:rPr>
          <w:rFonts w:ascii="Verdana" w:hAnsi="Verdana" w:cs="Arial"/>
          <w:sz w:val="20"/>
          <w:szCs w:val="20"/>
        </w:rPr>
      </w:pPr>
      <w:r w:rsidRPr="00A43C84">
        <w:rPr>
          <w:rFonts w:ascii="Verdana" w:hAnsi="Verdana" w:cs="Arial"/>
          <w:b/>
          <w:sz w:val="20"/>
          <w:szCs w:val="20"/>
        </w:rPr>
        <w:t>Unidad de Transparencia:</w:t>
      </w:r>
      <w:r w:rsidRPr="00A43C84">
        <w:rPr>
          <w:rFonts w:ascii="Verdana" w:hAnsi="Verdana" w:cs="Arial"/>
          <w:sz w:val="20"/>
          <w:szCs w:val="20"/>
        </w:rPr>
        <w:t xml:space="preserve"> Es la Unidad encargada de recibir y despachar las solicitudes de la información pública que se formulen y competan a cada uno de los sujetos obligados.</w:t>
      </w:r>
    </w:p>
    <w:p w:rsidR="00620565" w:rsidRDefault="00A43C84" w:rsidP="00A43C84">
      <w:pPr>
        <w:pStyle w:val="NoSpacing"/>
        <w:ind w:left="709"/>
        <w:jc w:val="right"/>
        <w:rPr>
          <w:rFonts w:ascii="Verdana" w:hAnsi="Verdana" w:cs="Arial"/>
          <w:b/>
          <w:color w:val="FF6699"/>
          <w:sz w:val="16"/>
          <w:szCs w:val="16"/>
        </w:rPr>
      </w:pPr>
      <w:r w:rsidRPr="00A43C84">
        <w:rPr>
          <w:rFonts w:ascii="Verdana" w:hAnsi="Verdana" w:cs="Arial"/>
          <w:b/>
          <w:color w:val="FF6699"/>
          <w:sz w:val="16"/>
          <w:szCs w:val="16"/>
        </w:rPr>
        <w:t>Fracción reformada P.O. 13-05-2016</w:t>
      </w:r>
    </w:p>
    <w:p w:rsidR="00A43C84" w:rsidRPr="00DF435A" w:rsidRDefault="00A43C84" w:rsidP="00A43C84">
      <w:pPr>
        <w:pStyle w:val="NoSpacing"/>
        <w:ind w:left="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4.</w:t>
      </w:r>
      <w:r w:rsidR="00E053D4" w:rsidRPr="00DF435A">
        <w:rPr>
          <w:rFonts w:ascii="Verdana" w:hAnsi="Verdana" w:cs="Arial"/>
          <w:sz w:val="20"/>
          <w:szCs w:val="20"/>
        </w:rPr>
        <w:t xml:space="preserve"> Se exceptúan de la regulación de la presente ley, los archivos y bancos de datos que:</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3"/>
        </w:numPr>
        <w:ind w:left="709" w:hanging="709"/>
        <w:jc w:val="both"/>
        <w:rPr>
          <w:rFonts w:ascii="Verdana" w:hAnsi="Verdana" w:cs="Arial"/>
          <w:sz w:val="20"/>
          <w:szCs w:val="20"/>
        </w:rPr>
      </w:pPr>
      <w:r w:rsidRPr="00DF435A">
        <w:rPr>
          <w:rFonts w:ascii="Verdana" w:hAnsi="Verdana" w:cs="Arial"/>
          <w:sz w:val="20"/>
          <w:szCs w:val="20"/>
        </w:rPr>
        <w:lastRenderedPageBreak/>
        <w:t>Tengan por objeto almacenar datos personales para su publicidad con carácter general y que se regulen por sus disposiciones específicas;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3"/>
        </w:numPr>
        <w:ind w:left="709" w:hanging="709"/>
        <w:jc w:val="both"/>
        <w:rPr>
          <w:rFonts w:ascii="Verdana" w:hAnsi="Verdana" w:cs="Arial"/>
          <w:sz w:val="20"/>
          <w:szCs w:val="20"/>
        </w:rPr>
      </w:pPr>
      <w:r w:rsidRPr="00DF435A">
        <w:rPr>
          <w:rFonts w:ascii="Verdana" w:hAnsi="Verdana" w:cs="Arial"/>
          <w:sz w:val="20"/>
          <w:szCs w:val="20"/>
        </w:rPr>
        <w:t>Se regulen por sus disposiciones específicas en atención a la naturaleza de sus funciones,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3"/>
        </w:numPr>
        <w:ind w:left="709" w:hanging="709"/>
        <w:jc w:val="both"/>
        <w:rPr>
          <w:rFonts w:ascii="Verdana" w:hAnsi="Verdana" w:cs="Arial"/>
          <w:sz w:val="20"/>
          <w:szCs w:val="20"/>
        </w:rPr>
      </w:pPr>
      <w:r w:rsidRPr="00DF435A">
        <w:rPr>
          <w:rFonts w:ascii="Verdana" w:hAnsi="Verdana" w:cs="Arial"/>
          <w:sz w:val="20"/>
          <w:szCs w:val="20"/>
        </w:rPr>
        <w:t>Se conformen para la prevención, investigación y persecución de delitos, y conductas antisociales.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5.</w:t>
      </w:r>
      <w:r w:rsidR="00E053D4" w:rsidRPr="00DF435A">
        <w:rPr>
          <w:rFonts w:ascii="Verdana" w:hAnsi="Verdana" w:cs="Arial"/>
          <w:sz w:val="20"/>
          <w:szCs w:val="20"/>
        </w:rPr>
        <w:t xml:space="preserve"> En la integración del archivo o banco de datos, los sujetos obligados deberán adoptar las medidas técnicas y de organización necesarias, que garanticen la seguridad en el tratamiento de datos y eviten su alteración, pérdida, inexactitud o acceso no autorizado; para lo cual atenderán a la normativa que regule su funcionamiento y organización.</w:t>
      </w:r>
    </w:p>
    <w:p w:rsidR="00FA5CA9" w:rsidRPr="00DF435A" w:rsidRDefault="00FA5CA9" w:rsidP="00FA5CA9">
      <w:pPr>
        <w:pStyle w:val="NoSpacing"/>
        <w:jc w:val="both"/>
        <w:rPr>
          <w:rFonts w:ascii="Verdana" w:hAnsi="Verdana" w:cs="Arial"/>
          <w:sz w:val="20"/>
          <w:szCs w:val="20"/>
        </w:rPr>
      </w:pPr>
    </w:p>
    <w:p w:rsidR="00FA5CA9" w:rsidRPr="00DF435A" w:rsidRDefault="00FA5CA9" w:rsidP="00FA5CA9">
      <w:pPr>
        <w:pStyle w:val="NoSpacing"/>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TÍTULO SEGUNDO</w:t>
      </w:r>
    </w:p>
    <w:p w:rsidR="00E053D4" w:rsidRPr="00DF435A" w:rsidRDefault="00E053D4" w:rsidP="00FA5CA9">
      <w:pPr>
        <w:pStyle w:val="NoSpacing"/>
        <w:jc w:val="center"/>
        <w:rPr>
          <w:rFonts w:ascii="Verdana" w:hAnsi="Verdana" w:cs="Arial"/>
          <w:sz w:val="20"/>
          <w:szCs w:val="20"/>
        </w:rPr>
      </w:pPr>
      <w:r w:rsidRPr="00DF435A">
        <w:rPr>
          <w:rFonts w:ascii="Verdana" w:hAnsi="Verdana" w:cs="Arial"/>
          <w:b/>
          <w:sz w:val="20"/>
          <w:szCs w:val="20"/>
        </w:rPr>
        <w:t>TRATAMIENTO DE DATOS PERSONALES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67C69" w:rsidP="00FA5CA9">
      <w:pPr>
        <w:pStyle w:val="NoSpacing"/>
        <w:jc w:val="center"/>
        <w:rPr>
          <w:rFonts w:ascii="Verdana" w:hAnsi="Verdana" w:cs="Arial"/>
          <w:b/>
          <w:sz w:val="20"/>
          <w:szCs w:val="20"/>
        </w:rPr>
      </w:pPr>
      <w:r w:rsidRPr="00DF435A">
        <w:rPr>
          <w:rFonts w:ascii="Verdana" w:hAnsi="Verdana" w:cs="Arial"/>
          <w:b/>
          <w:sz w:val="20"/>
          <w:szCs w:val="20"/>
        </w:rPr>
        <w:t xml:space="preserve">CAPÍTULO </w:t>
      </w:r>
      <w:r>
        <w:rPr>
          <w:rFonts w:ascii="Verdana" w:hAnsi="Verdana" w:cs="Arial"/>
          <w:b/>
          <w:sz w:val="20"/>
          <w:szCs w:val="20"/>
        </w:rPr>
        <w:t>I</w:t>
      </w:r>
    </w:p>
    <w:p w:rsidR="00E053D4" w:rsidRPr="00DF435A" w:rsidRDefault="00E67C69" w:rsidP="00FA5CA9">
      <w:pPr>
        <w:pStyle w:val="NoSpacing"/>
        <w:jc w:val="center"/>
        <w:rPr>
          <w:rFonts w:ascii="Verdana" w:hAnsi="Verdana" w:cs="Arial"/>
          <w:sz w:val="20"/>
          <w:szCs w:val="20"/>
        </w:rPr>
      </w:pPr>
      <w:r w:rsidRPr="00DF435A">
        <w:rPr>
          <w:rFonts w:ascii="Verdana" w:hAnsi="Verdana" w:cs="Arial"/>
          <w:b/>
          <w:sz w:val="20"/>
          <w:szCs w:val="20"/>
        </w:rPr>
        <w:t>DE LAS OBLIGACIONES DE LOS SUJETOS OBLIGADOS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6.</w:t>
      </w:r>
      <w:r w:rsidR="00E053D4" w:rsidRPr="00DF435A">
        <w:rPr>
          <w:rFonts w:ascii="Verdana" w:hAnsi="Verdana" w:cs="Arial"/>
          <w:sz w:val="20"/>
          <w:szCs w:val="20"/>
        </w:rPr>
        <w:t xml:space="preserve"> Los sujetos obligados, en el tratamiento de datos, tendrán las siguientes obligaciones: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Contar con el consentimiento del titular para la obtención de sus datos personales, informándole previamente sobre la existencia y finalidad del archivo o banco de datos, así como el carácter obligatorio u optativo de proporcionarlos y las consecuencias de ello;</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Adoptar los procedimientos adecuados para dar trámite a las solicitudes de informes, de corrección o cancelación de datos personales, y en su caso, para la cesión de los mismos; debiendo capacitar a los servidores públicos encargados de su atención y seguimiento;</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 xml:space="preserve">Utilizar los datos personales únicamente cuando éstos guarden relación con la finalidad para la cual se hayan obtenido;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Proceder a la cancelación de los datos personales cuando éstos dejen de ser necesarios para la finalidad para la cual se obtuvieron. No se considerará como finalidad distinta, el tratamiento que con posterioridad se les dé con objetivos estadísticos o científicos, siempre que no puedan atribuirse a persona determinada o determinable, así como para fines históricos;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Permitir en todo momento al titular el ejercicio del derecho a conocer sobre sus datos personales, a solicitar su corrección o cancelación, así como a oponerse en los términos de esta ley, a que los mismos sean cedidos;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 xml:space="preserve">Actualizar los datos personales cuando haya lugar, debiendo corregir o completar de oficio aquellos que fueren inexactos o incompletos, respectivamente, a efecto de que coincidan con los datos presentes del titular.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DF435A">
      <w:pPr>
        <w:pStyle w:val="NoSpacing"/>
        <w:ind w:left="709"/>
        <w:jc w:val="both"/>
        <w:rPr>
          <w:rFonts w:ascii="Verdana" w:hAnsi="Verdana" w:cs="Arial"/>
          <w:sz w:val="20"/>
          <w:szCs w:val="20"/>
        </w:rPr>
      </w:pPr>
      <w:r w:rsidRPr="00DF435A">
        <w:rPr>
          <w:rFonts w:ascii="Verdana" w:hAnsi="Verdana" w:cs="Arial"/>
          <w:sz w:val="20"/>
          <w:szCs w:val="20"/>
        </w:rPr>
        <w:lastRenderedPageBreak/>
        <w:t>Lo anterior, sin perjuicio de las prerrogativas reconocidas al titular para solicitar la corrección o cancelación de los datos que le conciernen,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Tratándose de datos de niñas, niños y adolescentes, se atenderá a la protección de sus datos personales, respetando su derecho a la intimidad, en los términos de la Ley General de los Derechos de Niñas, Niños y Adolescentes; y</w:t>
      </w:r>
    </w:p>
    <w:p w:rsidR="00E053D4" w:rsidRPr="00DF435A" w:rsidRDefault="00AD70CF" w:rsidP="00A43C84">
      <w:pPr>
        <w:pStyle w:val="NoSpacing"/>
        <w:ind w:left="709" w:hanging="709"/>
        <w:jc w:val="right"/>
        <w:rPr>
          <w:rFonts w:ascii="Verdana" w:hAnsi="Verdana" w:cs="Arial"/>
          <w:sz w:val="20"/>
          <w:szCs w:val="20"/>
        </w:rPr>
      </w:pPr>
      <w:r>
        <w:rPr>
          <w:rFonts w:ascii="Verdana" w:hAnsi="Verdana" w:cs="Arial"/>
          <w:b/>
          <w:color w:val="FF6699"/>
          <w:sz w:val="16"/>
          <w:szCs w:val="16"/>
        </w:rPr>
        <w:t>Fracción adicionada</w:t>
      </w:r>
      <w:r w:rsidR="00A43C84" w:rsidRPr="0045148A">
        <w:rPr>
          <w:rFonts w:ascii="Verdana" w:hAnsi="Verdana" w:cs="Arial"/>
          <w:b/>
          <w:color w:val="FF6699"/>
          <w:sz w:val="16"/>
          <w:szCs w:val="16"/>
        </w:rPr>
        <w:t xml:space="preserve"> P.O. </w:t>
      </w:r>
      <w:r>
        <w:rPr>
          <w:rFonts w:ascii="Verdana" w:hAnsi="Verdana" w:cs="Arial"/>
          <w:b/>
          <w:color w:val="FF6699"/>
          <w:sz w:val="16"/>
          <w:szCs w:val="16"/>
        </w:rPr>
        <w:t>11</w:t>
      </w:r>
      <w:r w:rsidR="00A43C84" w:rsidRPr="0045148A">
        <w:rPr>
          <w:rFonts w:ascii="Verdana" w:hAnsi="Verdana" w:cs="Arial"/>
          <w:b/>
          <w:color w:val="FF6699"/>
          <w:sz w:val="16"/>
          <w:szCs w:val="16"/>
        </w:rPr>
        <w:t>-0</w:t>
      </w:r>
      <w:r>
        <w:rPr>
          <w:rFonts w:ascii="Verdana" w:hAnsi="Verdana" w:cs="Arial"/>
          <w:b/>
          <w:color w:val="FF6699"/>
          <w:sz w:val="16"/>
          <w:szCs w:val="16"/>
        </w:rPr>
        <w:t>9</w:t>
      </w:r>
      <w:r w:rsidR="00A43C84" w:rsidRPr="0045148A">
        <w:rPr>
          <w:rFonts w:ascii="Verdana" w:hAnsi="Verdana" w:cs="Arial"/>
          <w:b/>
          <w:color w:val="FF6699"/>
          <w:sz w:val="16"/>
          <w:szCs w:val="16"/>
        </w:rPr>
        <w:t>-201</w:t>
      </w:r>
      <w:r>
        <w:rPr>
          <w:rFonts w:ascii="Verdana" w:hAnsi="Verdana" w:cs="Arial"/>
          <w:b/>
          <w:color w:val="FF6699"/>
          <w:sz w:val="16"/>
          <w:szCs w:val="16"/>
        </w:rPr>
        <w:t>5</w:t>
      </w:r>
    </w:p>
    <w:p w:rsidR="00E053D4" w:rsidRPr="00DF435A" w:rsidRDefault="00E053D4" w:rsidP="00537FC3">
      <w:pPr>
        <w:pStyle w:val="NoSpacing"/>
        <w:numPr>
          <w:ilvl w:val="0"/>
          <w:numId w:val="4"/>
        </w:numPr>
        <w:ind w:left="709" w:hanging="709"/>
        <w:jc w:val="both"/>
        <w:rPr>
          <w:rFonts w:ascii="Verdana" w:hAnsi="Verdana" w:cs="Arial"/>
          <w:sz w:val="20"/>
          <w:szCs w:val="20"/>
        </w:rPr>
      </w:pPr>
      <w:r w:rsidRPr="00DF435A">
        <w:rPr>
          <w:rFonts w:ascii="Verdana" w:hAnsi="Verdana" w:cs="Arial"/>
          <w:sz w:val="20"/>
          <w:szCs w:val="20"/>
        </w:rPr>
        <w:t>Las demás que se deriven de la presente ley o les señalen otros ordenamientos jurídicos aplicables.</w:t>
      </w:r>
    </w:p>
    <w:p w:rsidR="00A43C84" w:rsidRDefault="00AD70CF" w:rsidP="00A43C84">
      <w:pPr>
        <w:pStyle w:val="NoSpacing"/>
        <w:ind w:firstLine="709"/>
        <w:jc w:val="right"/>
        <w:rPr>
          <w:rFonts w:ascii="Verdana" w:hAnsi="Verdana" w:cs="Arial"/>
          <w:b/>
          <w:color w:val="FF6699"/>
          <w:sz w:val="16"/>
          <w:szCs w:val="16"/>
        </w:rPr>
      </w:pPr>
      <w:r>
        <w:rPr>
          <w:rFonts w:ascii="Verdana" w:hAnsi="Verdana" w:cs="Arial"/>
          <w:b/>
          <w:color w:val="FF6699"/>
          <w:sz w:val="16"/>
          <w:szCs w:val="16"/>
        </w:rPr>
        <w:t>Fracción reubicada en su orden</w:t>
      </w:r>
      <w:r w:rsidR="00A43C84" w:rsidRPr="0045148A">
        <w:rPr>
          <w:rFonts w:ascii="Verdana" w:hAnsi="Verdana" w:cs="Arial"/>
          <w:b/>
          <w:color w:val="FF6699"/>
          <w:sz w:val="16"/>
          <w:szCs w:val="16"/>
        </w:rPr>
        <w:t xml:space="preserve"> P.O. 1</w:t>
      </w:r>
      <w:r>
        <w:rPr>
          <w:rFonts w:ascii="Verdana" w:hAnsi="Verdana" w:cs="Arial"/>
          <w:b/>
          <w:color w:val="FF6699"/>
          <w:sz w:val="16"/>
          <w:szCs w:val="16"/>
        </w:rPr>
        <w:t>1</w:t>
      </w:r>
      <w:r w:rsidR="00A43C84" w:rsidRPr="0045148A">
        <w:rPr>
          <w:rFonts w:ascii="Verdana" w:hAnsi="Verdana" w:cs="Arial"/>
          <w:b/>
          <w:color w:val="FF6699"/>
          <w:sz w:val="16"/>
          <w:szCs w:val="16"/>
        </w:rPr>
        <w:t>-0</w:t>
      </w:r>
      <w:r>
        <w:rPr>
          <w:rFonts w:ascii="Verdana" w:hAnsi="Verdana" w:cs="Arial"/>
          <w:b/>
          <w:color w:val="FF6699"/>
          <w:sz w:val="16"/>
          <w:szCs w:val="16"/>
        </w:rPr>
        <w:t>9</w:t>
      </w:r>
      <w:r w:rsidR="00A43C84" w:rsidRPr="0045148A">
        <w:rPr>
          <w:rFonts w:ascii="Verdana" w:hAnsi="Verdana" w:cs="Arial"/>
          <w:b/>
          <w:color w:val="FF6699"/>
          <w:sz w:val="16"/>
          <w:szCs w:val="16"/>
        </w:rPr>
        <w:t>-201</w:t>
      </w:r>
      <w:r>
        <w:rPr>
          <w:rFonts w:ascii="Verdana" w:hAnsi="Verdana" w:cs="Arial"/>
          <w:b/>
          <w:color w:val="FF6699"/>
          <w:sz w:val="16"/>
          <w:szCs w:val="16"/>
        </w:rPr>
        <w:t>5</w:t>
      </w:r>
    </w:p>
    <w:p w:rsidR="00A43C84" w:rsidRPr="00DF435A" w:rsidRDefault="00A43C84"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7.</w:t>
      </w:r>
      <w:r w:rsidR="00E053D4" w:rsidRPr="00DF435A">
        <w:rPr>
          <w:rFonts w:ascii="Verdana" w:hAnsi="Verdana" w:cs="Arial"/>
          <w:sz w:val="20"/>
          <w:szCs w:val="20"/>
        </w:rPr>
        <w:t xml:space="preserve"> No se requerirá el consentimiento del titular para la obtención de sus datos personales, cuando: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5"/>
        </w:numPr>
        <w:ind w:left="709" w:hanging="709"/>
        <w:jc w:val="both"/>
        <w:rPr>
          <w:rFonts w:ascii="Verdana" w:hAnsi="Verdana" w:cs="Arial"/>
          <w:sz w:val="20"/>
          <w:szCs w:val="20"/>
        </w:rPr>
      </w:pPr>
      <w:r w:rsidRPr="00DF435A">
        <w:rPr>
          <w:rFonts w:ascii="Verdana" w:hAnsi="Verdana" w:cs="Arial"/>
          <w:sz w:val="20"/>
          <w:szCs w:val="20"/>
        </w:rPr>
        <w:t>En situaciones de urgencia, peligre la vida o la integridad personal o se requieran para la prestación de asistencia en salud;</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5"/>
        </w:numPr>
        <w:ind w:left="709" w:hanging="709"/>
        <w:jc w:val="both"/>
        <w:rPr>
          <w:rFonts w:ascii="Verdana" w:hAnsi="Verdana" w:cs="Arial"/>
          <w:sz w:val="20"/>
          <w:szCs w:val="20"/>
        </w:rPr>
      </w:pPr>
      <w:r w:rsidRPr="00DF435A">
        <w:rPr>
          <w:rFonts w:ascii="Verdana" w:hAnsi="Verdana" w:cs="Arial"/>
          <w:sz w:val="20"/>
          <w:szCs w:val="20"/>
        </w:rPr>
        <w:t>Exista una orden jurisdiccional,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5"/>
        </w:numPr>
        <w:ind w:left="709" w:hanging="709"/>
        <w:jc w:val="both"/>
        <w:rPr>
          <w:rFonts w:ascii="Verdana" w:hAnsi="Verdana" w:cs="Arial"/>
          <w:sz w:val="20"/>
          <w:szCs w:val="20"/>
        </w:rPr>
      </w:pPr>
      <w:r w:rsidRPr="00DF435A">
        <w:rPr>
          <w:rFonts w:ascii="Verdana" w:hAnsi="Verdana" w:cs="Arial"/>
          <w:sz w:val="20"/>
          <w:szCs w:val="20"/>
        </w:rPr>
        <w:t>Se obtengan por fuentes accesibles al público.</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8.</w:t>
      </w:r>
      <w:r w:rsidR="00E053D4" w:rsidRPr="00DF435A">
        <w:rPr>
          <w:rFonts w:ascii="Verdana" w:hAnsi="Verdana" w:cs="Arial"/>
          <w:sz w:val="20"/>
          <w:szCs w:val="20"/>
        </w:rPr>
        <w:t xml:space="preserve"> Los servidores públicos que por razón de sus actividades tengan acceso a algún archivo o banco de datos, están obligados a mantener la confidencialidad de los mismos. Esta obligación subsistirá aún después de finalizar las relaciones que les dieron acceso al archivo o banco de datos.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Serán relevados de dicha obligación cuando medie resolución jurisdiccional o existan circunstancias que pudieran alterar o poner en riesgo la seguridad o la salud pública.</w:t>
      </w:r>
    </w:p>
    <w:p w:rsidR="00E053D4" w:rsidRDefault="00E053D4" w:rsidP="00FA5CA9">
      <w:pPr>
        <w:pStyle w:val="NoSpacing"/>
        <w:ind w:firstLine="709"/>
        <w:jc w:val="both"/>
        <w:rPr>
          <w:rFonts w:ascii="Verdana" w:hAnsi="Verdana" w:cs="Arial"/>
          <w:sz w:val="20"/>
          <w:szCs w:val="20"/>
        </w:rPr>
      </w:pPr>
    </w:p>
    <w:p w:rsidR="00DF435A" w:rsidRPr="00DF435A" w:rsidRDefault="00DF435A" w:rsidP="00FA5CA9">
      <w:pPr>
        <w:pStyle w:val="NoSpacing"/>
        <w:ind w:firstLine="709"/>
        <w:jc w:val="both"/>
        <w:rPr>
          <w:rFonts w:ascii="Verdana" w:hAnsi="Verdana" w:cs="Arial"/>
          <w:sz w:val="20"/>
          <w:szCs w:val="20"/>
        </w:rPr>
      </w:pPr>
    </w:p>
    <w:p w:rsidR="00E053D4" w:rsidRPr="00DF435A" w:rsidRDefault="00E67C69" w:rsidP="00DF435A">
      <w:pPr>
        <w:pStyle w:val="NoSpacing"/>
        <w:jc w:val="center"/>
        <w:rPr>
          <w:rFonts w:ascii="Verdana" w:hAnsi="Verdana" w:cs="Arial"/>
          <w:b/>
          <w:sz w:val="20"/>
          <w:szCs w:val="20"/>
        </w:rPr>
      </w:pPr>
      <w:r w:rsidRPr="00DF435A">
        <w:rPr>
          <w:rFonts w:ascii="Verdana" w:hAnsi="Verdana" w:cs="Arial"/>
          <w:b/>
          <w:sz w:val="20"/>
          <w:szCs w:val="20"/>
        </w:rPr>
        <w:t xml:space="preserve">CAPÍTULO </w:t>
      </w:r>
      <w:r>
        <w:rPr>
          <w:rFonts w:ascii="Verdana" w:hAnsi="Verdana" w:cs="Arial"/>
          <w:b/>
          <w:sz w:val="20"/>
          <w:szCs w:val="20"/>
        </w:rPr>
        <w:t>II</w:t>
      </w:r>
    </w:p>
    <w:p w:rsidR="00E053D4" w:rsidRPr="00DF435A" w:rsidRDefault="00E67C69" w:rsidP="00DF435A">
      <w:pPr>
        <w:pStyle w:val="NoSpacing"/>
        <w:jc w:val="center"/>
        <w:rPr>
          <w:rFonts w:ascii="Verdana" w:hAnsi="Verdana" w:cs="Arial"/>
          <w:sz w:val="20"/>
          <w:szCs w:val="20"/>
        </w:rPr>
      </w:pPr>
      <w:r w:rsidRPr="00DF435A">
        <w:rPr>
          <w:rFonts w:ascii="Verdana" w:hAnsi="Verdana" w:cs="Arial"/>
          <w:b/>
          <w:sz w:val="20"/>
          <w:szCs w:val="20"/>
        </w:rPr>
        <w:t>DE LOS DERECHOS DE LOS TITULARES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9.</w:t>
      </w:r>
      <w:r w:rsidR="00E053D4" w:rsidRPr="00DF435A">
        <w:rPr>
          <w:rFonts w:ascii="Verdana" w:hAnsi="Verdana" w:cs="Arial"/>
          <w:sz w:val="20"/>
          <w:szCs w:val="20"/>
        </w:rPr>
        <w:t xml:space="preserve"> El titular tendrá los siguientes derechos: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6"/>
        </w:numPr>
        <w:ind w:left="709" w:hanging="709"/>
        <w:jc w:val="both"/>
        <w:rPr>
          <w:rFonts w:ascii="Verdana" w:hAnsi="Verdana" w:cs="Arial"/>
          <w:sz w:val="20"/>
          <w:szCs w:val="20"/>
        </w:rPr>
      </w:pPr>
      <w:r w:rsidRPr="00DF435A">
        <w:rPr>
          <w:rFonts w:ascii="Verdana" w:hAnsi="Verdana" w:cs="Arial"/>
          <w:sz w:val="20"/>
          <w:szCs w:val="20"/>
        </w:rPr>
        <w:t xml:space="preserve">Solicitar y obtener gratuitamente informes de sus datos personales, así como la corrección y cancelación de los mismos contenida en archivos o bancos de datos de los sujetos obligados;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6"/>
        </w:numPr>
        <w:ind w:left="709" w:hanging="709"/>
        <w:jc w:val="both"/>
        <w:rPr>
          <w:rFonts w:ascii="Verdana" w:hAnsi="Verdana" w:cs="Arial"/>
          <w:sz w:val="20"/>
          <w:szCs w:val="20"/>
        </w:rPr>
      </w:pPr>
      <w:r w:rsidRPr="00DF435A">
        <w:rPr>
          <w:rFonts w:ascii="Verdana" w:hAnsi="Verdana" w:cs="Arial"/>
          <w:sz w:val="20"/>
          <w:szCs w:val="20"/>
        </w:rPr>
        <w:t xml:space="preserve">Obtener la corrección, o en su caso, la cancelación de los datos personales, cuando sea procedente;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6"/>
        </w:numPr>
        <w:ind w:left="709" w:hanging="709"/>
        <w:jc w:val="both"/>
        <w:rPr>
          <w:rFonts w:ascii="Verdana" w:hAnsi="Verdana" w:cs="Arial"/>
          <w:sz w:val="20"/>
          <w:szCs w:val="20"/>
        </w:rPr>
      </w:pPr>
      <w:r w:rsidRPr="00DF435A">
        <w:rPr>
          <w:rFonts w:ascii="Verdana" w:hAnsi="Verdana" w:cs="Arial"/>
          <w:sz w:val="20"/>
          <w:szCs w:val="20"/>
        </w:rPr>
        <w:t>Revocar el consentimiento otorgado a los sujetos obligados para la cesión de datos;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6"/>
        </w:numPr>
        <w:ind w:left="709" w:hanging="709"/>
        <w:jc w:val="both"/>
        <w:rPr>
          <w:rFonts w:ascii="Verdana" w:hAnsi="Verdana" w:cs="Arial"/>
          <w:sz w:val="20"/>
          <w:szCs w:val="20"/>
        </w:rPr>
      </w:pPr>
      <w:r w:rsidRPr="00DF435A">
        <w:rPr>
          <w:rFonts w:ascii="Verdana" w:hAnsi="Verdana" w:cs="Arial"/>
          <w:sz w:val="20"/>
          <w:szCs w:val="20"/>
        </w:rPr>
        <w:t>Conocer la identidad de los terceros a quienes se hayan cedido sus datos, así como las razones que motivaron el pedimento de la misma;</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6"/>
        </w:numPr>
        <w:ind w:left="709" w:hanging="709"/>
        <w:jc w:val="both"/>
        <w:rPr>
          <w:rFonts w:ascii="Verdana" w:hAnsi="Verdana" w:cs="Arial"/>
          <w:sz w:val="20"/>
          <w:szCs w:val="20"/>
        </w:rPr>
      </w:pPr>
      <w:r w:rsidRPr="00DF435A">
        <w:rPr>
          <w:rFonts w:ascii="Verdana" w:hAnsi="Verdana" w:cs="Arial"/>
          <w:sz w:val="20"/>
          <w:szCs w:val="20"/>
        </w:rPr>
        <w:t>Conocer del carácter obligatorio u optativo de su respuesta para la obtención de datos personales, así como de las consecuencias de la negativa a proporcionarlos,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6"/>
        </w:numPr>
        <w:ind w:left="709" w:hanging="709"/>
        <w:jc w:val="both"/>
        <w:rPr>
          <w:rFonts w:ascii="Verdana" w:hAnsi="Verdana" w:cs="Arial"/>
          <w:sz w:val="20"/>
          <w:szCs w:val="20"/>
        </w:rPr>
      </w:pPr>
      <w:r w:rsidRPr="00DF435A">
        <w:rPr>
          <w:rFonts w:ascii="Verdana" w:hAnsi="Verdana" w:cs="Arial"/>
          <w:sz w:val="20"/>
          <w:szCs w:val="20"/>
        </w:rPr>
        <w:t>Los demás que se deriven de la presente ley o le señalen otros ordenamientos jurídicos aplicables.</w:t>
      </w:r>
    </w:p>
    <w:p w:rsidR="00E053D4" w:rsidRPr="00DF435A" w:rsidRDefault="00E053D4" w:rsidP="00FA5CA9">
      <w:pPr>
        <w:pStyle w:val="NoSpacing"/>
        <w:ind w:firstLine="709"/>
        <w:jc w:val="both"/>
        <w:rPr>
          <w:rFonts w:ascii="Verdana" w:hAnsi="Verdana" w:cs="Arial"/>
          <w:sz w:val="20"/>
          <w:szCs w:val="20"/>
        </w:rPr>
      </w:pPr>
    </w:p>
    <w:p w:rsidR="00FA5CA9" w:rsidRPr="00DF435A" w:rsidRDefault="00FA5CA9" w:rsidP="00FA5CA9">
      <w:pPr>
        <w:pStyle w:val="NoSpacing"/>
        <w:ind w:firstLine="709"/>
        <w:jc w:val="both"/>
        <w:rPr>
          <w:rFonts w:ascii="Verdana" w:hAnsi="Verdana" w:cs="Arial"/>
          <w:sz w:val="20"/>
          <w:szCs w:val="20"/>
        </w:rPr>
      </w:pPr>
    </w:p>
    <w:p w:rsidR="00E053D4" w:rsidRPr="00DF435A" w:rsidRDefault="00E67C69" w:rsidP="00FA5CA9">
      <w:pPr>
        <w:pStyle w:val="NoSpacing"/>
        <w:jc w:val="center"/>
        <w:rPr>
          <w:rFonts w:ascii="Verdana" w:hAnsi="Verdana" w:cs="Arial"/>
          <w:b/>
          <w:sz w:val="20"/>
          <w:szCs w:val="20"/>
        </w:rPr>
      </w:pPr>
      <w:r w:rsidRPr="00DF435A">
        <w:rPr>
          <w:rFonts w:ascii="Verdana" w:hAnsi="Verdana" w:cs="Arial"/>
          <w:b/>
          <w:sz w:val="20"/>
          <w:szCs w:val="20"/>
        </w:rPr>
        <w:t xml:space="preserve">CAPÍTULO </w:t>
      </w:r>
      <w:r>
        <w:rPr>
          <w:rFonts w:ascii="Verdana" w:hAnsi="Verdana" w:cs="Arial"/>
          <w:b/>
          <w:sz w:val="20"/>
          <w:szCs w:val="20"/>
        </w:rPr>
        <w:t>III</w:t>
      </w:r>
    </w:p>
    <w:p w:rsidR="00E053D4" w:rsidRPr="00DF435A" w:rsidRDefault="00E67C69" w:rsidP="00FA5CA9">
      <w:pPr>
        <w:pStyle w:val="NoSpacing"/>
        <w:jc w:val="center"/>
        <w:rPr>
          <w:rFonts w:ascii="Verdana" w:hAnsi="Verdana" w:cs="Arial"/>
          <w:sz w:val="20"/>
          <w:szCs w:val="20"/>
        </w:rPr>
      </w:pPr>
      <w:r w:rsidRPr="00DF435A">
        <w:rPr>
          <w:rFonts w:ascii="Verdana" w:hAnsi="Verdana" w:cs="Arial"/>
          <w:b/>
          <w:sz w:val="20"/>
          <w:szCs w:val="20"/>
        </w:rPr>
        <w:t>DE LAS SOLICITUDES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 xml:space="preserve">Artículo </w:t>
      </w:r>
      <w:r w:rsidR="00E053D4" w:rsidRPr="00DF435A">
        <w:rPr>
          <w:rFonts w:ascii="Verdana" w:hAnsi="Verdana" w:cs="Arial"/>
          <w:b/>
          <w:sz w:val="20"/>
          <w:szCs w:val="20"/>
        </w:rPr>
        <w:t>10.</w:t>
      </w:r>
      <w:r w:rsidR="00E053D4" w:rsidRPr="00DF435A">
        <w:rPr>
          <w:rFonts w:ascii="Verdana" w:hAnsi="Verdana" w:cs="Arial"/>
          <w:sz w:val="20"/>
          <w:szCs w:val="20"/>
        </w:rPr>
        <w:t xml:space="preserve"> </w:t>
      </w:r>
      <w:r w:rsidR="00ED7CC0" w:rsidRPr="00AD70CF">
        <w:rPr>
          <w:rFonts w:ascii="Verdana" w:hAnsi="Verdana" w:cs="Arial"/>
          <w:sz w:val="20"/>
          <w:szCs w:val="20"/>
        </w:rPr>
        <w:t>Sin perjuicio de lo que dispongan otras leyes, sólo el titular o su representante, previa acreditación, tendrán derecho a solicitar a la unidad de transparencia lo siguiente:</w:t>
      </w:r>
    </w:p>
    <w:p w:rsidR="00E053D4" w:rsidRDefault="00AD70CF" w:rsidP="00A43C84">
      <w:pPr>
        <w:pStyle w:val="NoSpacing"/>
        <w:ind w:firstLine="709"/>
        <w:jc w:val="right"/>
        <w:rPr>
          <w:rFonts w:ascii="Verdana" w:hAnsi="Verdana" w:cs="Arial"/>
          <w:b/>
          <w:color w:val="FF6699"/>
          <w:sz w:val="16"/>
          <w:szCs w:val="16"/>
        </w:rPr>
      </w:pPr>
      <w:r>
        <w:rPr>
          <w:rFonts w:ascii="Verdana" w:hAnsi="Verdana" w:cs="Arial"/>
          <w:b/>
          <w:color w:val="FF6699"/>
          <w:sz w:val="16"/>
          <w:szCs w:val="16"/>
        </w:rPr>
        <w:t xml:space="preserve">Párrafo </w:t>
      </w:r>
      <w:r w:rsidR="00A43C84" w:rsidRPr="0045148A">
        <w:rPr>
          <w:rFonts w:ascii="Verdana" w:hAnsi="Verdana" w:cs="Arial"/>
          <w:b/>
          <w:color w:val="FF6699"/>
          <w:sz w:val="16"/>
          <w:szCs w:val="16"/>
        </w:rPr>
        <w:t xml:space="preserve">reformado P.O. </w:t>
      </w:r>
      <w:r>
        <w:rPr>
          <w:rFonts w:ascii="Verdana" w:hAnsi="Verdana" w:cs="Arial"/>
          <w:b/>
          <w:color w:val="FF6699"/>
          <w:sz w:val="16"/>
          <w:szCs w:val="16"/>
        </w:rPr>
        <w:t>13</w:t>
      </w:r>
      <w:r w:rsidR="00A43C84" w:rsidRPr="0045148A">
        <w:rPr>
          <w:rFonts w:ascii="Verdana" w:hAnsi="Verdana" w:cs="Arial"/>
          <w:b/>
          <w:color w:val="FF6699"/>
          <w:sz w:val="16"/>
          <w:szCs w:val="16"/>
        </w:rPr>
        <w:t>-0</w:t>
      </w:r>
      <w:r>
        <w:rPr>
          <w:rFonts w:ascii="Verdana" w:hAnsi="Verdana" w:cs="Arial"/>
          <w:b/>
          <w:color w:val="FF6699"/>
          <w:sz w:val="16"/>
          <w:szCs w:val="16"/>
        </w:rPr>
        <w:t>5</w:t>
      </w:r>
      <w:r w:rsidR="00A43C84"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E053D4" w:rsidP="00537FC3">
      <w:pPr>
        <w:pStyle w:val="NoSpacing"/>
        <w:numPr>
          <w:ilvl w:val="0"/>
          <w:numId w:val="7"/>
        </w:numPr>
        <w:ind w:left="709" w:hanging="709"/>
        <w:jc w:val="both"/>
        <w:rPr>
          <w:rFonts w:ascii="Verdana" w:hAnsi="Verdana" w:cs="Arial"/>
          <w:sz w:val="20"/>
          <w:szCs w:val="20"/>
        </w:rPr>
      </w:pPr>
      <w:r w:rsidRPr="00DF435A">
        <w:rPr>
          <w:rFonts w:ascii="Verdana" w:hAnsi="Verdana" w:cs="Arial"/>
          <w:sz w:val="20"/>
          <w:szCs w:val="20"/>
        </w:rPr>
        <w:t>Informes de los datos personales que le conciernan y que obren en archivo o banco de datos determinado,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7"/>
        </w:numPr>
        <w:ind w:left="709" w:hanging="709"/>
        <w:jc w:val="both"/>
        <w:rPr>
          <w:rFonts w:ascii="Verdana" w:hAnsi="Verdana" w:cs="Arial"/>
          <w:sz w:val="20"/>
          <w:szCs w:val="20"/>
        </w:rPr>
      </w:pPr>
      <w:r w:rsidRPr="00DF435A">
        <w:rPr>
          <w:rFonts w:ascii="Verdana" w:hAnsi="Verdana" w:cs="Arial"/>
          <w:sz w:val="20"/>
          <w:szCs w:val="20"/>
        </w:rPr>
        <w:t xml:space="preserve">La corrección o cancelación de los datos personales que le conciernan, contenidos en archivo o banco de datos determinado. </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11.</w:t>
      </w:r>
      <w:r w:rsidR="00E053D4" w:rsidRPr="00DF435A">
        <w:rPr>
          <w:rFonts w:ascii="Verdana" w:hAnsi="Verdana" w:cs="Arial"/>
          <w:sz w:val="20"/>
          <w:szCs w:val="20"/>
        </w:rPr>
        <w:t xml:space="preserve"> Las solicitudes previstas en el artículo anterior, deberán contener como mínimo:</w:t>
      </w:r>
    </w:p>
    <w:p w:rsidR="00E053D4" w:rsidRPr="00DF435A" w:rsidRDefault="00E053D4" w:rsidP="00FA5CA9">
      <w:pPr>
        <w:pStyle w:val="NoSpacing"/>
        <w:ind w:firstLine="709"/>
        <w:jc w:val="both"/>
        <w:rPr>
          <w:rFonts w:ascii="Verdana" w:hAnsi="Verdana" w:cs="Arial"/>
          <w:sz w:val="20"/>
          <w:szCs w:val="20"/>
        </w:rPr>
      </w:pPr>
    </w:p>
    <w:p w:rsidR="00E053D4" w:rsidRPr="00AD70CF" w:rsidRDefault="00ED7CC0" w:rsidP="00537FC3">
      <w:pPr>
        <w:pStyle w:val="NoSpacing"/>
        <w:numPr>
          <w:ilvl w:val="0"/>
          <w:numId w:val="8"/>
        </w:numPr>
        <w:ind w:left="709" w:hanging="709"/>
        <w:jc w:val="both"/>
        <w:rPr>
          <w:rFonts w:ascii="Verdana" w:hAnsi="Verdana" w:cs="Arial"/>
          <w:sz w:val="20"/>
          <w:szCs w:val="20"/>
        </w:rPr>
      </w:pPr>
      <w:r w:rsidRPr="00AD70CF">
        <w:rPr>
          <w:rFonts w:ascii="Verdana" w:hAnsi="Verdana" w:cs="Arial"/>
          <w:sz w:val="20"/>
          <w:szCs w:val="20"/>
        </w:rPr>
        <w:t xml:space="preserve">El nombre de la persona solicitante y domicilio para recibir notificaciones, mismo que deberá estar ubicado en el lugar donde resida la unidad de transparencia ante la que se presente la solicitud; </w:t>
      </w:r>
      <w:r w:rsidR="00E053D4" w:rsidRPr="00AD70CF">
        <w:rPr>
          <w:rFonts w:ascii="Verdana" w:hAnsi="Verdana" w:cs="Arial"/>
          <w:sz w:val="20"/>
          <w:szCs w:val="20"/>
        </w:rPr>
        <w:t xml:space="preserve"> </w:t>
      </w:r>
    </w:p>
    <w:p w:rsidR="00E053D4" w:rsidRDefault="00AD70CF" w:rsidP="00A43C84">
      <w:pPr>
        <w:pStyle w:val="NoSpacing"/>
        <w:ind w:left="709" w:hanging="709"/>
        <w:jc w:val="right"/>
        <w:rPr>
          <w:rFonts w:ascii="Verdana" w:hAnsi="Verdana" w:cs="Arial"/>
          <w:b/>
          <w:color w:val="FF6699"/>
          <w:sz w:val="16"/>
          <w:szCs w:val="16"/>
        </w:rPr>
      </w:pPr>
      <w:r>
        <w:rPr>
          <w:rFonts w:ascii="Verdana" w:hAnsi="Verdana" w:cs="Arial"/>
          <w:b/>
          <w:color w:val="FF6699"/>
          <w:sz w:val="16"/>
          <w:szCs w:val="16"/>
        </w:rPr>
        <w:t>Fracción</w:t>
      </w:r>
      <w:r w:rsidR="00A43C84" w:rsidRPr="0045148A">
        <w:rPr>
          <w:rFonts w:ascii="Verdana" w:hAnsi="Verdana" w:cs="Arial"/>
          <w:b/>
          <w:color w:val="FF6699"/>
          <w:sz w:val="16"/>
          <w:szCs w:val="16"/>
        </w:rPr>
        <w:t xml:space="preserve"> reformad</w:t>
      </w:r>
      <w:r>
        <w:rPr>
          <w:rFonts w:ascii="Verdana" w:hAnsi="Verdana" w:cs="Arial"/>
          <w:b/>
          <w:color w:val="FF6699"/>
          <w:sz w:val="16"/>
          <w:szCs w:val="16"/>
        </w:rPr>
        <w:t>a</w:t>
      </w:r>
      <w:r w:rsidR="00A43C84" w:rsidRPr="0045148A">
        <w:rPr>
          <w:rFonts w:ascii="Verdana" w:hAnsi="Verdana" w:cs="Arial"/>
          <w:b/>
          <w:color w:val="FF6699"/>
          <w:sz w:val="16"/>
          <w:szCs w:val="16"/>
        </w:rPr>
        <w:t xml:space="preserve"> P.O. 1</w:t>
      </w:r>
      <w:r>
        <w:rPr>
          <w:rFonts w:ascii="Verdana" w:hAnsi="Verdana" w:cs="Arial"/>
          <w:b/>
          <w:color w:val="FF6699"/>
          <w:sz w:val="16"/>
          <w:szCs w:val="16"/>
        </w:rPr>
        <w:t>3</w:t>
      </w:r>
      <w:r w:rsidR="00A43C84" w:rsidRPr="0045148A">
        <w:rPr>
          <w:rFonts w:ascii="Verdana" w:hAnsi="Verdana" w:cs="Arial"/>
          <w:b/>
          <w:color w:val="FF6699"/>
          <w:sz w:val="16"/>
          <w:szCs w:val="16"/>
        </w:rPr>
        <w:t>-0</w:t>
      </w:r>
      <w:r>
        <w:rPr>
          <w:rFonts w:ascii="Verdana" w:hAnsi="Verdana" w:cs="Arial"/>
          <w:b/>
          <w:color w:val="FF6699"/>
          <w:sz w:val="16"/>
          <w:szCs w:val="16"/>
        </w:rPr>
        <w:t>5</w:t>
      </w:r>
      <w:r w:rsidR="00A43C84"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left="709" w:hanging="709"/>
        <w:jc w:val="right"/>
        <w:rPr>
          <w:rFonts w:ascii="Verdana" w:hAnsi="Verdana" w:cs="Arial"/>
          <w:sz w:val="20"/>
          <w:szCs w:val="20"/>
        </w:rPr>
      </w:pPr>
    </w:p>
    <w:p w:rsidR="00E053D4" w:rsidRPr="00DF435A" w:rsidRDefault="00E053D4" w:rsidP="00537FC3">
      <w:pPr>
        <w:pStyle w:val="NoSpacing"/>
        <w:numPr>
          <w:ilvl w:val="0"/>
          <w:numId w:val="8"/>
        </w:numPr>
        <w:ind w:left="709" w:hanging="709"/>
        <w:jc w:val="both"/>
        <w:rPr>
          <w:rFonts w:ascii="Verdana" w:hAnsi="Verdana" w:cs="Arial"/>
          <w:sz w:val="20"/>
          <w:szCs w:val="20"/>
        </w:rPr>
      </w:pPr>
      <w:r w:rsidRPr="00DF435A">
        <w:rPr>
          <w:rFonts w:ascii="Verdana" w:hAnsi="Verdana" w:cs="Arial"/>
          <w:sz w:val="20"/>
          <w:szCs w:val="20"/>
        </w:rPr>
        <w:t>La descripción clara y precisa de lo solicitado,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8"/>
        </w:numPr>
        <w:ind w:left="709" w:hanging="709"/>
        <w:jc w:val="both"/>
        <w:rPr>
          <w:rFonts w:ascii="Verdana" w:hAnsi="Verdana" w:cs="Arial"/>
          <w:sz w:val="20"/>
          <w:szCs w:val="20"/>
        </w:rPr>
      </w:pPr>
      <w:r w:rsidRPr="00DF435A">
        <w:rPr>
          <w:rFonts w:ascii="Verdana" w:hAnsi="Verdana" w:cs="Arial"/>
          <w:sz w:val="20"/>
          <w:szCs w:val="20"/>
        </w:rPr>
        <w:t xml:space="preserve">La modalidad en que el solicitante desee le sean entregados los informes a que se refiere la fracción I del artículo 10.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En la solicitud correspondiente se podrá señalar cualquier otro dato que facilite la localización de la información.</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 xml:space="preserve">Al pedirse una corrección o cancelación de datos personales, se deberá anexar la documentación que acredite la veracidad de lo solicitado, cuando la naturaleza del dato personal permita contar con tal documentación.  </w:t>
      </w:r>
    </w:p>
    <w:p w:rsidR="00E053D4" w:rsidRPr="00DF435A" w:rsidRDefault="00E053D4" w:rsidP="00FA5CA9">
      <w:pPr>
        <w:pStyle w:val="NoSpacing"/>
        <w:ind w:firstLine="709"/>
        <w:jc w:val="both"/>
        <w:rPr>
          <w:rFonts w:ascii="Verdana" w:hAnsi="Verdana" w:cs="Arial"/>
          <w:sz w:val="20"/>
          <w:szCs w:val="20"/>
        </w:rPr>
      </w:pPr>
    </w:p>
    <w:p w:rsidR="00E053D4" w:rsidRPr="00DF435A" w:rsidRDefault="00ED7CC0" w:rsidP="00FA5CA9">
      <w:pPr>
        <w:pStyle w:val="NoSpacing"/>
        <w:ind w:firstLine="709"/>
        <w:jc w:val="both"/>
        <w:rPr>
          <w:rFonts w:ascii="Verdana" w:hAnsi="Verdana" w:cs="Arial"/>
          <w:sz w:val="20"/>
          <w:szCs w:val="20"/>
        </w:rPr>
      </w:pPr>
      <w:r w:rsidRPr="00AD70CF">
        <w:rPr>
          <w:rFonts w:ascii="Verdana" w:hAnsi="Verdana" w:cs="Arial"/>
          <w:sz w:val="20"/>
          <w:szCs w:val="20"/>
        </w:rPr>
        <w:t>Cuando el solicitante no proporcione la información suficiente para localizar los datos personales o ésta sea errónea, la Unidad de Transparencia podrá requerirlo por única vez dentro de los diez días hábiles siguientes a la presentación de la solicitud, para que en un plazo de cinco días hábiles, indique otros elementos o corrija la información que faciliten su localización. En el supuesto de que no cumpla con el requerimiento se desechará de plano su solicitud.</w:t>
      </w:r>
    </w:p>
    <w:p w:rsidR="00E053D4" w:rsidRDefault="00AD70CF" w:rsidP="00A43C84">
      <w:pPr>
        <w:pStyle w:val="NoSpacing"/>
        <w:ind w:firstLine="709"/>
        <w:jc w:val="right"/>
        <w:rPr>
          <w:rFonts w:ascii="Verdana" w:hAnsi="Verdana" w:cs="Arial"/>
          <w:b/>
          <w:color w:val="FF6699"/>
          <w:sz w:val="16"/>
          <w:szCs w:val="16"/>
        </w:rPr>
      </w:pPr>
      <w:r>
        <w:rPr>
          <w:rFonts w:ascii="Verdana" w:hAnsi="Verdana" w:cs="Arial"/>
          <w:b/>
          <w:color w:val="FF6699"/>
          <w:sz w:val="16"/>
          <w:szCs w:val="16"/>
        </w:rPr>
        <w:t>Párrafo</w:t>
      </w:r>
      <w:r w:rsidR="00A43C84" w:rsidRPr="0045148A">
        <w:rPr>
          <w:rFonts w:ascii="Verdana" w:hAnsi="Verdana" w:cs="Arial"/>
          <w:b/>
          <w:color w:val="FF6699"/>
          <w:sz w:val="16"/>
          <w:szCs w:val="16"/>
        </w:rPr>
        <w:t xml:space="preserve"> reformado P.O. 1</w:t>
      </w:r>
      <w:r>
        <w:rPr>
          <w:rFonts w:ascii="Verdana" w:hAnsi="Verdana" w:cs="Arial"/>
          <w:b/>
          <w:color w:val="FF6699"/>
          <w:sz w:val="16"/>
          <w:szCs w:val="16"/>
        </w:rPr>
        <w:t>3</w:t>
      </w:r>
      <w:r w:rsidR="00A43C84" w:rsidRPr="0045148A">
        <w:rPr>
          <w:rFonts w:ascii="Verdana" w:hAnsi="Verdana" w:cs="Arial"/>
          <w:b/>
          <w:color w:val="FF6699"/>
          <w:sz w:val="16"/>
          <w:szCs w:val="16"/>
        </w:rPr>
        <w:t>-0</w:t>
      </w:r>
      <w:r>
        <w:rPr>
          <w:rFonts w:ascii="Verdana" w:hAnsi="Verdana" w:cs="Arial"/>
          <w:b/>
          <w:color w:val="FF6699"/>
          <w:sz w:val="16"/>
          <w:szCs w:val="16"/>
        </w:rPr>
        <w:t>5</w:t>
      </w:r>
      <w:r w:rsidR="00A43C84"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Dicho requerimiento interrumpirá los plazos establecidos en los artículos 12 y 13 de este ordenamiento.</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12.</w:t>
      </w:r>
      <w:r w:rsidR="00E053D4" w:rsidRPr="00DF435A">
        <w:rPr>
          <w:rFonts w:ascii="Verdana" w:hAnsi="Verdana" w:cs="Arial"/>
          <w:sz w:val="20"/>
          <w:szCs w:val="20"/>
        </w:rPr>
        <w:t xml:space="preserve"> Los informes a que se refiere la fracción I del artículo 10 de esta ley, deberán entregarse dentro de un plazo de veinte días hábiles posteriores a la recepción de la solicitud, los cuales deberán formularse de manera clara y sencilla, conteniendo de </w:t>
      </w:r>
      <w:r w:rsidR="00E053D4" w:rsidRPr="00DF435A">
        <w:rPr>
          <w:rFonts w:ascii="Verdana" w:hAnsi="Verdana" w:cs="Arial"/>
          <w:sz w:val="20"/>
          <w:szCs w:val="20"/>
        </w:rPr>
        <w:lastRenderedPageBreak/>
        <w:t xml:space="preserve">manera completa la información concerniente al titular. Los informes serán entregados en la forma en que consten los datos. </w:t>
      </w:r>
    </w:p>
    <w:p w:rsidR="00E053D4" w:rsidRPr="00DF435A" w:rsidRDefault="00E053D4" w:rsidP="00FA5CA9">
      <w:pPr>
        <w:pStyle w:val="NoSpacing"/>
        <w:ind w:firstLine="709"/>
        <w:jc w:val="both"/>
        <w:rPr>
          <w:rFonts w:ascii="Verdana" w:hAnsi="Verdana" w:cs="Arial"/>
          <w:sz w:val="20"/>
          <w:szCs w:val="20"/>
        </w:rPr>
      </w:pPr>
    </w:p>
    <w:p w:rsidR="00E053D4" w:rsidRPr="00DF435A" w:rsidRDefault="00ED7CC0" w:rsidP="00FA5CA9">
      <w:pPr>
        <w:pStyle w:val="NoSpacing"/>
        <w:ind w:firstLine="709"/>
        <w:jc w:val="both"/>
        <w:rPr>
          <w:rFonts w:ascii="Verdana" w:hAnsi="Verdana" w:cs="Arial"/>
          <w:sz w:val="20"/>
          <w:szCs w:val="20"/>
        </w:rPr>
      </w:pPr>
      <w:r w:rsidRPr="00AD70CF">
        <w:rPr>
          <w:rFonts w:ascii="Verdana" w:hAnsi="Verdana" w:cs="Arial"/>
          <w:sz w:val="20"/>
          <w:szCs w:val="20"/>
        </w:rPr>
        <w:t>Cuando existan razones justificadas que impidan entregar los informes en el plazo señalado, la unidad de transparencia deberá informarlas a la persona solicitante, ampliándose el plazo hasta por diez días hábiles más.</w:t>
      </w:r>
    </w:p>
    <w:p w:rsidR="00AD70CF" w:rsidRDefault="00AD70CF" w:rsidP="00AD70CF">
      <w:pPr>
        <w:pStyle w:val="NoSpacing"/>
        <w:ind w:firstLine="709"/>
        <w:jc w:val="right"/>
        <w:rPr>
          <w:rFonts w:ascii="Verdana" w:hAnsi="Verdana" w:cs="Arial"/>
          <w:b/>
          <w:color w:val="FF6699"/>
          <w:sz w:val="16"/>
          <w:szCs w:val="16"/>
        </w:rPr>
      </w:pPr>
      <w:r>
        <w:rPr>
          <w:rFonts w:ascii="Verdana" w:hAnsi="Verdana" w:cs="Arial"/>
          <w:b/>
          <w:color w:val="FF6699"/>
          <w:sz w:val="16"/>
          <w:szCs w:val="16"/>
        </w:rPr>
        <w:t>Párrafo</w:t>
      </w:r>
      <w:r w:rsidRPr="0045148A">
        <w:rPr>
          <w:rFonts w:ascii="Verdana" w:hAnsi="Verdana" w:cs="Arial"/>
          <w:b/>
          <w:color w:val="FF6699"/>
          <w:sz w:val="16"/>
          <w:szCs w:val="16"/>
        </w:rPr>
        <w:t xml:space="preserve"> reformado P.O. 1</w:t>
      </w:r>
      <w:r>
        <w:rPr>
          <w:rFonts w:ascii="Verdana" w:hAnsi="Verdana" w:cs="Arial"/>
          <w:b/>
          <w:color w:val="FF6699"/>
          <w:sz w:val="16"/>
          <w:szCs w:val="16"/>
        </w:rPr>
        <w:t>3</w:t>
      </w:r>
      <w:r w:rsidRPr="0045148A">
        <w:rPr>
          <w:rFonts w:ascii="Verdana" w:hAnsi="Verdana" w:cs="Arial"/>
          <w:b/>
          <w:color w:val="FF6699"/>
          <w:sz w:val="16"/>
          <w:szCs w:val="16"/>
        </w:rPr>
        <w:t>-0</w:t>
      </w:r>
      <w:r>
        <w:rPr>
          <w:rFonts w:ascii="Verdana" w:hAnsi="Verdana" w:cs="Arial"/>
          <w:b/>
          <w:color w:val="FF6699"/>
          <w:sz w:val="16"/>
          <w:szCs w:val="16"/>
        </w:rPr>
        <w:t>5</w:t>
      </w:r>
      <w:r w:rsidRPr="0045148A">
        <w:rPr>
          <w:rFonts w:ascii="Verdana" w:hAnsi="Verdana" w:cs="Arial"/>
          <w:b/>
          <w:color w:val="FF6699"/>
          <w:sz w:val="16"/>
          <w:szCs w:val="16"/>
        </w:rPr>
        <w:t>-201</w:t>
      </w:r>
      <w:r>
        <w:rPr>
          <w:rFonts w:ascii="Verdana" w:hAnsi="Verdana" w:cs="Arial"/>
          <w:b/>
          <w:color w:val="FF6699"/>
          <w:sz w:val="16"/>
          <w:szCs w:val="16"/>
        </w:rPr>
        <w:t>6</w:t>
      </w:r>
    </w:p>
    <w:p w:rsidR="00E053D4" w:rsidRDefault="00E053D4" w:rsidP="00A43C84">
      <w:pPr>
        <w:pStyle w:val="NoSpacing"/>
        <w:ind w:firstLine="709"/>
        <w:jc w:val="right"/>
        <w:rPr>
          <w:rFonts w:ascii="Verdana" w:hAnsi="Verdana" w:cs="Arial"/>
          <w:b/>
          <w:color w:val="FF6699"/>
          <w:sz w:val="16"/>
          <w:szCs w:val="16"/>
        </w:rPr>
      </w:pPr>
    </w:p>
    <w:p w:rsidR="00A43C84" w:rsidRPr="00DF435A" w:rsidRDefault="00A43C8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Para el caso de que el titular haya fallecido, el albacea de su sucesión, previa acreditación de su carácter, podrá solicitar y recibir dichos informes.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13.</w:t>
      </w:r>
      <w:r w:rsidR="00E053D4" w:rsidRPr="00DF435A">
        <w:rPr>
          <w:rFonts w:ascii="Verdana" w:hAnsi="Verdana" w:cs="Arial"/>
          <w:sz w:val="20"/>
          <w:szCs w:val="20"/>
        </w:rPr>
        <w:t xml:space="preserve"> </w:t>
      </w:r>
      <w:r w:rsidR="00ED7CC0" w:rsidRPr="00AD70CF">
        <w:rPr>
          <w:rFonts w:ascii="Verdana" w:hAnsi="Verdana" w:cs="Arial"/>
          <w:sz w:val="20"/>
          <w:szCs w:val="20"/>
        </w:rPr>
        <w:t>La solicitud de corrección o cancelación de los datos personales, deberá ser tramitada y su resolución, fundada y motivada, será notificada por la unidad de transparencia a la persona solicitante de manera personal; lo anterior dentro de los treinta días hábiles posteriores a su recepción.</w:t>
      </w:r>
    </w:p>
    <w:p w:rsidR="00E053D4" w:rsidRDefault="00A43C84" w:rsidP="00A43C84">
      <w:pPr>
        <w:pStyle w:val="NoSpacing"/>
        <w:ind w:firstLine="709"/>
        <w:jc w:val="right"/>
        <w:rPr>
          <w:rFonts w:ascii="Verdana" w:hAnsi="Verdana" w:cs="Arial"/>
          <w:b/>
          <w:color w:val="FF6699"/>
          <w:sz w:val="16"/>
          <w:szCs w:val="16"/>
        </w:rPr>
      </w:pPr>
      <w:r w:rsidRPr="0045148A">
        <w:rPr>
          <w:rFonts w:ascii="Verdana" w:hAnsi="Verdana" w:cs="Arial"/>
          <w:b/>
          <w:color w:val="FF6699"/>
          <w:sz w:val="16"/>
          <w:szCs w:val="16"/>
        </w:rPr>
        <w:t>Artículo reformado P.O. 1</w:t>
      </w:r>
      <w:r w:rsidR="00AD70CF">
        <w:rPr>
          <w:rFonts w:ascii="Verdana" w:hAnsi="Verdana" w:cs="Arial"/>
          <w:b/>
          <w:color w:val="FF6699"/>
          <w:sz w:val="16"/>
          <w:szCs w:val="16"/>
        </w:rPr>
        <w:t>3</w:t>
      </w:r>
      <w:r w:rsidRPr="0045148A">
        <w:rPr>
          <w:rFonts w:ascii="Verdana" w:hAnsi="Verdana" w:cs="Arial"/>
          <w:b/>
          <w:color w:val="FF6699"/>
          <w:sz w:val="16"/>
          <w:szCs w:val="16"/>
        </w:rPr>
        <w:t>-0</w:t>
      </w:r>
      <w:r w:rsidR="00AD70CF">
        <w:rPr>
          <w:rFonts w:ascii="Verdana" w:hAnsi="Verdana" w:cs="Arial"/>
          <w:b/>
          <w:color w:val="FF6699"/>
          <w:sz w:val="16"/>
          <w:szCs w:val="16"/>
        </w:rPr>
        <w:t>5</w:t>
      </w:r>
      <w:r w:rsidRPr="0045148A">
        <w:rPr>
          <w:rFonts w:ascii="Verdana" w:hAnsi="Verdana" w:cs="Arial"/>
          <w:b/>
          <w:color w:val="FF6699"/>
          <w:sz w:val="16"/>
          <w:szCs w:val="16"/>
        </w:rPr>
        <w:t>-201</w:t>
      </w:r>
      <w:r w:rsidR="00AD70CF">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14.</w:t>
      </w:r>
      <w:r w:rsidR="00E053D4" w:rsidRPr="00DF435A">
        <w:rPr>
          <w:rFonts w:ascii="Verdana" w:hAnsi="Verdana" w:cs="Arial"/>
          <w:sz w:val="20"/>
          <w:szCs w:val="20"/>
        </w:rPr>
        <w:t xml:space="preserve"> La solicitud de cancelación de datos personales será improcedente cuando con ello se pueda alterar o poner en riesgo la seguridad o la salud pública, se afecten derechos de terceros o así lo disponga la ley.</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15.</w:t>
      </w:r>
      <w:r w:rsidR="00E053D4" w:rsidRPr="00DF435A">
        <w:rPr>
          <w:rFonts w:ascii="Verdana" w:hAnsi="Verdana" w:cs="Arial"/>
          <w:sz w:val="20"/>
          <w:szCs w:val="20"/>
        </w:rPr>
        <w:t xml:space="preserve"> </w:t>
      </w:r>
      <w:r w:rsidR="00ED7CC0" w:rsidRPr="00AD70CF">
        <w:rPr>
          <w:rFonts w:ascii="Verdana" w:hAnsi="Verdana" w:cs="Arial"/>
          <w:sz w:val="20"/>
          <w:szCs w:val="20"/>
        </w:rPr>
        <w:t>Durante el procedimiento que se siga para corregir o cancelar datos personales, la unidad de transparencia podrá ordenar el bloqueo de los mismos en el archivo o banco de datos que los contengan. Lo anterior, sin perjuicio del derecho del titular de solicitar información de sus datos almacenados.</w:t>
      </w:r>
    </w:p>
    <w:p w:rsidR="00E053D4" w:rsidRDefault="00AD70CF" w:rsidP="00A43C84">
      <w:pPr>
        <w:pStyle w:val="NoSpacing"/>
        <w:ind w:firstLine="709"/>
        <w:jc w:val="right"/>
        <w:rPr>
          <w:rFonts w:ascii="Verdana" w:hAnsi="Verdana" w:cs="Arial"/>
          <w:b/>
          <w:color w:val="FF6699"/>
          <w:sz w:val="16"/>
          <w:szCs w:val="16"/>
        </w:rPr>
      </w:pPr>
      <w:r w:rsidRPr="0045148A">
        <w:rPr>
          <w:rFonts w:ascii="Verdana" w:hAnsi="Verdana" w:cs="Arial"/>
          <w:b/>
          <w:color w:val="FF6699"/>
          <w:sz w:val="16"/>
          <w:szCs w:val="16"/>
        </w:rPr>
        <w:t>Artículo reformado P.O. 1</w:t>
      </w:r>
      <w:r>
        <w:rPr>
          <w:rFonts w:ascii="Verdana" w:hAnsi="Verdana" w:cs="Arial"/>
          <w:b/>
          <w:color w:val="FF6699"/>
          <w:sz w:val="16"/>
          <w:szCs w:val="16"/>
        </w:rPr>
        <w:t>3</w:t>
      </w:r>
      <w:r w:rsidRPr="0045148A">
        <w:rPr>
          <w:rFonts w:ascii="Verdana" w:hAnsi="Verdana" w:cs="Arial"/>
          <w:b/>
          <w:color w:val="FF6699"/>
          <w:sz w:val="16"/>
          <w:szCs w:val="16"/>
        </w:rPr>
        <w:t>-0</w:t>
      </w:r>
      <w:r>
        <w:rPr>
          <w:rFonts w:ascii="Verdana" w:hAnsi="Verdana" w:cs="Arial"/>
          <w:b/>
          <w:color w:val="FF6699"/>
          <w:sz w:val="16"/>
          <w:szCs w:val="16"/>
        </w:rPr>
        <w:t>5</w:t>
      </w:r>
      <w:r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FA5CA9" w:rsidRPr="00DF435A" w:rsidRDefault="00FA5CA9" w:rsidP="00FA5CA9">
      <w:pPr>
        <w:pStyle w:val="NoSpacing"/>
        <w:ind w:firstLine="709"/>
        <w:jc w:val="both"/>
        <w:rPr>
          <w:rFonts w:ascii="Verdana" w:hAnsi="Verdana" w:cs="Arial"/>
          <w:sz w:val="20"/>
          <w:szCs w:val="20"/>
        </w:rPr>
      </w:pPr>
    </w:p>
    <w:p w:rsidR="00E053D4" w:rsidRPr="00DF435A" w:rsidRDefault="00E67C69" w:rsidP="00FA5CA9">
      <w:pPr>
        <w:pStyle w:val="NoSpacing"/>
        <w:jc w:val="center"/>
        <w:rPr>
          <w:rFonts w:ascii="Verdana" w:hAnsi="Verdana" w:cs="Arial"/>
          <w:b/>
          <w:sz w:val="20"/>
          <w:szCs w:val="20"/>
        </w:rPr>
      </w:pPr>
      <w:r w:rsidRPr="00DF435A">
        <w:rPr>
          <w:rFonts w:ascii="Verdana" w:hAnsi="Verdana" w:cs="Arial"/>
          <w:b/>
          <w:sz w:val="20"/>
          <w:szCs w:val="20"/>
        </w:rPr>
        <w:t xml:space="preserve">CAPÍTULO </w:t>
      </w:r>
      <w:r>
        <w:rPr>
          <w:rFonts w:ascii="Verdana" w:hAnsi="Verdana" w:cs="Arial"/>
          <w:b/>
          <w:sz w:val="20"/>
          <w:szCs w:val="20"/>
        </w:rPr>
        <w:t>IV</w:t>
      </w:r>
    </w:p>
    <w:p w:rsidR="00E053D4" w:rsidRPr="00DF435A" w:rsidRDefault="00E67C69" w:rsidP="00FA5CA9">
      <w:pPr>
        <w:pStyle w:val="NoSpacing"/>
        <w:jc w:val="center"/>
        <w:rPr>
          <w:rFonts w:ascii="Verdana" w:hAnsi="Verdana" w:cs="Arial"/>
          <w:b/>
          <w:sz w:val="20"/>
          <w:szCs w:val="20"/>
        </w:rPr>
      </w:pPr>
      <w:r w:rsidRPr="00DF435A">
        <w:rPr>
          <w:rFonts w:ascii="Verdana" w:hAnsi="Verdana" w:cs="Arial"/>
          <w:b/>
          <w:sz w:val="20"/>
          <w:szCs w:val="20"/>
        </w:rPr>
        <w:t>DE LA CESIÓN DE DATOS PERSONALES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16.</w:t>
      </w:r>
      <w:r w:rsidR="00E053D4" w:rsidRPr="00DF435A">
        <w:rPr>
          <w:rFonts w:ascii="Verdana" w:hAnsi="Verdana" w:cs="Arial"/>
          <w:sz w:val="20"/>
          <w:szCs w:val="20"/>
        </w:rPr>
        <w:t xml:space="preserve"> Los sujetos obligados podrán realizar la cesión de datos cuando se cumplan las siguientes condiciones: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9"/>
        </w:numPr>
        <w:ind w:left="709" w:hanging="709"/>
        <w:jc w:val="both"/>
        <w:rPr>
          <w:rFonts w:ascii="Verdana" w:hAnsi="Verdana" w:cs="Arial"/>
          <w:sz w:val="20"/>
          <w:szCs w:val="20"/>
        </w:rPr>
      </w:pPr>
      <w:r w:rsidRPr="00DF435A">
        <w:rPr>
          <w:rFonts w:ascii="Verdana" w:hAnsi="Verdana" w:cs="Arial"/>
          <w:sz w:val="20"/>
          <w:szCs w:val="20"/>
        </w:rPr>
        <w:t xml:space="preserve">Que haya mediado el consentimiento expreso del titular, y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9"/>
        </w:numPr>
        <w:ind w:left="709" w:hanging="709"/>
        <w:jc w:val="both"/>
        <w:rPr>
          <w:rFonts w:ascii="Verdana" w:hAnsi="Verdana" w:cs="Arial"/>
          <w:sz w:val="20"/>
          <w:szCs w:val="20"/>
        </w:rPr>
      </w:pPr>
      <w:r w:rsidRPr="00DF435A">
        <w:rPr>
          <w:rFonts w:ascii="Verdana" w:hAnsi="Verdana" w:cs="Arial"/>
          <w:sz w:val="20"/>
          <w:szCs w:val="20"/>
        </w:rPr>
        <w:t>Que el uso que se les vaya a dar mantenga congruencia con la finalidad para la cual se obtuvieron.</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El titular podrá revocar en cualquier momento el consentimiento otorgado para la cesión de datos, mediante aviso o notificación por escrito que realice ante el sujeto obligado.</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17.</w:t>
      </w:r>
      <w:r w:rsidR="00E053D4" w:rsidRPr="00DF435A">
        <w:rPr>
          <w:rFonts w:ascii="Verdana" w:hAnsi="Verdana" w:cs="Arial"/>
          <w:sz w:val="20"/>
          <w:szCs w:val="20"/>
        </w:rPr>
        <w:t xml:space="preserve"> La cesión de datos no requerirá del cumplimiento de las condiciones previstas en el artículo anterior, cuando: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0"/>
        </w:numPr>
        <w:ind w:left="709" w:hanging="709"/>
        <w:jc w:val="both"/>
        <w:rPr>
          <w:rFonts w:ascii="Verdana" w:hAnsi="Verdana" w:cs="Arial"/>
          <w:sz w:val="20"/>
          <w:szCs w:val="20"/>
        </w:rPr>
      </w:pPr>
      <w:r w:rsidRPr="00DF435A">
        <w:rPr>
          <w:rFonts w:ascii="Verdana" w:hAnsi="Verdana" w:cs="Arial"/>
          <w:sz w:val="20"/>
          <w:szCs w:val="20"/>
        </w:rPr>
        <w:t>En situaciones de urgencia, peligre la vida o la integridad personal o se requieran para la prestación de asistencia en salud;</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0"/>
        </w:numPr>
        <w:ind w:left="709" w:hanging="709"/>
        <w:jc w:val="both"/>
        <w:rPr>
          <w:rFonts w:ascii="Verdana" w:hAnsi="Verdana" w:cs="Arial"/>
          <w:sz w:val="20"/>
          <w:szCs w:val="20"/>
        </w:rPr>
      </w:pPr>
      <w:r w:rsidRPr="00DF435A">
        <w:rPr>
          <w:rFonts w:ascii="Verdana" w:hAnsi="Verdana" w:cs="Arial"/>
          <w:sz w:val="20"/>
          <w:szCs w:val="20"/>
        </w:rPr>
        <w:t>Se entreguen por razones estadísticas, científicas o de interés general previstas en ley. En estos casos los sujetos obligados proporcionarán la información de tal manera que no puedan asociarse los datos personales con su titular;</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0"/>
        </w:numPr>
        <w:ind w:left="709" w:hanging="709"/>
        <w:jc w:val="both"/>
        <w:rPr>
          <w:rFonts w:ascii="Verdana" w:hAnsi="Verdana" w:cs="Arial"/>
          <w:sz w:val="20"/>
          <w:szCs w:val="20"/>
        </w:rPr>
      </w:pPr>
      <w:r w:rsidRPr="00DF435A">
        <w:rPr>
          <w:rFonts w:ascii="Verdana" w:hAnsi="Verdana" w:cs="Arial"/>
          <w:sz w:val="20"/>
          <w:szCs w:val="20"/>
        </w:rPr>
        <w:t xml:space="preserve">Se transmitan entre sujetos obligados en términos de las leyes aplicables;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0"/>
        </w:numPr>
        <w:ind w:left="709" w:hanging="709"/>
        <w:jc w:val="both"/>
        <w:rPr>
          <w:rFonts w:ascii="Verdana" w:hAnsi="Verdana" w:cs="Arial"/>
          <w:sz w:val="20"/>
          <w:szCs w:val="20"/>
        </w:rPr>
      </w:pPr>
      <w:r w:rsidRPr="00DF435A">
        <w:rPr>
          <w:rFonts w:ascii="Verdana" w:hAnsi="Verdana" w:cs="Arial"/>
          <w:sz w:val="20"/>
          <w:szCs w:val="20"/>
        </w:rPr>
        <w:t xml:space="preserve">Exista una orden jurisdiccional, y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0"/>
        </w:numPr>
        <w:ind w:left="709" w:hanging="709"/>
        <w:jc w:val="both"/>
        <w:rPr>
          <w:rFonts w:ascii="Verdana" w:hAnsi="Verdana" w:cs="Arial"/>
          <w:sz w:val="20"/>
          <w:szCs w:val="20"/>
        </w:rPr>
      </w:pPr>
      <w:r w:rsidRPr="00DF435A">
        <w:rPr>
          <w:rFonts w:ascii="Verdana" w:hAnsi="Verdana" w:cs="Arial"/>
          <w:sz w:val="20"/>
          <w:szCs w:val="20"/>
        </w:rPr>
        <w:t>El sujeto obligado contrate a terceros para la prestación de un servicio que requiera el tratamiento de datos. Dichos terceros no podrán utilizar los datos personales para propósitos distintos a aquellos para los cuales se les hubieren transmitido.</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18.</w:t>
      </w:r>
      <w:r w:rsidR="00E053D4" w:rsidRPr="00DF435A">
        <w:rPr>
          <w:rFonts w:ascii="Verdana" w:hAnsi="Verdana" w:cs="Arial"/>
          <w:sz w:val="20"/>
          <w:szCs w:val="20"/>
        </w:rPr>
        <w:t xml:space="preserve"> Cuando la cesión de datos se realice en los términos que prevé el artículo 16 de esta ley, el cesionario deberá proporcionar al sujeto obligado los siguientes datos y documentos: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1"/>
        </w:numPr>
        <w:ind w:left="709" w:hanging="709"/>
        <w:jc w:val="both"/>
        <w:rPr>
          <w:rFonts w:ascii="Verdana" w:hAnsi="Verdana" w:cs="Arial"/>
          <w:sz w:val="20"/>
          <w:szCs w:val="20"/>
        </w:rPr>
      </w:pPr>
      <w:r w:rsidRPr="00DF435A">
        <w:rPr>
          <w:rFonts w:ascii="Verdana" w:hAnsi="Verdana" w:cs="Arial"/>
          <w:sz w:val="20"/>
          <w:szCs w:val="20"/>
        </w:rPr>
        <w:t>En el caso de personas físicas: Nombre, edad, nacionalidad, número telefónico, así como original y copia de una identificación oficial y de un comprobante de su domicilio reciente para su cotejo,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1"/>
        </w:numPr>
        <w:ind w:left="709" w:hanging="709"/>
        <w:jc w:val="both"/>
        <w:rPr>
          <w:rFonts w:ascii="Verdana" w:hAnsi="Verdana" w:cs="Arial"/>
          <w:sz w:val="20"/>
          <w:szCs w:val="20"/>
        </w:rPr>
      </w:pPr>
      <w:r w:rsidRPr="00DF435A">
        <w:rPr>
          <w:rFonts w:ascii="Verdana" w:hAnsi="Verdana" w:cs="Arial"/>
          <w:sz w:val="20"/>
          <w:szCs w:val="20"/>
        </w:rPr>
        <w:t>En tratándose de personas morales: Denominación o razón social, nacionalidad, número telefónico, así como copia certificada del acta constitutiva y del documento que acredite la personalidad del representante.</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El cesionario deberá guardar confidencialidad de los datos personales obtenidos y por ningún motivo podrá realizar con terceros alguno de los actos comprendidos para la cesión de datos.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19.</w:t>
      </w:r>
      <w:r w:rsidR="00E053D4" w:rsidRPr="00DF435A">
        <w:rPr>
          <w:rFonts w:ascii="Verdana" w:hAnsi="Verdana" w:cs="Arial"/>
          <w:sz w:val="20"/>
          <w:szCs w:val="20"/>
        </w:rPr>
        <w:t xml:space="preserve"> Cuando los sujetos obligados hayan efectuado una cesión de datos, deberán informar a su titular la identidad del cesionario, así como las razones que motivaron el pedimento de la misma, dentro de los diez días hábiles siguientes al momento en que se haya hecho la cesión.</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 xml:space="preserve"> </w:t>
      </w: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w:t>
      </w:r>
      <w:r w:rsidR="00E053D4" w:rsidRPr="00DF435A">
        <w:rPr>
          <w:rFonts w:ascii="Verdana" w:hAnsi="Verdana" w:cs="Arial"/>
          <w:b/>
          <w:sz w:val="20"/>
          <w:szCs w:val="20"/>
        </w:rPr>
        <w:t xml:space="preserve"> 20.</w:t>
      </w:r>
      <w:r w:rsidR="00E053D4" w:rsidRPr="00DF435A">
        <w:rPr>
          <w:rFonts w:ascii="Verdana" w:hAnsi="Verdana" w:cs="Arial"/>
          <w:sz w:val="20"/>
          <w:szCs w:val="20"/>
        </w:rPr>
        <w:t xml:space="preserve"> No se considerará cesión de datos el acceso que un tercero tenga a los datos personales con motivo de la prestación de un servicio de mantenimiento o funcionamiento al archivo o banco de datos. </w:t>
      </w:r>
    </w:p>
    <w:p w:rsidR="00E053D4" w:rsidRPr="00DF435A" w:rsidRDefault="00E053D4" w:rsidP="00FA5CA9">
      <w:pPr>
        <w:pStyle w:val="NoSpacing"/>
        <w:ind w:firstLine="709"/>
        <w:jc w:val="both"/>
        <w:rPr>
          <w:rFonts w:ascii="Verdana" w:hAnsi="Verdana" w:cs="Arial"/>
          <w:sz w:val="20"/>
          <w:szCs w:val="20"/>
        </w:rPr>
      </w:pPr>
    </w:p>
    <w:p w:rsidR="00FA5CA9" w:rsidRPr="00DF435A" w:rsidRDefault="00FA5CA9"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TÍTULO TERCERO</w:t>
      </w: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AUTORIDADES</w:t>
      </w:r>
    </w:p>
    <w:p w:rsidR="00E053D4" w:rsidRPr="00DF435A" w:rsidRDefault="00E053D4" w:rsidP="00FA5CA9">
      <w:pPr>
        <w:pStyle w:val="NoSpacing"/>
        <w:ind w:firstLine="709"/>
        <w:jc w:val="center"/>
        <w:rPr>
          <w:rFonts w:ascii="Verdana" w:hAnsi="Verdana" w:cs="Arial"/>
          <w:b/>
          <w:sz w:val="20"/>
          <w:szCs w:val="20"/>
        </w:rPr>
      </w:pPr>
    </w:p>
    <w:p w:rsidR="00E053D4" w:rsidRPr="00DF435A" w:rsidRDefault="006B422F" w:rsidP="00FA5CA9">
      <w:pPr>
        <w:pStyle w:val="NoSpacing"/>
        <w:jc w:val="center"/>
        <w:rPr>
          <w:rFonts w:ascii="Verdana" w:hAnsi="Verdana" w:cs="Arial"/>
          <w:b/>
          <w:sz w:val="20"/>
          <w:szCs w:val="20"/>
        </w:rPr>
      </w:pPr>
      <w:r w:rsidRPr="00DF435A">
        <w:rPr>
          <w:rFonts w:ascii="Verdana" w:hAnsi="Verdana" w:cs="Arial"/>
          <w:b/>
          <w:sz w:val="20"/>
          <w:szCs w:val="20"/>
        </w:rPr>
        <w:t xml:space="preserve">CAPÍTULO </w:t>
      </w:r>
      <w:r>
        <w:rPr>
          <w:rFonts w:ascii="Verdana" w:hAnsi="Verdana" w:cs="Arial"/>
          <w:b/>
          <w:sz w:val="20"/>
          <w:szCs w:val="20"/>
        </w:rPr>
        <w:t>I</w:t>
      </w:r>
    </w:p>
    <w:p w:rsidR="00E053D4" w:rsidRPr="00DF435A" w:rsidRDefault="006B422F" w:rsidP="00FA5CA9">
      <w:pPr>
        <w:pStyle w:val="NoSpacing"/>
        <w:jc w:val="center"/>
        <w:rPr>
          <w:rFonts w:ascii="Verdana" w:hAnsi="Verdana" w:cs="Arial"/>
          <w:sz w:val="20"/>
          <w:szCs w:val="20"/>
        </w:rPr>
      </w:pPr>
      <w:r w:rsidRPr="00DF435A">
        <w:rPr>
          <w:rFonts w:ascii="Verdana" w:hAnsi="Verdana" w:cs="Arial"/>
          <w:b/>
          <w:sz w:val="20"/>
          <w:szCs w:val="20"/>
        </w:rPr>
        <w:t>DEL INSTITUTO Y SUS ATRIBUCIONES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21</w:t>
      </w:r>
      <w:r w:rsidR="00E053D4" w:rsidRPr="00DF435A">
        <w:rPr>
          <w:rFonts w:ascii="Verdana" w:hAnsi="Verdana" w:cs="Arial"/>
          <w:b/>
          <w:sz w:val="20"/>
          <w:szCs w:val="20"/>
        </w:rPr>
        <w:t>.</w:t>
      </w:r>
      <w:r w:rsidR="00E053D4" w:rsidRPr="00DF435A">
        <w:rPr>
          <w:rFonts w:ascii="Verdana" w:hAnsi="Verdana" w:cs="Arial"/>
          <w:sz w:val="20"/>
          <w:szCs w:val="20"/>
        </w:rPr>
        <w:t xml:space="preserve"> El Instituto como autoridad encargada de garantizar la protección de datos personales, además de las atribuciones que le confieren otras disposiciones legales, tendrá las siguientes: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2"/>
        </w:numPr>
        <w:ind w:left="709" w:hanging="709"/>
        <w:jc w:val="both"/>
        <w:rPr>
          <w:rFonts w:ascii="Verdana" w:hAnsi="Verdana" w:cs="Arial"/>
          <w:sz w:val="20"/>
          <w:szCs w:val="20"/>
        </w:rPr>
      </w:pPr>
      <w:r w:rsidRPr="00DF435A">
        <w:rPr>
          <w:rFonts w:ascii="Verdana" w:hAnsi="Verdana" w:cs="Arial"/>
          <w:sz w:val="20"/>
          <w:szCs w:val="20"/>
        </w:rPr>
        <w:t xml:space="preserve">Otorgar asesoría a las personas que lo requieran acerca del contenido y alcance de la presente ley;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2"/>
        </w:numPr>
        <w:ind w:left="709" w:hanging="709"/>
        <w:jc w:val="both"/>
        <w:rPr>
          <w:rFonts w:ascii="Verdana" w:hAnsi="Verdana" w:cs="Arial"/>
          <w:sz w:val="20"/>
          <w:szCs w:val="20"/>
        </w:rPr>
      </w:pPr>
      <w:r w:rsidRPr="00DF435A">
        <w:rPr>
          <w:rFonts w:ascii="Verdana" w:hAnsi="Verdana" w:cs="Arial"/>
          <w:sz w:val="20"/>
          <w:szCs w:val="20"/>
        </w:rPr>
        <w:t>Dictar, en el ámbito de su competencia, los lineamientos necesarios para garantizar el cumplimiento de esta ley;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2"/>
        </w:numPr>
        <w:ind w:left="709" w:hanging="709"/>
        <w:jc w:val="both"/>
        <w:rPr>
          <w:rFonts w:ascii="Verdana" w:hAnsi="Verdana" w:cs="Arial"/>
          <w:sz w:val="20"/>
          <w:szCs w:val="20"/>
        </w:rPr>
      </w:pPr>
      <w:r w:rsidRPr="00DF435A">
        <w:rPr>
          <w:rFonts w:ascii="Verdana" w:hAnsi="Verdana" w:cs="Arial"/>
          <w:sz w:val="20"/>
          <w:szCs w:val="20"/>
        </w:rPr>
        <w:lastRenderedPageBreak/>
        <w:t>Elaborar y mantener actualizado el Registro Estatal de Protección de Datos Personales de los archivos o bancos de datos de los sujetos obligados,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2"/>
        </w:numPr>
        <w:ind w:left="709" w:hanging="709"/>
        <w:jc w:val="both"/>
        <w:rPr>
          <w:rFonts w:ascii="Verdana" w:hAnsi="Verdana" w:cs="Arial"/>
          <w:sz w:val="20"/>
          <w:szCs w:val="20"/>
        </w:rPr>
      </w:pPr>
      <w:r w:rsidRPr="00DF435A">
        <w:rPr>
          <w:rFonts w:ascii="Verdana" w:hAnsi="Verdana" w:cs="Arial"/>
          <w:sz w:val="20"/>
          <w:szCs w:val="20"/>
        </w:rPr>
        <w:t xml:space="preserve">Procurar la conciliación de los intereses de los titulares con los de los sujetos obligados cuando éstos entren en conflicto con motivo de la aplicación de la presente ley. </w:t>
      </w:r>
    </w:p>
    <w:p w:rsidR="00E053D4" w:rsidRPr="00DF435A" w:rsidRDefault="00E053D4" w:rsidP="00FA5CA9">
      <w:pPr>
        <w:pStyle w:val="NoSpacing"/>
        <w:ind w:firstLine="709"/>
        <w:jc w:val="both"/>
        <w:rPr>
          <w:rFonts w:ascii="Verdana" w:hAnsi="Verdana" w:cs="Arial"/>
          <w:sz w:val="20"/>
          <w:szCs w:val="20"/>
        </w:rPr>
      </w:pPr>
    </w:p>
    <w:p w:rsidR="00FA5CA9" w:rsidRPr="00DF435A" w:rsidRDefault="00FA5CA9" w:rsidP="00FA5CA9">
      <w:pPr>
        <w:pStyle w:val="NoSpacing"/>
        <w:ind w:firstLine="709"/>
        <w:jc w:val="both"/>
        <w:rPr>
          <w:rFonts w:ascii="Verdana" w:hAnsi="Verdana" w:cs="Arial"/>
          <w:sz w:val="20"/>
          <w:szCs w:val="20"/>
        </w:rPr>
      </w:pPr>
    </w:p>
    <w:p w:rsidR="00E053D4" w:rsidRPr="00DF435A" w:rsidRDefault="006B422F" w:rsidP="00FA5CA9">
      <w:pPr>
        <w:pStyle w:val="NoSpacing"/>
        <w:jc w:val="center"/>
        <w:rPr>
          <w:rFonts w:ascii="Verdana" w:hAnsi="Verdana" w:cs="Arial"/>
          <w:b/>
          <w:sz w:val="20"/>
          <w:szCs w:val="20"/>
        </w:rPr>
      </w:pPr>
      <w:r w:rsidRPr="00DF435A">
        <w:rPr>
          <w:rFonts w:ascii="Verdana" w:hAnsi="Verdana" w:cs="Arial"/>
          <w:b/>
          <w:sz w:val="20"/>
          <w:szCs w:val="20"/>
        </w:rPr>
        <w:t>CAPÍTULO II</w:t>
      </w:r>
    </w:p>
    <w:p w:rsidR="00E053D4" w:rsidRPr="00DF435A" w:rsidRDefault="00ED7CC0" w:rsidP="00FA5CA9">
      <w:pPr>
        <w:pStyle w:val="NoSpacing"/>
        <w:jc w:val="center"/>
        <w:rPr>
          <w:rFonts w:ascii="Verdana" w:hAnsi="Verdana" w:cs="Arial"/>
          <w:b/>
          <w:sz w:val="20"/>
          <w:szCs w:val="20"/>
        </w:rPr>
      </w:pPr>
      <w:r w:rsidRPr="00AD70CF">
        <w:rPr>
          <w:rFonts w:ascii="Verdana" w:hAnsi="Verdana" w:cs="Arial"/>
          <w:b/>
          <w:sz w:val="20"/>
          <w:szCs w:val="20"/>
        </w:rPr>
        <w:t>EL PLENO DEL INSTITUTO Y SUS ATRIBUCIONES</w:t>
      </w:r>
    </w:p>
    <w:p w:rsidR="00E053D4" w:rsidRDefault="00AD70CF" w:rsidP="00A43C84">
      <w:pPr>
        <w:pStyle w:val="NoSpacing"/>
        <w:ind w:firstLine="709"/>
        <w:jc w:val="right"/>
        <w:rPr>
          <w:rFonts w:ascii="Verdana" w:hAnsi="Verdana" w:cs="Arial"/>
          <w:b/>
          <w:color w:val="FF6699"/>
          <w:sz w:val="16"/>
          <w:szCs w:val="16"/>
        </w:rPr>
      </w:pPr>
      <w:r>
        <w:rPr>
          <w:rFonts w:ascii="Verdana" w:hAnsi="Verdana" w:cs="Arial"/>
          <w:b/>
          <w:color w:val="FF6699"/>
          <w:sz w:val="16"/>
          <w:szCs w:val="16"/>
        </w:rPr>
        <w:t>Denominación</w:t>
      </w:r>
      <w:r w:rsidR="00A43C84" w:rsidRPr="0045148A">
        <w:rPr>
          <w:rFonts w:ascii="Verdana" w:hAnsi="Verdana" w:cs="Arial"/>
          <w:b/>
          <w:color w:val="FF6699"/>
          <w:sz w:val="16"/>
          <w:szCs w:val="16"/>
        </w:rPr>
        <w:t xml:space="preserve"> reformad</w:t>
      </w:r>
      <w:r>
        <w:rPr>
          <w:rFonts w:ascii="Verdana" w:hAnsi="Verdana" w:cs="Arial"/>
          <w:b/>
          <w:color w:val="FF6699"/>
          <w:sz w:val="16"/>
          <w:szCs w:val="16"/>
        </w:rPr>
        <w:t>a</w:t>
      </w:r>
      <w:r w:rsidR="00A43C84" w:rsidRPr="0045148A">
        <w:rPr>
          <w:rFonts w:ascii="Verdana" w:hAnsi="Verdana" w:cs="Arial"/>
          <w:b/>
          <w:color w:val="FF6699"/>
          <w:sz w:val="16"/>
          <w:szCs w:val="16"/>
        </w:rPr>
        <w:t xml:space="preserve"> P.O. 1</w:t>
      </w:r>
      <w:r>
        <w:rPr>
          <w:rFonts w:ascii="Verdana" w:hAnsi="Verdana" w:cs="Arial"/>
          <w:b/>
          <w:color w:val="FF6699"/>
          <w:sz w:val="16"/>
          <w:szCs w:val="16"/>
        </w:rPr>
        <w:t>3</w:t>
      </w:r>
      <w:r w:rsidR="00A43C84" w:rsidRPr="0045148A">
        <w:rPr>
          <w:rFonts w:ascii="Verdana" w:hAnsi="Verdana" w:cs="Arial"/>
          <w:b/>
          <w:color w:val="FF6699"/>
          <w:sz w:val="16"/>
          <w:szCs w:val="16"/>
        </w:rPr>
        <w:t>-0</w:t>
      </w:r>
      <w:r>
        <w:rPr>
          <w:rFonts w:ascii="Verdana" w:hAnsi="Verdana" w:cs="Arial"/>
          <w:b/>
          <w:color w:val="FF6699"/>
          <w:sz w:val="16"/>
          <w:szCs w:val="16"/>
        </w:rPr>
        <w:t>5</w:t>
      </w:r>
      <w:r w:rsidR="00A43C84"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22.</w:t>
      </w:r>
      <w:r w:rsidRPr="00DF435A">
        <w:rPr>
          <w:rFonts w:ascii="Verdana" w:hAnsi="Verdana" w:cs="Arial"/>
          <w:sz w:val="20"/>
          <w:szCs w:val="20"/>
        </w:rPr>
        <w:t xml:space="preserve"> </w:t>
      </w:r>
      <w:r w:rsidR="00ED7CC0" w:rsidRPr="00AD70CF">
        <w:rPr>
          <w:rFonts w:ascii="Verdana" w:hAnsi="Verdana" w:cs="Arial"/>
          <w:sz w:val="20"/>
          <w:szCs w:val="20"/>
        </w:rPr>
        <w:t>El Pleno del Instituto además de las atribuciones que le confieren otras disposiciones legales, tendrá las siguientes:</w:t>
      </w:r>
    </w:p>
    <w:p w:rsidR="00E053D4" w:rsidRDefault="00AD70CF" w:rsidP="00A43C84">
      <w:pPr>
        <w:pStyle w:val="NoSpacing"/>
        <w:ind w:firstLine="709"/>
        <w:jc w:val="right"/>
        <w:rPr>
          <w:rFonts w:ascii="Verdana" w:hAnsi="Verdana" w:cs="Arial"/>
          <w:b/>
          <w:color w:val="FF6699"/>
          <w:sz w:val="16"/>
          <w:szCs w:val="16"/>
        </w:rPr>
      </w:pPr>
      <w:r>
        <w:rPr>
          <w:rFonts w:ascii="Verdana" w:hAnsi="Verdana" w:cs="Arial"/>
          <w:b/>
          <w:color w:val="FF6699"/>
          <w:sz w:val="16"/>
          <w:szCs w:val="16"/>
        </w:rPr>
        <w:t>Párrafo</w:t>
      </w:r>
      <w:r w:rsidR="00A43C84" w:rsidRPr="0045148A">
        <w:rPr>
          <w:rFonts w:ascii="Verdana" w:hAnsi="Verdana" w:cs="Arial"/>
          <w:b/>
          <w:color w:val="FF6699"/>
          <w:sz w:val="16"/>
          <w:szCs w:val="16"/>
        </w:rPr>
        <w:t xml:space="preserve"> reformado P.O. 1</w:t>
      </w:r>
      <w:r>
        <w:rPr>
          <w:rFonts w:ascii="Verdana" w:hAnsi="Verdana" w:cs="Arial"/>
          <w:b/>
          <w:color w:val="FF6699"/>
          <w:sz w:val="16"/>
          <w:szCs w:val="16"/>
        </w:rPr>
        <w:t>3</w:t>
      </w:r>
      <w:r w:rsidR="00A43C84" w:rsidRPr="0045148A">
        <w:rPr>
          <w:rFonts w:ascii="Verdana" w:hAnsi="Verdana" w:cs="Arial"/>
          <w:b/>
          <w:color w:val="FF6699"/>
          <w:sz w:val="16"/>
          <w:szCs w:val="16"/>
        </w:rPr>
        <w:t>-0</w:t>
      </w:r>
      <w:r>
        <w:rPr>
          <w:rFonts w:ascii="Verdana" w:hAnsi="Verdana" w:cs="Arial"/>
          <w:b/>
          <w:color w:val="FF6699"/>
          <w:sz w:val="16"/>
          <w:szCs w:val="16"/>
        </w:rPr>
        <w:t>5</w:t>
      </w:r>
      <w:r w:rsidR="00A43C84"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E053D4" w:rsidP="00537FC3">
      <w:pPr>
        <w:pStyle w:val="NoSpacing"/>
        <w:numPr>
          <w:ilvl w:val="0"/>
          <w:numId w:val="13"/>
        </w:numPr>
        <w:ind w:left="709" w:hanging="709"/>
        <w:jc w:val="both"/>
        <w:rPr>
          <w:rFonts w:ascii="Verdana" w:hAnsi="Verdana" w:cs="Arial"/>
          <w:sz w:val="20"/>
          <w:szCs w:val="20"/>
        </w:rPr>
      </w:pPr>
      <w:r w:rsidRPr="00DF435A">
        <w:rPr>
          <w:rFonts w:ascii="Verdana" w:hAnsi="Verdana" w:cs="Arial"/>
          <w:sz w:val="20"/>
          <w:szCs w:val="20"/>
        </w:rPr>
        <w:t>Conocer y resolver el recurso de queja;</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3"/>
        </w:numPr>
        <w:ind w:left="709" w:hanging="709"/>
        <w:jc w:val="both"/>
        <w:rPr>
          <w:rFonts w:ascii="Verdana" w:hAnsi="Verdana" w:cs="Arial"/>
          <w:sz w:val="20"/>
          <w:szCs w:val="20"/>
        </w:rPr>
      </w:pPr>
      <w:r w:rsidRPr="00DF435A">
        <w:rPr>
          <w:rFonts w:ascii="Verdana" w:hAnsi="Verdana" w:cs="Arial"/>
          <w:sz w:val="20"/>
          <w:szCs w:val="20"/>
        </w:rPr>
        <w:t>Llevar un registro de las resoluciones que recaigan al recurso de queja que se tramite ante él,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3"/>
        </w:numPr>
        <w:ind w:left="709" w:hanging="709"/>
        <w:jc w:val="both"/>
        <w:rPr>
          <w:rFonts w:ascii="Verdana" w:hAnsi="Verdana" w:cs="Arial"/>
          <w:sz w:val="20"/>
          <w:szCs w:val="20"/>
        </w:rPr>
      </w:pPr>
      <w:r w:rsidRPr="00DF435A">
        <w:rPr>
          <w:rFonts w:ascii="Verdana" w:hAnsi="Verdana" w:cs="Arial"/>
          <w:sz w:val="20"/>
          <w:szCs w:val="20"/>
        </w:rPr>
        <w:t>Coordinar y organizar el Registro Estatal de Protección de Datos Personales.</w:t>
      </w:r>
    </w:p>
    <w:p w:rsidR="00E053D4" w:rsidRDefault="00E053D4" w:rsidP="00FA5CA9">
      <w:pPr>
        <w:pStyle w:val="NoSpacing"/>
        <w:ind w:firstLine="709"/>
        <w:jc w:val="both"/>
        <w:rPr>
          <w:rFonts w:ascii="Verdana" w:hAnsi="Verdana" w:cs="Arial"/>
          <w:sz w:val="20"/>
          <w:szCs w:val="20"/>
        </w:rPr>
      </w:pPr>
    </w:p>
    <w:p w:rsidR="00DF435A" w:rsidRPr="00DF435A" w:rsidRDefault="00DF435A"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TÍTULO CUARTO</w:t>
      </w: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REGISTRO ESTATAL DE PROTECCIÓN DE DATOS PERSONALES</w:t>
      </w:r>
    </w:p>
    <w:p w:rsidR="00E053D4" w:rsidRPr="00DF435A" w:rsidRDefault="00E053D4" w:rsidP="00FA5CA9">
      <w:pPr>
        <w:pStyle w:val="NoSpacing"/>
        <w:ind w:firstLine="709"/>
        <w:jc w:val="center"/>
        <w:rPr>
          <w:rFonts w:ascii="Verdana" w:hAnsi="Verdana" w:cs="Arial"/>
          <w:b/>
          <w:sz w:val="20"/>
          <w:szCs w:val="20"/>
        </w:rPr>
      </w:pPr>
    </w:p>
    <w:p w:rsidR="00E053D4" w:rsidRPr="00DF435A" w:rsidRDefault="005D4C77" w:rsidP="00FA5CA9">
      <w:pPr>
        <w:pStyle w:val="NoSpacing"/>
        <w:jc w:val="center"/>
        <w:rPr>
          <w:rFonts w:ascii="Verdana" w:hAnsi="Verdana" w:cs="Arial"/>
          <w:b/>
          <w:sz w:val="20"/>
          <w:szCs w:val="20"/>
        </w:rPr>
      </w:pPr>
      <w:r w:rsidRPr="00DF435A">
        <w:rPr>
          <w:rFonts w:ascii="Verdana" w:hAnsi="Verdana" w:cs="Arial"/>
          <w:b/>
          <w:sz w:val="20"/>
          <w:szCs w:val="20"/>
        </w:rPr>
        <w:t>CAPÍTULO ÚNICO</w:t>
      </w:r>
    </w:p>
    <w:p w:rsidR="00E053D4" w:rsidRPr="00DF435A" w:rsidRDefault="005D4C77" w:rsidP="00FA5CA9">
      <w:pPr>
        <w:pStyle w:val="NoSpacing"/>
        <w:jc w:val="center"/>
        <w:rPr>
          <w:rFonts w:ascii="Verdana" w:hAnsi="Verdana" w:cs="Arial"/>
          <w:b/>
          <w:sz w:val="20"/>
          <w:szCs w:val="20"/>
        </w:rPr>
      </w:pPr>
      <w:r w:rsidRPr="00DF435A">
        <w:rPr>
          <w:rFonts w:ascii="Verdana" w:hAnsi="Verdana" w:cs="Arial"/>
          <w:b/>
          <w:sz w:val="20"/>
          <w:szCs w:val="20"/>
        </w:rPr>
        <w:t>DEL REGISTRO ESTATAL DE PROTECCIÓN DE DATOS PERSONALES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23.</w:t>
      </w:r>
      <w:r w:rsidRPr="00DF435A">
        <w:rPr>
          <w:rFonts w:ascii="Verdana" w:hAnsi="Verdana" w:cs="Arial"/>
          <w:sz w:val="20"/>
          <w:szCs w:val="20"/>
        </w:rPr>
        <w:t xml:space="preserve"> </w:t>
      </w:r>
      <w:r w:rsidR="00E053D4" w:rsidRPr="00DF435A">
        <w:rPr>
          <w:rFonts w:ascii="Verdana" w:hAnsi="Verdana" w:cs="Arial"/>
          <w:sz w:val="20"/>
          <w:szCs w:val="20"/>
        </w:rPr>
        <w:t>El Instituto conformará el Registro Estatal de Protección de Datos Personales, el cual tendrá por objeto llevar un control sobre la existencia y finalidades de archivos o bancos de datos en poder de los sujetos obligados.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Para tal efecto, los sujetos obligados deberán proporcionar al Instituto dentro de los plazos y términos que se establezcan en sus lineamientos, la información relativa a sus archivos o bancos de datos, que a continuación se señala:</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4"/>
        </w:numPr>
        <w:ind w:left="709" w:hanging="709"/>
        <w:jc w:val="both"/>
        <w:rPr>
          <w:rFonts w:ascii="Verdana" w:hAnsi="Verdana" w:cs="Arial"/>
          <w:sz w:val="20"/>
          <w:szCs w:val="20"/>
        </w:rPr>
      </w:pPr>
      <w:r w:rsidRPr="00DF435A">
        <w:rPr>
          <w:rFonts w:ascii="Verdana" w:hAnsi="Verdana" w:cs="Arial"/>
          <w:sz w:val="20"/>
          <w:szCs w:val="20"/>
        </w:rPr>
        <w:t xml:space="preserve">La ubicación;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4"/>
        </w:numPr>
        <w:ind w:left="709" w:hanging="709"/>
        <w:jc w:val="both"/>
        <w:rPr>
          <w:rFonts w:ascii="Verdana" w:hAnsi="Verdana" w:cs="Arial"/>
          <w:sz w:val="20"/>
          <w:szCs w:val="20"/>
        </w:rPr>
      </w:pPr>
      <w:r w:rsidRPr="00DF435A">
        <w:rPr>
          <w:rFonts w:ascii="Verdana" w:hAnsi="Verdana" w:cs="Arial"/>
          <w:sz w:val="20"/>
          <w:szCs w:val="20"/>
        </w:rPr>
        <w:t>Las características y finalidades,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4"/>
        </w:numPr>
        <w:ind w:left="709" w:hanging="709"/>
        <w:jc w:val="both"/>
        <w:rPr>
          <w:rFonts w:ascii="Verdana" w:hAnsi="Verdana" w:cs="Arial"/>
          <w:sz w:val="20"/>
          <w:szCs w:val="20"/>
        </w:rPr>
      </w:pPr>
      <w:r w:rsidRPr="00DF435A">
        <w:rPr>
          <w:rFonts w:ascii="Verdana" w:hAnsi="Verdana" w:cs="Arial"/>
          <w:sz w:val="20"/>
          <w:szCs w:val="20"/>
        </w:rPr>
        <w:t>La cesión de datos que hayan realizado, indicando la identidad del cesionario.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 xml:space="preserve">Cualquier modificación a la información proporcionada al Registro Estatal de Protección de Datos Personales, deberá ser comunicada por el sujeto obligado dentro de los diez días hábiles siguientes a que haya tenido lugar, para su debida actualización. </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24.</w:t>
      </w:r>
      <w:r w:rsidRPr="00DF435A">
        <w:rPr>
          <w:rFonts w:ascii="Verdana" w:hAnsi="Verdana" w:cs="Arial"/>
          <w:sz w:val="20"/>
          <w:szCs w:val="20"/>
        </w:rPr>
        <w:t xml:space="preserve"> </w:t>
      </w:r>
      <w:r w:rsidR="00E053D4" w:rsidRPr="00DF435A">
        <w:rPr>
          <w:rFonts w:ascii="Verdana" w:hAnsi="Verdana" w:cs="Arial"/>
          <w:sz w:val="20"/>
          <w:szCs w:val="20"/>
        </w:rPr>
        <w:t>Toda persona tiene derecho de solicitar al Instituto, información sobre la existencia y finalidades de archivos o bancos de datos en poder de los sujetos obligados.</w:t>
      </w:r>
    </w:p>
    <w:p w:rsidR="00E053D4" w:rsidRDefault="00E053D4" w:rsidP="00FA5CA9">
      <w:pPr>
        <w:pStyle w:val="NoSpacing"/>
        <w:ind w:firstLine="709"/>
        <w:jc w:val="both"/>
        <w:rPr>
          <w:rFonts w:ascii="Verdana" w:hAnsi="Verdana" w:cs="Arial"/>
          <w:sz w:val="20"/>
          <w:szCs w:val="20"/>
        </w:rPr>
      </w:pPr>
    </w:p>
    <w:p w:rsidR="00397045" w:rsidRPr="00DF435A" w:rsidRDefault="00397045"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TÍTULO QUINTO</w:t>
      </w: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MEDIOS DE IMPUGNACIÓN</w:t>
      </w:r>
    </w:p>
    <w:p w:rsidR="00E053D4" w:rsidRPr="00DF435A" w:rsidRDefault="00E053D4" w:rsidP="00FA5CA9">
      <w:pPr>
        <w:pStyle w:val="NoSpacing"/>
        <w:ind w:firstLine="709"/>
        <w:jc w:val="center"/>
        <w:rPr>
          <w:rFonts w:ascii="Verdana" w:hAnsi="Verdana" w:cs="Arial"/>
          <w:b/>
          <w:sz w:val="20"/>
          <w:szCs w:val="20"/>
        </w:rPr>
      </w:pPr>
    </w:p>
    <w:p w:rsidR="00E053D4" w:rsidRPr="00DF435A" w:rsidRDefault="005D4C77" w:rsidP="00FA5CA9">
      <w:pPr>
        <w:pStyle w:val="NoSpacing"/>
        <w:jc w:val="center"/>
        <w:rPr>
          <w:rFonts w:ascii="Verdana" w:hAnsi="Verdana" w:cs="Arial"/>
          <w:b/>
          <w:sz w:val="20"/>
          <w:szCs w:val="20"/>
        </w:rPr>
      </w:pPr>
      <w:r w:rsidRPr="00DF435A">
        <w:rPr>
          <w:rFonts w:ascii="Verdana" w:hAnsi="Verdana" w:cs="Arial"/>
          <w:b/>
          <w:sz w:val="20"/>
          <w:szCs w:val="20"/>
        </w:rPr>
        <w:t>CAPÍTULO ÚNICO</w:t>
      </w:r>
    </w:p>
    <w:p w:rsidR="00E053D4" w:rsidRPr="00DF435A" w:rsidRDefault="005D4C77" w:rsidP="00FA5CA9">
      <w:pPr>
        <w:pStyle w:val="NoSpacing"/>
        <w:jc w:val="center"/>
        <w:rPr>
          <w:rFonts w:ascii="Verdana" w:hAnsi="Verdana" w:cs="Arial"/>
          <w:b/>
          <w:sz w:val="20"/>
          <w:szCs w:val="20"/>
        </w:rPr>
      </w:pPr>
      <w:r w:rsidRPr="00DF435A">
        <w:rPr>
          <w:rFonts w:ascii="Verdana" w:hAnsi="Verdana" w:cs="Arial"/>
          <w:b/>
          <w:sz w:val="20"/>
          <w:szCs w:val="20"/>
        </w:rPr>
        <w:t>DEL RECURSO DE QUEJA</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25.</w:t>
      </w:r>
      <w:r w:rsidRPr="00DF435A">
        <w:rPr>
          <w:rFonts w:ascii="Verdana" w:hAnsi="Verdana" w:cs="Arial"/>
          <w:sz w:val="20"/>
          <w:szCs w:val="20"/>
        </w:rPr>
        <w:t xml:space="preserve"> </w:t>
      </w:r>
      <w:r w:rsidR="00E053D4" w:rsidRPr="00DF435A">
        <w:rPr>
          <w:rFonts w:ascii="Verdana" w:hAnsi="Verdana" w:cs="Arial"/>
          <w:sz w:val="20"/>
          <w:szCs w:val="20"/>
        </w:rPr>
        <w:t>El recurso de queja procederá en contra:</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5"/>
        </w:numPr>
        <w:ind w:left="709" w:hanging="709"/>
        <w:jc w:val="both"/>
        <w:rPr>
          <w:rFonts w:ascii="Verdana" w:hAnsi="Verdana" w:cs="Arial"/>
          <w:sz w:val="20"/>
          <w:szCs w:val="20"/>
        </w:rPr>
      </w:pPr>
      <w:r w:rsidRPr="00DF435A">
        <w:rPr>
          <w:rFonts w:ascii="Verdana" w:hAnsi="Verdana" w:cs="Arial"/>
          <w:sz w:val="20"/>
          <w:szCs w:val="20"/>
        </w:rPr>
        <w:t>Del incumplimiento de entregar dentro del plazo que establece esta ley, los informes de datos personales que le conciernan al titular, contenidos en archivos o bancos de datos;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5"/>
        </w:numPr>
        <w:ind w:left="709" w:hanging="709"/>
        <w:jc w:val="both"/>
        <w:rPr>
          <w:rFonts w:ascii="Verdana" w:hAnsi="Verdana" w:cs="Arial"/>
          <w:sz w:val="20"/>
          <w:szCs w:val="20"/>
        </w:rPr>
      </w:pPr>
      <w:r w:rsidRPr="00DF435A">
        <w:rPr>
          <w:rFonts w:ascii="Verdana" w:hAnsi="Verdana" w:cs="Arial"/>
          <w:sz w:val="20"/>
          <w:szCs w:val="20"/>
        </w:rPr>
        <w:t xml:space="preserve">Del incumplimiento de notificar dentro del plazo que establece esta ley, el acto de corrección o cancelación de los datos personales solicitados, y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5"/>
        </w:numPr>
        <w:ind w:left="709" w:hanging="709"/>
        <w:jc w:val="both"/>
        <w:rPr>
          <w:rFonts w:ascii="Verdana" w:hAnsi="Verdana" w:cs="Arial"/>
          <w:sz w:val="20"/>
          <w:szCs w:val="20"/>
        </w:rPr>
      </w:pPr>
      <w:r w:rsidRPr="00DF435A">
        <w:rPr>
          <w:rFonts w:ascii="Verdana" w:hAnsi="Verdana" w:cs="Arial"/>
          <w:sz w:val="20"/>
          <w:szCs w:val="20"/>
        </w:rPr>
        <w:t>De la negativa de corregir o cancelar los datos personales.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26.</w:t>
      </w:r>
      <w:r w:rsidRPr="00DF435A">
        <w:rPr>
          <w:rFonts w:ascii="Verdana" w:hAnsi="Verdana" w:cs="Arial"/>
          <w:sz w:val="20"/>
          <w:szCs w:val="20"/>
        </w:rPr>
        <w:t xml:space="preserve"> </w:t>
      </w:r>
      <w:r w:rsidR="00CC3BA5" w:rsidRPr="004958F3">
        <w:rPr>
          <w:rFonts w:ascii="Verdana" w:hAnsi="Verdana" w:cs="Arial"/>
          <w:sz w:val="20"/>
          <w:szCs w:val="20"/>
        </w:rPr>
        <w:t>El titular o su representante podrán interponer el recurso de queja ante el Pleno del Instituto dentro de los quince días hábiles siguientes a la notificación o a la fecha en que tenga conocimiento de los supuestos contemplados en el artículo anterior.</w:t>
      </w:r>
    </w:p>
    <w:p w:rsidR="00E053D4" w:rsidRDefault="00A43C84" w:rsidP="00A43C84">
      <w:pPr>
        <w:pStyle w:val="NoSpacing"/>
        <w:ind w:firstLine="709"/>
        <w:jc w:val="right"/>
        <w:rPr>
          <w:rFonts w:ascii="Verdana" w:hAnsi="Verdana" w:cs="Arial"/>
          <w:b/>
          <w:color w:val="FF6699"/>
          <w:sz w:val="16"/>
          <w:szCs w:val="16"/>
        </w:rPr>
      </w:pPr>
      <w:r w:rsidRPr="0045148A">
        <w:rPr>
          <w:rFonts w:ascii="Verdana" w:hAnsi="Verdana" w:cs="Arial"/>
          <w:b/>
          <w:color w:val="FF6699"/>
          <w:sz w:val="16"/>
          <w:szCs w:val="16"/>
        </w:rPr>
        <w:t>Artículo reformado P.O. 1</w:t>
      </w:r>
      <w:r w:rsidR="004958F3">
        <w:rPr>
          <w:rFonts w:ascii="Verdana" w:hAnsi="Verdana" w:cs="Arial"/>
          <w:b/>
          <w:color w:val="FF6699"/>
          <w:sz w:val="16"/>
          <w:szCs w:val="16"/>
        </w:rPr>
        <w:t>3</w:t>
      </w:r>
      <w:r w:rsidRPr="0045148A">
        <w:rPr>
          <w:rFonts w:ascii="Verdana" w:hAnsi="Verdana" w:cs="Arial"/>
          <w:b/>
          <w:color w:val="FF6699"/>
          <w:sz w:val="16"/>
          <w:szCs w:val="16"/>
        </w:rPr>
        <w:t>-0</w:t>
      </w:r>
      <w:r w:rsidR="004958F3">
        <w:rPr>
          <w:rFonts w:ascii="Verdana" w:hAnsi="Verdana" w:cs="Arial"/>
          <w:b/>
          <w:color w:val="FF6699"/>
          <w:sz w:val="16"/>
          <w:szCs w:val="16"/>
        </w:rPr>
        <w:t>5</w:t>
      </w:r>
      <w:r w:rsidRPr="0045148A">
        <w:rPr>
          <w:rFonts w:ascii="Verdana" w:hAnsi="Verdana" w:cs="Arial"/>
          <w:b/>
          <w:color w:val="FF6699"/>
          <w:sz w:val="16"/>
          <w:szCs w:val="16"/>
        </w:rPr>
        <w:t>-201</w:t>
      </w:r>
      <w:r w:rsidR="004958F3">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27.</w:t>
      </w:r>
      <w:r w:rsidRPr="00DF435A">
        <w:rPr>
          <w:rFonts w:ascii="Verdana" w:hAnsi="Verdana" w:cs="Arial"/>
          <w:sz w:val="20"/>
          <w:szCs w:val="20"/>
        </w:rPr>
        <w:t xml:space="preserve"> </w:t>
      </w:r>
      <w:r w:rsidR="00E053D4" w:rsidRPr="00DF435A">
        <w:rPr>
          <w:rFonts w:ascii="Verdana" w:hAnsi="Verdana" w:cs="Arial"/>
          <w:sz w:val="20"/>
          <w:szCs w:val="20"/>
        </w:rPr>
        <w:t>El escrito de interposición del recurso de queja deberá contener:</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6"/>
        </w:numPr>
        <w:ind w:left="709" w:hanging="709"/>
        <w:jc w:val="both"/>
        <w:rPr>
          <w:rFonts w:ascii="Verdana" w:hAnsi="Verdana" w:cs="Arial"/>
          <w:sz w:val="20"/>
          <w:szCs w:val="20"/>
        </w:rPr>
      </w:pPr>
      <w:r w:rsidRPr="00DF435A">
        <w:rPr>
          <w:rFonts w:ascii="Verdana" w:hAnsi="Verdana" w:cs="Arial"/>
          <w:sz w:val="20"/>
          <w:szCs w:val="20"/>
        </w:rPr>
        <w:t xml:space="preserve">El nombre del recurrente;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6"/>
        </w:numPr>
        <w:ind w:left="709" w:hanging="709"/>
        <w:jc w:val="both"/>
        <w:rPr>
          <w:rFonts w:ascii="Verdana" w:hAnsi="Verdana" w:cs="Arial"/>
          <w:sz w:val="20"/>
          <w:szCs w:val="20"/>
        </w:rPr>
      </w:pPr>
      <w:r w:rsidRPr="00DF435A">
        <w:rPr>
          <w:rFonts w:ascii="Verdana" w:hAnsi="Verdana" w:cs="Arial"/>
          <w:sz w:val="20"/>
          <w:szCs w:val="20"/>
        </w:rPr>
        <w:t xml:space="preserve">El domicilio para recibir notificaciones, el cual deberá ubicarse en la sede del Instituto, de lo contrario se notificará por estrados; </w:t>
      </w:r>
    </w:p>
    <w:p w:rsidR="00E053D4" w:rsidRPr="00DF435A" w:rsidRDefault="00E053D4" w:rsidP="00DF435A">
      <w:pPr>
        <w:pStyle w:val="NoSpacing"/>
        <w:ind w:left="709" w:hanging="709"/>
        <w:jc w:val="both"/>
        <w:rPr>
          <w:rFonts w:ascii="Verdana" w:hAnsi="Verdana" w:cs="Arial"/>
          <w:sz w:val="20"/>
          <w:szCs w:val="20"/>
        </w:rPr>
      </w:pPr>
    </w:p>
    <w:p w:rsidR="00E053D4" w:rsidRPr="004958F3" w:rsidRDefault="00CC3BA5" w:rsidP="00537FC3">
      <w:pPr>
        <w:pStyle w:val="NoSpacing"/>
        <w:numPr>
          <w:ilvl w:val="0"/>
          <w:numId w:val="16"/>
        </w:numPr>
        <w:ind w:left="709" w:hanging="709"/>
        <w:jc w:val="both"/>
        <w:rPr>
          <w:rFonts w:ascii="Verdana" w:hAnsi="Verdana" w:cs="Arial"/>
          <w:sz w:val="20"/>
          <w:szCs w:val="20"/>
        </w:rPr>
      </w:pPr>
      <w:r w:rsidRPr="004958F3">
        <w:rPr>
          <w:rFonts w:ascii="Verdana" w:hAnsi="Verdana" w:cs="Arial"/>
          <w:sz w:val="20"/>
          <w:szCs w:val="20"/>
        </w:rPr>
        <w:t>La unidad de transparencia ante la que se presentó la solicitud, señalando el domicilio de ésta;</w:t>
      </w:r>
    </w:p>
    <w:p w:rsidR="00E053D4" w:rsidRDefault="004958F3" w:rsidP="00A43C84">
      <w:pPr>
        <w:pStyle w:val="NoSpacing"/>
        <w:ind w:left="709" w:hanging="709"/>
        <w:jc w:val="right"/>
        <w:rPr>
          <w:rFonts w:ascii="Verdana" w:hAnsi="Verdana" w:cs="Arial"/>
          <w:b/>
          <w:color w:val="FF6699"/>
          <w:sz w:val="16"/>
          <w:szCs w:val="16"/>
        </w:rPr>
      </w:pPr>
      <w:r>
        <w:rPr>
          <w:rFonts w:ascii="Verdana" w:hAnsi="Verdana" w:cs="Arial"/>
          <w:b/>
          <w:color w:val="FF6699"/>
          <w:sz w:val="16"/>
          <w:szCs w:val="16"/>
        </w:rPr>
        <w:t>Fracción</w:t>
      </w:r>
      <w:r w:rsidR="00A43C84" w:rsidRPr="0045148A">
        <w:rPr>
          <w:rFonts w:ascii="Verdana" w:hAnsi="Verdana" w:cs="Arial"/>
          <w:b/>
          <w:color w:val="FF6699"/>
          <w:sz w:val="16"/>
          <w:szCs w:val="16"/>
        </w:rPr>
        <w:t xml:space="preserve"> reformad</w:t>
      </w:r>
      <w:r>
        <w:rPr>
          <w:rFonts w:ascii="Verdana" w:hAnsi="Verdana" w:cs="Arial"/>
          <w:b/>
          <w:color w:val="FF6699"/>
          <w:sz w:val="16"/>
          <w:szCs w:val="16"/>
        </w:rPr>
        <w:t>a</w:t>
      </w:r>
      <w:r w:rsidR="00A43C84" w:rsidRPr="0045148A">
        <w:rPr>
          <w:rFonts w:ascii="Verdana" w:hAnsi="Verdana" w:cs="Arial"/>
          <w:b/>
          <w:color w:val="FF6699"/>
          <w:sz w:val="16"/>
          <w:szCs w:val="16"/>
        </w:rPr>
        <w:t xml:space="preserve"> P.O. 1</w:t>
      </w:r>
      <w:r>
        <w:rPr>
          <w:rFonts w:ascii="Verdana" w:hAnsi="Verdana" w:cs="Arial"/>
          <w:b/>
          <w:color w:val="FF6699"/>
          <w:sz w:val="16"/>
          <w:szCs w:val="16"/>
        </w:rPr>
        <w:t>3</w:t>
      </w:r>
      <w:r w:rsidR="00A43C84" w:rsidRPr="0045148A">
        <w:rPr>
          <w:rFonts w:ascii="Verdana" w:hAnsi="Verdana" w:cs="Arial"/>
          <w:b/>
          <w:color w:val="FF6699"/>
          <w:sz w:val="16"/>
          <w:szCs w:val="16"/>
        </w:rPr>
        <w:t>-0</w:t>
      </w:r>
      <w:r>
        <w:rPr>
          <w:rFonts w:ascii="Verdana" w:hAnsi="Verdana" w:cs="Arial"/>
          <w:b/>
          <w:color w:val="FF6699"/>
          <w:sz w:val="16"/>
          <w:szCs w:val="16"/>
        </w:rPr>
        <w:t>5</w:t>
      </w:r>
      <w:r w:rsidR="00A43C84"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left="709" w:hanging="709"/>
        <w:jc w:val="right"/>
        <w:rPr>
          <w:rFonts w:ascii="Verdana" w:hAnsi="Verdana" w:cs="Arial"/>
          <w:sz w:val="20"/>
          <w:szCs w:val="20"/>
        </w:rPr>
      </w:pPr>
    </w:p>
    <w:p w:rsidR="00E053D4" w:rsidRPr="00DF435A" w:rsidRDefault="00E053D4" w:rsidP="00537FC3">
      <w:pPr>
        <w:pStyle w:val="NoSpacing"/>
        <w:numPr>
          <w:ilvl w:val="0"/>
          <w:numId w:val="16"/>
        </w:numPr>
        <w:ind w:left="709" w:hanging="709"/>
        <w:jc w:val="both"/>
        <w:rPr>
          <w:rFonts w:ascii="Verdana" w:hAnsi="Verdana" w:cs="Arial"/>
          <w:sz w:val="20"/>
          <w:szCs w:val="20"/>
        </w:rPr>
      </w:pPr>
      <w:r w:rsidRPr="00DF435A">
        <w:rPr>
          <w:rFonts w:ascii="Verdana" w:hAnsi="Verdana" w:cs="Arial"/>
          <w:sz w:val="20"/>
          <w:szCs w:val="20"/>
        </w:rPr>
        <w:t>La fecha en que se le notificó o tuvo conocimiento del acto que origina su recurso,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6"/>
        </w:numPr>
        <w:ind w:left="709" w:hanging="709"/>
        <w:jc w:val="both"/>
        <w:rPr>
          <w:rFonts w:ascii="Verdana" w:hAnsi="Verdana" w:cs="Arial"/>
          <w:sz w:val="20"/>
          <w:szCs w:val="20"/>
        </w:rPr>
      </w:pPr>
      <w:r w:rsidRPr="00DF435A">
        <w:rPr>
          <w:rFonts w:ascii="Verdana" w:hAnsi="Verdana" w:cs="Arial"/>
          <w:sz w:val="20"/>
          <w:szCs w:val="20"/>
        </w:rPr>
        <w:t>La exposición en forma clara y sucinta de los hechos relativos a la queja, así como los motivos por los cuales considera se le causan agravios con el tratamiento de sus datos.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Al escrito, el recurrente deberá acompañar los documentos en que funde su impugnación.</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28.</w:t>
      </w:r>
      <w:r w:rsidRPr="00DF435A">
        <w:rPr>
          <w:rFonts w:ascii="Verdana" w:hAnsi="Verdana" w:cs="Arial"/>
          <w:sz w:val="20"/>
          <w:szCs w:val="20"/>
        </w:rPr>
        <w:t xml:space="preserve"> </w:t>
      </w:r>
      <w:r w:rsidR="00CC3BA5" w:rsidRPr="004958F3">
        <w:rPr>
          <w:rFonts w:ascii="Verdana" w:hAnsi="Verdana" w:cs="Arial"/>
          <w:sz w:val="20"/>
          <w:szCs w:val="20"/>
        </w:rPr>
        <w:t>Como medida preventiva, el Pleno del Instituto podrá ordenar el bloqueo de los datos personales contenidos en el archivo o banco de datos que sean motivo del recurso. Dicho bloqueo permanecerá hasta que se emita la resolución correspondiente.</w:t>
      </w:r>
    </w:p>
    <w:p w:rsidR="00E053D4" w:rsidRDefault="00A43C84" w:rsidP="00A43C84">
      <w:pPr>
        <w:pStyle w:val="NoSpacing"/>
        <w:ind w:firstLine="709"/>
        <w:jc w:val="right"/>
        <w:rPr>
          <w:rFonts w:ascii="Verdana" w:hAnsi="Verdana" w:cs="Arial"/>
          <w:b/>
          <w:color w:val="FF6699"/>
          <w:sz w:val="16"/>
          <w:szCs w:val="16"/>
        </w:rPr>
      </w:pPr>
      <w:r w:rsidRPr="0045148A">
        <w:rPr>
          <w:rFonts w:ascii="Verdana" w:hAnsi="Verdana" w:cs="Arial"/>
          <w:b/>
          <w:color w:val="FF6699"/>
          <w:sz w:val="16"/>
          <w:szCs w:val="16"/>
        </w:rPr>
        <w:t>Artículo reformado P.O. 1</w:t>
      </w:r>
      <w:r w:rsidR="004958F3">
        <w:rPr>
          <w:rFonts w:ascii="Verdana" w:hAnsi="Verdana" w:cs="Arial"/>
          <w:b/>
          <w:color w:val="FF6699"/>
          <w:sz w:val="16"/>
          <w:szCs w:val="16"/>
        </w:rPr>
        <w:t>3</w:t>
      </w:r>
      <w:r w:rsidRPr="0045148A">
        <w:rPr>
          <w:rFonts w:ascii="Verdana" w:hAnsi="Verdana" w:cs="Arial"/>
          <w:b/>
          <w:color w:val="FF6699"/>
          <w:sz w:val="16"/>
          <w:szCs w:val="16"/>
        </w:rPr>
        <w:t>-0</w:t>
      </w:r>
      <w:r w:rsidR="004958F3">
        <w:rPr>
          <w:rFonts w:ascii="Verdana" w:hAnsi="Verdana" w:cs="Arial"/>
          <w:b/>
          <w:color w:val="FF6699"/>
          <w:sz w:val="16"/>
          <w:szCs w:val="16"/>
        </w:rPr>
        <w:t>5</w:t>
      </w:r>
      <w:r w:rsidRPr="0045148A">
        <w:rPr>
          <w:rFonts w:ascii="Verdana" w:hAnsi="Verdana" w:cs="Arial"/>
          <w:b/>
          <w:color w:val="FF6699"/>
          <w:sz w:val="16"/>
          <w:szCs w:val="16"/>
        </w:rPr>
        <w:t>-201</w:t>
      </w:r>
      <w:r w:rsidR="004958F3">
        <w:rPr>
          <w:rFonts w:ascii="Verdana" w:hAnsi="Verdana" w:cs="Arial"/>
          <w:b/>
          <w:color w:val="FF6699"/>
          <w:sz w:val="16"/>
          <w:szCs w:val="16"/>
        </w:rPr>
        <w:t>6</w:t>
      </w:r>
    </w:p>
    <w:p w:rsidR="004958F3" w:rsidRPr="00DF435A" w:rsidRDefault="004958F3"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lastRenderedPageBreak/>
        <w:t>Artículo 29.</w:t>
      </w:r>
      <w:r w:rsidR="00E053D4" w:rsidRPr="00DF435A">
        <w:rPr>
          <w:rFonts w:ascii="Verdana" w:hAnsi="Verdana" w:cs="Arial"/>
          <w:sz w:val="20"/>
          <w:szCs w:val="20"/>
        </w:rPr>
        <w:t xml:space="preserve"> Una vez recibido el recurso de queja, se hará el emplazamiento a la unidad de acceso que corresponda, para que dentro de un plazo de siete días hábiles siguientes a éste, rinda un informe justificado remitiendo las constancias relativas.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 xml:space="preserve">Ante la negación de la existencia del acto recurrido por parte de la unidad de acceso, se correrá traslado al recurrente para que en el plazo de tres días hábiles manifieste lo que su interés convenga. En caso de no comprobar la existencia del acto impugnado se sobreseerá el recurso.   </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30.</w:t>
      </w:r>
      <w:r w:rsidRPr="00DF435A">
        <w:rPr>
          <w:rFonts w:ascii="Verdana" w:hAnsi="Verdana" w:cs="Arial"/>
          <w:sz w:val="20"/>
          <w:szCs w:val="20"/>
        </w:rPr>
        <w:t xml:space="preserve"> </w:t>
      </w:r>
      <w:r w:rsidR="00CC3BA5" w:rsidRPr="004958F3">
        <w:rPr>
          <w:rFonts w:ascii="Verdana" w:hAnsi="Verdana" w:cs="Arial"/>
          <w:sz w:val="20"/>
          <w:szCs w:val="20"/>
        </w:rPr>
        <w:t>Rendido el informe justificado o transcurrido el plazo señalado en el segundo párrafo del artículo anterior, el Pleno del Instituto resolverá el recurso de queja dentro de los diez días hábiles siguientes, confirmando, modificando o revocando el acto recurrido.</w:t>
      </w:r>
    </w:p>
    <w:p w:rsidR="00A43C84" w:rsidRPr="00DF435A" w:rsidRDefault="00A43C84" w:rsidP="00A43C84">
      <w:pPr>
        <w:pStyle w:val="NoSpacing"/>
        <w:ind w:firstLine="709"/>
        <w:jc w:val="right"/>
        <w:rPr>
          <w:rFonts w:ascii="Verdana" w:hAnsi="Verdana" w:cs="Arial"/>
          <w:sz w:val="20"/>
          <w:szCs w:val="20"/>
        </w:rPr>
      </w:pPr>
    </w:p>
    <w:p w:rsidR="00E053D4" w:rsidRPr="004958F3" w:rsidRDefault="00CC3BA5" w:rsidP="00FA5CA9">
      <w:pPr>
        <w:pStyle w:val="NoSpacing"/>
        <w:ind w:firstLine="709"/>
        <w:jc w:val="both"/>
        <w:rPr>
          <w:rFonts w:ascii="Verdana" w:hAnsi="Verdana" w:cs="Arial"/>
          <w:sz w:val="20"/>
          <w:szCs w:val="20"/>
        </w:rPr>
      </w:pPr>
      <w:r w:rsidRPr="004958F3">
        <w:rPr>
          <w:rFonts w:ascii="Verdana" w:hAnsi="Verdana" w:cs="Arial"/>
          <w:sz w:val="20"/>
          <w:szCs w:val="20"/>
        </w:rPr>
        <w:t>La resolución que recaiga al recurso de queja se notificará en forma personal al recurrente y por cualquier medio a la unidad de transparencia que corresponda.</w:t>
      </w:r>
    </w:p>
    <w:p w:rsidR="00CC3BA5" w:rsidRPr="004958F3" w:rsidRDefault="00CC3BA5" w:rsidP="00FA5CA9">
      <w:pPr>
        <w:pStyle w:val="NoSpacing"/>
        <w:ind w:firstLine="709"/>
        <w:jc w:val="both"/>
        <w:rPr>
          <w:rFonts w:ascii="Verdana" w:hAnsi="Verdana" w:cs="Arial"/>
          <w:sz w:val="20"/>
          <w:szCs w:val="20"/>
        </w:rPr>
      </w:pPr>
    </w:p>
    <w:p w:rsidR="00CC3BA5" w:rsidRPr="004958F3" w:rsidRDefault="00CC3BA5" w:rsidP="00FA5CA9">
      <w:pPr>
        <w:pStyle w:val="NoSpacing"/>
        <w:ind w:firstLine="709"/>
        <w:jc w:val="both"/>
        <w:rPr>
          <w:rFonts w:ascii="Verdana" w:hAnsi="Verdana" w:cs="Arial"/>
          <w:sz w:val="20"/>
          <w:szCs w:val="20"/>
        </w:rPr>
      </w:pPr>
      <w:r w:rsidRPr="004958F3">
        <w:rPr>
          <w:rFonts w:ascii="Verdana" w:hAnsi="Verdana" w:cs="Arial"/>
          <w:sz w:val="20"/>
          <w:szCs w:val="20"/>
        </w:rPr>
        <w:t xml:space="preserve">Si la resolución es favorable al recurrente, el Pleno del Instituto ordenará a la unidad de transparencia que entregue los informes solicitados o realice la corrección o cancelación de los datos solicitados, en un plazo no mayor a cinco días hábiles. </w:t>
      </w:r>
    </w:p>
    <w:p w:rsidR="00A43C84" w:rsidRDefault="004958F3" w:rsidP="00A43C84">
      <w:pPr>
        <w:pStyle w:val="NoSpacing"/>
        <w:ind w:firstLine="709"/>
        <w:jc w:val="right"/>
        <w:rPr>
          <w:rFonts w:ascii="Verdana" w:hAnsi="Verdana" w:cs="Arial"/>
          <w:b/>
          <w:color w:val="FF6699"/>
          <w:sz w:val="16"/>
          <w:szCs w:val="16"/>
        </w:rPr>
      </w:pPr>
      <w:r w:rsidRPr="0045148A">
        <w:rPr>
          <w:rFonts w:ascii="Verdana" w:hAnsi="Verdana" w:cs="Arial"/>
          <w:b/>
          <w:color w:val="FF6699"/>
          <w:sz w:val="16"/>
          <w:szCs w:val="16"/>
        </w:rPr>
        <w:t>Artículo reformado P.O. 1</w:t>
      </w:r>
      <w:r>
        <w:rPr>
          <w:rFonts w:ascii="Verdana" w:hAnsi="Verdana" w:cs="Arial"/>
          <w:b/>
          <w:color w:val="FF6699"/>
          <w:sz w:val="16"/>
          <w:szCs w:val="16"/>
        </w:rPr>
        <w:t>3</w:t>
      </w:r>
      <w:r w:rsidRPr="0045148A">
        <w:rPr>
          <w:rFonts w:ascii="Verdana" w:hAnsi="Verdana" w:cs="Arial"/>
          <w:b/>
          <w:color w:val="FF6699"/>
          <w:sz w:val="16"/>
          <w:szCs w:val="16"/>
        </w:rPr>
        <w:t>-0</w:t>
      </w:r>
      <w:r>
        <w:rPr>
          <w:rFonts w:ascii="Verdana" w:hAnsi="Verdana" w:cs="Arial"/>
          <w:b/>
          <w:color w:val="FF6699"/>
          <w:sz w:val="16"/>
          <w:szCs w:val="16"/>
        </w:rPr>
        <w:t>5</w:t>
      </w:r>
      <w:r w:rsidRPr="0045148A">
        <w:rPr>
          <w:rFonts w:ascii="Verdana" w:hAnsi="Verdana" w:cs="Arial"/>
          <w:b/>
          <w:color w:val="FF6699"/>
          <w:sz w:val="16"/>
          <w:szCs w:val="16"/>
        </w:rPr>
        <w:t>-201</w:t>
      </w:r>
      <w:r>
        <w:rPr>
          <w:rFonts w:ascii="Verdana" w:hAnsi="Verdana" w:cs="Arial"/>
          <w:b/>
          <w:color w:val="FF6699"/>
          <w:sz w:val="16"/>
          <w:szCs w:val="16"/>
        </w:rPr>
        <w:t>6</w:t>
      </w:r>
    </w:p>
    <w:p w:rsidR="004958F3" w:rsidRPr="00DF435A" w:rsidRDefault="004958F3"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31.</w:t>
      </w:r>
      <w:r w:rsidRPr="00DF435A">
        <w:rPr>
          <w:rFonts w:ascii="Verdana" w:hAnsi="Verdana" w:cs="Arial"/>
          <w:sz w:val="20"/>
          <w:szCs w:val="20"/>
        </w:rPr>
        <w:t xml:space="preserve"> </w:t>
      </w:r>
      <w:r w:rsidR="00CC3BA5" w:rsidRPr="004958F3">
        <w:rPr>
          <w:rFonts w:ascii="Verdana" w:hAnsi="Verdana" w:cs="Arial"/>
          <w:sz w:val="20"/>
          <w:szCs w:val="20"/>
        </w:rPr>
        <w:t>El Pleno del Instituto puede en todo momento y hasta antes de dictar resolución, requerir todo tipo de información que considere necesaria para la resolución del recurso de queja.</w:t>
      </w:r>
    </w:p>
    <w:p w:rsidR="004958F3" w:rsidRDefault="004958F3" w:rsidP="004958F3">
      <w:pPr>
        <w:pStyle w:val="NoSpacing"/>
        <w:ind w:firstLine="709"/>
        <w:jc w:val="right"/>
        <w:rPr>
          <w:rFonts w:ascii="Verdana" w:hAnsi="Verdana" w:cs="Arial"/>
          <w:b/>
          <w:color w:val="FF6699"/>
          <w:sz w:val="16"/>
          <w:szCs w:val="16"/>
        </w:rPr>
      </w:pPr>
      <w:r w:rsidRPr="0045148A">
        <w:rPr>
          <w:rFonts w:ascii="Verdana" w:hAnsi="Verdana" w:cs="Arial"/>
          <w:b/>
          <w:color w:val="FF6699"/>
          <w:sz w:val="16"/>
          <w:szCs w:val="16"/>
        </w:rPr>
        <w:t>Artículo reformado P.O. 1</w:t>
      </w:r>
      <w:r>
        <w:rPr>
          <w:rFonts w:ascii="Verdana" w:hAnsi="Verdana" w:cs="Arial"/>
          <w:b/>
          <w:color w:val="FF6699"/>
          <w:sz w:val="16"/>
          <w:szCs w:val="16"/>
        </w:rPr>
        <w:t>3</w:t>
      </w:r>
      <w:r w:rsidRPr="0045148A">
        <w:rPr>
          <w:rFonts w:ascii="Verdana" w:hAnsi="Verdana" w:cs="Arial"/>
          <w:b/>
          <w:color w:val="FF6699"/>
          <w:sz w:val="16"/>
          <w:szCs w:val="16"/>
        </w:rPr>
        <w:t>-0</w:t>
      </w:r>
      <w:r>
        <w:rPr>
          <w:rFonts w:ascii="Verdana" w:hAnsi="Verdana" w:cs="Arial"/>
          <w:b/>
          <w:color w:val="FF6699"/>
          <w:sz w:val="16"/>
          <w:szCs w:val="16"/>
        </w:rPr>
        <w:t>5</w:t>
      </w:r>
      <w:r w:rsidRPr="0045148A">
        <w:rPr>
          <w:rFonts w:ascii="Verdana" w:hAnsi="Verdana" w:cs="Arial"/>
          <w:b/>
          <w:color w:val="FF6699"/>
          <w:sz w:val="16"/>
          <w:szCs w:val="16"/>
        </w:rPr>
        <w:t>-201</w:t>
      </w:r>
      <w:r>
        <w:rPr>
          <w:rFonts w:ascii="Verdana" w:hAnsi="Verdana" w:cs="Arial"/>
          <w:b/>
          <w:color w:val="FF6699"/>
          <w:sz w:val="16"/>
          <w:szCs w:val="16"/>
        </w:rPr>
        <w:t>6</w:t>
      </w:r>
    </w:p>
    <w:p w:rsidR="00A43C84" w:rsidRPr="00DF435A" w:rsidRDefault="00A43C84" w:rsidP="00A43C84">
      <w:pPr>
        <w:pStyle w:val="NoSpacing"/>
        <w:ind w:firstLine="709"/>
        <w:jc w:val="right"/>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32.</w:t>
      </w:r>
      <w:r w:rsidRPr="00DF435A">
        <w:rPr>
          <w:rFonts w:ascii="Verdana" w:hAnsi="Verdana" w:cs="Arial"/>
          <w:sz w:val="20"/>
          <w:szCs w:val="20"/>
        </w:rPr>
        <w:t xml:space="preserve"> </w:t>
      </w:r>
      <w:r w:rsidR="00E053D4" w:rsidRPr="00DF435A">
        <w:rPr>
          <w:rFonts w:ascii="Verdana" w:hAnsi="Verdana" w:cs="Arial"/>
          <w:sz w:val="20"/>
          <w:szCs w:val="20"/>
        </w:rPr>
        <w:t>En la substanciación del recurso de queja, en lo no previsto por esta ley, se aplicará de manera supletoria el Código de Procedimiento y Justicia Administrativa para el Estado y los Municipios de Guanajuato.</w:t>
      </w:r>
    </w:p>
    <w:p w:rsidR="00E053D4" w:rsidRPr="00DF435A" w:rsidRDefault="00A43C84" w:rsidP="00A43C84">
      <w:pPr>
        <w:pStyle w:val="NoSpacing"/>
        <w:ind w:firstLine="709"/>
        <w:jc w:val="right"/>
        <w:rPr>
          <w:rFonts w:ascii="Verdana" w:hAnsi="Verdana" w:cs="Arial"/>
          <w:sz w:val="20"/>
          <w:szCs w:val="20"/>
        </w:rPr>
      </w:pPr>
      <w:r w:rsidRPr="0045148A">
        <w:rPr>
          <w:rFonts w:ascii="Verdana" w:hAnsi="Verdana" w:cs="Arial"/>
          <w:b/>
          <w:color w:val="FF6699"/>
          <w:sz w:val="16"/>
          <w:szCs w:val="16"/>
        </w:rPr>
        <w:t xml:space="preserve">Artículo reformado P.O. </w:t>
      </w:r>
      <w:r w:rsidR="004958F3">
        <w:rPr>
          <w:rFonts w:ascii="Verdana" w:hAnsi="Verdana" w:cs="Arial"/>
          <w:b/>
          <w:color w:val="FF6699"/>
          <w:sz w:val="16"/>
          <w:szCs w:val="16"/>
        </w:rPr>
        <w:t>07</w:t>
      </w:r>
      <w:r w:rsidRPr="0045148A">
        <w:rPr>
          <w:rFonts w:ascii="Verdana" w:hAnsi="Verdana" w:cs="Arial"/>
          <w:b/>
          <w:color w:val="FF6699"/>
          <w:sz w:val="16"/>
          <w:szCs w:val="16"/>
        </w:rPr>
        <w:t>-0</w:t>
      </w:r>
      <w:r w:rsidR="004958F3">
        <w:rPr>
          <w:rFonts w:ascii="Verdana" w:hAnsi="Verdana" w:cs="Arial"/>
          <w:b/>
          <w:color w:val="FF6699"/>
          <w:sz w:val="16"/>
          <w:szCs w:val="16"/>
        </w:rPr>
        <w:t>6</w:t>
      </w:r>
      <w:r w:rsidRPr="0045148A">
        <w:rPr>
          <w:rFonts w:ascii="Verdana" w:hAnsi="Verdana" w:cs="Arial"/>
          <w:b/>
          <w:color w:val="FF6699"/>
          <w:sz w:val="16"/>
          <w:szCs w:val="16"/>
        </w:rPr>
        <w:t>-201</w:t>
      </w:r>
      <w:r w:rsidR="004958F3">
        <w:rPr>
          <w:rFonts w:ascii="Verdana" w:hAnsi="Verdana" w:cs="Arial"/>
          <w:b/>
          <w:color w:val="FF6699"/>
          <w:sz w:val="16"/>
          <w:szCs w:val="16"/>
        </w:rPr>
        <w:t>3</w:t>
      </w:r>
    </w:p>
    <w:p w:rsidR="00FA5CA9" w:rsidRPr="00DF435A" w:rsidRDefault="00FA5CA9"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TÍTULO SEXTO</w:t>
      </w: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INFRACCIONES Y SANCIONES</w:t>
      </w:r>
    </w:p>
    <w:p w:rsidR="00E053D4" w:rsidRPr="00DF435A" w:rsidRDefault="00E053D4" w:rsidP="00FA5CA9">
      <w:pPr>
        <w:pStyle w:val="NoSpacing"/>
        <w:ind w:firstLine="709"/>
        <w:jc w:val="center"/>
        <w:rPr>
          <w:rFonts w:ascii="Verdana" w:hAnsi="Verdana" w:cs="Arial"/>
          <w:b/>
          <w:sz w:val="20"/>
          <w:szCs w:val="20"/>
        </w:rPr>
      </w:pPr>
    </w:p>
    <w:p w:rsidR="00E053D4" w:rsidRPr="00DF435A" w:rsidRDefault="005D4C77" w:rsidP="00FA5CA9">
      <w:pPr>
        <w:pStyle w:val="NoSpacing"/>
        <w:jc w:val="center"/>
        <w:rPr>
          <w:rFonts w:ascii="Verdana" w:hAnsi="Verdana" w:cs="Arial"/>
          <w:b/>
          <w:sz w:val="20"/>
          <w:szCs w:val="20"/>
        </w:rPr>
      </w:pPr>
      <w:r w:rsidRPr="00DF435A">
        <w:rPr>
          <w:rFonts w:ascii="Verdana" w:hAnsi="Verdana" w:cs="Arial"/>
          <w:b/>
          <w:sz w:val="20"/>
          <w:szCs w:val="20"/>
        </w:rPr>
        <w:t>CAPÍTULO ÚNICO</w:t>
      </w:r>
    </w:p>
    <w:p w:rsidR="00E053D4" w:rsidRPr="00DF435A" w:rsidRDefault="005D4C77" w:rsidP="00FA5CA9">
      <w:pPr>
        <w:pStyle w:val="NoSpacing"/>
        <w:jc w:val="center"/>
        <w:rPr>
          <w:rFonts w:ascii="Verdana" w:hAnsi="Verdana" w:cs="Arial"/>
          <w:b/>
          <w:sz w:val="20"/>
          <w:szCs w:val="20"/>
        </w:rPr>
      </w:pPr>
      <w:r w:rsidRPr="00DF435A">
        <w:rPr>
          <w:rFonts w:ascii="Verdana" w:hAnsi="Verdana" w:cs="Arial"/>
          <w:b/>
          <w:sz w:val="20"/>
          <w:szCs w:val="20"/>
        </w:rPr>
        <w:t>DE LAS INFRACCIONES Y SANCIONES</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33.</w:t>
      </w:r>
      <w:r w:rsidRPr="00DF435A">
        <w:rPr>
          <w:rFonts w:ascii="Verdana" w:hAnsi="Verdana" w:cs="Arial"/>
          <w:sz w:val="20"/>
          <w:szCs w:val="20"/>
        </w:rPr>
        <w:t xml:space="preserve"> </w:t>
      </w:r>
      <w:r w:rsidR="00E053D4" w:rsidRPr="00DF435A">
        <w:rPr>
          <w:rFonts w:ascii="Verdana" w:hAnsi="Verdana" w:cs="Arial"/>
          <w:sz w:val="20"/>
          <w:szCs w:val="20"/>
        </w:rPr>
        <w:t>Son infracciones a la presente ley por parte de los servidores públicos, las siguientes: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Impedir u obstaculizar injustificadamente el ejercicio de los derechos del titular;</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Incumplir con la entrega de informes dentro del plazo establecido en esta ley;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 xml:space="preserve">Notificar fuera del plazo que establece la presente ley, el acto mediante el cual se efectúe, en su caso, la corrección o cancelación de los datos personales;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Negar sin causa justificada, la corrección o cancelación de datos personales;</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Realizar la cesión de datos en contravención a lo dispuesto por esta ley;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lastRenderedPageBreak/>
        <w:t xml:space="preserve">Violentar el principio de confidencialidad que deben guardar por disposición de esta ley; </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Realizar el tratamiento de datos contraviniendo las disposiciones que señala este ordenamiento,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7"/>
        </w:numPr>
        <w:ind w:left="709" w:hanging="709"/>
        <w:jc w:val="both"/>
        <w:rPr>
          <w:rFonts w:ascii="Verdana" w:hAnsi="Verdana" w:cs="Arial"/>
          <w:sz w:val="20"/>
          <w:szCs w:val="20"/>
        </w:rPr>
      </w:pPr>
      <w:r w:rsidRPr="00DF435A">
        <w:rPr>
          <w:rFonts w:ascii="Verdana" w:hAnsi="Verdana" w:cs="Arial"/>
          <w:sz w:val="20"/>
          <w:szCs w:val="20"/>
        </w:rPr>
        <w:t>No atender el sentido de una resolución favorable para el recurrente, emitida con motivo de la interposición del recurso de queja.</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34.</w:t>
      </w:r>
      <w:r w:rsidRPr="00DF435A">
        <w:rPr>
          <w:rFonts w:ascii="Verdana" w:hAnsi="Verdana" w:cs="Arial"/>
          <w:sz w:val="20"/>
          <w:szCs w:val="20"/>
        </w:rPr>
        <w:t xml:space="preserve"> </w:t>
      </w:r>
      <w:r w:rsidR="00E053D4" w:rsidRPr="00DF435A">
        <w:rPr>
          <w:rFonts w:ascii="Verdana" w:hAnsi="Verdana" w:cs="Arial"/>
          <w:sz w:val="20"/>
          <w:szCs w:val="20"/>
        </w:rPr>
        <w:t>A los servidores públicos que incurran en las infracciones a que se refiere el artículo anterior, se les impondrán las siguientes sanciones: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37FC3">
      <w:pPr>
        <w:pStyle w:val="NoSpacing"/>
        <w:numPr>
          <w:ilvl w:val="0"/>
          <w:numId w:val="18"/>
        </w:numPr>
        <w:ind w:left="709" w:hanging="709"/>
        <w:jc w:val="both"/>
        <w:rPr>
          <w:rFonts w:ascii="Verdana" w:hAnsi="Verdana" w:cs="Arial"/>
          <w:sz w:val="20"/>
          <w:szCs w:val="20"/>
        </w:rPr>
      </w:pPr>
      <w:r w:rsidRPr="00DF435A">
        <w:rPr>
          <w:rFonts w:ascii="Verdana" w:hAnsi="Verdana" w:cs="Arial"/>
          <w:sz w:val="20"/>
          <w:szCs w:val="20"/>
        </w:rPr>
        <w:t>Amonestación, para los casos de las fracciones II y III;</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8"/>
        </w:numPr>
        <w:ind w:left="709" w:hanging="709"/>
        <w:jc w:val="both"/>
        <w:rPr>
          <w:rFonts w:ascii="Verdana" w:hAnsi="Verdana" w:cs="Arial"/>
          <w:sz w:val="20"/>
          <w:szCs w:val="20"/>
        </w:rPr>
      </w:pPr>
      <w:r w:rsidRPr="00DF435A">
        <w:rPr>
          <w:rFonts w:ascii="Verdana" w:hAnsi="Verdana" w:cs="Arial"/>
          <w:sz w:val="20"/>
          <w:szCs w:val="20"/>
        </w:rPr>
        <w:t>Multa para los casos de las fracciones I, IV y VII, y</w:t>
      </w:r>
    </w:p>
    <w:p w:rsidR="00E053D4" w:rsidRPr="00DF435A" w:rsidRDefault="00E053D4" w:rsidP="00DF435A">
      <w:pPr>
        <w:pStyle w:val="NoSpacing"/>
        <w:ind w:left="709" w:hanging="709"/>
        <w:jc w:val="both"/>
        <w:rPr>
          <w:rFonts w:ascii="Verdana" w:hAnsi="Verdana" w:cs="Arial"/>
          <w:sz w:val="20"/>
          <w:szCs w:val="20"/>
        </w:rPr>
      </w:pPr>
    </w:p>
    <w:p w:rsidR="00E053D4" w:rsidRPr="00DF435A" w:rsidRDefault="00E053D4" w:rsidP="00537FC3">
      <w:pPr>
        <w:pStyle w:val="NoSpacing"/>
        <w:numPr>
          <w:ilvl w:val="0"/>
          <w:numId w:val="18"/>
        </w:numPr>
        <w:ind w:left="709" w:hanging="709"/>
        <w:jc w:val="both"/>
        <w:rPr>
          <w:rFonts w:ascii="Verdana" w:hAnsi="Verdana" w:cs="Arial"/>
          <w:sz w:val="20"/>
          <w:szCs w:val="20"/>
        </w:rPr>
      </w:pPr>
      <w:r w:rsidRPr="00DF435A">
        <w:rPr>
          <w:rFonts w:ascii="Verdana" w:hAnsi="Verdana" w:cs="Arial"/>
          <w:sz w:val="20"/>
          <w:szCs w:val="20"/>
        </w:rPr>
        <w:t>Destitución para los casos de las fracciones V, VI y VIII.</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35.</w:t>
      </w:r>
      <w:r w:rsidRPr="00DF435A">
        <w:rPr>
          <w:rFonts w:ascii="Verdana" w:hAnsi="Verdana" w:cs="Arial"/>
          <w:sz w:val="20"/>
          <w:szCs w:val="20"/>
        </w:rPr>
        <w:t xml:space="preserve"> </w:t>
      </w:r>
      <w:r w:rsidR="00E053D4" w:rsidRPr="00DF435A">
        <w:rPr>
          <w:rFonts w:ascii="Verdana" w:hAnsi="Verdana" w:cs="Arial"/>
          <w:sz w:val="20"/>
          <w:szCs w:val="20"/>
        </w:rPr>
        <w:t xml:space="preserve">Las sanciones previstas en el artículo anterior se aplicarán con base en el procedimiento y parámetros de las sanciones establecidos en la Ley de Responsabilidades Administrativas de los Servidores Públicos del Estado de Guanajuato y sus Municipios, sin perjuicio de la responsabilidad penal o civil en que pudieran incurrir los infractores. </w:t>
      </w:r>
    </w:p>
    <w:p w:rsidR="00E053D4" w:rsidRPr="00DF435A" w:rsidRDefault="00E053D4" w:rsidP="00FA5CA9">
      <w:pPr>
        <w:pStyle w:val="NoSpacing"/>
        <w:ind w:firstLine="709"/>
        <w:jc w:val="both"/>
        <w:rPr>
          <w:rFonts w:ascii="Verdana" w:hAnsi="Verdana" w:cs="Arial"/>
          <w:sz w:val="20"/>
          <w:szCs w:val="20"/>
        </w:rPr>
      </w:pPr>
    </w:p>
    <w:p w:rsidR="00E053D4" w:rsidRPr="00DF435A" w:rsidRDefault="006F2FC6" w:rsidP="00FA5CA9">
      <w:pPr>
        <w:pStyle w:val="NoSpacing"/>
        <w:ind w:firstLine="709"/>
        <w:jc w:val="both"/>
        <w:rPr>
          <w:rFonts w:ascii="Verdana" w:hAnsi="Verdana" w:cs="Arial"/>
          <w:sz w:val="20"/>
          <w:szCs w:val="20"/>
        </w:rPr>
      </w:pPr>
      <w:r w:rsidRPr="00DF435A">
        <w:rPr>
          <w:rFonts w:ascii="Verdana" w:hAnsi="Verdana" w:cs="Arial"/>
          <w:b/>
          <w:sz w:val="20"/>
          <w:szCs w:val="20"/>
        </w:rPr>
        <w:t>Artículo 36.</w:t>
      </w:r>
      <w:r w:rsidRPr="00DF435A">
        <w:rPr>
          <w:rFonts w:ascii="Verdana" w:hAnsi="Verdana" w:cs="Arial"/>
          <w:sz w:val="20"/>
          <w:szCs w:val="20"/>
        </w:rPr>
        <w:t xml:space="preserve"> </w:t>
      </w:r>
      <w:r w:rsidR="00E053D4" w:rsidRPr="00DF435A">
        <w:rPr>
          <w:rFonts w:ascii="Verdana" w:hAnsi="Verdana" w:cs="Arial"/>
          <w:sz w:val="20"/>
          <w:szCs w:val="20"/>
        </w:rPr>
        <w:t>La facultad para fincar la responsabilidad administrativa prescribirá en el plazo de un año, contado a partir del día siguiente a aquél en que se haya cometido la infracción.</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Dicha prescripción se interrumpirá por el inicio del procedimiento de responsabilidad administrativa.</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lang w:val="en-US"/>
        </w:rPr>
      </w:pPr>
      <w:r w:rsidRPr="00DF435A">
        <w:rPr>
          <w:rFonts w:ascii="Verdana" w:hAnsi="Verdana" w:cs="Arial"/>
          <w:b/>
          <w:sz w:val="20"/>
          <w:szCs w:val="20"/>
          <w:lang w:val="en-US"/>
        </w:rPr>
        <w:t>T R A N S I T O R I O S</w:t>
      </w:r>
    </w:p>
    <w:p w:rsidR="00E053D4" w:rsidRPr="00DF435A" w:rsidRDefault="00E053D4" w:rsidP="00FA5CA9">
      <w:pPr>
        <w:pStyle w:val="NoSpacing"/>
        <w:ind w:firstLine="709"/>
        <w:jc w:val="both"/>
        <w:rPr>
          <w:rFonts w:ascii="Verdana" w:hAnsi="Verdana" w:cs="Arial"/>
          <w:sz w:val="20"/>
          <w:szCs w:val="20"/>
          <w:lang w:val="en-US"/>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PRIMERO.</w:t>
      </w:r>
      <w:r w:rsidRPr="00DF435A">
        <w:rPr>
          <w:rFonts w:ascii="Verdana" w:hAnsi="Verdana" w:cs="Arial"/>
          <w:sz w:val="20"/>
          <w:szCs w:val="20"/>
        </w:rPr>
        <w:t xml:space="preserve"> La presente ley iniciará su vigencia el cuarto día siguiente al de su publicación en el Periódico Oficial del Gobierno del Estado.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SEGUNDO.</w:t>
      </w:r>
      <w:r w:rsidRPr="00DF435A">
        <w:rPr>
          <w:rFonts w:ascii="Verdana" w:hAnsi="Verdana" w:cs="Arial"/>
          <w:sz w:val="20"/>
          <w:szCs w:val="20"/>
        </w:rPr>
        <w:t xml:space="preserve"> Se deroga el capítulo quinto del título primero que comprende los artículos 21 a 26, la fracción I del artículo 8, la fracción I del artículo 45 y la fracción X del artículo 54, de la Ley de Acceso a la Información Pública para el Estado y los Municipios de Guanajuato.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TERCERO.</w:t>
      </w:r>
      <w:r w:rsidRPr="00DF435A">
        <w:rPr>
          <w:rFonts w:ascii="Verdana" w:hAnsi="Verdana" w:cs="Arial"/>
          <w:sz w:val="20"/>
          <w:szCs w:val="20"/>
        </w:rPr>
        <w:t xml:space="preserve"> Cada sujeto obligado expedirá el reglamento relativo a los procedimientos para dar trámite a las solicitudes de informes, corrección y cancelación de datos personales, así como para ceder los mismos, dentro de un plazo de ciento ochenta días contado a partir de la entrada en vigencia del presente decreto.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 xml:space="preserve">Las solicitudes que antes de la entrada en vigencia de la presente ley, hayan presentado los particulares ante la Unidad de Acceso, para que les proporcionen o modifiquen sus datos personales que obren en archivo o sistema determinado, deberán concluir observándose las disposiciones contenidas en la Ley de Acceso a la Información </w:t>
      </w:r>
      <w:r w:rsidRPr="00DF435A">
        <w:rPr>
          <w:rFonts w:ascii="Verdana" w:hAnsi="Verdana" w:cs="Arial"/>
          <w:sz w:val="20"/>
          <w:szCs w:val="20"/>
        </w:rPr>
        <w:lastRenderedPageBreak/>
        <w:t>Pública para el Estado y los Municipios de Guanajuato, derogadas en el artículo segundo transitorio de este decreto.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CUARTO.</w:t>
      </w:r>
      <w:r w:rsidRPr="00DF435A">
        <w:rPr>
          <w:rFonts w:ascii="Verdana" w:hAnsi="Verdana" w:cs="Arial"/>
          <w:sz w:val="20"/>
          <w:szCs w:val="20"/>
        </w:rPr>
        <w:t xml:space="preserve"> Se derogan todas aquellas disposiciones que se opongan a la presente ley.</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QUINTO.</w:t>
      </w:r>
      <w:r w:rsidRPr="00DF435A">
        <w:rPr>
          <w:rFonts w:ascii="Verdana" w:hAnsi="Verdana" w:cs="Arial"/>
          <w:sz w:val="20"/>
          <w:szCs w:val="20"/>
        </w:rPr>
        <w:t xml:space="preserve"> El Instituto contará con un plazo de noventa días contados a partir de la entrada en vigencia de la presente ley, para conformar el Registro Estatal de Protección de Datos Personales.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b/>
          <w:sz w:val="20"/>
          <w:szCs w:val="20"/>
        </w:rPr>
      </w:pPr>
      <w:r w:rsidRPr="00DF435A">
        <w:rPr>
          <w:rFonts w:ascii="Verdana" w:hAnsi="Verdana" w:cs="Arial"/>
          <w:b/>
          <w:sz w:val="20"/>
          <w:szCs w:val="20"/>
        </w:rPr>
        <w:t>LO TENDRÁ ENTENDIDO EL CIUDADANO GOBERNADOR CONSTITUCIONAL DEL ESTADO Y DISPONDRÁ QUE SE IMPRIMA, PUBLIQUE, CIRCULE Y SE LE DÉ EL DEBIDO CUMPLIMIENTO.- GUANAJUATO, GTO., 4 DE MAYO DE 2006.- GABINO CARBAJO ZÚÑIGA.- Diputado Presidente.- FRANCISCO JOSÉ DURÁN VILLALPANDO.- Diputado Secretario.- CARLOS ALBERTO ROBLES HERNÁNDEZ.- Diputado Secretario.- RÚBRICAS.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Por lo tanto, mando se imprima, publique, circule y se le dé el debido cumplimiento.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Dado en la residencia del Poder Ejecutivo, en la ciudad de Guanajuato, Gto., a los 9 nueve días del mes de mayo del año 2006 dos mil seis.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5D4C77">
      <w:pPr>
        <w:pStyle w:val="NoSpacing"/>
        <w:ind w:firstLine="709"/>
        <w:jc w:val="right"/>
        <w:rPr>
          <w:rFonts w:ascii="Verdana" w:hAnsi="Verdana" w:cs="Arial"/>
          <w:sz w:val="20"/>
          <w:szCs w:val="20"/>
        </w:rPr>
      </w:pPr>
      <w:r w:rsidRPr="00DF435A">
        <w:rPr>
          <w:rFonts w:ascii="Verdana" w:hAnsi="Verdana" w:cs="Arial"/>
          <w:sz w:val="20"/>
          <w:szCs w:val="20"/>
        </w:rPr>
        <w:t>JUAN CARLOS ROMERO HICKS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EL SECRETARIO DE GOBIERNO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SAMUEL ALCOCER FLORES</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N. DE E. A CONTINUACIÓN SE TRANSCRIBEN LOS ARTÍCULOS TRANSITORIOS DE LOS DECRETOS DE REFORMAS A LA PRESENTE LEY.</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P.O. 7 de junio de 2013</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Primero.</w:t>
      </w:r>
      <w:r w:rsidRPr="00DF435A">
        <w:rPr>
          <w:rFonts w:ascii="Verdana" w:hAnsi="Verdana" w:cs="Arial"/>
          <w:sz w:val="20"/>
          <w:szCs w:val="20"/>
        </w:rPr>
        <w:t xml:space="preserve"> El presente decreto entrará en vigencia el cuarto día siguiente al de su publicación en el Periódico Oficial del Gobierno del Estado.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Segundo.</w:t>
      </w:r>
      <w:r w:rsidRPr="00DF435A">
        <w:rPr>
          <w:rFonts w:ascii="Verdana" w:hAnsi="Verdana" w:cs="Arial"/>
          <w:sz w:val="20"/>
          <w:szCs w:val="20"/>
        </w:rPr>
        <w:t xml:space="preserve"> El Ejecutivo del Estado deberá realizar los ajustes en los reglamentos y decretos que deriven del presente Decreto Legislativo en un término de seis meses, contados a partir del inicio de vigencia del presente Decreto.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jc w:val="center"/>
        <w:rPr>
          <w:rFonts w:ascii="Verdana" w:hAnsi="Verdana" w:cs="Arial"/>
          <w:b/>
          <w:sz w:val="20"/>
          <w:szCs w:val="20"/>
        </w:rPr>
      </w:pPr>
      <w:r w:rsidRPr="00DF435A">
        <w:rPr>
          <w:rFonts w:ascii="Verdana" w:hAnsi="Verdana" w:cs="Arial"/>
          <w:b/>
          <w:sz w:val="20"/>
          <w:szCs w:val="20"/>
        </w:rPr>
        <w:t>P.O. 11 de septiembre de 2015</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Inicio de vigencia</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Primero.</w:t>
      </w:r>
      <w:r w:rsidRPr="00DF435A">
        <w:rPr>
          <w:rFonts w:ascii="Verdana" w:hAnsi="Verdana" w:cs="Arial"/>
          <w:sz w:val="20"/>
          <w:szCs w:val="20"/>
        </w:rPr>
        <w:t xml:space="preserve"> El presente Decreto entrará en vigencia el 1 de enero de 2016.</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Abrogación</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Segundo.</w:t>
      </w:r>
      <w:r w:rsidRPr="00DF435A">
        <w:rPr>
          <w:rFonts w:ascii="Verdana" w:hAnsi="Verdana" w:cs="Arial"/>
          <w:sz w:val="20"/>
          <w:szCs w:val="20"/>
        </w:rPr>
        <w:t xml:space="preserve"> Se abroga la Ley para la Protección de Niñas, Niños y Adolescentes del Estado de Guanajuato, contenida en el Decreto Legislativo número 91, publicado en el Periódico Oficial del Gobierno del Estado número 185, segunda parte, de fecha 19 de noviembre de 2010.</w:t>
      </w:r>
    </w:p>
    <w:p w:rsidR="00E053D4" w:rsidRDefault="004958F3" w:rsidP="00A43C84">
      <w:pPr>
        <w:pStyle w:val="NoSpacing"/>
        <w:ind w:firstLine="709"/>
        <w:jc w:val="right"/>
        <w:rPr>
          <w:rFonts w:ascii="Verdana" w:hAnsi="Verdana" w:cs="Arial"/>
          <w:b/>
          <w:color w:val="FF6699"/>
          <w:sz w:val="16"/>
          <w:szCs w:val="16"/>
        </w:rPr>
      </w:pPr>
      <w:r>
        <w:rPr>
          <w:rFonts w:ascii="Verdana" w:hAnsi="Verdana" w:cs="Arial"/>
          <w:b/>
          <w:color w:val="FF6699"/>
          <w:sz w:val="16"/>
          <w:szCs w:val="16"/>
        </w:rPr>
        <w:t>Fe de erratas</w:t>
      </w:r>
      <w:r w:rsidR="00A43C84" w:rsidRPr="0045148A">
        <w:rPr>
          <w:rFonts w:ascii="Verdana" w:hAnsi="Verdana" w:cs="Arial"/>
          <w:b/>
          <w:color w:val="FF6699"/>
          <w:sz w:val="16"/>
          <w:szCs w:val="16"/>
        </w:rPr>
        <w:t xml:space="preserve"> P.O. </w:t>
      </w:r>
      <w:r>
        <w:rPr>
          <w:rFonts w:ascii="Verdana" w:hAnsi="Verdana" w:cs="Arial"/>
          <w:b/>
          <w:color w:val="FF6699"/>
          <w:sz w:val="16"/>
          <w:szCs w:val="16"/>
        </w:rPr>
        <w:t>02</w:t>
      </w:r>
      <w:r w:rsidR="00A43C84" w:rsidRPr="0045148A">
        <w:rPr>
          <w:rFonts w:ascii="Verdana" w:hAnsi="Verdana" w:cs="Arial"/>
          <w:b/>
          <w:color w:val="FF6699"/>
          <w:sz w:val="16"/>
          <w:szCs w:val="16"/>
        </w:rPr>
        <w:t>-</w:t>
      </w:r>
      <w:r>
        <w:rPr>
          <w:rFonts w:ascii="Verdana" w:hAnsi="Verdana" w:cs="Arial"/>
          <w:b/>
          <w:color w:val="FF6699"/>
          <w:sz w:val="16"/>
          <w:szCs w:val="16"/>
        </w:rPr>
        <w:t>10</w:t>
      </w:r>
      <w:r w:rsidR="00A43C84" w:rsidRPr="0045148A">
        <w:rPr>
          <w:rFonts w:ascii="Verdana" w:hAnsi="Verdana" w:cs="Arial"/>
          <w:b/>
          <w:color w:val="FF6699"/>
          <w:sz w:val="16"/>
          <w:szCs w:val="16"/>
        </w:rPr>
        <w:t>-201</w:t>
      </w:r>
      <w:r>
        <w:rPr>
          <w:rFonts w:ascii="Verdana" w:hAnsi="Verdana" w:cs="Arial"/>
          <w:b/>
          <w:color w:val="FF6699"/>
          <w:sz w:val="16"/>
          <w:szCs w:val="16"/>
        </w:rPr>
        <w:t>5</w:t>
      </w:r>
    </w:p>
    <w:p w:rsidR="00A43C84" w:rsidRPr="00DF435A" w:rsidRDefault="00A43C84" w:rsidP="00A43C84">
      <w:pPr>
        <w:pStyle w:val="NoSpacing"/>
        <w:ind w:firstLine="709"/>
        <w:jc w:val="right"/>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Plazos para ajustar reglamentos y decretos</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Tercero.</w:t>
      </w:r>
      <w:r w:rsidRPr="00DF435A">
        <w:rPr>
          <w:rFonts w:ascii="Verdana" w:hAnsi="Verdana" w:cs="Arial"/>
          <w:sz w:val="20"/>
          <w:szCs w:val="20"/>
        </w:rPr>
        <w:t xml:space="preserve"> El Ejecutivo del Estado deberá realizar los ajustes a los reglamentos y decretos que se opongan a la presente Ley y armonizará las disposiciones normativas para el cumplimiento de su objeto y finalidades en un plazo de ciento ochenta días contados a partir de que ésta inicie su vigencia.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Plazo para establecer un área especializada</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Cuarto.</w:t>
      </w:r>
      <w:r w:rsidRPr="00DF435A">
        <w:rPr>
          <w:rFonts w:ascii="Verdana" w:hAnsi="Verdana" w:cs="Arial"/>
          <w:sz w:val="20"/>
          <w:szCs w:val="20"/>
        </w:rPr>
        <w:t xml:space="preserve"> La Procuraduría de los Derechos Humanos del Estado de Guanajuato deberá realizar los ajustes presupuestales, a fin de establecer un área especializada para la protección efectiva, observancia, promoción, estudio y divulgación de los derechos de niñas, niños y adolescentes, en los términos del presente Decreto en un plazo de ciento ochenta días contados a partir de que ésta inicie su vigencia. </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Término para adecuar la normatividad estatal</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Quinto.</w:t>
      </w:r>
      <w:r w:rsidRPr="00DF435A">
        <w:rPr>
          <w:rFonts w:ascii="Verdana" w:hAnsi="Verdana" w:cs="Arial"/>
          <w:sz w:val="20"/>
          <w:szCs w:val="20"/>
        </w:rPr>
        <w:t xml:space="preserve"> El Ejecutivo del Estado expedirá el reglamento de la presente Ley en un término de ciento ochenta días, contados a partir del inicio de la vigencia del presente decreto.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Término para adecuar la normatividad municipal</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Sexto.</w:t>
      </w:r>
      <w:r w:rsidRPr="00DF435A">
        <w:rPr>
          <w:rFonts w:ascii="Verdana" w:hAnsi="Verdana" w:cs="Arial"/>
          <w:sz w:val="20"/>
          <w:szCs w:val="20"/>
        </w:rPr>
        <w:t xml:space="preserve"> Los ayuntamientos deberán adecuar sus reglamentos a las disposiciones de la presente Ley, a más tardar ciento ochenta días después de su entrada en vigencia.</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Constitución de la Procuraduría Estatal de Protección</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Séptimo.</w:t>
      </w:r>
      <w:r w:rsidRPr="00DF435A">
        <w:rPr>
          <w:rFonts w:ascii="Verdana" w:hAnsi="Verdana" w:cs="Arial"/>
          <w:sz w:val="20"/>
          <w:szCs w:val="20"/>
        </w:rPr>
        <w:t xml:space="preserve"> El Ejecutivo del Estado en un plazo no mayor a sesenta días a partir de la entrada en vigencia de ésta Ley, deberá adecuar la estructura orgánica para el funcionamiento de la Procuraduría Estatal de Protección de Niñas, Niños y Adolescentes del Estado de Guanajuato, a partir de la estructura de la Procuraduría en Materia de Asistencia Social.</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Cualquier referencia a la Procuraduría en Materia de Asistencia Social, contenida en otra disposición jurídica, se entenderá realizada a la Procuraduría Estatal de Protección de Niñas, Niños y Adolescentes del Estado de Guanajuato.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La Procuraduría Estatal de Protección de Niñas, Niños y Adolescentes del Estado de Guanajuato, deberá cumplir íntegramente con las obligaciones y compromisos asumidos por la Procuraduría en Materia de Asistencia Social.</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sz w:val="20"/>
          <w:szCs w:val="20"/>
        </w:rPr>
        <w:t>Los derechos y obligaciones derivados de las relaciones laborales del personal actualmente adscrito a la Procuraduría en Materia de Asistencia Social, estarán a cargo de la Procuraduría Estatal de Protección de Niñas, Niños y Adolescentes del Estado de Guanajuato.</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Adecuaciones de los Centros de Asistencia Social</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lastRenderedPageBreak/>
        <w:t>Artículo Octavo.</w:t>
      </w:r>
      <w:r w:rsidRPr="00DF435A">
        <w:rPr>
          <w:rFonts w:ascii="Verdana" w:hAnsi="Verdana" w:cs="Arial"/>
          <w:sz w:val="20"/>
          <w:szCs w:val="20"/>
        </w:rPr>
        <w:t xml:space="preserve"> Las organizaciones de asistencia social que realicen cualquiera actividades propias de los Centros de Asistencia Social a los que hace referencia ésta Ley, y que se encuentren operando con antelación a la entrada en vigor del presente Decreto contarán con un plazo de ciento ochenta días contados a partir del inicio de la vigencia del presente Decreto para realizar las adecuaciones conducentes en términos de la normatividad aplicable.</w:t>
      </w: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both"/>
        <w:rPr>
          <w:rFonts w:ascii="Verdana" w:hAnsi="Verdana" w:cs="Arial"/>
          <w:sz w:val="20"/>
          <w:szCs w:val="20"/>
        </w:rPr>
      </w:pPr>
    </w:p>
    <w:p w:rsidR="00E053D4" w:rsidRPr="00DF435A" w:rsidRDefault="00E053D4" w:rsidP="00FA5CA9">
      <w:pPr>
        <w:pStyle w:val="NoSpacing"/>
        <w:ind w:firstLine="709"/>
        <w:jc w:val="right"/>
        <w:rPr>
          <w:rFonts w:ascii="Verdana" w:hAnsi="Verdana" w:cs="Arial"/>
          <w:b/>
          <w:sz w:val="20"/>
          <w:szCs w:val="20"/>
        </w:rPr>
      </w:pPr>
      <w:r w:rsidRPr="00DF435A">
        <w:rPr>
          <w:rFonts w:ascii="Verdana" w:hAnsi="Verdana" w:cs="Arial"/>
          <w:b/>
          <w:sz w:val="20"/>
          <w:szCs w:val="20"/>
        </w:rPr>
        <w:t xml:space="preserve">Designación de representantes de la sociedad civil ante el Sistema </w:t>
      </w:r>
    </w:p>
    <w:p w:rsidR="00E053D4" w:rsidRPr="00DF435A" w:rsidRDefault="00E053D4" w:rsidP="00FA5CA9">
      <w:pPr>
        <w:pStyle w:val="NoSpacing"/>
        <w:ind w:firstLine="709"/>
        <w:jc w:val="both"/>
        <w:rPr>
          <w:rFonts w:ascii="Verdana" w:hAnsi="Verdana" w:cs="Arial"/>
          <w:sz w:val="20"/>
          <w:szCs w:val="20"/>
        </w:rPr>
      </w:pPr>
      <w:r w:rsidRPr="00DF435A">
        <w:rPr>
          <w:rFonts w:ascii="Verdana" w:hAnsi="Verdana" w:cs="Arial"/>
          <w:b/>
          <w:sz w:val="20"/>
          <w:szCs w:val="20"/>
        </w:rPr>
        <w:t>Artículo Noveno.</w:t>
      </w:r>
      <w:r w:rsidRPr="00DF435A">
        <w:rPr>
          <w:rFonts w:ascii="Verdana" w:hAnsi="Verdana" w:cs="Arial"/>
          <w:sz w:val="20"/>
          <w:szCs w:val="20"/>
        </w:rPr>
        <w:t xml:space="preserve"> Por única ocasión el Gobernador del Estado designará en forma directa a los representantes de la sociedad civil ante el Sistema Estatal de Protección de los Derechos de Niñas, Niños y Adolescentes previstos en la fracción XIII del artículo </w:t>
      </w:r>
      <w:r w:rsidRPr="00397045">
        <w:rPr>
          <w:rFonts w:ascii="Verdana" w:hAnsi="Verdana" w:cs="Arial"/>
          <w:sz w:val="20"/>
          <w:szCs w:val="20"/>
        </w:rPr>
        <w:t>91.</w:t>
      </w:r>
    </w:p>
    <w:p w:rsidR="00A43C84" w:rsidRDefault="004958F3" w:rsidP="00A43C84">
      <w:pPr>
        <w:pStyle w:val="NoSpacing"/>
        <w:ind w:firstLine="709"/>
        <w:jc w:val="right"/>
        <w:rPr>
          <w:rFonts w:ascii="Verdana" w:hAnsi="Verdana" w:cs="Arial"/>
          <w:sz w:val="20"/>
          <w:szCs w:val="20"/>
        </w:rPr>
      </w:pPr>
      <w:r>
        <w:rPr>
          <w:rFonts w:ascii="Verdana" w:hAnsi="Verdana" w:cs="Arial"/>
          <w:b/>
          <w:color w:val="FF6699"/>
          <w:sz w:val="16"/>
          <w:szCs w:val="16"/>
        </w:rPr>
        <w:t>Fe de erratas</w:t>
      </w:r>
      <w:r w:rsidR="00A43C84" w:rsidRPr="0045148A">
        <w:rPr>
          <w:rFonts w:ascii="Verdana" w:hAnsi="Verdana" w:cs="Arial"/>
          <w:b/>
          <w:color w:val="FF6699"/>
          <w:sz w:val="16"/>
          <w:szCs w:val="16"/>
        </w:rPr>
        <w:t xml:space="preserve"> P.O. </w:t>
      </w:r>
      <w:r>
        <w:rPr>
          <w:rFonts w:ascii="Verdana" w:hAnsi="Verdana" w:cs="Arial"/>
          <w:b/>
          <w:color w:val="FF6699"/>
          <w:sz w:val="16"/>
          <w:szCs w:val="16"/>
        </w:rPr>
        <w:t>25</w:t>
      </w:r>
      <w:r w:rsidR="00A43C84" w:rsidRPr="0045148A">
        <w:rPr>
          <w:rFonts w:ascii="Verdana" w:hAnsi="Verdana" w:cs="Arial"/>
          <w:b/>
          <w:color w:val="FF6699"/>
          <w:sz w:val="16"/>
          <w:szCs w:val="16"/>
        </w:rPr>
        <w:t>-0</w:t>
      </w:r>
      <w:r>
        <w:rPr>
          <w:rFonts w:ascii="Verdana" w:hAnsi="Verdana" w:cs="Arial"/>
          <w:b/>
          <w:color w:val="FF6699"/>
          <w:sz w:val="16"/>
          <w:szCs w:val="16"/>
        </w:rPr>
        <w:t>9</w:t>
      </w:r>
      <w:r w:rsidR="00A43C84" w:rsidRPr="0045148A">
        <w:rPr>
          <w:rFonts w:ascii="Verdana" w:hAnsi="Verdana" w:cs="Arial"/>
          <w:b/>
          <w:color w:val="FF6699"/>
          <w:sz w:val="16"/>
          <w:szCs w:val="16"/>
        </w:rPr>
        <w:t>-201</w:t>
      </w:r>
      <w:r>
        <w:rPr>
          <w:rFonts w:ascii="Verdana" w:hAnsi="Verdana" w:cs="Arial"/>
          <w:b/>
          <w:color w:val="FF6699"/>
          <w:sz w:val="16"/>
          <w:szCs w:val="16"/>
        </w:rPr>
        <w:t>5</w:t>
      </w:r>
    </w:p>
    <w:p w:rsidR="00A43C84" w:rsidRDefault="00A43C84" w:rsidP="00FA5CA9">
      <w:pPr>
        <w:pStyle w:val="NoSpacing"/>
        <w:ind w:firstLine="709"/>
        <w:jc w:val="both"/>
        <w:rPr>
          <w:rFonts w:ascii="Verdana" w:hAnsi="Verdana" w:cs="Arial"/>
          <w:sz w:val="20"/>
          <w:szCs w:val="20"/>
        </w:rPr>
      </w:pPr>
    </w:p>
    <w:p w:rsidR="004958F3" w:rsidRDefault="004958F3" w:rsidP="00FA5CA9">
      <w:pPr>
        <w:pStyle w:val="NoSpacing"/>
        <w:ind w:firstLine="709"/>
        <w:jc w:val="both"/>
        <w:rPr>
          <w:rFonts w:ascii="Verdana" w:hAnsi="Verdana" w:cs="Arial"/>
          <w:sz w:val="20"/>
          <w:szCs w:val="20"/>
        </w:rPr>
      </w:pPr>
    </w:p>
    <w:p w:rsidR="00CC3BA5" w:rsidRPr="00DF435A" w:rsidRDefault="00CC3BA5" w:rsidP="00CC3BA5">
      <w:pPr>
        <w:pStyle w:val="NoSpacing"/>
        <w:jc w:val="center"/>
        <w:rPr>
          <w:rFonts w:ascii="Verdana" w:hAnsi="Verdana" w:cs="Arial"/>
          <w:b/>
          <w:sz w:val="20"/>
          <w:szCs w:val="20"/>
        </w:rPr>
      </w:pPr>
      <w:r w:rsidRPr="00DF435A">
        <w:rPr>
          <w:rFonts w:ascii="Verdana" w:hAnsi="Verdana" w:cs="Arial"/>
          <w:b/>
          <w:sz w:val="20"/>
          <w:szCs w:val="20"/>
        </w:rPr>
        <w:t>P.O. 1</w:t>
      </w:r>
      <w:r w:rsidR="00892D72">
        <w:rPr>
          <w:rFonts w:ascii="Verdana" w:hAnsi="Verdana" w:cs="Arial"/>
          <w:b/>
          <w:sz w:val="20"/>
          <w:szCs w:val="20"/>
        </w:rPr>
        <w:t>3</w:t>
      </w:r>
      <w:r w:rsidRPr="00DF435A">
        <w:rPr>
          <w:rFonts w:ascii="Verdana" w:hAnsi="Verdana" w:cs="Arial"/>
          <w:b/>
          <w:sz w:val="20"/>
          <w:szCs w:val="20"/>
        </w:rPr>
        <w:t xml:space="preserve"> de </w:t>
      </w:r>
      <w:r w:rsidR="00892D72">
        <w:rPr>
          <w:rFonts w:ascii="Verdana" w:hAnsi="Verdana" w:cs="Arial"/>
          <w:b/>
          <w:sz w:val="20"/>
          <w:szCs w:val="20"/>
        </w:rPr>
        <w:t>mayo de 2016</w:t>
      </w:r>
    </w:p>
    <w:p w:rsidR="00CC3BA5" w:rsidRDefault="00CC3BA5" w:rsidP="00FA5CA9">
      <w:pPr>
        <w:pStyle w:val="NoSpacing"/>
        <w:ind w:firstLine="709"/>
        <w:jc w:val="both"/>
        <w:rPr>
          <w:rFonts w:ascii="Verdana" w:hAnsi="Verdana" w:cs="Arial"/>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Inicio de vigencia</w:t>
      </w:r>
    </w:p>
    <w:p w:rsidR="00CC3BA5" w:rsidRPr="00CC3BA5" w:rsidRDefault="00CC3BA5" w:rsidP="00CC3BA5">
      <w:pPr>
        <w:jc w:val="both"/>
        <w:rPr>
          <w:rFonts w:ascii="Verdana" w:hAnsi="Verdana"/>
          <w:b/>
          <w:bCs/>
          <w:sz w:val="20"/>
          <w:szCs w:val="20"/>
        </w:rPr>
      </w:pPr>
      <w:r w:rsidRPr="00CC3BA5">
        <w:rPr>
          <w:rFonts w:ascii="Verdana" w:hAnsi="Verdana"/>
          <w:b/>
          <w:bCs/>
          <w:sz w:val="20"/>
          <w:szCs w:val="20"/>
        </w:rPr>
        <w:t xml:space="preserve">ARTÍCULO PRIMERO. </w:t>
      </w:r>
      <w:r w:rsidRPr="00CC3BA5">
        <w:rPr>
          <w:rFonts w:ascii="Verdana" w:hAnsi="Verdana"/>
          <w:sz w:val="20"/>
          <w:szCs w:val="20"/>
        </w:rPr>
        <w:t>El presente decreto entrará en vigencia</w:t>
      </w:r>
      <w:r w:rsidRPr="00CC3BA5">
        <w:rPr>
          <w:rFonts w:ascii="Verdana" w:hAnsi="Verdana"/>
          <w:b/>
          <w:sz w:val="20"/>
          <w:szCs w:val="20"/>
        </w:rPr>
        <w:t xml:space="preserve"> </w:t>
      </w:r>
      <w:r w:rsidRPr="00CC3BA5">
        <w:rPr>
          <w:rStyle w:val="Textoennegrita"/>
          <w:rFonts w:ascii="Verdana" w:hAnsi="Verdana" w:cs="Calibri"/>
          <w:b w:val="0"/>
          <w:sz w:val="20"/>
          <w:szCs w:val="20"/>
          <w:shd w:val="clear" w:color="auto" w:fill="FFFFFF"/>
        </w:rPr>
        <w:t>al siguiente día de su publicación en el Periódico Oficial del Gobierno del Estado.</w:t>
      </w:r>
    </w:p>
    <w:p w:rsidR="00CC3BA5" w:rsidRPr="00CC3BA5" w:rsidRDefault="00CC3BA5" w:rsidP="00CC3BA5">
      <w:pPr>
        <w:pStyle w:val="Sinespaciado"/>
        <w:jc w:val="right"/>
        <w:rPr>
          <w:rFonts w:ascii="Verdana" w:hAnsi="Verdana"/>
          <w:b/>
          <w:i/>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Abrogación de la ley vigente</w:t>
      </w:r>
    </w:p>
    <w:p w:rsidR="00CC3BA5" w:rsidRPr="00CC3BA5" w:rsidRDefault="00CC3BA5" w:rsidP="00CC3BA5">
      <w:pPr>
        <w:pStyle w:val="Sinespaciado"/>
        <w:jc w:val="both"/>
        <w:rPr>
          <w:rFonts w:ascii="Verdana" w:hAnsi="Verdana"/>
          <w:sz w:val="20"/>
          <w:szCs w:val="20"/>
        </w:rPr>
      </w:pPr>
      <w:r w:rsidRPr="00CC3BA5">
        <w:rPr>
          <w:rFonts w:ascii="Verdana" w:hAnsi="Verdana"/>
          <w:b/>
          <w:bCs/>
          <w:sz w:val="20"/>
          <w:szCs w:val="20"/>
        </w:rPr>
        <w:t>ARTÍCULO SEGUNDO.</w:t>
      </w:r>
      <w:r w:rsidRPr="00CC3BA5">
        <w:rPr>
          <w:rFonts w:ascii="Verdana" w:hAnsi="Verdana"/>
          <w:sz w:val="20"/>
          <w:szCs w:val="20"/>
        </w:rPr>
        <w:t xml:space="preserve"> Se abroga la Ley de Transparencia y Acceso a la Información Pública para el Estado y los Municipios de Guanajuato, contenida en el Decreto Legislativo número 87, expedido por la Sexagésima Segunda Legislatura, publicado en el Periódico Oficial del Gobierno del Estado, número 167, Tercera Parte de fecha 18 de octubre de 2013.</w:t>
      </w:r>
    </w:p>
    <w:p w:rsidR="00CC3BA5" w:rsidRPr="00CC3BA5" w:rsidRDefault="00CC3BA5" w:rsidP="00CC3BA5">
      <w:pPr>
        <w:pStyle w:val="Sinespaciado"/>
        <w:jc w:val="both"/>
        <w:rPr>
          <w:rFonts w:ascii="Verdana" w:hAnsi="Verdana"/>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sz w:val="20"/>
          <w:szCs w:val="20"/>
        </w:rPr>
        <w:tab/>
      </w:r>
      <w:r w:rsidRPr="00CC3BA5">
        <w:rPr>
          <w:rFonts w:ascii="Verdana" w:hAnsi="Verdana"/>
          <w:b/>
          <w:i/>
          <w:sz w:val="20"/>
          <w:szCs w:val="20"/>
        </w:rPr>
        <w:t>Trámite de los recursos presentados con anterioridad</w:t>
      </w:r>
    </w:p>
    <w:p w:rsidR="00CC3BA5" w:rsidRPr="00CC3BA5" w:rsidRDefault="00CC3BA5" w:rsidP="00CC3BA5">
      <w:pPr>
        <w:jc w:val="both"/>
        <w:rPr>
          <w:rStyle w:val="Textoennegrita"/>
          <w:rFonts w:ascii="Verdana" w:hAnsi="Verdana" w:cs="Calibri"/>
          <w:b w:val="0"/>
          <w:sz w:val="20"/>
          <w:szCs w:val="20"/>
          <w:shd w:val="clear" w:color="auto" w:fill="FFFFFF"/>
        </w:rPr>
      </w:pPr>
      <w:r w:rsidRPr="00CC3BA5">
        <w:rPr>
          <w:rStyle w:val="Textoennegrita"/>
          <w:rFonts w:ascii="Verdana" w:hAnsi="Verdana" w:cs="Calibri"/>
          <w:sz w:val="20"/>
          <w:szCs w:val="20"/>
          <w:shd w:val="clear" w:color="auto" w:fill="FFFFFF"/>
        </w:rPr>
        <w:t>ARTÍCULO TERCERO</w:t>
      </w:r>
      <w:r w:rsidRPr="00CC3BA5">
        <w:rPr>
          <w:rStyle w:val="Textoennegrita"/>
          <w:rFonts w:ascii="Verdana" w:hAnsi="Verdana" w:cs="Calibri"/>
          <w:b w:val="0"/>
          <w:sz w:val="20"/>
          <w:szCs w:val="20"/>
          <w:shd w:val="clear" w:color="auto" w:fill="FFFFFF"/>
        </w:rPr>
        <w:t>. Los medios de impugnación y las solicitudes de acceso a la información, instaurados antes de la entrada en vigor del presente decreto, se tramitarán hasta su conclusión conforme a las disposiciones vigentes a su inicio.</w:t>
      </w:r>
    </w:p>
    <w:p w:rsidR="00CC3BA5" w:rsidRPr="00CC3BA5" w:rsidRDefault="00CC3BA5" w:rsidP="00CC3BA5">
      <w:pPr>
        <w:jc w:val="both"/>
        <w:rPr>
          <w:rStyle w:val="Textoennegrita"/>
          <w:rFonts w:ascii="Verdana" w:hAnsi="Verdana" w:cs="Calibri"/>
          <w:b w:val="0"/>
          <w:sz w:val="20"/>
          <w:szCs w:val="20"/>
          <w:shd w:val="clear" w:color="auto" w:fill="FFFFFF"/>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Aplicación de los artículos 62 y 63</w:t>
      </w:r>
    </w:p>
    <w:p w:rsidR="00CC3BA5" w:rsidRPr="00CC3BA5" w:rsidRDefault="00CC3BA5" w:rsidP="00CC3BA5">
      <w:pPr>
        <w:pStyle w:val="Sinespaciado"/>
        <w:jc w:val="both"/>
        <w:rPr>
          <w:rFonts w:ascii="Verdana" w:hAnsi="Verdana"/>
          <w:sz w:val="20"/>
          <w:szCs w:val="20"/>
        </w:rPr>
      </w:pPr>
      <w:r w:rsidRPr="00CC3BA5">
        <w:rPr>
          <w:rFonts w:ascii="Verdana" w:hAnsi="Verdana"/>
          <w:b/>
          <w:bCs/>
          <w:sz w:val="20"/>
          <w:szCs w:val="20"/>
        </w:rPr>
        <w:t xml:space="preserve">ARTÍCULO CUARTO. </w:t>
      </w:r>
      <w:r w:rsidRPr="00CC3BA5">
        <w:rPr>
          <w:rFonts w:ascii="Verdana" w:hAnsi="Verdana"/>
          <w:sz w:val="20"/>
          <w:szCs w:val="20"/>
        </w:rPr>
        <w:t>Las disposiciones señaladas en los artículos 62 y 63 del presente decreto, serán aplicadas sólo a aquella información que surja al momento de la entrada en vigencia de la presente Ley.</w:t>
      </w:r>
    </w:p>
    <w:p w:rsidR="00CC3BA5" w:rsidRPr="00CC3BA5" w:rsidRDefault="00CC3BA5" w:rsidP="00CC3BA5">
      <w:pPr>
        <w:pStyle w:val="Sinespaciado"/>
        <w:jc w:val="both"/>
        <w:rPr>
          <w:rFonts w:ascii="Verdana" w:hAnsi="Verdana"/>
          <w:sz w:val="20"/>
          <w:szCs w:val="20"/>
        </w:rPr>
      </w:pPr>
    </w:p>
    <w:p w:rsidR="00CC3BA5" w:rsidRPr="00CC3BA5" w:rsidRDefault="00CC3BA5" w:rsidP="00CC3BA5">
      <w:pPr>
        <w:pStyle w:val="Sinespaciado"/>
        <w:jc w:val="both"/>
        <w:rPr>
          <w:rFonts w:ascii="Verdana" w:hAnsi="Verdana"/>
          <w:sz w:val="20"/>
          <w:szCs w:val="20"/>
        </w:rPr>
      </w:pPr>
      <w:r w:rsidRPr="00CC3BA5">
        <w:rPr>
          <w:rFonts w:ascii="Verdana" w:hAnsi="Verdana"/>
          <w:sz w:val="20"/>
          <w:szCs w:val="20"/>
        </w:rPr>
        <w:t>No surtirá efectos para la información ya generada y clasificada como reservada, a la cual le seguirán aplicando los plazos de reserva, ampliación y reglas de la ley que se abroga.</w:t>
      </w:r>
    </w:p>
    <w:p w:rsidR="00CC3BA5" w:rsidRPr="00CC3BA5" w:rsidRDefault="00CC3BA5" w:rsidP="00CC3BA5">
      <w:pPr>
        <w:jc w:val="both"/>
        <w:rPr>
          <w:rStyle w:val="Textoennegrita"/>
          <w:rFonts w:ascii="Verdana" w:hAnsi="Verdana" w:cs="Calibri"/>
          <w:b w:val="0"/>
          <w:sz w:val="20"/>
          <w:szCs w:val="20"/>
          <w:shd w:val="clear" w:color="auto" w:fill="FFFFFF"/>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Operatividad</w:t>
      </w:r>
    </w:p>
    <w:p w:rsidR="00CC3BA5" w:rsidRPr="00CC3BA5" w:rsidRDefault="00CC3BA5" w:rsidP="00CC3BA5">
      <w:pPr>
        <w:pStyle w:val="Sinespaciado"/>
        <w:jc w:val="both"/>
        <w:rPr>
          <w:rFonts w:ascii="Verdana" w:hAnsi="Verdana"/>
          <w:sz w:val="20"/>
          <w:szCs w:val="20"/>
        </w:rPr>
      </w:pPr>
      <w:r w:rsidRPr="00CC3BA5">
        <w:rPr>
          <w:rFonts w:ascii="Verdana" w:hAnsi="Verdana"/>
          <w:b/>
          <w:bCs/>
          <w:sz w:val="20"/>
          <w:szCs w:val="20"/>
        </w:rPr>
        <w:t>ARTÍCULO QUINTO.</w:t>
      </w:r>
      <w:r w:rsidRPr="00CC3BA5">
        <w:rPr>
          <w:rFonts w:ascii="Verdana" w:hAnsi="Verdana"/>
          <w:sz w:val="20"/>
          <w:szCs w:val="20"/>
        </w:rPr>
        <w:t xml:space="preserve"> Respecto a las nuevas obligaciones en materia de transparencia, el procedimiento de denuncia, la verificación virtual y los procedimientos sancionatorios en materia de obligaciones de transparencia  serán obligatorias para los sujetos obligados hasta en tanto entren en vigor los lineamientos que emita el Sistema Nacional, opere la Plataforma Nacional, y se hayan suscrito los convenios respectivos.</w:t>
      </w:r>
    </w:p>
    <w:p w:rsidR="00CC3BA5" w:rsidRPr="00CC3BA5" w:rsidRDefault="00CC3BA5" w:rsidP="00CC3BA5">
      <w:pPr>
        <w:pStyle w:val="Sinespaciado"/>
        <w:jc w:val="both"/>
        <w:rPr>
          <w:rFonts w:ascii="Verdana" w:hAnsi="Verdana"/>
          <w:sz w:val="20"/>
          <w:szCs w:val="20"/>
        </w:rPr>
      </w:pPr>
    </w:p>
    <w:p w:rsidR="00CC3BA5" w:rsidRPr="00CC3BA5" w:rsidRDefault="00CC3BA5" w:rsidP="00CC3BA5">
      <w:pPr>
        <w:pStyle w:val="Sinespaciado"/>
        <w:jc w:val="both"/>
        <w:rPr>
          <w:rFonts w:ascii="Verdana" w:hAnsi="Verdana"/>
          <w:sz w:val="20"/>
          <w:szCs w:val="20"/>
        </w:rPr>
      </w:pPr>
    </w:p>
    <w:p w:rsidR="00CC3BA5" w:rsidRPr="00CC3BA5" w:rsidRDefault="00CC3BA5" w:rsidP="00CC3BA5">
      <w:pPr>
        <w:jc w:val="both"/>
        <w:rPr>
          <w:rStyle w:val="Textoennegrita"/>
          <w:rFonts w:ascii="Verdana" w:hAnsi="Verdana" w:cs="Calibri"/>
          <w:b w:val="0"/>
          <w:sz w:val="20"/>
          <w:szCs w:val="20"/>
          <w:shd w:val="clear" w:color="auto" w:fill="FFFFFF"/>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Término a los sujetos obligados para realizar ajustes a su reglamento</w:t>
      </w:r>
    </w:p>
    <w:p w:rsidR="00CC3BA5" w:rsidRPr="00CC3BA5" w:rsidRDefault="00CC3BA5" w:rsidP="00CC3BA5">
      <w:pPr>
        <w:pStyle w:val="Sinespaciado"/>
        <w:jc w:val="both"/>
        <w:rPr>
          <w:rStyle w:val="Textoennegrita"/>
          <w:rFonts w:ascii="Verdana" w:hAnsi="Verdana" w:cs="Calibri"/>
          <w:b w:val="0"/>
          <w:sz w:val="20"/>
          <w:szCs w:val="20"/>
          <w:shd w:val="clear" w:color="auto" w:fill="FFFFFF"/>
        </w:rPr>
      </w:pPr>
      <w:r w:rsidRPr="00CC3BA5">
        <w:rPr>
          <w:rStyle w:val="Textoennegrita"/>
          <w:rFonts w:ascii="Verdana" w:hAnsi="Verdana" w:cs="Calibri"/>
          <w:sz w:val="20"/>
          <w:szCs w:val="20"/>
          <w:shd w:val="clear" w:color="auto" w:fill="FFFFFF"/>
        </w:rPr>
        <w:lastRenderedPageBreak/>
        <w:t xml:space="preserve">ARTÍCULO SEXTO. </w:t>
      </w:r>
      <w:r w:rsidRPr="00CC3BA5">
        <w:rPr>
          <w:rStyle w:val="Textoennegrita"/>
          <w:rFonts w:ascii="Verdana" w:hAnsi="Verdana" w:cs="Calibri"/>
          <w:b w:val="0"/>
          <w:sz w:val="20"/>
          <w:szCs w:val="20"/>
          <w:shd w:val="clear" w:color="auto" w:fill="FFFFFF"/>
        </w:rPr>
        <w:t xml:space="preserve">Los sujetos obligados deberán emitir sus reglamentos en materia de transparencia y acceso a la información pública, se realizarán </w:t>
      </w:r>
      <w:r w:rsidRPr="00CC3BA5">
        <w:rPr>
          <w:rFonts w:ascii="Verdana" w:hAnsi="Verdana"/>
          <w:sz w:val="20"/>
          <w:szCs w:val="20"/>
        </w:rPr>
        <w:t>una vez que entren en vigor los lineamientos que emita el Sistema Nacional, opere la Plataforma Nacional, y se hayan suscrito los convenios respectivos,</w:t>
      </w:r>
      <w:r w:rsidRPr="00CC3BA5">
        <w:rPr>
          <w:rFonts w:ascii="Verdana" w:hAnsi="Verdana"/>
          <w:b/>
          <w:sz w:val="20"/>
          <w:szCs w:val="20"/>
        </w:rPr>
        <w:t xml:space="preserve"> </w:t>
      </w:r>
      <w:r w:rsidRPr="00CC3BA5">
        <w:rPr>
          <w:rStyle w:val="Textoennegrita"/>
          <w:rFonts w:ascii="Verdana" w:hAnsi="Verdana" w:cs="Calibri"/>
          <w:b w:val="0"/>
          <w:sz w:val="20"/>
          <w:szCs w:val="20"/>
          <w:shd w:val="clear" w:color="auto" w:fill="FFFFFF"/>
        </w:rPr>
        <w:t xml:space="preserve">hasta en tanto en lo que no se contraponga a lo señalado en esta ley seguirán aplicando su anterior reglamento. </w:t>
      </w:r>
    </w:p>
    <w:p w:rsidR="00CC3BA5" w:rsidRPr="00CC3BA5" w:rsidRDefault="00CC3BA5" w:rsidP="00CC3BA5">
      <w:pPr>
        <w:pStyle w:val="Sinespaciado"/>
        <w:jc w:val="both"/>
        <w:rPr>
          <w:rStyle w:val="Textoennegrita"/>
          <w:rFonts w:ascii="Verdana" w:hAnsi="Verdana" w:cs="Calibri"/>
          <w:b w:val="0"/>
          <w:sz w:val="20"/>
          <w:szCs w:val="20"/>
          <w:shd w:val="clear" w:color="auto" w:fill="FFFFFF"/>
        </w:rPr>
      </w:pPr>
    </w:p>
    <w:p w:rsidR="00CC3BA5" w:rsidRPr="00CC3BA5" w:rsidRDefault="00CC3BA5" w:rsidP="00CC3BA5">
      <w:pPr>
        <w:pStyle w:val="Sinespaciado"/>
        <w:jc w:val="both"/>
        <w:rPr>
          <w:rStyle w:val="Textoennegrita"/>
          <w:rFonts w:ascii="Verdana" w:hAnsi="Verdana" w:cs="Calibri"/>
          <w:b w:val="0"/>
          <w:sz w:val="20"/>
          <w:szCs w:val="20"/>
          <w:shd w:val="clear" w:color="auto" w:fill="FFFFFF"/>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Término al Instituto para ajustar su reglamento interior</w:t>
      </w:r>
    </w:p>
    <w:p w:rsidR="00CC3BA5" w:rsidRPr="00CC3BA5" w:rsidRDefault="00CC3BA5" w:rsidP="00CC3BA5">
      <w:pPr>
        <w:jc w:val="both"/>
        <w:rPr>
          <w:rStyle w:val="Textoennegrita"/>
          <w:rFonts w:ascii="Verdana" w:hAnsi="Verdana" w:cs="Calibri"/>
          <w:b w:val="0"/>
          <w:sz w:val="20"/>
          <w:szCs w:val="20"/>
          <w:shd w:val="clear" w:color="auto" w:fill="FFFFFF"/>
        </w:rPr>
      </w:pPr>
      <w:r w:rsidRPr="00CC3BA5">
        <w:rPr>
          <w:rStyle w:val="Textoennegrita"/>
          <w:rFonts w:ascii="Verdana" w:hAnsi="Verdana" w:cs="Calibri"/>
          <w:sz w:val="20"/>
          <w:szCs w:val="20"/>
          <w:shd w:val="clear" w:color="auto" w:fill="FFFFFF"/>
        </w:rPr>
        <w:t xml:space="preserve">ARTÍCULO </w:t>
      </w:r>
      <w:r w:rsidRPr="00CC3BA5">
        <w:rPr>
          <w:rFonts w:ascii="Verdana" w:hAnsi="Verdana"/>
          <w:b/>
          <w:bCs/>
          <w:sz w:val="20"/>
          <w:szCs w:val="20"/>
        </w:rPr>
        <w:t>SÉPTIMO</w:t>
      </w:r>
      <w:r w:rsidRPr="00CC3BA5">
        <w:rPr>
          <w:rStyle w:val="Textoennegrita"/>
          <w:rFonts w:ascii="Verdana" w:hAnsi="Verdana" w:cs="Calibri"/>
          <w:sz w:val="20"/>
          <w:szCs w:val="20"/>
          <w:shd w:val="clear" w:color="auto" w:fill="FFFFFF"/>
        </w:rPr>
        <w:t xml:space="preserve">. </w:t>
      </w:r>
      <w:r w:rsidRPr="00CC3BA5">
        <w:rPr>
          <w:rStyle w:val="Textoennegrita"/>
          <w:rFonts w:ascii="Verdana" w:hAnsi="Verdana" w:cs="Calibri"/>
          <w:b w:val="0"/>
          <w:sz w:val="20"/>
          <w:szCs w:val="20"/>
          <w:shd w:val="clear" w:color="auto" w:fill="FFFFFF"/>
        </w:rPr>
        <w:t>El Instituto contará con un plazo de ciento ochenta días, contados a partir de la entrada en vigor de la presente ley, para realizar los ajustes necesarios a su reglamento interior, hasta en tanto en lo que no se contraponga a lo señalado en esta ley seguirán aplicando su anterior reglamento.</w:t>
      </w:r>
    </w:p>
    <w:p w:rsidR="00CC3BA5" w:rsidRPr="00CC3BA5" w:rsidRDefault="00CC3BA5" w:rsidP="00CC3BA5">
      <w:pPr>
        <w:pStyle w:val="Sinespaciado"/>
        <w:jc w:val="right"/>
        <w:rPr>
          <w:rFonts w:ascii="Verdana" w:hAnsi="Verdana"/>
          <w:b/>
          <w:i/>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Consejo Consultivo</w:t>
      </w:r>
    </w:p>
    <w:p w:rsidR="00CC3BA5" w:rsidRPr="00CC3BA5" w:rsidRDefault="00CC3BA5" w:rsidP="00CC3BA5">
      <w:pPr>
        <w:pStyle w:val="Sinespaciado"/>
        <w:jc w:val="both"/>
        <w:rPr>
          <w:rFonts w:ascii="Verdana" w:hAnsi="Verdana"/>
          <w:sz w:val="20"/>
          <w:szCs w:val="20"/>
        </w:rPr>
      </w:pPr>
      <w:r w:rsidRPr="00CC3BA5">
        <w:rPr>
          <w:rFonts w:ascii="Verdana" w:hAnsi="Verdana"/>
          <w:b/>
          <w:sz w:val="20"/>
          <w:szCs w:val="20"/>
        </w:rPr>
        <w:t xml:space="preserve">ARTÍCULO </w:t>
      </w:r>
      <w:r w:rsidRPr="00CC3BA5">
        <w:rPr>
          <w:rFonts w:ascii="Verdana" w:hAnsi="Verdana"/>
          <w:b/>
          <w:bCs/>
          <w:sz w:val="20"/>
          <w:szCs w:val="20"/>
        </w:rPr>
        <w:t>OCTAVO</w:t>
      </w:r>
      <w:r w:rsidRPr="00CC3BA5">
        <w:rPr>
          <w:rFonts w:ascii="Verdana" w:hAnsi="Verdana"/>
          <w:b/>
          <w:sz w:val="20"/>
          <w:szCs w:val="20"/>
        </w:rPr>
        <w:t xml:space="preserve">. </w:t>
      </w:r>
      <w:r w:rsidRPr="00CC3BA5">
        <w:rPr>
          <w:rFonts w:ascii="Verdana" w:hAnsi="Verdana"/>
          <w:sz w:val="20"/>
          <w:szCs w:val="20"/>
        </w:rPr>
        <w:t>El Instituto contará con un plazo de ciento ochenta días contados a partir de la  entrada en vigor de la presente Ley, para emitir y publicar la convocatoria pública para la conformación del Consejo Consultivo.</w:t>
      </w:r>
    </w:p>
    <w:p w:rsidR="00CC3BA5" w:rsidRPr="00CC3BA5" w:rsidRDefault="00CC3BA5" w:rsidP="00CC3BA5">
      <w:pPr>
        <w:pStyle w:val="Sinespaciado"/>
        <w:jc w:val="both"/>
        <w:rPr>
          <w:rFonts w:ascii="Verdana" w:hAnsi="Verdana"/>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sz w:val="20"/>
          <w:szCs w:val="20"/>
        </w:rPr>
        <w:tab/>
      </w:r>
      <w:r w:rsidRPr="00CC3BA5">
        <w:rPr>
          <w:rFonts w:ascii="Verdana" w:hAnsi="Verdana"/>
          <w:b/>
          <w:i/>
          <w:sz w:val="20"/>
          <w:szCs w:val="20"/>
        </w:rPr>
        <w:t>Responsabilidad subsidiaria</w:t>
      </w:r>
    </w:p>
    <w:p w:rsidR="00CC3BA5" w:rsidRPr="00CC3BA5" w:rsidRDefault="00CC3BA5" w:rsidP="00CC3BA5">
      <w:pPr>
        <w:pStyle w:val="Sinespaciado"/>
        <w:jc w:val="both"/>
        <w:rPr>
          <w:rFonts w:ascii="Verdana" w:hAnsi="Verdana"/>
          <w:sz w:val="20"/>
          <w:szCs w:val="20"/>
        </w:rPr>
      </w:pPr>
      <w:r w:rsidRPr="00CC3BA5">
        <w:rPr>
          <w:rFonts w:ascii="Verdana" w:hAnsi="Verdana"/>
          <w:b/>
          <w:bCs/>
          <w:sz w:val="20"/>
          <w:szCs w:val="20"/>
        </w:rPr>
        <w:t xml:space="preserve">ARTÍCULO NOVENO. </w:t>
      </w:r>
      <w:r w:rsidRPr="00CC3BA5">
        <w:rPr>
          <w:rFonts w:ascii="Verdana" w:hAnsi="Verdana"/>
          <w:sz w:val="20"/>
          <w:szCs w:val="20"/>
        </w:rPr>
        <w:t>En tanto entran en vigor los lineamientos que regulan la forma, términos y plazos en que los sujetos obligados deberán cumplir con las obligaciones de transparencia, deberán mantener y actualizar en sus respectivas páginas de internet la información conforme lo dispone esta ley y la Ley General.</w:t>
      </w:r>
    </w:p>
    <w:p w:rsidR="00CC3BA5" w:rsidRPr="00CC3BA5" w:rsidRDefault="00CC3BA5" w:rsidP="00CC3BA5">
      <w:pPr>
        <w:pStyle w:val="Sinespaciado"/>
        <w:jc w:val="both"/>
        <w:rPr>
          <w:rFonts w:ascii="Verdana" w:hAnsi="Verdana"/>
          <w:sz w:val="20"/>
          <w:szCs w:val="20"/>
        </w:rPr>
      </w:pPr>
    </w:p>
    <w:p w:rsidR="00CC3BA5" w:rsidRPr="00CC3BA5" w:rsidRDefault="00CC3BA5" w:rsidP="00CC3BA5">
      <w:pPr>
        <w:pStyle w:val="Sinespaciado"/>
        <w:jc w:val="both"/>
        <w:rPr>
          <w:rFonts w:ascii="Verdana" w:hAnsi="Verdana"/>
          <w:sz w:val="20"/>
          <w:szCs w:val="20"/>
        </w:rPr>
      </w:pPr>
      <w:r w:rsidRPr="00CC3BA5">
        <w:rPr>
          <w:rFonts w:ascii="Verdana" w:hAnsi="Verdana"/>
          <w:sz w:val="20"/>
          <w:szCs w:val="20"/>
        </w:rPr>
        <w:t>Los municipios con población menor a 70,000 habitantes cumplirán con las obligaciones de transparencia de conformidad con sus posibilidades presupuestarias y podrán solicitar al Instituto, que, de manera subsidiaria, divulgue vía internet las obligaciones de transparencia correspondiente.</w:t>
      </w:r>
    </w:p>
    <w:p w:rsidR="00CC3BA5" w:rsidRPr="00CC3BA5" w:rsidRDefault="00CC3BA5" w:rsidP="00CC3BA5">
      <w:pPr>
        <w:pStyle w:val="Sinespaciado"/>
        <w:jc w:val="both"/>
        <w:rPr>
          <w:rFonts w:ascii="Verdana" w:hAnsi="Verdana"/>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Plataforma Nacional de Transparencia</w:t>
      </w:r>
    </w:p>
    <w:p w:rsidR="00CC3BA5" w:rsidRPr="00CC3BA5" w:rsidRDefault="00CC3BA5" w:rsidP="00CC3BA5">
      <w:pPr>
        <w:pStyle w:val="Texto"/>
        <w:spacing w:after="84" w:line="240" w:lineRule="auto"/>
        <w:ind w:firstLine="0"/>
        <w:rPr>
          <w:rFonts w:ascii="Verdana" w:hAnsi="Verdana"/>
          <w:sz w:val="20"/>
        </w:rPr>
      </w:pPr>
      <w:r w:rsidRPr="00CC3BA5">
        <w:rPr>
          <w:rFonts w:ascii="Verdana" w:hAnsi="Verdana"/>
          <w:b/>
          <w:bCs/>
          <w:sz w:val="20"/>
        </w:rPr>
        <w:t xml:space="preserve">ARTÍCULO DÉCIMO. </w:t>
      </w:r>
      <w:r w:rsidRPr="00CC3BA5">
        <w:rPr>
          <w:rFonts w:ascii="Verdana" w:hAnsi="Verdana"/>
          <w:sz w:val="20"/>
        </w:rPr>
        <w:t xml:space="preserve">Hasta en tanto los integrantes del </w:t>
      </w:r>
      <w:r w:rsidRPr="00CC3BA5">
        <w:rPr>
          <w:rFonts w:ascii="Verdana" w:hAnsi="Verdana"/>
          <w:sz w:val="20"/>
          <w:lang w:val="es-ES_tradnl"/>
        </w:rPr>
        <w:t xml:space="preserve">Sistema Nacional de Transparencia, Acceso a la Información Pública y Protección de Datos Personales, </w:t>
      </w:r>
      <w:r w:rsidRPr="00CC3BA5">
        <w:rPr>
          <w:rFonts w:ascii="Verdana" w:hAnsi="Verdana"/>
          <w:sz w:val="20"/>
        </w:rPr>
        <w:t xml:space="preserve">emitan los lineamientos generales con respecto a la plataforma electrónica que contendrá la Plataforma Nacional de Transparencia y opere ésta, los sujetos obligados, seguirán operando y actualizando sus respectivas páginas de internet con los sistemas informáticos de soporte, conforme lo venían realizado atendiendo a la normatividad que los rige.   </w:t>
      </w:r>
    </w:p>
    <w:p w:rsidR="00CC3BA5" w:rsidRPr="00CC3BA5" w:rsidRDefault="00CC3BA5" w:rsidP="00CC3BA5">
      <w:pPr>
        <w:pStyle w:val="Sinespaciado"/>
        <w:jc w:val="both"/>
        <w:rPr>
          <w:rFonts w:ascii="Verdana" w:hAnsi="Verdana"/>
          <w:sz w:val="20"/>
          <w:szCs w:val="20"/>
          <w:lang w:val="es-ES"/>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Adecuación de las leyes de ingresos municipales</w:t>
      </w:r>
    </w:p>
    <w:p w:rsidR="00CC3BA5" w:rsidRPr="004958F3" w:rsidRDefault="00CC3BA5" w:rsidP="004958F3">
      <w:pPr>
        <w:jc w:val="both"/>
        <w:rPr>
          <w:rFonts w:ascii="Verdana" w:hAnsi="Verdana" w:cs="Calibri"/>
          <w:b/>
          <w:bCs/>
          <w:sz w:val="20"/>
          <w:szCs w:val="20"/>
          <w:shd w:val="clear" w:color="auto" w:fill="FFFFFF"/>
        </w:rPr>
      </w:pPr>
      <w:r w:rsidRPr="00CC3BA5">
        <w:rPr>
          <w:rFonts w:ascii="Verdana" w:hAnsi="Verdana"/>
          <w:b/>
          <w:bCs/>
          <w:sz w:val="20"/>
          <w:szCs w:val="20"/>
        </w:rPr>
        <w:t xml:space="preserve">ARTÍCULO UNDÉCIMO. </w:t>
      </w:r>
      <w:r w:rsidRPr="00CC3BA5">
        <w:rPr>
          <w:rFonts w:ascii="Verdana" w:hAnsi="Verdana"/>
          <w:bCs/>
          <w:sz w:val="20"/>
          <w:szCs w:val="20"/>
        </w:rPr>
        <w:t>El Congreso del Estado por conducto de la Junta de Enlace en Materia Financiera, promoverá que los ayuntamientos en</w:t>
      </w:r>
      <w:r w:rsidRPr="00CC3BA5">
        <w:rPr>
          <w:rStyle w:val="Textoennegrita"/>
          <w:rFonts w:ascii="Verdana" w:hAnsi="Verdana" w:cs="Calibri"/>
          <w:sz w:val="20"/>
          <w:szCs w:val="20"/>
          <w:shd w:val="clear" w:color="auto" w:fill="FFFFFF"/>
        </w:rPr>
        <w:t xml:space="preserve"> </w:t>
      </w:r>
      <w:r w:rsidRPr="00CC3BA5">
        <w:rPr>
          <w:rStyle w:val="Textoennegrita"/>
          <w:rFonts w:ascii="Verdana" w:hAnsi="Verdana" w:cs="Calibri"/>
          <w:b w:val="0"/>
          <w:sz w:val="20"/>
          <w:szCs w:val="20"/>
          <w:shd w:val="clear" w:color="auto" w:fill="FFFFFF"/>
        </w:rPr>
        <w:t>un plazo de sesenta días contados a partir de la entrada en vigor de la presente Ley, impulsen los ajustes necesarios a sus leyes de ingresos municipales, respecto a la</w:t>
      </w:r>
      <w:r w:rsidRPr="00CC3BA5">
        <w:rPr>
          <w:rStyle w:val="Textoennegrita"/>
          <w:rFonts w:ascii="Verdana" w:hAnsi="Verdana" w:cs="Calibri"/>
          <w:sz w:val="20"/>
          <w:szCs w:val="20"/>
          <w:shd w:val="clear" w:color="auto" w:fill="FFFFFF"/>
        </w:rPr>
        <w:t xml:space="preserve"> </w:t>
      </w:r>
      <w:r w:rsidRPr="00CC3BA5">
        <w:rPr>
          <w:rFonts w:ascii="Verdana" w:eastAsia="Calibri" w:hAnsi="Verdana"/>
          <w:sz w:val="20"/>
          <w:szCs w:val="20"/>
          <w:lang w:eastAsia="es-MX"/>
        </w:rPr>
        <w:t>información deberá ser entregada sin costo cuando implique la entrega de no más de veinte hojas simples, así como en caso de existir costos no sean mayores a los establecidos en la Ley Federal de Derechos</w:t>
      </w:r>
      <w:r w:rsidRPr="00CC3BA5">
        <w:rPr>
          <w:rStyle w:val="Textoennegrita"/>
          <w:rFonts w:ascii="Verdana" w:hAnsi="Verdana" w:cs="Calibri"/>
          <w:sz w:val="20"/>
          <w:szCs w:val="20"/>
          <w:shd w:val="clear" w:color="auto" w:fill="FFFFFF"/>
        </w:rPr>
        <w:t>.</w:t>
      </w:r>
    </w:p>
    <w:p w:rsidR="00CC3BA5" w:rsidRPr="00CC3BA5" w:rsidRDefault="00CC3BA5" w:rsidP="00CC3BA5">
      <w:pPr>
        <w:pStyle w:val="Sinespaciado"/>
        <w:jc w:val="right"/>
        <w:rPr>
          <w:rFonts w:ascii="Verdana" w:hAnsi="Verdana"/>
          <w:b/>
          <w:i/>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Renovación escalonada de Comisionados</w:t>
      </w:r>
    </w:p>
    <w:p w:rsidR="00CC3BA5" w:rsidRPr="00CC3BA5" w:rsidRDefault="00CC3BA5" w:rsidP="00CC3BA5">
      <w:pPr>
        <w:jc w:val="both"/>
        <w:rPr>
          <w:rFonts w:ascii="Verdana" w:hAnsi="Verdana"/>
          <w:bCs/>
          <w:sz w:val="20"/>
          <w:szCs w:val="20"/>
        </w:rPr>
      </w:pPr>
      <w:r w:rsidRPr="00CC3BA5">
        <w:rPr>
          <w:rFonts w:ascii="Verdana" w:hAnsi="Verdana"/>
          <w:b/>
          <w:bCs/>
          <w:sz w:val="20"/>
          <w:szCs w:val="20"/>
        </w:rPr>
        <w:t xml:space="preserve">ARTÍCULO DUODÉCIMO. </w:t>
      </w:r>
      <w:r w:rsidRPr="00CC3BA5">
        <w:rPr>
          <w:rFonts w:ascii="Verdana" w:hAnsi="Verdana"/>
          <w:bCs/>
          <w:sz w:val="20"/>
          <w:szCs w:val="20"/>
        </w:rPr>
        <w:t xml:space="preserve">A efecto de buscar la renovación escalonada de los Comisionados del Instituto, el Poder Ejecutivo y el Congreso del Estado, privilegiarán en las futuras designaciones que medien los espacios que la posibiliten.  </w:t>
      </w:r>
    </w:p>
    <w:p w:rsidR="00CC3BA5" w:rsidRPr="00CC3BA5" w:rsidRDefault="00CC3BA5" w:rsidP="00CC3BA5">
      <w:pPr>
        <w:jc w:val="both"/>
        <w:rPr>
          <w:rFonts w:ascii="Verdana" w:hAnsi="Verdana"/>
          <w:bCs/>
          <w:sz w:val="20"/>
          <w:szCs w:val="20"/>
        </w:rPr>
      </w:pPr>
    </w:p>
    <w:p w:rsidR="00CC3BA5" w:rsidRPr="00CC3BA5" w:rsidRDefault="00CC3BA5" w:rsidP="00CC3BA5">
      <w:pPr>
        <w:jc w:val="both"/>
        <w:rPr>
          <w:rFonts w:ascii="Verdana" w:hAnsi="Verdana"/>
          <w:bCs/>
          <w:sz w:val="20"/>
          <w:szCs w:val="20"/>
        </w:rPr>
      </w:pPr>
    </w:p>
    <w:p w:rsidR="00CC3BA5" w:rsidRPr="00CC3BA5" w:rsidRDefault="00CC3BA5" w:rsidP="00CC3BA5">
      <w:pPr>
        <w:jc w:val="both"/>
        <w:rPr>
          <w:rFonts w:ascii="Verdana" w:hAnsi="Verdana"/>
          <w:bCs/>
          <w:sz w:val="20"/>
          <w:szCs w:val="20"/>
        </w:rPr>
      </w:pPr>
      <w:r w:rsidRPr="00CC3BA5">
        <w:rPr>
          <w:rFonts w:ascii="Verdana" w:hAnsi="Verdana"/>
          <w:bCs/>
          <w:sz w:val="20"/>
          <w:szCs w:val="20"/>
        </w:rPr>
        <w:t>Los consejeros que actualmente conforman el Instituto de Acceso a la Información Pública para el Estado de Guanajuato seguirán en su cargo hasta concluir el periodo para el cual fueron nombrados.</w:t>
      </w:r>
    </w:p>
    <w:p w:rsidR="00CC3BA5" w:rsidRPr="00CC3BA5" w:rsidRDefault="00CC3BA5" w:rsidP="00CC3BA5">
      <w:pPr>
        <w:jc w:val="both"/>
        <w:rPr>
          <w:rFonts w:ascii="Verdana" w:hAnsi="Verdana"/>
          <w:bCs/>
          <w:sz w:val="20"/>
          <w:szCs w:val="20"/>
        </w:rPr>
      </w:pPr>
    </w:p>
    <w:p w:rsidR="00CC3BA5" w:rsidRPr="00CC3BA5" w:rsidRDefault="00CC3BA5" w:rsidP="00CC3BA5">
      <w:pPr>
        <w:jc w:val="both"/>
        <w:rPr>
          <w:rFonts w:ascii="Verdana" w:hAnsi="Verdana"/>
          <w:bCs/>
          <w:sz w:val="20"/>
          <w:szCs w:val="20"/>
        </w:rPr>
      </w:pPr>
      <w:r w:rsidRPr="00CC3BA5">
        <w:rPr>
          <w:rFonts w:ascii="Verdana" w:hAnsi="Verdana"/>
          <w:bCs/>
          <w:sz w:val="20"/>
          <w:szCs w:val="20"/>
        </w:rPr>
        <w:t>Por única ocasión, el próximo Comisionado que designe el Congreso del Estado a partir de la propuesta del Poder Ejecutivo, ejercerá su cargo hasta el 15 de diciembre de 2019.</w:t>
      </w:r>
    </w:p>
    <w:p w:rsidR="00CC3BA5" w:rsidRPr="00CC3BA5" w:rsidRDefault="00CC3BA5" w:rsidP="00CC3BA5">
      <w:pPr>
        <w:pStyle w:val="Sinespaciado"/>
        <w:jc w:val="right"/>
        <w:rPr>
          <w:rFonts w:ascii="Verdana" w:hAnsi="Verdana"/>
          <w:b/>
          <w:i/>
          <w:sz w:val="20"/>
          <w:szCs w:val="20"/>
        </w:rPr>
      </w:pPr>
    </w:p>
    <w:p w:rsidR="00CC3BA5" w:rsidRPr="00CC3BA5" w:rsidRDefault="00CC3BA5" w:rsidP="00CC3BA5">
      <w:pPr>
        <w:pStyle w:val="Sinespaciado"/>
        <w:jc w:val="right"/>
        <w:rPr>
          <w:rFonts w:ascii="Verdana" w:hAnsi="Verdana"/>
          <w:b/>
          <w:i/>
          <w:sz w:val="20"/>
          <w:szCs w:val="20"/>
        </w:rPr>
      </w:pPr>
      <w:r w:rsidRPr="00CC3BA5">
        <w:rPr>
          <w:rFonts w:ascii="Verdana" w:hAnsi="Verdana"/>
          <w:b/>
          <w:i/>
          <w:sz w:val="20"/>
          <w:szCs w:val="20"/>
        </w:rPr>
        <w:t>Evaluación ex-post de la ley</w:t>
      </w:r>
    </w:p>
    <w:p w:rsidR="00CC3BA5" w:rsidRPr="00CC3BA5" w:rsidRDefault="00CC3BA5" w:rsidP="00CC3BA5">
      <w:pPr>
        <w:pStyle w:val="NormalWeb"/>
        <w:shd w:val="clear" w:color="auto" w:fill="FFFFFF"/>
        <w:spacing w:before="0" w:beforeAutospacing="0" w:after="0"/>
        <w:jc w:val="both"/>
        <w:rPr>
          <w:rFonts w:ascii="Verdana" w:hAnsi="Verdana"/>
          <w:bCs/>
          <w:sz w:val="20"/>
          <w:szCs w:val="20"/>
          <w:lang w:val="es-MX"/>
        </w:rPr>
      </w:pPr>
      <w:r w:rsidRPr="00CC3BA5">
        <w:rPr>
          <w:rFonts w:ascii="Verdana" w:hAnsi="Verdana"/>
          <w:b/>
          <w:bCs/>
          <w:sz w:val="20"/>
          <w:szCs w:val="20"/>
          <w:lang w:val="es-MX"/>
        </w:rPr>
        <w:t xml:space="preserve">ARTÍCULO DÉCIMO TERCERO. </w:t>
      </w:r>
      <w:r w:rsidRPr="00CC3BA5">
        <w:rPr>
          <w:rFonts w:ascii="Verdana" w:hAnsi="Verdana"/>
          <w:bCs/>
          <w:sz w:val="20"/>
          <w:szCs w:val="20"/>
          <w:lang w:val="es-MX"/>
        </w:rPr>
        <w:t>En un término de cinco años, contados a partir del inicio de vigencia del presente Decreto, el Congreso del Estado deberá determinar, mediante un procedimiento de evaluación, si la Ley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CC3BA5" w:rsidRPr="00DF435A" w:rsidRDefault="00CC3BA5" w:rsidP="00FA5CA9">
      <w:pPr>
        <w:pStyle w:val="NoSpacing"/>
        <w:ind w:firstLine="709"/>
        <w:jc w:val="both"/>
        <w:rPr>
          <w:rFonts w:ascii="Verdana" w:hAnsi="Verdana" w:cs="Arial"/>
          <w:sz w:val="20"/>
          <w:szCs w:val="20"/>
        </w:rPr>
      </w:pPr>
    </w:p>
    <w:sectPr w:rsidR="00CC3BA5" w:rsidRPr="00DF435A" w:rsidSect="00DF435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35" w:rsidRDefault="00B04335">
      <w:r>
        <w:separator/>
      </w:r>
    </w:p>
  </w:endnote>
  <w:endnote w:type="continuationSeparator" w:id="0">
    <w:p w:rsidR="00B04335" w:rsidRDefault="00B0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Avant Garde">
    <w:altName w:val="Century Gothi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47" w:rsidRDefault="00BA1E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AEC" w:rsidRPr="00D64AEC" w:rsidRDefault="00D64AEC">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5E5998">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5E5998">
      <w:rPr>
        <w:bCs/>
        <w:noProof/>
        <w:sz w:val="16"/>
        <w:szCs w:val="16"/>
      </w:rPr>
      <w:t>2</w:t>
    </w:r>
    <w:r w:rsidRPr="00D64AEC">
      <w:rPr>
        <w:bCs/>
        <w:sz w:val="16"/>
        <w:szCs w:val="16"/>
      </w:rPr>
      <w:fldChar w:fldCharType="end"/>
    </w:r>
  </w:p>
  <w:p w:rsidR="007023B6" w:rsidRDefault="007023B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47" w:rsidRDefault="00BA1E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35" w:rsidRDefault="00B04335">
      <w:r>
        <w:separator/>
      </w:r>
    </w:p>
  </w:footnote>
  <w:footnote w:type="continuationSeparator" w:id="0">
    <w:p w:rsidR="00B04335" w:rsidRDefault="00B04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B6" w:rsidRDefault="00BA1E47">
    <w:pPr>
      <w:pStyle w:val="Encabezado"/>
      <w:framePr w:wrap="auto"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04797" o:spid="_x0000_s2054" type="#_x0000_t136" style="position:absolute;margin-left:0;margin-top:0;width:541pt;height:98.35pt;rotation:315;z-index:-2;mso-position-horizontal:center;mso-position-horizontal-relative:margin;mso-position-vertical:center;mso-position-vertical-relative:margin" o:allowincell="f" fillcolor="red" stroked="f">
          <v:fill opacity=".5"/>
          <v:textpath style="font-family:&quot;Verdana&quot;;font-size:1pt" string="ABROGADA"/>
        </v:shape>
      </w:pict>
    </w:r>
    <w:r w:rsidR="007023B6">
      <w:rPr>
        <w:rStyle w:val="Nmerodepgina"/>
      </w:rPr>
      <w:fldChar w:fldCharType="begin"/>
    </w:r>
    <w:r w:rsidR="007023B6">
      <w:rPr>
        <w:rStyle w:val="Nmerodepgina"/>
      </w:rPr>
      <w:instrText xml:space="preserve">PAGE  </w:instrText>
    </w:r>
    <w:r w:rsidR="007023B6">
      <w:rPr>
        <w:rStyle w:val="Nmerodepgina"/>
      </w:rPr>
      <w:fldChar w:fldCharType="end"/>
    </w:r>
  </w:p>
  <w:p w:rsidR="007023B6" w:rsidRDefault="007023B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AEC" w:rsidRDefault="00BA1E47" w:rsidP="00D64AE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04798" o:spid="_x0000_s2055" type="#_x0000_t136" style="position:absolute;margin-left:0;margin-top:0;width:541pt;height:98.35pt;rotation:315;z-index:-1;mso-position-horizontal:center;mso-position-horizontal-relative:margin;mso-position-vertical:center;mso-position-vertical-relative:margin" o:allowincell="f" fillcolor="red" stroked="f">
          <v:fill opacity=".5"/>
          <v:textpath style="font-family:&quot;Verdana&quot;;font-size:1pt" string="ABROGADA"/>
        </v:shape>
      </w:pict>
    </w:r>
  </w:p>
  <w:tbl>
    <w:tblPr>
      <w:tblW w:w="8613" w:type="dxa"/>
      <w:jc w:val="center"/>
      <w:tblLayout w:type="fixed"/>
      <w:tblLook w:val="04A0" w:firstRow="1" w:lastRow="0" w:firstColumn="1" w:lastColumn="0" w:noHBand="0" w:noVBand="1"/>
    </w:tblPr>
    <w:tblGrid>
      <w:gridCol w:w="1384"/>
      <w:gridCol w:w="3578"/>
      <w:gridCol w:w="3651"/>
    </w:tblGrid>
    <w:tr w:rsidR="00D64AEC" w:rsidRPr="00917B90" w:rsidTr="00FC58C2">
      <w:trPr>
        <w:trHeight w:val="326"/>
        <w:jc w:val="center"/>
      </w:trPr>
      <w:tc>
        <w:tcPr>
          <w:tcW w:w="1384" w:type="dxa"/>
          <w:vMerge w:val="restart"/>
        </w:tcPr>
        <w:p w:rsidR="00D64AEC" w:rsidRPr="0018040F" w:rsidRDefault="00D64AEC" w:rsidP="00D64AEC">
          <w:pPr>
            <w:jc w:val="right"/>
            <w:rPr>
              <w:rFonts w:ascii="Tahoma" w:hAnsi="Tahoma" w:cs="Tahoma"/>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2" type="#_x0000_t75" style="position:absolute;left:0;text-align:left;margin-left:-10.9pt;margin-top:-8.65pt;width:71.7pt;height:60.4pt;z-index:-5;visibility:visible;mso-position-horizontal-relative:margin;mso-position-vertical-relative:margin">
                <v:imagedata r:id="rId1" o:title="escudo"/>
                <w10:wrap anchorx="margin" anchory="margin"/>
              </v:shape>
            </w:pict>
          </w:r>
        </w:p>
      </w:tc>
      <w:tc>
        <w:tcPr>
          <w:tcW w:w="7229" w:type="dxa"/>
          <w:gridSpan w:val="2"/>
          <w:shd w:val="clear" w:color="auto" w:fill="auto"/>
          <w:vAlign w:val="bottom"/>
        </w:tcPr>
        <w:p w:rsidR="00D64AEC" w:rsidRPr="0018040F" w:rsidRDefault="00E053D4" w:rsidP="00D64AEC">
          <w:pPr>
            <w:jc w:val="right"/>
            <w:rPr>
              <w:rFonts w:ascii="Tahoma" w:hAnsi="Tahoma" w:cs="Tahoma"/>
              <w:b/>
              <w:iCs/>
              <w:sz w:val="16"/>
              <w:szCs w:val="16"/>
            </w:rPr>
          </w:pPr>
          <w:r>
            <w:rPr>
              <w:rFonts w:ascii="Tahoma" w:hAnsi="Tahoma" w:cs="Tahoma"/>
              <w:b/>
              <w:sz w:val="16"/>
              <w:szCs w:val="16"/>
            </w:rPr>
            <w:t>Ley de Protección de Datos Personales para el Estado y los Municipios d</w:t>
          </w:r>
          <w:r w:rsidRPr="00E053D4">
            <w:rPr>
              <w:rFonts w:ascii="Tahoma" w:hAnsi="Tahoma" w:cs="Tahoma"/>
              <w:b/>
              <w:sz w:val="16"/>
              <w:szCs w:val="16"/>
            </w:rPr>
            <w:t>e Guanajuato</w:t>
          </w:r>
        </w:p>
      </w:tc>
    </w:tr>
    <w:tr w:rsidR="00D64AEC" w:rsidRPr="0018040F" w:rsidTr="00FC58C2">
      <w:trPr>
        <w:trHeight w:val="190"/>
        <w:jc w:val="center"/>
      </w:trPr>
      <w:tc>
        <w:tcPr>
          <w:tcW w:w="1384" w:type="dxa"/>
          <w:vMerge/>
        </w:tcPr>
        <w:p w:rsidR="00D64AEC" w:rsidRPr="0018040F" w:rsidRDefault="00D64AEC" w:rsidP="00D64AEC">
          <w:pPr>
            <w:pStyle w:val="Encabezado"/>
            <w:rPr>
              <w:rFonts w:ascii="Arial Narrow" w:eastAsia="Arial Unicode MS" w:hAnsi="Arial Narrow" w:cs="Arial Unicode MS"/>
              <w:sz w:val="13"/>
              <w:szCs w:val="13"/>
            </w:rPr>
          </w:pPr>
        </w:p>
      </w:tc>
      <w:tc>
        <w:tcPr>
          <w:tcW w:w="3578" w:type="dxa"/>
          <w:shd w:val="clear" w:color="auto" w:fill="auto"/>
          <w:vAlign w:val="bottom"/>
        </w:tcPr>
        <w:p w:rsidR="00D64AEC" w:rsidRPr="0018040F" w:rsidRDefault="00D64AEC" w:rsidP="00D64AEC">
          <w:pPr>
            <w:pStyle w:val="Encabezado"/>
            <w:ind w:left="241"/>
            <w:rPr>
              <w:rFonts w:ascii="Arial Narrow" w:eastAsia="Arial Unicode MS" w:hAnsi="Arial Narrow" w:cs="Arial Unicode MS"/>
              <w:b/>
              <w:sz w:val="13"/>
              <w:szCs w:val="13"/>
            </w:rPr>
          </w:pPr>
        </w:p>
        <w:p w:rsidR="00D64AEC" w:rsidRPr="0018040F" w:rsidRDefault="00D64AEC"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D64AEC" w:rsidRPr="0018040F" w:rsidRDefault="00D64AEC" w:rsidP="00E053D4">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sidR="00E053D4">
            <w:rPr>
              <w:rFonts w:ascii="Arial Narrow" w:eastAsia="Arial Unicode MS" w:hAnsi="Arial Narrow" w:cs="Arial Unicode MS"/>
              <w:i/>
              <w:sz w:val="13"/>
              <w:szCs w:val="13"/>
            </w:rPr>
            <w:t>I</w:t>
          </w:r>
          <w:r>
            <w:rPr>
              <w:rFonts w:ascii="Arial Narrow" w:eastAsia="Arial Unicode MS" w:hAnsi="Arial Narrow" w:cs="Arial Unicode MS"/>
              <w:i/>
              <w:sz w:val="13"/>
              <w:szCs w:val="13"/>
            </w:rPr>
            <w:t>X</w:t>
          </w:r>
          <w:r w:rsidRPr="0018040F">
            <w:rPr>
              <w:rFonts w:ascii="Arial Narrow" w:eastAsia="Arial Unicode MS" w:hAnsi="Arial Narrow" w:cs="Arial Unicode MS"/>
              <w:i/>
              <w:sz w:val="13"/>
              <w:szCs w:val="13"/>
            </w:rPr>
            <w:t xml:space="preserve"> Legislatura  </w:t>
          </w:r>
        </w:p>
      </w:tc>
    </w:tr>
    <w:tr w:rsidR="00D64AEC" w:rsidRPr="00917B90" w:rsidTr="00FC58C2">
      <w:trPr>
        <w:jc w:val="center"/>
      </w:trPr>
      <w:tc>
        <w:tcPr>
          <w:tcW w:w="1384" w:type="dxa"/>
          <w:vMerge/>
        </w:tcPr>
        <w:p w:rsidR="00D64AEC" w:rsidRPr="0018040F" w:rsidRDefault="00D64AEC" w:rsidP="00D64AEC">
          <w:pPr>
            <w:pStyle w:val="Encabezado"/>
            <w:rPr>
              <w:rFonts w:ascii="Arial Narrow" w:eastAsia="Arial Unicode MS" w:hAnsi="Arial Narrow" w:cs="Arial Unicode MS"/>
              <w:sz w:val="13"/>
              <w:szCs w:val="13"/>
            </w:rPr>
          </w:pPr>
        </w:p>
      </w:tc>
      <w:tc>
        <w:tcPr>
          <w:tcW w:w="3578" w:type="dxa"/>
          <w:shd w:val="clear" w:color="auto" w:fill="auto"/>
        </w:tcPr>
        <w:p w:rsidR="00D64AEC" w:rsidRPr="0018040F" w:rsidRDefault="00D64AEC"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D64AEC" w:rsidRPr="0018040F" w:rsidRDefault="00D64AEC" w:rsidP="00E053D4">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E053D4">
            <w:rPr>
              <w:rFonts w:ascii="Arial Narrow" w:eastAsia="Arial Unicode MS" w:hAnsi="Arial Narrow" w:cs="Arial Unicode MS"/>
              <w:i/>
              <w:sz w:val="13"/>
              <w:szCs w:val="13"/>
            </w:rPr>
            <w:t>80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E053D4">
            <w:rPr>
              <w:rFonts w:ascii="Arial Narrow" w:eastAsia="Arial Unicode MS" w:hAnsi="Arial Narrow" w:cs="Arial Unicode MS"/>
              <w:i/>
              <w:sz w:val="13"/>
              <w:szCs w:val="13"/>
            </w:rPr>
            <w:t>19</w:t>
          </w:r>
          <w:r w:rsidRPr="0018040F">
            <w:rPr>
              <w:rFonts w:ascii="Arial Narrow" w:eastAsia="Arial Unicode MS" w:hAnsi="Arial Narrow" w:cs="Arial Unicode MS"/>
              <w:i/>
              <w:sz w:val="13"/>
              <w:szCs w:val="13"/>
            </w:rPr>
            <w:t>-</w:t>
          </w:r>
          <w:r w:rsidR="00E053D4">
            <w:rPr>
              <w:rFonts w:ascii="Arial Narrow" w:eastAsia="Arial Unicode MS" w:hAnsi="Arial Narrow" w:cs="Arial Unicode MS"/>
              <w:i/>
              <w:sz w:val="13"/>
              <w:szCs w:val="13"/>
            </w:rPr>
            <w:t>05</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w:t>
          </w:r>
          <w:r w:rsidR="00E053D4">
            <w:rPr>
              <w:rFonts w:ascii="Arial Narrow" w:eastAsia="Arial Unicode MS" w:hAnsi="Arial Narrow" w:cs="Arial Unicode MS"/>
              <w:i/>
              <w:sz w:val="13"/>
              <w:szCs w:val="13"/>
            </w:rPr>
            <w:t>06</w:t>
          </w:r>
        </w:p>
      </w:tc>
    </w:tr>
    <w:tr w:rsidR="00D64AEC" w:rsidRPr="00917B90" w:rsidTr="00FC58C2">
      <w:trPr>
        <w:jc w:val="center"/>
      </w:trPr>
      <w:tc>
        <w:tcPr>
          <w:tcW w:w="1384" w:type="dxa"/>
          <w:vMerge/>
        </w:tcPr>
        <w:p w:rsidR="00D64AEC" w:rsidRPr="0018040F" w:rsidRDefault="00D64AEC"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D64AEC" w:rsidRPr="0018040F" w:rsidRDefault="00D64AEC"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D64AEC" w:rsidRPr="0018040F" w:rsidRDefault="00D64AEC" w:rsidP="00E053D4">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Última reforma: P.O. Núm.</w:t>
          </w:r>
          <w:r>
            <w:rPr>
              <w:rFonts w:ascii="Arial Narrow" w:eastAsia="Arial Unicode MS" w:hAnsi="Arial Narrow" w:cs="Arial Unicode MS"/>
              <w:i/>
              <w:sz w:val="13"/>
              <w:szCs w:val="13"/>
            </w:rPr>
            <w:t xml:space="preserve"> </w:t>
          </w:r>
          <w:r w:rsidR="00E053D4">
            <w:rPr>
              <w:rFonts w:ascii="Arial Narrow" w:eastAsia="Arial Unicode MS" w:hAnsi="Arial Narrow" w:cs="Arial Unicode MS"/>
              <w:i/>
              <w:sz w:val="13"/>
              <w:szCs w:val="13"/>
            </w:rPr>
            <w:t>77</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E053D4">
            <w:rPr>
              <w:rFonts w:ascii="Arial Narrow" w:eastAsia="Arial Unicode MS" w:hAnsi="Arial Narrow" w:cs="Arial Unicode MS"/>
              <w:i/>
              <w:sz w:val="13"/>
              <w:szCs w:val="13"/>
            </w:rPr>
            <w:t>Tercera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E053D4">
            <w:rPr>
              <w:rFonts w:ascii="Arial Narrow" w:eastAsia="Arial Unicode MS" w:hAnsi="Arial Narrow" w:cs="Arial Unicode MS"/>
              <w:i/>
              <w:sz w:val="13"/>
              <w:szCs w:val="13"/>
            </w:rPr>
            <w:t>13</w:t>
          </w:r>
          <w:r w:rsidRPr="0018040F">
            <w:rPr>
              <w:rFonts w:ascii="Arial Narrow" w:eastAsia="Arial Unicode MS" w:hAnsi="Arial Narrow" w:cs="Arial Unicode MS"/>
              <w:i/>
              <w:sz w:val="13"/>
              <w:szCs w:val="13"/>
            </w:rPr>
            <w:t>-</w:t>
          </w:r>
          <w:r w:rsidR="00E053D4">
            <w:rPr>
              <w:rFonts w:ascii="Arial Narrow" w:eastAsia="Arial Unicode MS" w:hAnsi="Arial Narrow" w:cs="Arial Unicode MS"/>
              <w:i/>
              <w:sz w:val="13"/>
              <w:szCs w:val="13"/>
            </w:rPr>
            <w:t>05</w:t>
          </w:r>
          <w:r w:rsidRPr="0018040F">
            <w:rPr>
              <w:rFonts w:ascii="Arial Narrow" w:eastAsia="Arial Unicode MS" w:hAnsi="Arial Narrow" w:cs="Arial Unicode MS"/>
              <w:i/>
              <w:sz w:val="13"/>
              <w:szCs w:val="13"/>
            </w:rPr>
            <w:t>-201</w:t>
          </w:r>
          <w:r w:rsidR="00E053D4">
            <w:rPr>
              <w:rFonts w:ascii="Arial Narrow" w:eastAsia="Arial Unicode MS" w:hAnsi="Arial Narrow" w:cs="Arial Unicode MS"/>
              <w:i/>
              <w:sz w:val="13"/>
              <w:szCs w:val="13"/>
            </w:rPr>
            <w:t>6</w:t>
          </w:r>
          <w:r w:rsidRPr="0018040F">
            <w:rPr>
              <w:rFonts w:ascii="Arial Narrow" w:eastAsia="Arial Unicode MS" w:hAnsi="Arial Narrow" w:cs="Arial Unicode MS"/>
              <w:i/>
              <w:sz w:val="13"/>
              <w:szCs w:val="13"/>
            </w:rPr>
            <w:t xml:space="preserve"> </w:t>
          </w:r>
        </w:p>
      </w:tc>
    </w:tr>
  </w:tbl>
  <w:p w:rsidR="00D64AEC" w:rsidRPr="00D64AEC" w:rsidRDefault="00D64AEC" w:rsidP="00D64AEC">
    <w:pPr>
      <w:pStyle w:val="Encabezado"/>
      <w:rPr>
        <w:rFonts w:ascii="Verdana" w:hAnsi="Verdana"/>
        <w:sz w:val="16"/>
        <w:szCs w:val="16"/>
      </w:rPr>
    </w:pPr>
    <w:r>
      <w:rPr>
        <w:rFonts w:ascii="Tahoma" w:hAnsi="Tahoma" w:cs="Tahoma"/>
        <w:sz w:val="16"/>
        <w:szCs w:val="16"/>
        <w:lang w:eastAsia="es-MX"/>
      </w:rPr>
      <w:pict>
        <v:shape id="_x0000_s2051" type="#_x0000_t75" style="position:absolute;margin-left:0;margin-top:0;width:425.15pt;height:357.95pt;z-index:-4;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B6" w:rsidRDefault="00BA1E47" w:rsidP="00402DC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04796" o:spid="_x0000_s2053" type="#_x0000_t136" style="position:absolute;margin-left:0;margin-top:0;width:541pt;height:98.35pt;rotation:315;z-index:-3;mso-position-horizontal:center;mso-position-horizontal-relative:margin;mso-position-vertical:center;mso-position-vertical-relative:margin" o:allowincell="f" fillcolor="red" stroked="f">
          <v:fill opacity=".5"/>
          <v:textpath style="font-family:&quot;Verdana&quot;;font-size:1pt" string="ABROGADA"/>
        </v:shape>
      </w:pict>
    </w:r>
  </w:p>
  <w:tbl>
    <w:tblPr>
      <w:tblW w:w="8613" w:type="dxa"/>
      <w:jc w:val="center"/>
      <w:tblLayout w:type="fixed"/>
      <w:tblLook w:val="04A0" w:firstRow="1" w:lastRow="0" w:firstColumn="1" w:lastColumn="0" w:noHBand="0" w:noVBand="1"/>
    </w:tblPr>
    <w:tblGrid>
      <w:gridCol w:w="1384"/>
      <w:gridCol w:w="3578"/>
      <w:gridCol w:w="3651"/>
    </w:tblGrid>
    <w:tr w:rsidR="007023B6" w:rsidRPr="0018040F" w:rsidTr="007023B6">
      <w:trPr>
        <w:trHeight w:val="326"/>
        <w:jc w:val="center"/>
      </w:trPr>
      <w:tc>
        <w:tcPr>
          <w:tcW w:w="1384" w:type="dxa"/>
          <w:vMerge w:val="restart"/>
        </w:tcPr>
        <w:p w:rsidR="007023B6" w:rsidRPr="0018040F" w:rsidRDefault="007023B6" w:rsidP="00402DC7">
          <w:pPr>
            <w:jc w:val="center"/>
            <w:rPr>
              <w:rFonts w:ascii="Tahoma" w:hAnsi="Tahoma" w:cs="Tahoma"/>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0" type="#_x0000_t75" style="position:absolute;left:0;text-align:left;margin-left:-10.9pt;margin-top:-8.65pt;width:71.7pt;height:60.4pt;z-index:-6;visibility:visible;mso-position-horizontal-relative:margin;mso-position-vertical-relative:margin">
                <v:imagedata r:id="rId1" o:title="escudo"/>
                <w10:wrap anchorx="margin" anchory="margin"/>
              </v:shape>
            </w:pict>
          </w:r>
        </w:p>
      </w:tc>
      <w:tc>
        <w:tcPr>
          <w:tcW w:w="7229" w:type="dxa"/>
          <w:gridSpan w:val="2"/>
          <w:shd w:val="clear" w:color="auto" w:fill="auto"/>
          <w:vAlign w:val="bottom"/>
        </w:tcPr>
        <w:p w:rsidR="007023B6" w:rsidRPr="00402DC7" w:rsidRDefault="007023B6"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7023B6" w:rsidRPr="0018040F" w:rsidTr="007023B6">
      <w:trPr>
        <w:trHeight w:val="190"/>
        <w:jc w:val="center"/>
      </w:trPr>
      <w:tc>
        <w:tcPr>
          <w:tcW w:w="1384" w:type="dxa"/>
          <w:vMerge/>
        </w:tcPr>
        <w:p w:rsidR="007023B6" w:rsidRPr="0018040F" w:rsidRDefault="007023B6" w:rsidP="00402DC7">
          <w:pPr>
            <w:pStyle w:val="Encabezado"/>
            <w:rPr>
              <w:rFonts w:ascii="Arial Narrow" w:eastAsia="Arial Unicode MS" w:hAnsi="Arial Narrow" w:cs="Arial Unicode MS"/>
              <w:sz w:val="13"/>
              <w:szCs w:val="13"/>
            </w:rPr>
          </w:pPr>
        </w:p>
      </w:tc>
      <w:tc>
        <w:tcPr>
          <w:tcW w:w="3578" w:type="dxa"/>
          <w:shd w:val="clear" w:color="auto" w:fill="auto"/>
          <w:vAlign w:val="bottom"/>
        </w:tcPr>
        <w:p w:rsidR="007023B6" w:rsidRPr="0018040F" w:rsidRDefault="007023B6" w:rsidP="00402DC7">
          <w:pPr>
            <w:pStyle w:val="Encabezado"/>
            <w:ind w:left="241"/>
            <w:rPr>
              <w:rFonts w:ascii="Arial Narrow" w:eastAsia="Arial Unicode MS" w:hAnsi="Arial Narrow" w:cs="Arial Unicode MS"/>
              <w:b/>
              <w:sz w:val="13"/>
              <w:szCs w:val="13"/>
            </w:rPr>
          </w:pPr>
        </w:p>
        <w:p w:rsidR="007023B6" w:rsidRPr="0018040F" w:rsidRDefault="007023B6"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7023B6" w:rsidRPr="0018040F" w:rsidRDefault="007023B6"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7023B6" w:rsidRPr="0018040F" w:rsidTr="007023B6">
      <w:trPr>
        <w:jc w:val="center"/>
      </w:trPr>
      <w:tc>
        <w:tcPr>
          <w:tcW w:w="1384" w:type="dxa"/>
          <w:vMerge/>
        </w:tcPr>
        <w:p w:rsidR="007023B6" w:rsidRPr="0018040F" w:rsidRDefault="007023B6" w:rsidP="00402DC7">
          <w:pPr>
            <w:pStyle w:val="Encabezado"/>
            <w:rPr>
              <w:rFonts w:ascii="Arial Narrow" w:eastAsia="Arial Unicode MS" w:hAnsi="Arial Narrow" w:cs="Arial Unicode MS"/>
              <w:sz w:val="13"/>
              <w:szCs w:val="13"/>
            </w:rPr>
          </w:pPr>
        </w:p>
      </w:tc>
      <w:tc>
        <w:tcPr>
          <w:tcW w:w="3578" w:type="dxa"/>
          <w:shd w:val="clear" w:color="auto" w:fill="auto"/>
        </w:tcPr>
        <w:p w:rsidR="007023B6" w:rsidRPr="0018040F" w:rsidRDefault="007023B6"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7023B6" w:rsidRPr="0018040F" w:rsidRDefault="007023B6"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7023B6" w:rsidRPr="0018040F" w:rsidTr="007023B6">
      <w:trPr>
        <w:jc w:val="center"/>
      </w:trPr>
      <w:tc>
        <w:tcPr>
          <w:tcW w:w="1384" w:type="dxa"/>
          <w:vMerge/>
        </w:tcPr>
        <w:p w:rsidR="007023B6" w:rsidRPr="0018040F" w:rsidRDefault="007023B6"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7023B6" w:rsidRPr="0018040F" w:rsidRDefault="007023B6"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7023B6" w:rsidRPr="0018040F" w:rsidRDefault="007023B6"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7023B6" w:rsidRDefault="007023B6" w:rsidP="00402DC7">
    <w:pPr>
      <w:pStyle w:val="Encabezado"/>
    </w:pPr>
  </w:p>
  <w:p w:rsidR="007023B6" w:rsidRPr="003C5A0A" w:rsidRDefault="007023B6" w:rsidP="00402DC7">
    <w:pPr>
      <w:pStyle w:val="Encabezado"/>
      <w:ind w:left="-993"/>
      <w:rPr>
        <w:sz w:val="16"/>
        <w:szCs w:val="16"/>
      </w:rPr>
    </w:pPr>
  </w:p>
  <w:p w:rsidR="007023B6" w:rsidRDefault="00702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9EA"/>
    <w:multiLevelType w:val="hybridMultilevel"/>
    <w:tmpl w:val="B2EA65E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8DF5DBE"/>
    <w:multiLevelType w:val="hybridMultilevel"/>
    <w:tmpl w:val="F49206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8F65585"/>
    <w:multiLevelType w:val="hybridMultilevel"/>
    <w:tmpl w:val="261A2EE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64D179E"/>
    <w:multiLevelType w:val="hybridMultilevel"/>
    <w:tmpl w:val="6846DA7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2D0D7E0E"/>
    <w:multiLevelType w:val="hybridMultilevel"/>
    <w:tmpl w:val="660C534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30C47FAF"/>
    <w:multiLevelType w:val="hybridMultilevel"/>
    <w:tmpl w:val="774ADDB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332C5B88"/>
    <w:multiLevelType w:val="hybridMultilevel"/>
    <w:tmpl w:val="6B3A040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56456ED"/>
    <w:multiLevelType w:val="hybridMultilevel"/>
    <w:tmpl w:val="049AE2F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8C61AD0"/>
    <w:multiLevelType w:val="hybridMultilevel"/>
    <w:tmpl w:val="CC880CE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50FF0623"/>
    <w:multiLevelType w:val="hybridMultilevel"/>
    <w:tmpl w:val="4606CD6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5A1A52BD"/>
    <w:multiLevelType w:val="hybridMultilevel"/>
    <w:tmpl w:val="2B48DE24"/>
    <w:lvl w:ilvl="0" w:tplc="797ADB5E">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5AC20E9A"/>
    <w:multiLevelType w:val="hybridMultilevel"/>
    <w:tmpl w:val="D546A08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42227E6"/>
    <w:multiLevelType w:val="hybridMultilevel"/>
    <w:tmpl w:val="A8D8EBA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9CE5326"/>
    <w:multiLevelType w:val="hybridMultilevel"/>
    <w:tmpl w:val="55669DD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6CA00D7E"/>
    <w:multiLevelType w:val="hybridMultilevel"/>
    <w:tmpl w:val="A3B010D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6F403706"/>
    <w:multiLevelType w:val="hybridMultilevel"/>
    <w:tmpl w:val="5DF4F07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8C61A60"/>
    <w:multiLevelType w:val="hybridMultilevel"/>
    <w:tmpl w:val="183E824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B1C3FE4"/>
    <w:multiLevelType w:val="hybridMultilevel"/>
    <w:tmpl w:val="B688198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3"/>
  </w:num>
  <w:num w:numId="2">
    <w:abstractNumId w:val="10"/>
  </w:num>
  <w:num w:numId="3">
    <w:abstractNumId w:val="17"/>
  </w:num>
  <w:num w:numId="4">
    <w:abstractNumId w:val="0"/>
  </w:num>
  <w:num w:numId="5">
    <w:abstractNumId w:val="7"/>
  </w:num>
  <w:num w:numId="6">
    <w:abstractNumId w:val="4"/>
  </w:num>
  <w:num w:numId="7">
    <w:abstractNumId w:val="3"/>
  </w:num>
  <w:num w:numId="8">
    <w:abstractNumId w:val="11"/>
  </w:num>
  <w:num w:numId="9">
    <w:abstractNumId w:val="9"/>
  </w:num>
  <w:num w:numId="10">
    <w:abstractNumId w:val="1"/>
  </w:num>
  <w:num w:numId="11">
    <w:abstractNumId w:val="15"/>
  </w:num>
  <w:num w:numId="12">
    <w:abstractNumId w:val="14"/>
  </w:num>
  <w:num w:numId="13">
    <w:abstractNumId w:val="6"/>
  </w:num>
  <w:num w:numId="14">
    <w:abstractNumId w:val="5"/>
  </w:num>
  <w:num w:numId="15">
    <w:abstractNumId w:val="16"/>
  </w:num>
  <w:num w:numId="16">
    <w:abstractNumId w:val="8"/>
  </w:num>
  <w:num w:numId="17">
    <w:abstractNumId w:val="12"/>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ADB"/>
    <w:rsid w:val="00003793"/>
    <w:rsid w:val="00003B9E"/>
    <w:rsid w:val="00004404"/>
    <w:rsid w:val="00006E1A"/>
    <w:rsid w:val="0000707C"/>
    <w:rsid w:val="00010236"/>
    <w:rsid w:val="00010F16"/>
    <w:rsid w:val="00012ACF"/>
    <w:rsid w:val="0001430F"/>
    <w:rsid w:val="00016088"/>
    <w:rsid w:val="0001748F"/>
    <w:rsid w:val="000201EB"/>
    <w:rsid w:val="000226A4"/>
    <w:rsid w:val="000237C2"/>
    <w:rsid w:val="00025059"/>
    <w:rsid w:val="000311C4"/>
    <w:rsid w:val="00031AD4"/>
    <w:rsid w:val="0003304B"/>
    <w:rsid w:val="00034233"/>
    <w:rsid w:val="00035835"/>
    <w:rsid w:val="00036456"/>
    <w:rsid w:val="00036881"/>
    <w:rsid w:val="00037599"/>
    <w:rsid w:val="00037624"/>
    <w:rsid w:val="00042D67"/>
    <w:rsid w:val="00046DC4"/>
    <w:rsid w:val="000515C7"/>
    <w:rsid w:val="00052799"/>
    <w:rsid w:val="00053071"/>
    <w:rsid w:val="00053278"/>
    <w:rsid w:val="00053729"/>
    <w:rsid w:val="00054658"/>
    <w:rsid w:val="0005486B"/>
    <w:rsid w:val="0005559F"/>
    <w:rsid w:val="00055D29"/>
    <w:rsid w:val="00070D4A"/>
    <w:rsid w:val="0007460F"/>
    <w:rsid w:val="0007777F"/>
    <w:rsid w:val="0008050E"/>
    <w:rsid w:val="00081C12"/>
    <w:rsid w:val="00081C8E"/>
    <w:rsid w:val="000821CD"/>
    <w:rsid w:val="00082310"/>
    <w:rsid w:val="00083620"/>
    <w:rsid w:val="000841AE"/>
    <w:rsid w:val="00092DD6"/>
    <w:rsid w:val="000966F4"/>
    <w:rsid w:val="000978D6"/>
    <w:rsid w:val="000A00E2"/>
    <w:rsid w:val="000A29E4"/>
    <w:rsid w:val="000A3DA1"/>
    <w:rsid w:val="000A4A85"/>
    <w:rsid w:val="000A5E80"/>
    <w:rsid w:val="000B03AC"/>
    <w:rsid w:val="000B0961"/>
    <w:rsid w:val="000B1ADB"/>
    <w:rsid w:val="000B276B"/>
    <w:rsid w:val="000B2CD7"/>
    <w:rsid w:val="000B2D06"/>
    <w:rsid w:val="000B3CD1"/>
    <w:rsid w:val="000B42C2"/>
    <w:rsid w:val="000C202C"/>
    <w:rsid w:val="000C3A0E"/>
    <w:rsid w:val="000C3E19"/>
    <w:rsid w:val="000C49B8"/>
    <w:rsid w:val="000C76B5"/>
    <w:rsid w:val="000C7EE4"/>
    <w:rsid w:val="000D06AB"/>
    <w:rsid w:val="000D6614"/>
    <w:rsid w:val="000D6E24"/>
    <w:rsid w:val="000D7280"/>
    <w:rsid w:val="000E0266"/>
    <w:rsid w:val="000E44C5"/>
    <w:rsid w:val="000E5E5D"/>
    <w:rsid w:val="000E6009"/>
    <w:rsid w:val="000E7457"/>
    <w:rsid w:val="000F68EA"/>
    <w:rsid w:val="001027A9"/>
    <w:rsid w:val="00104B7F"/>
    <w:rsid w:val="00104F19"/>
    <w:rsid w:val="00106B7D"/>
    <w:rsid w:val="00107ABA"/>
    <w:rsid w:val="00107BAA"/>
    <w:rsid w:val="00112537"/>
    <w:rsid w:val="00112BC7"/>
    <w:rsid w:val="00123509"/>
    <w:rsid w:val="00123758"/>
    <w:rsid w:val="00125627"/>
    <w:rsid w:val="001312EA"/>
    <w:rsid w:val="00134A32"/>
    <w:rsid w:val="00134E21"/>
    <w:rsid w:val="00135407"/>
    <w:rsid w:val="00135DAA"/>
    <w:rsid w:val="00137E10"/>
    <w:rsid w:val="00140405"/>
    <w:rsid w:val="001404B3"/>
    <w:rsid w:val="00144392"/>
    <w:rsid w:val="001469EC"/>
    <w:rsid w:val="00146FF0"/>
    <w:rsid w:val="00155071"/>
    <w:rsid w:val="001567C7"/>
    <w:rsid w:val="00165B56"/>
    <w:rsid w:val="0017428C"/>
    <w:rsid w:val="001836C5"/>
    <w:rsid w:val="00183C6B"/>
    <w:rsid w:val="0018416B"/>
    <w:rsid w:val="00186B67"/>
    <w:rsid w:val="001903F4"/>
    <w:rsid w:val="00190F14"/>
    <w:rsid w:val="00191F5B"/>
    <w:rsid w:val="00192413"/>
    <w:rsid w:val="001A10FA"/>
    <w:rsid w:val="001A21EC"/>
    <w:rsid w:val="001A5C4D"/>
    <w:rsid w:val="001A75DC"/>
    <w:rsid w:val="001A7D21"/>
    <w:rsid w:val="001B4DBA"/>
    <w:rsid w:val="001B5475"/>
    <w:rsid w:val="001B78BB"/>
    <w:rsid w:val="001C78D8"/>
    <w:rsid w:val="001D155C"/>
    <w:rsid w:val="001D660F"/>
    <w:rsid w:val="001D6B43"/>
    <w:rsid w:val="001E06FB"/>
    <w:rsid w:val="001E477E"/>
    <w:rsid w:val="001E55F1"/>
    <w:rsid w:val="001E7548"/>
    <w:rsid w:val="001F2B45"/>
    <w:rsid w:val="001F4619"/>
    <w:rsid w:val="001F60FD"/>
    <w:rsid w:val="001F642F"/>
    <w:rsid w:val="001F7A2D"/>
    <w:rsid w:val="002002E3"/>
    <w:rsid w:val="002045EC"/>
    <w:rsid w:val="002117F5"/>
    <w:rsid w:val="00213E24"/>
    <w:rsid w:val="00214D3C"/>
    <w:rsid w:val="00217B46"/>
    <w:rsid w:val="00222781"/>
    <w:rsid w:val="00225373"/>
    <w:rsid w:val="00225AEF"/>
    <w:rsid w:val="0022771F"/>
    <w:rsid w:val="00234EF2"/>
    <w:rsid w:val="002358B0"/>
    <w:rsid w:val="002366E8"/>
    <w:rsid w:val="00236785"/>
    <w:rsid w:val="00236F6A"/>
    <w:rsid w:val="002378BD"/>
    <w:rsid w:val="00243D02"/>
    <w:rsid w:val="00243D46"/>
    <w:rsid w:val="00244849"/>
    <w:rsid w:val="00244B09"/>
    <w:rsid w:val="0024569D"/>
    <w:rsid w:val="0024686A"/>
    <w:rsid w:val="00250941"/>
    <w:rsid w:val="002517A9"/>
    <w:rsid w:val="00252F32"/>
    <w:rsid w:val="002542D1"/>
    <w:rsid w:val="00257CF3"/>
    <w:rsid w:val="00262AF9"/>
    <w:rsid w:val="00265BAA"/>
    <w:rsid w:val="002702D3"/>
    <w:rsid w:val="00270F69"/>
    <w:rsid w:val="002718C4"/>
    <w:rsid w:val="00271E80"/>
    <w:rsid w:val="0027236D"/>
    <w:rsid w:val="002749AD"/>
    <w:rsid w:val="002750AF"/>
    <w:rsid w:val="00275A31"/>
    <w:rsid w:val="00276D49"/>
    <w:rsid w:val="002807F6"/>
    <w:rsid w:val="00280F4F"/>
    <w:rsid w:val="0028155A"/>
    <w:rsid w:val="00285E6B"/>
    <w:rsid w:val="0028627A"/>
    <w:rsid w:val="00292322"/>
    <w:rsid w:val="00295CAC"/>
    <w:rsid w:val="0029770A"/>
    <w:rsid w:val="002A08F7"/>
    <w:rsid w:val="002A17B9"/>
    <w:rsid w:val="002A44C4"/>
    <w:rsid w:val="002A4F2C"/>
    <w:rsid w:val="002B03F5"/>
    <w:rsid w:val="002B0453"/>
    <w:rsid w:val="002B7812"/>
    <w:rsid w:val="002C24F7"/>
    <w:rsid w:val="002C2DB0"/>
    <w:rsid w:val="002C5A35"/>
    <w:rsid w:val="002C5A5A"/>
    <w:rsid w:val="002C5E19"/>
    <w:rsid w:val="002D04E4"/>
    <w:rsid w:val="002D3702"/>
    <w:rsid w:val="002D3B45"/>
    <w:rsid w:val="002E7DDA"/>
    <w:rsid w:val="002F4DEB"/>
    <w:rsid w:val="002F5304"/>
    <w:rsid w:val="002F6092"/>
    <w:rsid w:val="0030142A"/>
    <w:rsid w:val="00302842"/>
    <w:rsid w:val="00303346"/>
    <w:rsid w:val="003052F8"/>
    <w:rsid w:val="003131B0"/>
    <w:rsid w:val="0031425F"/>
    <w:rsid w:val="00316510"/>
    <w:rsid w:val="00316546"/>
    <w:rsid w:val="0031701C"/>
    <w:rsid w:val="00317C5E"/>
    <w:rsid w:val="00322B27"/>
    <w:rsid w:val="00323F47"/>
    <w:rsid w:val="003260DA"/>
    <w:rsid w:val="0033063D"/>
    <w:rsid w:val="00341689"/>
    <w:rsid w:val="00341FF2"/>
    <w:rsid w:val="00344DD2"/>
    <w:rsid w:val="003461EB"/>
    <w:rsid w:val="00346BE9"/>
    <w:rsid w:val="00346EA8"/>
    <w:rsid w:val="0035061C"/>
    <w:rsid w:val="00350E41"/>
    <w:rsid w:val="003517FB"/>
    <w:rsid w:val="00355671"/>
    <w:rsid w:val="003568C9"/>
    <w:rsid w:val="00362556"/>
    <w:rsid w:val="00363896"/>
    <w:rsid w:val="00364839"/>
    <w:rsid w:val="00364E17"/>
    <w:rsid w:val="00366C33"/>
    <w:rsid w:val="00366F4B"/>
    <w:rsid w:val="00367E62"/>
    <w:rsid w:val="00373557"/>
    <w:rsid w:val="00373E4A"/>
    <w:rsid w:val="003740E7"/>
    <w:rsid w:val="00374DEF"/>
    <w:rsid w:val="00376A61"/>
    <w:rsid w:val="0038335E"/>
    <w:rsid w:val="003857E5"/>
    <w:rsid w:val="003922AD"/>
    <w:rsid w:val="00394EDC"/>
    <w:rsid w:val="00397045"/>
    <w:rsid w:val="003A07CD"/>
    <w:rsid w:val="003A411D"/>
    <w:rsid w:val="003A674E"/>
    <w:rsid w:val="003B1B06"/>
    <w:rsid w:val="003B771E"/>
    <w:rsid w:val="003C0FD6"/>
    <w:rsid w:val="003C3205"/>
    <w:rsid w:val="003C5EC5"/>
    <w:rsid w:val="003D3166"/>
    <w:rsid w:val="003D3B03"/>
    <w:rsid w:val="003D4691"/>
    <w:rsid w:val="003D7D96"/>
    <w:rsid w:val="003E3B56"/>
    <w:rsid w:val="003F2E0F"/>
    <w:rsid w:val="003F52D7"/>
    <w:rsid w:val="003F53FA"/>
    <w:rsid w:val="003F6154"/>
    <w:rsid w:val="003F6C80"/>
    <w:rsid w:val="00401581"/>
    <w:rsid w:val="00402459"/>
    <w:rsid w:val="00402DC7"/>
    <w:rsid w:val="00414CD0"/>
    <w:rsid w:val="004175B9"/>
    <w:rsid w:val="00422476"/>
    <w:rsid w:val="00424162"/>
    <w:rsid w:val="0043145B"/>
    <w:rsid w:val="004314D7"/>
    <w:rsid w:val="00433D72"/>
    <w:rsid w:val="00436E03"/>
    <w:rsid w:val="00437DD2"/>
    <w:rsid w:val="00442BAE"/>
    <w:rsid w:val="00451107"/>
    <w:rsid w:val="0045148A"/>
    <w:rsid w:val="00462574"/>
    <w:rsid w:val="00464700"/>
    <w:rsid w:val="00465ED6"/>
    <w:rsid w:val="004665A1"/>
    <w:rsid w:val="004708B4"/>
    <w:rsid w:val="004747E4"/>
    <w:rsid w:val="00476803"/>
    <w:rsid w:val="00480E88"/>
    <w:rsid w:val="00481B2C"/>
    <w:rsid w:val="00481CCB"/>
    <w:rsid w:val="004835CB"/>
    <w:rsid w:val="00483652"/>
    <w:rsid w:val="00485170"/>
    <w:rsid w:val="00487396"/>
    <w:rsid w:val="004919F8"/>
    <w:rsid w:val="004958F3"/>
    <w:rsid w:val="00497039"/>
    <w:rsid w:val="004A36EF"/>
    <w:rsid w:val="004A5CAF"/>
    <w:rsid w:val="004B69F9"/>
    <w:rsid w:val="004C10DB"/>
    <w:rsid w:val="004C29C8"/>
    <w:rsid w:val="004C42DF"/>
    <w:rsid w:val="004C485F"/>
    <w:rsid w:val="004C5E62"/>
    <w:rsid w:val="004C654B"/>
    <w:rsid w:val="004C7E2C"/>
    <w:rsid w:val="004D0B0B"/>
    <w:rsid w:val="004D26F6"/>
    <w:rsid w:val="004E0513"/>
    <w:rsid w:val="004E6370"/>
    <w:rsid w:val="004F00AE"/>
    <w:rsid w:val="004F5FBC"/>
    <w:rsid w:val="004F69E1"/>
    <w:rsid w:val="004F6F93"/>
    <w:rsid w:val="00500645"/>
    <w:rsid w:val="005016FA"/>
    <w:rsid w:val="00503F10"/>
    <w:rsid w:val="00506640"/>
    <w:rsid w:val="00507616"/>
    <w:rsid w:val="00511C2F"/>
    <w:rsid w:val="005124C8"/>
    <w:rsid w:val="0051287C"/>
    <w:rsid w:val="00515BC9"/>
    <w:rsid w:val="00517C68"/>
    <w:rsid w:val="00520D82"/>
    <w:rsid w:val="00521B16"/>
    <w:rsid w:val="00522C81"/>
    <w:rsid w:val="00526530"/>
    <w:rsid w:val="00530194"/>
    <w:rsid w:val="0053035E"/>
    <w:rsid w:val="00530AB9"/>
    <w:rsid w:val="00533036"/>
    <w:rsid w:val="00533396"/>
    <w:rsid w:val="00533F8D"/>
    <w:rsid w:val="0053510E"/>
    <w:rsid w:val="005357BA"/>
    <w:rsid w:val="00537FC3"/>
    <w:rsid w:val="0054107A"/>
    <w:rsid w:val="005445A8"/>
    <w:rsid w:val="0054579B"/>
    <w:rsid w:val="005469C7"/>
    <w:rsid w:val="005506FD"/>
    <w:rsid w:val="005528FB"/>
    <w:rsid w:val="00552C6F"/>
    <w:rsid w:val="00557C95"/>
    <w:rsid w:val="00557DD0"/>
    <w:rsid w:val="00562C41"/>
    <w:rsid w:val="00564314"/>
    <w:rsid w:val="00565304"/>
    <w:rsid w:val="005674D9"/>
    <w:rsid w:val="00571BCB"/>
    <w:rsid w:val="00574771"/>
    <w:rsid w:val="00580192"/>
    <w:rsid w:val="0058149F"/>
    <w:rsid w:val="00581893"/>
    <w:rsid w:val="00585744"/>
    <w:rsid w:val="005870E6"/>
    <w:rsid w:val="00594C83"/>
    <w:rsid w:val="00595CBA"/>
    <w:rsid w:val="00595DC3"/>
    <w:rsid w:val="005A11F1"/>
    <w:rsid w:val="005A518D"/>
    <w:rsid w:val="005A735E"/>
    <w:rsid w:val="005A7AF7"/>
    <w:rsid w:val="005A7DC2"/>
    <w:rsid w:val="005B053C"/>
    <w:rsid w:val="005B0996"/>
    <w:rsid w:val="005B5F91"/>
    <w:rsid w:val="005C6DD8"/>
    <w:rsid w:val="005C7D37"/>
    <w:rsid w:val="005D459E"/>
    <w:rsid w:val="005D4C77"/>
    <w:rsid w:val="005D7F6A"/>
    <w:rsid w:val="005E025C"/>
    <w:rsid w:val="005E05A1"/>
    <w:rsid w:val="005E16EE"/>
    <w:rsid w:val="005E21D4"/>
    <w:rsid w:val="005E3933"/>
    <w:rsid w:val="005E5998"/>
    <w:rsid w:val="005E638B"/>
    <w:rsid w:val="005F05A4"/>
    <w:rsid w:val="005F0B89"/>
    <w:rsid w:val="005F30BB"/>
    <w:rsid w:val="005F36C5"/>
    <w:rsid w:val="005F64C0"/>
    <w:rsid w:val="005F72A0"/>
    <w:rsid w:val="00600A2E"/>
    <w:rsid w:val="006013B0"/>
    <w:rsid w:val="0060250A"/>
    <w:rsid w:val="006110DF"/>
    <w:rsid w:val="00613584"/>
    <w:rsid w:val="0061368C"/>
    <w:rsid w:val="006174D7"/>
    <w:rsid w:val="00620565"/>
    <w:rsid w:val="00622893"/>
    <w:rsid w:val="00630AE3"/>
    <w:rsid w:val="006310FF"/>
    <w:rsid w:val="00634D65"/>
    <w:rsid w:val="00641991"/>
    <w:rsid w:val="0064486A"/>
    <w:rsid w:val="00645235"/>
    <w:rsid w:val="00645B7C"/>
    <w:rsid w:val="006517CE"/>
    <w:rsid w:val="00654846"/>
    <w:rsid w:val="00654CAD"/>
    <w:rsid w:val="00656BD1"/>
    <w:rsid w:val="00657652"/>
    <w:rsid w:val="0066067C"/>
    <w:rsid w:val="0066310A"/>
    <w:rsid w:val="00664D24"/>
    <w:rsid w:val="00666AE2"/>
    <w:rsid w:val="00666F74"/>
    <w:rsid w:val="00667F7C"/>
    <w:rsid w:val="0067208F"/>
    <w:rsid w:val="00675EE7"/>
    <w:rsid w:val="006769A9"/>
    <w:rsid w:val="00676F5F"/>
    <w:rsid w:val="00677B36"/>
    <w:rsid w:val="00682AB7"/>
    <w:rsid w:val="00685FF0"/>
    <w:rsid w:val="00686018"/>
    <w:rsid w:val="00687401"/>
    <w:rsid w:val="00687DD5"/>
    <w:rsid w:val="00691C1E"/>
    <w:rsid w:val="0069471A"/>
    <w:rsid w:val="006962CA"/>
    <w:rsid w:val="00697A73"/>
    <w:rsid w:val="006A2643"/>
    <w:rsid w:val="006A3F52"/>
    <w:rsid w:val="006A42D6"/>
    <w:rsid w:val="006A5F51"/>
    <w:rsid w:val="006A7B14"/>
    <w:rsid w:val="006B15B9"/>
    <w:rsid w:val="006B422F"/>
    <w:rsid w:val="006B76B0"/>
    <w:rsid w:val="006C38EB"/>
    <w:rsid w:val="006C6042"/>
    <w:rsid w:val="006C6D88"/>
    <w:rsid w:val="006D1C82"/>
    <w:rsid w:val="006D271C"/>
    <w:rsid w:val="006D32C8"/>
    <w:rsid w:val="006D3E33"/>
    <w:rsid w:val="006D5337"/>
    <w:rsid w:val="006E51AA"/>
    <w:rsid w:val="006F2D6A"/>
    <w:rsid w:val="006F2FC6"/>
    <w:rsid w:val="006F6242"/>
    <w:rsid w:val="006F733A"/>
    <w:rsid w:val="006F7A4F"/>
    <w:rsid w:val="006F7B84"/>
    <w:rsid w:val="007003DE"/>
    <w:rsid w:val="007023B6"/>
    <w:rsid w:val="00702F7E"/>
    <w:rsid w:val="00710059"/>
    <w:rsid w:val="00713185"/>
    <w:rsid w:val="0071430A"/>
    <w:rsid w:val="00714DF8"/>
    <w:rsid w:val="00716593"/>
    <w:rsid w:val="007225E5"/>
    <w:rsid w:val="00722B92"/>
    <w:rsid w:val="00725687"/>
    <w:rsid w:val="00726672"/>
    <w:rsid w:val="00726682"/>
    <w:rsid w:val="00731447"/>
    <w:rsid w:val="00733FF2"/>
    <w:rsid w:val="00735A70"/>
    <w:rsid w:val="00741A37"/>
    <w:rsid w:val="00743E73"/>
    <w:rsid w:val="007455EA"/>
    <w:rsid w:val="00745711"/>
    <w:rsid w:val="00745E2A"/>
    <w:rsid w:val="007539D5"/>
    <w:rsid w:val="007559CD"/>
    <w:rsid w:val="00757CCA"/>
    <w:rsid w:val="00761327"/>
    <w:rsid w:val="00762D30"/>
    <w:rsid w:val="0076450A"/>
    <w:rsid w:val="00766D51"/>
    <w:rsid w:val="007703E1"/>
    <w:rsid w:val="00772B97"/>
    <w:rsid w:val="0077528D"/>
    <w:rsid w:val="00775A7E"/>
    <w:rsid w:val="00776ED5"/>
    <w:rsid w:val="0078626E"/>
    <w:rsid w:val="00792AFF"/>
    <w:rsid w:val="00797552"/>
    <w:rsid w:val="007A02AB"/>
    <w:rsid w:val="007A4EC1"/>
    <w:rsid w:val="007A515F"/>
    <w:rsid w:val="007A6334"/>
    <w:rsid w:val="007A7893"/>
    <w:rsid w:val="007A7E84"/>
    <w:rsid w:val="007B3775"/>
    <w:rsid w:val="007B478E"/>
    <w:rsid w:val="007B4A18"/>
    <w:rsid w:val="007B6325"/>
    <w:rsid w:val="007C0C27"/>
    <w:rsid w:val="007C21E2"/>
    <w:rsid w:val="007C2604"/>
    <w:rsid w:val="007C74BF"/>
    <w:rsid w:val="007D1563"/>
    <w:rsid w:val="007D3609"/>
    <w:rsid w:val="007D3BA0"/>
    <w:rsid w:val="007E0C6E"/>
    <w:rsid w:val="007E210D"/>
    <w:rsid w:val="007E4D2C"/>
    <w:rsid w:val="007F5CAD"/>
    <w:rsid w:val="007F6816"/>
    <w:rsid w:val="0080204E"/>
    <w:rsid w:val="0080322F"/>
    <w:rsid w:val="00805587"/>
    <w:rsid w:val="00806DD5"/>
    <w:rsid w:val="00807E48"/>
    <w:rsid w:val="00812A00"/>
    <w:rsid w:val="008132D0"/>
    <w:rsid w:val="00814881"/>
    <w:rsid w:val="00814E2D"/>
    <w:rsid w:val="0082085D"/>
    <w:rsid w:val="00833F65"/>
    <w:rsid w:val="00841084"/>
    <w:rsid w:val="00843B0B"/>
    <w:rsid w:val="0084486D"/>
    <w:rsid w:val="00863749"/>
    <w:rsid w:val="0086402B"/>
    <w:rsid w:val="008728D1"/>
    <w:rsid w:val="00874B63"/>
    <w:rsid w:val="00883396"/>
    <w:rsid w:val="00884102"/>
    <w:rsid w:val="00886B5F"/>
    <w:rsid w:val="00891FCF"/>
    <w:rsid w:val="00892D72"/>
    <w:rsid w:val="008936B1"/>
    <w:rsid w:val="008972D7"/>
    <w:rsid w:val="008976BB"/>
    <w:rsid w:val="008A2E0B"/>
    <w:rsid w:val="008A447F"/>
    <w:rsid w:val="008A66B1"/>
    <w:rsid w:val="008B1504"/>
    <w:rsid w:val="008B22A9"/>
    <w:rsid w:val="008B420F"/>
    <w:rsid w:val="008B4524"/>
    <w:rsid w:val="008B4C9F"/>
    <w:rsid w:val="008B4FD2"/>
    <w:rsid w:val="008B71C7"/>
    <w:rsid w:val="008C0991"/>
    <w:rsid w:val="008C0E36"/>
    <w:rsid w:val="008C64EB"/>
    <w:rsid w:val="008C66AC"/>
    <w:rsid w:val="008C6ADC"/>
    <w:rsid w:val="008D4B1D"/>
    <w:rsid w:val="008D5647"/>
    <w:rsid w:val="008D56F2"/>
    <w:rsid w:val="008D6AC1"/>
    <w:rsid w:val="008D6FF1"/>
    <w:rsid w:val="008D7AC3"/>
    <w:rsid w:val="008D7D49"/>
    <w:rsid w:val="008E0B9E"/>
    <w:rsid w:val="008E1823"/>
    <w:rsid w:val="008E59DD"/>
    <w:rsid w:val="008E6799"/>
    <w:rsid w:val="008E730F"/>
    <w:rsid w:val="008F5778"/>
    <w:rsid w:val="008F5DA6"/>
    <w:rsid w:val="00900D0F"/>
    <w:rsid w:val="00901BFF"/>
    <w:rsid w:val="00902239"/>
    <w:rsid w:val="009061C9"/>
    <w:rsid w:val="0091616B"/>
    <w:rsid w:val="00916370"/>
    <w:rsid w:val="00916B55"/>
    <w:rsid w:val="00921AEB"/>
    <w:rsid w:val="00924DFA"/>
    <w:rsid w:val="00926487"/>
    <w:rsid w:val="00926AD6"/>
    <w:rsid w:val="009314F2"/>
    <w:rsid w:val="009319FB"/>
    <w:rsid w:val="00932578"/>
    <w:rsid w:val="00935F65"/>
    <w:rsid w:val="00941437"/>
    <w:rsid w:val="009442E8"/>
    <w:rsid w:val="00945AE5"/>
    <w:rsid w:val="00945D28"/>
    <w:rsid w:val="009506B0"/>
    <w:rsid w:val="00950733"/>
    <w:rsid w:val="009541A6"/>
    <w:rsid w:val="009572E1"/>
    <w:rsid w:val="009628AD"/>
    <w:rsid w:val="00962C1A"/>
    <w:rsid w:val="009658F6"/>
    <w:rsid w:val="00967061"/>
    <w:rsid w:val="0097052E"/>
    <w:rsid w:val="00970F4C"/>
    <w:rsid w:val="0097588E"/>
    <w:rsid w:val="0098016B"/>
    <w:rsid w:val="00982AE4"/>
    <w:rsid w:val="009862DF"/>
    <w:rsid w:val="00986CCD"/>
    <w:rsid w:val="00991211"/>
    <w:rsid w:val="00992EDC"/>
    <w:rsid w:val="009946AC"/>
    <w:rsid w:val="00994B0B"/>
    <w:rsid w:val="00994DAC"/>
    <w:rsid w:val="009A65A0"/>
    <w:rsid w:val="009A7B75"/>
    <w:rsid w:val="009B018A"/>
    <w:rsid w:val="009B322B"/>
    <w:rsid w:val="009B3426"/>
    <w:rsid w:val="009B4CFC"/>
    <w:rsid w:val="009B599A"/>
    <w:rsid w:val="009B6FB4"/>
    <w:rsid w:val="009C1A17"/>
    <w:rsid w:val="009C4973"/>
    <w:rsid w:val="009C5CF5"/>
    <w:rsid w:val="009D2386"/>
    <w:rsid w:val="009D67E0"/>
    <w:rsid w:val="009E6EF3"/>
    <w:rsid w:val="009F00E9"/>
    <w:rsid w:val="009F18EF"/>
    <w:rsid w:val="009F4DDA"/>
    <w:rsid w:val="009F500E"/>
    <w:rsid w:val="009F611A"/>
    <w:rsid w:val="00A045C7"/>
    <w:rsid w:val="00A05204"/>
    <w:rsid w:val="00A11093"/>
    <w:rsid w:val="00A12733"/>
    <w:rsid w:val="00A22D01"/>
    <w:rsid w:val="00A232FC"/>
    <w:rsid w:val="00A255C6"/>
    <w:rsid w:val="00A33567"/>
    <w:rsid w:val="00A35086"/>
    <w:rsid w:val="00A364F7"/>
    <w:rsid w:val="00A4365A"/>
    <w:rsid w:val="00A43C84"/>
    <w:rsid w:val="00A44159"/>
    <w:rsid w:val="00A4777F"/>
    <w:rsid w:val="00A5068F"/>
    <w:rsid w:val="00A50792"/>
    <w:rsid w:val="00A5107F"/>
    <w:rsid w:val="00A52DC9"/>
    <w:rsid w:val="00A53584"/>
    <w:rsid w:val="00A53641"/>
    <w:rsid w:val="00A53AEB"/>
    <w:rsid w:val="00A551B3"/>
    <w:rsid w:val="00A55AC0"/>
    <w:rsid w:val="00A60B0A"/>
    <w:rsid w:val="00A612EB"/>
    <w:rsid w:val="00A708AB"/>
    <w:rsid w:val="00A709D7"/>
    <w:rsid w:val="00A71095"/>
    <w:rsid w:val="00A72B5E"/>
    <w:rsid w:val="00A8115A"/>
    <w:rsid w:val="00A8119D"/>
    <w:rsid w:val="00A81C1A"/>
    <w:rsid w:val="00A833C8"/>
    <w:rsid w:val="00A859BA"/>
    <w:rsid w:val="00A86D26"/>
    <w:rsid w:val="00A86EB1"/>
    <w:rsid w:val="00A9021A"/>
    <w:rsid w:val="00A90D55"/>
    <w:rsid w:val="00A9401B"/>
    <w:rsid w:val="00A946C6"/>
    <w:rsid w:val="00A947E4"/>
    <w:rsid w:val="00A94FBE"/>
    <w:rsid w:val="00A95BFA"/>
    <w:rsid w:val="00A9603B"/>
    <w:rsid w:val="00AA0862"/>
    <w:rsid w:val="00AA127F"/>
    <w:rsid w:val="00AA4A0E"/>
    <w:rsid w:val="00AA4C98"/>
    <w:rsid w:val="00AB1322"/>
    <w:rsid w:val="00AB3BE4"/>
    <w:rsid w:val="00AB4DBB"/>
    <w:rsid w:val="00AB5E82"/>
    <w:rsid w:val="00AB7561"/>
    <w:rsid w:val="00AC279C"/>
    <w:rsid w:val="00AC2CA8"/>
    <w:rsid w:val="00AD1BAB"/>
    <w:rsid w:val="00AD70CF"/>
    <w:rsid w:val="00AE1169"/>
    <w:rsid w:val="00AE30FB"/>
    <w:rsid w:val="00AE6791"/>
    <w:rsid w:val="00AE6CD8"/>
    <w:rsid w:val="00AF0AB8"/>
    <w:rsid w:val="00AF0FEB"/>
    <w:rsid w:val="00AF30E3"/>
    <w:rsid w:val="00AF5E1F"/>
    <w:rsid w:val="00AF7AD4"/>
    <w:rsid w:val="00B0300D"/>
    <w:rsid w:val="00B04335"/>
    <w:rsid w:val="00B07FF5"/>
    <w:rsid w:val="00B11F53"/>
    <w:rsid w:val="00B12AD3"/>
    <w:rsid w:val="00B175FC"/>
    <w:rsid w:val="00B245D6"/>
    <w:rsid w:val="00B26F31"/>
    <w:rsid w:val="00B317E1"/>
    <w:rsid w:val="00B35920"/>
    <w:rsid w:val="00B37249"/>
    <w:rsid w:val="00B4031F"/>
    <w:rsid w:val="00B409D0"/>
    <w:rsid w:val="00B476B5"/>
    <w:rsid w:val="00B477C5"/>
    <w:rsid w:val="00B50509"/>
    <w:rsid w:val="00B50F4D"/>
    <w:rsid w:val="00B51656"/>
    <w:rsid w:val="00B627F1"/>
    <w:rsid w:val="00B65CBE"/>
    <w:rsid w:val="00B7359E"/>
    <w:rsid w:val="00B73C8E"/>
    <w:rsid w:val="00B76A8E"/>
    <w:rsid w:val="00B800A4"/>
    <w:rsid w:val="00B83481"/>
    <w:rsid w:val="00B85BE0"/>
    <w:rsid w:val="00B86837"/>
    <w:rsid w:val="00B87875"/>
    <w:rsid w:val="00B929A2"/>
    <w:rsid w:val="00B975B8"/>
    <w:rsid w:val="00B97D89"/>
    <w:rsid w:val="00BA1E47"/>
    <w:rsid w:val="00BA2E72"/>
    <w:rsid w:val="00BA3253"/>
    <w:rsid w:val="00BA33E7"/>
    <w:rsid w:val="00BB1E9C"/>
    <w:rsid w:val="00BB3F2F"/>
    <w:rsid w:val="00BB4ECD"/>
    <w:rsid w:val="00BB4FF6"/>
    <w:rsid w:val="00BB57B7"/>
    <w:rsid w:val="00BB6672"/>
    <w:rsid w:val="00BC43A1"/>
    <w:rsid w:val="00BC47D1"/>
    <w:rsid w:val="00BC5039"/>
    <w:rsid w:val="00BD1782"/>
    <w:rsid w:val="00BD4921"/>
    <w:rsid w:val="00BD4C39"/>
    <w:rsid w:val="00BD58C1"/>
    <w:rsid w:val="00BD72A4"/>
    <w:rsid w:val="00BE23E3"/>
    <w:rsid w:val="00BE2AE9"/>
    <w:rsid w:val="00BE4E00"/>
    <w:rsid w:val="00BF03D3"/>
    <w:rsid w:val="00BF2E93"/>
    <w:rsid w:val="00C005FE"/>
    <w:rsid w:val="00C02543"/>
    <w:rsid w:val="00C03ED5"/>
    <w:rsid w:val="00C07E09"/>
    <w:rsid w:val="00C10029"/>
    <w:rsid w:val="00C10A2B"/>
    <w:rsid w:val="00C1303B"/>
    <w:rsid w:val="00C13F62"/>
    <w:rsid w:val="00C14D52"/>
    <w:rsid w:val="00C2318D"/>
    <w:rsid w:val="00C25455"/>
    <w:rsid w:val="00C31299"/>
    <w:rsid w:val="00C32002"/>
    <w:rsid w:val="00C32D52"/>
    <w:rsid w:val="00C34A03"/>
    <w:rsid w:val="00C368FB"/>
    <w:rsid w:val="00C440D8"/>
    <w:rsid w:val="00C44524"/>
    <w:rsid w:val="00C45649"/>
    <w:rsid w:val="00C52D84"/>
    <w:rsid w:val="00C52FB5"/>
    <w:rsid w:val="00C542AC"/>
    <w:rsid w:val="00C62818"/>
    <w:rsid w:val="00C64309"/>
    <w:rsid w:val="00C7520D"/>
    <w:rsid w:val="00C76819"/>
    <w:rsid w:val="00C76D9E"/>
    <w:rsid w:val="00C80762"/>
    <w:rsid w:val="00C83212"/>
    <w:rsid w:val="00C8518F"/>
    <w:rsid w:val="00C91272"/>
    <w:rsid w:val="00C973C6"/>
    <w:rsid w:val="00CA116D"/>
    <w:rsid w:val="00CA4F6A"/>
    <w:rsid w:val="00CA6484"/>
    <w:rsid w:val="00CA6B73"/>
    <w:rsid w:val="00CB01F1"/>
    <w:rsid w:val="00CB10C4"/>
    <w:rsid w:val="00CB2717"/>
    <w:rsid w:val="00CB4176"/>
    <w:rsid w:val="00CB63B9"/>
    <w:rsid w:val="00CB69B8"/>
    <w:rsid w:val="00CB69D3"/>
    <w:rsid w:val="00CC02D8"/>
    <w:rsid w:val="00CC2C2A"/>
    <w:rsid w:val="00CC3BA5"/>
    <w:rsid w:val="00CD5503"/>
    <w:rsid w:val="00CD626F"/>
    <w:rsid w:val="00CE0315"/>
    <w:rsid w:val="00CE0439"/>
    <w:rsid w:val="00CE0F37"/>
    <w:rsid w:val="00CE168E"/>
    <w:rsid w:val="00CE1771"/>
    <w:rsid w:val="00CE1989"/>
    <w:rsid w:val="00CE3302"/>
    <w:rsid w:val="00CF2B12"/>
    <w:rsid w:val="00CF2F1F"/>
    <w:rsid w:val="00CF3241"/>
    <w:rsid w:val="00CF4E62"/>
    <w:rsid w:val="00CF684F"/>
    <w:rsid w:val="00CF7FD6"/>
    <w:rsid w:val="00D0203B"/>
    <w:rsid w:val="00D0780E"/>
    <w:rsid w:val="00D10C5B"/>
    <w:rsid w:val="00D11BE6"/>
    <w:rsid w:val="00D151CC"/>
    <w:rsid w:val="00D15F8A"/>
    <w:rsid w:val="00D17FA2"/>
    <w:rsid w:val="00D21985"/>
    <w:rsid w:val="00D21DCD"/>
    <w:rsid w:val="00D3031F"/>
    <w:rsid w:val="00D30801"/>
    <w:rsid w:val="00D321FC"/>
    <w:rsid w:val="00D325C3"/>
    <w:rsid w:val="00D3416E"/>
    <w:rsid w:val="00D438B6"/>
    <w:rsid w:val="00D446AE"/>
    <w:rsid w:val="00D45928"/>
    <w:rsid w:val="00D5089B"/>
    <w:rsid w:val="00D513F7"/>
    <w:rsid w:val="00D52E58"/>
    <w:rsid w:val="00D53B28"/>
    <w:rsid w:val="00D64AEC"/>
    <w:rsid w:val="00D67C87"/>
    <w:rsid w:val="00D73077"/>
    <w:rsid w:val="00D800C2"/>
    <w:rsid w:val="00D82F3D"/>
    <w:rsid w:val="00D83C24"/>
    <w:rsid w:val="00D85791"/>
    <w:rsid w:val="00D87FB7"/>
    <w:rsid w:val="00D94584"/>
    <w:rsid w:val="00D9477F"/>
    <w:rsid w:val="00D9682A"/>
    <w:rsid w:val="00DA0013"/>
    <w:rsid w:val="00DA0A23"/>
    <w:rsid w:val="00DA354A"/>
    <w:rsid w:val="00DA4A67"/>
    <w:rsid w:val="00DA5792"/>
    <w:rsid w:val="00DA64C9"/>
    <w:rsid w:val="00DB062A"/>
    <w:rsid w:val="00DC428F"/>
    <w:rsid w:val="00DC55FA"/>
    <w:rsid w:val="00DD1951"/>
    <w:rsid w:val="00DD2CD3"/>
    <w:rsid w:val="00DD35E4"/>
    <w:rsid w:val="00DD4374"/>
    <w:rsid w:val="00DD61E4"/>
    <w:rsid w:val="00DE1218"/>
    <w:rsid w:val="00DF336A"/>
    <w:rsid w:val="00DF435A"/>
    <w:rsid w:val="00DF47FF"/>
    <w:rsid w:val="00DF5959"/>
    <w:rsid w:val="00DF62D9"/>
    <w:rsid w:val="00DF692B"/>
    <w:rsid w:val="00DF7FF8"/>
    <w:rsid w:val="00E01D09"/>
    <w:rsid w:val="00E02414"/>
    <w:rsid w:val="00E053D4"/>
    <w:rsid w:val="00E05820"/>
    <w:rsid w:val="00E06E4F"/>
    <w:rsid w:val="00E10A45"/>
    <w:rsid w:val="00E1246B"/>
    <w:rsid w:val="00E13381"/>
    <w:rsid w:val="00E153DF"/>
    <w:rsid w:val="00E15CF1"/>
    <w:rsid w:val="00E20C0D"/>
    <w:rsid w:val="00E24A9C"/>
    <w:rsid w:val="00E27EFC"/>
    <w:rsid w:val="00E32FB5"/>
    <w:rsid w:val="00E33C1F"/>
    <w:rsid w:val="00E34704"/>
    <w:rsid w:val="00E34E50"/>
    <w:rsid w:val="00E35508"/>
    <w:rsid w:val="00E3591D"/>
    <w:rsid w:val="00E35B32"/>
    <w:rsid w:val="00E37D15"/>
    <w:rsid w:val="00E43909"/>
    <w:rsid w:val="00E45A22"/>
    <w:rsid w:val="00E45A2B"/>
    <w:rsid w:val="00E45B25"/>
    <w:rsid w:val="00E4757D"/>
    <w:rsid w:val="00E532F6"/>
    <w:rsid w:val="00E53DA3"/>
    <w:rsid w:val="00E56802"/>
    <w:rsid w:val="00E63968"/>
    <w:rsid w:val="00E652A3"/>
    <w:rsid w:val="00E67C69"/>
    <w:rsid w:val="00E711DB"/>
    <w:rsid w:val="00E72C74"/>
    <w:rsid w:val="00E75F2D"/>
    <w:rsid w:val="00E7732D"/>
    <w:rsid w:val="00E8130C"/>
    <w:rsid w:val="00E81DB5"/>
    <w:rsid w:val="00E83CF9"/>
    <w:rsid w:val="00E84B25"/>
    <w:rsid w:val="00E87380"/>
    <w:rsid w:val="00E87EE3"/>
    <w:rsid w:val="00E9010E"/>
    <w:rsid w:val="00E9208C"/>
    <w:rsid w:val="00E932F0"/>
    <w:rsid w:val="00E96CE9"/>
    <w:rsid w:val="00EA0759"/>
    <w:rsid w:val="00EA2ED7"/>
    <w:rsid w:val="00EA347E"/>
    <w:rsid w:val="00EA41AF"/>
    <w:rsid w:val="00EB1041"/>
    <w:rsid w:val="00EB3541"/>
    <w:rsid w:val="00EB6DBE"/>
    <w:rsid w:val="00EC21B0"/>
    <w:rsid w:val="00EC2CEA"/>
    <w:rsid w:val="00EC3A1C"/>
    <w:rsid w:val="00EC6105"/>
    <w:rsid w:val="00EC74EE"/>
    <w:rsid w:val="00EC7EF2"/>
    <w:rsid w:val="00ED0756"/>
    <w:rsid w:val="00ED3868"/>
    <w:rsid w:val="00ED7CC0"/>
    <w:rsid w:val="00EE09FC"/>
    <w:rsid w:val="00EE0A4F"/>
    <w:rsid w:val="00EE59D2"/>
    <w:rsid w:val="00EE6DB3"/>
    <w:rsid w:val="00EF0A70"/>
    <w:rsid w:val="00EF36C0"/>
    <w:rsid w:val="00F00874"/>
    <w:rsid w:val="00F01DDD"/>
    <w:rsid w:val="00F03C0E"/>
    <w:rsid w:val="00F0459C"/>
    <w:rsid w:val="00F06AD6"/>
    <w:rsid w:val="00F06B6D"/>
    <w:rsid w:val="00F070F6"/>
    <w:rsid w:val="00F07639"/>
    <w:rsid w:val="00F10E9A"/>
    <w:rsid w:val="00F11925"/>
    <w:rsid w:val="00F12274"/>
    <w:rsid w:val="00F152BD"/>
    <w:rsid w:val="00F15704"/>
    <w:rsid w:val="00F167E0"/>
    <w:rsid w:val="00F16FAE"/>
    <w:rsid w:val="00F226A2"/>
    <w:rsid w:val="00F33FE9"/>
    <w:rsid w:val="00F356CA"/>
    <w:rsid w:val="00F369DE"/>
    <w:rsid w:val="00F36D33"/>
    <w:rsid w:val="00F36E78"/>
    <w:rsid w:val="00F40D68"/>
    <w:rsid w:val="00F42894"/>
    <w:rsid w:val="00F46A5E"/>
    <w:rsid w:val="00F47517"/>
    <w:rsid w:val="00F50316"/>
    <w:rsid w:val="00F50A4D"/>
    <w:rsid w:val="00F52F96"/>
    <w:rsid w:val="00F54C2E"/>
    <w:rsid w:val="00F56AFB"/>
    <w:rsid w:val="00F61645"/>
    <w:rsid w:val="00F7207F"/>
    <w:rsid w:val="00F72447"/>
    <w:rsid w:val="00F74E9B"/>
    <w:rsid w:val="00F849DD"/>
    <w:rsid w:val="00F861CE"/>
    <w:rsid w:val="00F864B1"/>
    <w:rsid w:val="00F91BFF"/>
    <w:rsid w:val="00F92482"/>
    <w:rsid w:val="00F9392B"/>
    <w:rsid w:val="00F970A0"/>
    <w:rsid w:val="00FA2835"/>
    <w:rsid w:val="00FA32E5"/>
    <w:rsid w:val="00FA44B1"/>
    <w:rsid w:val="00FA5CA9"/>
    <w:rsid w:val="00FB0BDD"/>
    <w:rsid w:val="00FC5793"/>
    <w:rsid w:val="00FC58C2"/>
    <w:rsid w:val="00FC7FE1"/>
    <w:rsid w:val="00FD064B"/>
    <w:rsid w:val="00FD29A4"/>
    <w:rsid w:val="00FD2EE1"/>
    <w:rsid w:val="00FD3820"/>
    <w:rsid w:val="00FD5E0E"/>
    <w:rsid w:val="00FD7A30"/>
    <w:rsid w:val="00FD7DAE"/>
    <w:rsid w:val="00FE5337"/>
    <w:rsid w:val="00FE5643"/>
    <w:rsid w:val="00FF2542"/>
    <w:rsid w:val="00FF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5:chartTrackingRefBased/>
  <w15:docId w15:val="{D3834E9E-D523-4584-8FD3-668124BF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uiPriority="99"/>
    <w:lsdException w:name="header" w:locked="1"/>
    <w:lsdException w:name="footer" w:locked="1" w:uiPriority="99"/>
    <w:lsdException w:name="caption" w:locked="1" w:semiHidden="1" w:unhideWhenUsed="1" w:qFormat="1"/>
    <w:lsdException w:name="annotation reference" w:locked="1"/>
    <w:lsdException w:name="Title" w:locked="1" w:qFormat="1"/>
    <w:lsdException w:name="Subtitle" w:locked="1" w:qFormat="1"/>
    <w:lsdException w:name="Body Text Indent 3" w:locked="1" w:uiPriority="99"/>
    <w:lsdException w:name="Strong" w:locked="1" w:uiPriority="22" w:qFormat="1"/>
    <w:lsdException w:name="Emphasis" w:locked="1" w:uiPriority="20" w:qFormat="1"/>
    <w:lsdException w:name="Normal (Web)" w:locked="1" w:uiPriority="99"/>
    <w:lsdException w:name="annotation subject" w:locked="1"/>
    <w:lsdException w:name="No List"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ADB"/>
    <w:rPr>
      <w:rFonts w:ascii="CG Times" w:hAnsi="CG Times"/>
      <w:sz w:val="24"/>
      <w:szCs w:val="24"/>
      <w:lang w:eastAsia="en-US"/>
    </w:rPr>
  </w:style>
  <w:style w:type="paragraph" w:styleId="Ttulo1">
    <w:name w:val="heading 1"/>
    <w:basedOn w:val="Normal"/>
    <w:next w:val="Normal"/>
    <w:link w:val="Ttulo1Car"/>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semiHidden/>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locked/>
    <w:rsid w:val="00E053D4"/>
    <w:pPr>
      <w:keepNext/>
      <w:spacing w:before="240" w:after="60"/>
      <w:outlineLvl w:val="3"/>
    </w:pPr>
    <w:rPr>
      <w:rFonts w:ascii="Calibri" w:hAnsi="Calibri"/>
      <w:b/>
      <w:bCs/>
      <w:sz w:val="28"/>
      <w:szCs w:val="28"/>
    </w:rPr>
  </w:style>
  <w:style w:type="paragraph" w:styleId="Ttulo6">
    <w:name w:val="heading 6"/>
    <w:basedOn w:val="Normal"/>
    <w:next w:val="Normal"/>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0B1ADB"/>
    <w:rPr>
      <w:rFonts w:ascii="Book Antiqua" w:hAnsi="Book Antiqua"/>
      <w:sz w:val="28"/>
      <w:szCs w:val="20"/>
      <w:lang w:val="es-ES_tradnl" w:eastAsia="es-ES"/>
    </w:rPr>
  </w:style>
  <w:style w:type="paragraph" w:styleId="Textoindependiente2">
    <w:name w:val="Body Text 2"/>
    <w:basedOn w:val="Normal"/>
    <w:rsid w:val="000B1ADB"/>
    <w:pPr>
      <w:jc w:val="both"/>
    </w:pPr>
    <w:rPr>
      <w:rFonts w:ascii="Tahoma" w:hAnsi="Tahoma" w:cs="Tahoma"/>
      <w:b/>
      <w:sz w:val="22"/>
      <w:szCs w:val="20"/>
      <w:lang w:eastAsia="es-ES"/>
    </w:rPr>
  </w:style>
  <w:style w:type="paragraph" w:styleId="Textoindependiente">
    <w:name w:val="Body Text"/>
    <w:basedOn w:val="Normal"/>
    <w:link w:val="TextoindependienteCar"/>
    <w:rsid w:val="000B1ADB"/>
    <w:pPr>
      <w:ind w:right="-522"/>
      <w:jc w:val="both"/>
    </w:pPr>
    <w:rPr>
      <w:rFonts w:ascii="Times New Roman" w:hAnsi="Times New Roman"/>
      <w:sz w:val="28"/>
      <w:lang w:val="es-ES" w:eastAsia="es-ES"/>
    </w:rPr>
  </w:style>
  <w:style w:type="paragraph" w:styleId="Encabezado">
    <w:name w:val="header"/>
    <w:basedOn w:val="Normal"/>
    <w:link w:val="EncabezadoCar"/>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customStyle="1" w:styleId="ListParagraph">
    <w:name w:val="List Paragraph"/>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rsid w:val="00341FF2"/>
    <w:rPr>
      <w:rFonts w:cs="Times New Roman"/>
      <w:sz w:val="16"/>
      <w:szCs w:val="16"/>
    </w:rPr>
  </w:style>
  <w:style w:type="paragraph" w:styleId="Textocomentario">
    <w:name w:val="annotation text"/>
    <w:basedOn w:val="Normal"/>
    <w:link w:val="TextocomentarioCar"/>
    <w:uiPriority w:val="99"/>
    <w:rsid w:val="00341FF2"/>
    <w:rPr>
      <w:sz w:val="20"/>
      <w:szCs w:val="20"/>
    </w:rPr>
  </w:style>
  <w:style w:type="character" w:customStyle="1" w:styleId="TextocomentarioCar">
    <w:name w:val="Texto comentario Car"/>
    <w:link w:val="Textocomentario"/>
    <w:uiPriority w:val="99"/>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semiHidden/>
    <w:rsid w:val="00341FF2"/>
    <w:rPr>
      <w:b/>
      <w:bCs/>
    </w:rPr>
  </w:style>
  <w:style w:type="character" w:customStyle="1" w:styleId="AsuntodelcomentarioCar">
    <w:name w:val="Asunto del comentario Car"/>
    <w:link w:val="Asuntodelcomentario"/>
    <w:locked/>
    <w:rsid w:val="00341FF2"/>
    <w:rPr>
      <w:rFonts w:ascii="CG Times" w:hAnsi="CG Times" w:cs="Times New Roman"/>
      <w:b/>
      <w:bCs/>
      <w:lang w:val="x-none" w:eastAsia="en-US"/>
    </w:rPr>
  </w:style>
  <w:style w:type="paragraph" w:styleId="Textodeglobo">
    <w:name w:val="Balloon Text"/>
    <w:basedOn w:val="Normal"/>
    <w:link w:val="TextodegloboCar"/>
    <w:semiHidden/>
    <w:rsid w:val="00341FF2"/>
    <w:rPr>
      <w:rFonts w:ascii="Tahoma" w:hAnsi="Tahoma" w:cs="Tahoma"/>
      <w:sz w:val="16"/>
      <w:szCs w:val="16"/>
    </w:rPr>
  </w:style>
  <w:style w:type="character" w:customStyle="1" w:styleId="TextodegloboCar">
    <w:name w:val="Texto de globo Car"/>
    <w:link w:val="Textodeglobo"/>
    <w:locked/>
    <w:rsid w:val="00341FF2"/>
    <w:rPr>
      <w:rFonts w:ascii="Tahoma" w:hAnsi="Tahoma" w:cs="Tahoma"/>
      <w:sz w:val="16"/>
      <w:szCs w:val="16"/>
      <w:lang w:val="x-none" w:eastAsia="en-US"/>
    </w:rPr>
  </w:style>
  <w:style w:type="character" w:customStyle="1" w:styleId="PiedepginaCar">
    <w:name w:val="Pie de página Car"/>
    <w:link w:val="Piedepgina"/>
    <w:uiPriority w:val="99"/>
    <w:locked/>
    <w:rsid w:val="00A60B0A"/>
    <w:rPr>
      <w:rFonts w:ascii="CG Times" w:hAnsi="CG Times" w:cs="Times New Roman"/>
      <w:sz w:val="24"/>
      <w:szCs w:val="24"/>
      <w:lang w:val="x-none" w:eastAsia="en-US"/>
    </w:rPr>
  </w:style>
  <w:style w:type="character" w:customStyle="1" w:styleId="Ttulo3Car">
    <w:name w:val="Título 3 Car"/>
    <w:link w:val="Ttulo3"/>
    <w:locked/>
    <w:rsid w:val="00053278"/>
    <w:rPr>
      <w:rFonts w:ascii="Cambria" w:hAnsi="Cambria" w:cs="Times New Roman"/>
      <w:b/>
      <w:bCs/>
      <w:sz w:val="26"/>
      <w:szCs w:val="26"/>
      <w:lang w:val="x-none" w:eastAsia="en-US"/>
    </w:rPr>
  </w:style>
  <w:style w:type="paragraph" w:customStyle="1" w:styleId="Default">
    <w:name w:val="Default"/>
    <w:basedOn w:val="Normal"/>
    <w:rsid w:val="00B65CBE"/>
    <w:pPr>
      <w:autoSpaceDE w:val="0"/>
      <w:autoSpaceDN w:val="0"/>
    </w:pPr>
    <w:rPr>
      <w:rFonts w:ascii="Arial"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link w:val="Textosinformato"/>
    <w:locked/>
    <w:rsid w:val="00B65CBE"/>
    <w:rPr>
      <w:rFonts w:ascii="Courier New" w:hAnsi="Courier New" w:cs="Courier New"/>
      <w:lang w:val="es-ES" w:eastAsia="es-ES"/>
    </w:rPr>
  </w:style>
  <w:style w:type="paragraph" w:styleId="Textonotapie">
    <w:name w:val="footnote text"/>
    <w:basedOn w:val="Normal"/>
    <w:link w:val="TextonotapieCar"/>
    <w:semiHidden/>
    <w:rsid w:val="005124C8"/>
    <w:rPr>
      <w:sz w:val="20"/>
      <w:szCs w:val="20"/>
    </w:rPr>
  </w:style>
  <w:style w:type="character" w:customStyle="1" w:styleId="TextonotapieCar">
    <w:name w:val="Texto nota pie Car"/>
    <w:link w:val="Textonotapie"/>
    <w:locked/>
    <w:rsid w:val="005124C8"/>
    <w:rPr>
      <w:rFonts w:ascii="CG Times" w:hAnsi="CG Times" w:cs="Times New Roman"/>
      <w:lang w:val="x-none" w:eastAsia="en-US"/>
    </w:rPr>
  </w:style>
  <w:style w:type="character" w:styleId="Refdenotaalpie">
    <w:name w:val="footnote reference"/>
    <w:semiHidden/>
    <w:rsid w:val="005124C8"/>
    <w:rPr>
      <w:rFonts w:cs="Times New Roman"/>
      <w:vertAlign w:val="superscript"/>
    </w:rPr>
  </w:style>
  <w:style w:type="character" w:customStyle="1" w:styleId="EncabezadoCar">
    <w:name w:val="Encabezado Car"/>
    <w:link w:val="Encabezado"/>
    <w:locked/>
    <w:rsid w:val="002749AD"/>
    <w:rPr>
      <w:rFonts w:ascii="CG Times" w:hAnsi="CG Times" w:cs="Times New Roman"/>
      <w:sz w:val="24"/>
      <w:szCs w:val="24"/>
      <w:lang w:val="x-none" w:eastAsia="en-US"/>
    </w:rPr>
  </w:style>
  <w:style w:type="character" w:customStyle="1" w:styleId="Ttulo1Car">
    <w:name w:val="Título 1 Car"/>
    <w:link w:val="Ttulo1"/>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customStyle="1" w:styleId="MapadeldocumentoCar">
    <w:name w:val="Mapa del documento Car"/>
    <w:link w:val="Mapadeldocumento"/>
    <w:locked/>
    <w:rsid w:val="00EE59D2"/>
    <w:rPr>
      <w:rFonts w:ascii="Tahoma" w:hAnsi="Tahoma" w:cs="Tahoma"/>
      <w:sz w:val="16"/>
      <w:szCs w:val="16"/>
      <w:lang w:val="x-none" w:eastAsia="en-US"/>
    </w:rPr>
  </w:style>
  <w:style w:type="character" w:customStyle="1" w:styleId="TextoindependienteCar">
    <w:name w:val="Texto independiente Car"/>
    <w:link w:val="Textoindependiente"/>
    <w:locked/>
    <w:rsid w:val="00483652"/>
    <w:rPr>
      <w:rFonts w:cs="Times New Roman"/>
      <w:sz w:val="24"/>
      <w:szCs w:val="24"/>
      <w:lang w:val="es-ES" w:eastAsia="es-ES"/>
    </w:rPr>
  </w:style>
  <w:style w:type="paragraph" w:customStyle="1" w:styleId="NoSpacing">
    <w:name w:val="No Spacing"/>
    <w:rsid w:val="00613584"/>
    <w:rPr>
      <w:rFonts w:ascii="Calibri" w:hAnsi="Calibri"/>
      <w:sz w:val="22"/>
      <w:szCs w:val="22"/>
      <w:lang w:eastAsia="en-US"/>
    </w:rPr>
  </w:style>
  <w:style w:type="character" w:styleId="Textoennegrita">
    <w:name w:val="Strong"/>
    <w:uiPriority w:val="22"/>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customStyle="1" w:styleId="SubttuloCar">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ítulo"/>
    <w:basedOn w:val="Normal"/>
    <w:next w:val="Normal"/>
    <w:link w:val="TtuloCar"/>
    <w:qFormat/>
    <w:rsid w:val="000D06AB"/>
    <w:pPr>
      <w:pBdr>
        <w:bottom w:val="single" w:sz="8" w:space="4" w:color="4F81BD"/>
      </w:pBdr>
      <w:spacing w:after="300"/>
    </w:pPr>
    <w:rPr>
      <w:rFonts w:ascii="Cambria" w:hAnsi="Cambria"/>
      <w:color w:val="17365D"/>
      <w:spacing w:val="5"/>
      <w:kern w:val="28"/>
      <w:sz w:val="52"/>
      <w:szCs w:val="52"/>
    </w:rPr>
  </w:style>
  <w:style w:type="character" w:customStyle="1" w:styleId="TtuloCar">
    <w:name w:val="Título Car"/>
    <w:link w:val="Ttulo"/>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uiPriority w:val="99"/>
    <w:rsid w:val="008C0E36"/>
    <w:pPr>
      <w:spacing w:after="120"/>
      <w:ind w:left="283"/>
    </w:pPr>
    <w:rPr>
      <w:sz w:val="16"/>
      <w:szCs w:val="16"/>
    </w:rPr>
  </w:style>
  <w:style w:type="character" w:customStyle="1" w:styleId="Sangra3detindependienteCar">
    <w:name w:val="Sangría 3 de t. independiente Car"/>
    <w:link w:val="Sangra3detindependiente"/>
    <w:uiPriority w:val="99"/>
    <w:locked/>
    <w:rsid w:val="008C0E36"/>
    <w:rPr>
      <w:rFonts w:ascii="CG Times" w:hAnsi="CG Times" w:cs="Times New Roman"/>
      <w:sz w:val="16"/>
      <w:szCs w:val="16"/>
      <w:lang w:val="x-none" w:eastAsia="en-US"/>
    </w:rPr>
  </w:style>
  <w:style w:type="paragraph" w:customStyle="1" w:styleId="Style-4">
    <w:name w:val="Style-4"/>
    <w:rsid w:val="00AA0862"/>
    <w:rPr>
      <w:noProof/>
    </w:rPr>
  </w:style>
  <w:style w:type="paragraph" w:customStyle="1" w:styleId="msonormalcxspmiddle">
    <w:name w:val="msonormalcxspmiddle"/>
    <w:basedOn w:val="Normal"/>
    <w:rsid w:val="00AA0862"/>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34"/>
    <w:qFormat/>
    <w:rsid w:val="00E3591D"/>
    <w:pPr>
      <w:ind w:left="708"/>
    </w:pPr>
  </w:style>
  <w:style w:type="character" w:customStyle="1" w:styleId="Ttulo2Car">
    <w:name w:val="Título 2 Car"/>
    <w:link w:val="Ttulo2"/>
    <w:semiHidden/>
    <w:rsid w:val="00243D46"/>
    <w:rPr>
      <w:rFonts w:ascii="Cambria" w:eastAsia="Times New Roman" w:hAnsi="Cambria" w:cs="Times New Roman"/>
      <w:b/>
      <w:bCs/>
      <w:i/>
      <w:iCs/>
      <w:sz w:val="28"/>
      <w:szCs w:val="28"/>
      <w:lang w:eastAsia="en-US"/>
    </w:rPr>
  </w:style>
  <w:style w:type="paragraph" w:customStyle="1" w:styleId="Body1">
    <w:name w:val="Body 1"/>
    <w:rsid w:val="000E0266"/>
    <w:rPr>
      <w:rFonts w:ascii="Helvetica" w:eastAsia="ヒラギノ角ゴ Pro W3" w:hAnsi="Helvetica"/>
      <w:color w:val="000000"/>
      <w:sz w:val="24"/>
      <w:lang w:val="en-US"/>
    </w:rPr>
  </w:style>
  <w:style w:type="paragraph" w:styleId="Sinespaciado">
    <w:name w:val="No Spacing"/>
    <w:link w:val="SinespaciadoCar"/>
    <w:uiPriority w:val="1"/>
    <w:qFormat/>
    <w:rsid w:val="000E0266"/>
    <w:rPr>
      <w:rFonts w:ascii="Calibri" w:eastAsia="Calibri" w:hAnsi="Calibri"/>
      <w:sz w:val="22"/>
      <w:szCs w:val="22"/>
      <w:lang w:eastAsia="en-US"/>
    </w:rPr>
  </w:style>
  <w:style w:type="character" w:customStyle="1" w:styleId="SinespaciadoCar">
    <w:name w:val="Sin espaciado Car"/>
    <w:link w:val="Sinespaciado"/>
    <w:uiPriority w:val="1"/>
    <w:locked/>
    <w:rsid w:val="000E0266"/>
    <w:rPr>
      <w:rFonts w:ascii="Calibri" w:eastAsia="Calibri" w:hAnsi="Calibri"/>
      <w:sz w:val="22"/>
      <w:szCs w:val="22"/>
      <w:lang w:eastAsia="en-US"/>
    </w:rPr>
  </w:style>
  <w:style w:type="paragraph" w:customStyle="1" w:styleId="Sinespaciado4">
    <w:name w:val="Sin espaciado4"/>
    <w:rsid w:val="00C32D52"/>
    <w:rPr>
      <w:rFonts w:ascii="Calibri" w:hAnsi="Calibri"/>
      <w:sz w:val="22"/>
      <w:szCs w:val="22"/>
      <w:lang w:eastAsia="en-US"/>
    </w:rPr>
  </w:style>
  <w:style w:type="paragraph" w:customStyle="1" w:styleId="Sinespaciado1">
    <w:name w:val="Sin espaciado1"/>
    <w:rsid w:val="000966F4"/>
    <w:rPr>
      <w:rFonts w:ascii="Calibri" w:hAnsi="Calibri"/>
      <w:sz w:val="22"/>
      <w:szCs w:val="22"/>
      <w:lang w:eastAsia="en-US"/>
    </w:rPr>
  </w:style>
  <w:style w:type="character" w:customStyle="1" w:styleId="TextoCar">
    <w:name w:val="Texto Car"/>
    <w:link w:val="Texto"/>
    <w:rsid w:val="00FF50BC"/>
    <w:rPr>
      <w:rFonts w:ascii="Arial" w:hAnsi="Arial" w:cs="Arial"/>
      <w:sz w:val="18"/>
      <w:lang w:val="es-ES" w:eastAsia="es-ES"/>
    </w:rPr>
  </w:style>
  <w:style w:type="paragraph" w:customStyle="1" w:styleId="Sinespaciado2">
    <w:name w:val="Sin espaciado2"/>
    <w:rsid w:val="009B4CFC"/>
    <w:rPr>
      <w:rFonts w:ascii="Calibri" w:hAnsi="Calibri"/>
      <w:sz w:val="22"/>
      <w:szCs w:val="22"/>
    </w:rPr>
  </w:style>
  <w:style w:type="paragraph" w:customStyle="1" w:styleId="NoSpacing1">
    <w:name w:val="No Spacing1"/>
    <w:rsid w:val="0080322F"/>
    <w:rPr>
      <w:rFonts w:ascii="Calibri" w:hAnsi="Calibri"/>
      <w:sz w:val="22"/>
      <w:szCs w:val="22"/>
      <w:lang w:eastAsia="en-US"/>
    </w:rPr>
  </w:style>
  <w:style w:type="character" w:customStyle="1" w:styleId="Ttulo4Car">
    <w:name w:val="Título 4 Car"/>
    <w:link w:val="Ttulo4"/>
    <w:semiHidden/>
    <w:rsid w:val="00E053D4"/>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86518192">
      <w:bodyDiv w:val="1"/>
      <w:marLeft w:val="0"/>
      <w:marRight w:val="0"/>
      <w:marTop w:val="0"/>
      <w:marBottom w:val="0"/>
      <w:divBdr>
        <w:top w:val="none" w:sz="0" w:space="0" w:color="auto"/>
        <w:left w:val="none" w:sz="0" w:space="0" w:color="auto"/>
        <w:bottom w:val="none" w:sz="0" w:space="0" w:color="auto"/>
        <w:right w:val="none" w:sz="0" w:space="0" w:color="auto"/>
      </w:divBdr>
    </w:div>
    <w:div w:id="1093207824">
      <w:bodyDiv w:val="1"/>
      <w:marLeft w:val="0"/>
      <w:marRight w:val="0"/>
      <w:marTop w:val="0"/>
      <w:marBottom w:val="0"/>
      <w:divBdr>
        <w:top w:val="none" w:sz="0" w:space="0" w:color="auto"/>
        <w:left w:val="none" w:sz="0" w:space="0" w:color="auto"/>
        <w:bottom w:val="none" w:sz="0" w:space="0" w:color="auto"/>
        <w:right w:val="none" w:sz="0" w:space="0" w:color="auto"/>
      </w:divBdr>
    </w:div>
    <w:div w:id="1222327960">
      <w:bodyDiv w:val="1"/>
      <w:marLeft w:val="0"/>
      <w:marRight w:val="0"/>
      <w:marTop w:val="0"/>
      <w:marBottom w:val="0"/>
      <w:divBdr>
        <w:top w:val="none" w:sz="0" w:space="0" w:color="auto"/>
        <w:left w:val="none" w:sz="0" w:space="0" w:color="auto"/>
        <w:bottom w:val="none" w:sz="0" w:space="0" w:color="auto"/>
        <w:right w:val="none" w:sz="0" w:space="0" w:color="auto"/>
      </w:divBdr>
    </w:div>
    <w:div w:id="1648895333">
      <w:bodyDiv w:val="1"/>
      <w:marLeft w:val="0"/>
      <w:marRight w:val="0"/>
      <w:marTop w:val="0"/>
      <w:marBottom w:val="0"/>
      <w:divBdr>
        <w:top w:val="none" w:sz="0" w:space="0" w:color="auto"/>
        <w:left w:val="none" w:sz="0" w:space="0" w:color="auto"/>
        <w:bottom w:val="none" w:sz="0" w:space="0" w:color="auto"/>
        <w:right w:val="none" w:sz="0" w:space="0" w:color="auto"/>
      </w:divBdr>
    </w:div>
    <w:div w:id="1731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7E93B44-0975-4A14-A9C1-460D396B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5357</Words>
  <Characters>29464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Proyecto de Dictamen</vt:lpstr>
    </vt:vector>
  </TitlesOfParts>
  <Company>HP</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dc:title>
  <dc:subject>Archivo</dc:subject>
  <dc:creator>INILEG</dc:creator>
  <cp:keywords>PROYECTO DE DICTAMEN</cp:keywords>
  <cp:lastModifiedBy>E.Torres</cp:lastModifiedBy>
  <cp:revision>4</cp:revision>
  <cp:lastPrinted>2017-07-18T00:45:00Z</cp:lastPrinted>
  <dcterms:created xsi:type="dcterms:W3CDTF">2017-07-18T00:36:00Z</dcterms:created>
  <dcterms:modified xsi:type="dcterms:W3CDTF">2017-07-18T00:45:00Z</dcterms:modified>
</cp:coreProperties>
</file>