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C4A5CA4" w14:textId="7754BAB3" w:rsidR="005005A8" w:rsidRPr="00CD0BCC" w:rsidRDefault="005005A8" w:rsidP="005005A8">
      <w:pPr>
        <w:tabs>
          <w:tab w:val="left" w:pos="1674"/>
        </w:tabs>
        <w:jc w:val="center"/>
        <w:rPr>
          <w:rFonts w:ascii="Verdana" w:hAnsi="Verdana" w:cs="Arial"/>
          <w:b/>
          <w:color w:val="808080" w:themeColor="background1" w:themeShade="80"/>
          <w:sz w:val="20"/>
          <w:szCs w:val="20"/>
          <w:lang w:val="es-MX"/>
        </w:rPr>
      </w:pPr>
      <w:r w:rsidRPr="00CD0BCC">
        <w:rPr>
          <w:rFonts w:ascii="Verdana" w:hAnsi="Verdana" w:cs="Arial"/>
          <w:b/>
          <w:color w:val="808080" w:themeColor="background1" w:themeShade="80"/>
          <w:sz w:val="20"/>
          <w:szCs w:val="20"/>
          <w:lang w:val="es-MX"/>
        </w:rPr>
        <w:t>LEY DEL PATRIMONIO INMOBILIARIO DEL ESTADO</w:t>
      </w:r>
      <w:r w:rsidR="003637CC">
        <w:rPr>
          <w:rFonts w:ascii="Verdana" w:hAnsi="Verdana" w:cs="Arial"/>
          <w:b/>
          <w:color w:val="808080" w:themeColor="background1" w:themeShade="80"/>
          <w:sz w:val="20"/>
          <w:szCs w:val="20"/>
          <w:lang w:val="es-MX"/>
        </w:rPr>
        <w:t xml:space="preserve"> DE GUANAJUATO</w:t>
      </w:r>
    </w:p>
    <w:p w14:paraId="42D92669" w14:textId="77777777" w:rsidR="000D02C1" w:rsidRDefault="000D02C1" w:rsidP="000D02C1">
      <w:pPr>
        <w:jc w:val="center"/>
        <w:rPr>
          <w:rFonts w:ascii="Berlin Sans FB Demi" w:hAnsi="Berlin Sans FB Demi" w:cs="Arial"/>
        </w:rPr>
      </w:pPr>
    </w:p>
    <w:p w14:paraId="4979D9B7" w14:textId="3707D73E" w:rsidR="000D02C1" w:rsidRPr="000D02C1" w:rsidRDefault="000D02C1" w:rsidP="000D02C1">
      <w:pPr>
        <w:jc w:val="center"/>
        <w:rPr>
          <w:rFonts w:ascii="Verdana" w:hAnsi="Verdana" w:cs="Arial"/>
          <w:b/>
          <w:bCs/>
          <w:sz w:val="20"/>
          <w:szCs w:val="20"/>
        </w:rPr>
      </w:pPr>
      <w:r w:rsidRPr="000D02C1">
        <w:rPr>
          <w:rFonts w:ascii="Verdana" w:hAnsi="Verdana" w:cs="Arial"/>
          <w:b/>
          <w:bCs/>
          <w:sz w:val="20"/>
          <w:szCs w:val="20"/>
        </w:rPr>
        <w:t>DECRETO NÚMERO 114</w:t>
      </w:r>
    </w:p>
    <w:p w14:paraId="62A20C08" w14:textId="77777777" w:rsidR="000D02C1" w:rsidRPr="000D02C1" w:rsidRDefault="000D02C1" w:rsidP="000D02C1">
      <w:pPr>
        <w:jc w:val="center"/>
        <w:rPr>
          <w:rFonts w:ascii="Verdana" w:hAnsi="Verdana" w:cs="Arial"/>
          <w:sz w:val="20"/>
          <w:szCs w:val="20"/>
        </w:rPr>
      </w:pPr>
    </w:p>
    <w:p w14:paraId="7DB484D7" w14:textId="77777777" w:rsidR="000D02C1" w:rsidRPr="000D02C1" w:rsidRDefault="000D02C1" w:rsidP="000D02C1">
      <w:pPr>
        <w:ind w:firstLine="709"/>
        <w:jc w:val="both"/>
        <w:rPr>
          <w:rFonts w:ascii="Verdana" w:hAnsi="Verdana" w:cs="Arial"/>
          <w:b/>
          <w:bCs/>
          <w:i/>
          <w:sz w:val="20"/>
          <w:szCs w:val="20"/>
        </w:rPr>
      </w:pPr>
      <w:r w:rsidRPr="000D02C1">
        <w:rPr>
          <w:rFonts w:ascii="Verdana" w:hAnsi="Verdana" w:cs="Arial"/>
          <w:b/>
          <w:bCs/>
          <w:i/>
          <w:sz w:val="20"/>
          <w:szCs w:val="20"/>
        </w:rPr>
        <w:t>LA SEXAGÉSIMA QUINTA LEGISLATURA CONSTITUCIONAL DEL CONGRESO DEL ESTADO LIBRE Y SOBERANO DE GUANAJUATO, D E C R E T A:</w:t>
      </w:r>
    </w:p>
    <w:p w14:paraId="11592891" w14:textId="77777777" w:rsidR="000D02C1" w:rsidRPr="000D02C1" w:rsidRDefault="000D02C1" w:rsidP="000D02C1">
      <w:pPr>
        <w:ind w:firstLine="709"/>
        <w:jc w:val="both"/>
        <w:rPr>
          <w:rFonts w:ascii="Verdana" w:hAnsi="Verdana" w:cs="Arial"/>
          <w:i/>
          <w:sz w:val="20"/>
          <w:szCs w:val="20"/>
        </w:rPr>
      </w:pPr>
    </w:p>
    <w:p w14:paraId="2475EAEA" w14:textId="77777777" w:rsidR="000D02C1" w:rsidRPr="000D02C1" w:rsidRDefault="000D02C1" w:rsidP="000D02C1">
      <w:pPr>
        <w:shd w:val="clear" w:color="auto" w:fill="FFFFFF"/>
        <w:ind w:firstLine="708"/>
        <w:jc w:val="both"/>
        <w:rPr>
          <w:rFonts w:ascii="Verdana" w:hAnsi="Verdana" w:cs="Arial"/>
          <w:sz w:val="20"/>
          <w:szCs w:val="20"/>
        </w:rPr>
      </w:pPr>
      <w:r w:rsidRPr="000D02C1">
        <w:rPr>
          <w:rFonts w:ascii="Verdana" w:hAnsi="Verdana" w:cs="Arial"/>
          <w:b/>
          <w:sz w:val="20"/>
          <w:szCs w:val="20"/>
        </w:rPr>
        <w:t xml:space="preserve">Artículo Único. </w:t>
      </w:r>
      <w:r w:rsidRPr="000D02C1">
        <w:rPr>
          <w:rFonts w:ascii="Verdana" w:hAnsi="Verdana"/>
          <w:sz w:val="20"/>
          <w:szCs w:val="20"/>
        </w:rPr>
        <w:t>Se expide la</w:t>
      </w:r>
      <w:r w:rsidRPr="000D02C1">
        <w:rPr>
          <w:rFonts w:ascii="Verdana" w:hAnsi="Verdana"/>
          <w:b/>
          <w:sz w:val="20"/>
          <w:szCs w:val="20"/>
        </w:rPr>
        <w:t xml:space="preserve"> </w:t>
      </w:r>
      <w:r w:rsidRPr="000D02C1">
        <w:rPr>
          <w:rFonts w:ascii="Verdana" w:hAnsi="Verdana" w:cs="Arial"/>
          <w:b/>
          <w:sz w:val="20"/>
          <w:szCs w:val="20"/>
        </w:rPr>
        <w:t>Ley del Patrimonio Inmobiliario del Estado de Guanajuato</w:t>
      </w:r>
      <w:r w:rsidRPr="000D02C1">
        <w:rPr>
          <w:rFonts w:ascii="Verdana" w:hAnsi="Verdana"/>
          <w:sz w:val="20"/>
          <w:szCs w:val="20"/>
        </w:rPr>
        <w:t>, para quedar en los siguientes términos</w:t>
      </w:r>
      <w:r w:rsidRPr="000D02C1">
        <w:rPr>
          <w:rFonts w:ascii="Verdana" w:hAnsi="Verdana" w:cs="Arial"/>
          <w:sz w:val="20"/>
          <w:szCs w:val="20"/>
        </w:rPr>
        <w:t>:</w:t>
      </w:r>
    </w:p>
    <w:p w14:paraId="5AC1DB3D" w14:textId="77777777" w:rsidR="000D02C1" w:rsidRPr="000D02C1" w:rsidRDefault="000D02C1" w:rsidP="000D02C1">
      <w:pPr>
        <w:autoSpaceDE w:val="0"/>
        <w:autoSpaceDN w:val="0"/>
        <w:adjustRightInd w:val="0"/>
        <w:jc w:val="center"/>
        <w:rPr>
          <w:rFonts w:ascii="Verdana" w:hAnsi="Verdana" w:cs="Arial"/>
          <w:b/>
          <w:color w:val="000000"/>
          <w:sz w:val="20"/>
          <w:szCs w:val="20"/>
        </w:rPr>
      </w:pPr>
    </w:p>
    <w:p w14:paraId="5A0490E5" w14:textId="77777777" w:rsidR="000D02C1" w:rsidRPr="000D02C1" w:rsidRDefault="000D02C1" w:rsidP="000D02C1">
      <w:pPr>
        <w:autoSpaceDE w:val="0"/>
        <w:autoSpaceDN w:val="0"/>
        <w:adjustRightInd w:val="0"/>
        <w:jc w:val="center"/>
        <w:rPr>
          <w:rFonts w:ascii="Verdana" w:hAnsi="Verdana" w:cs="Arial"/>
          <w:b/>
          <w:color w:val="000000"/>
          <w:sz w:val="20"/>
          <w:szCs w:val="20"/>
        </w:rPr>
      </w:pPr>
      <w:r w:rsidRPr="000D02C1">
        <w:rPr>
          <w:rFonts w:ascii="Verdana" w:hAnsi="Verdana" w:cs="Arial"/>
          <w:b/>
          <w:color w:val="000000"/>
          <w:sz w:val="20"/>
          <w:szCs w:val="20"/>
        </w:rPr>
        <w:t>LEY DEL PATRIMONIO INMOBILIARIO DEL ESTADO DE GUANAJUATO</w:t>
      </w:r>
    </w:p>
    <w:p w14:paraId="7C3783F2" w14:textId="77777777" w:rsidR="000D02C1" w:rsidRDefault="000D02C1" w:rsidP="000D02C1">
      <w:pPr>
        <w:autoSpaceDE w:val="0"/>
        <w:autoSpaceDN w:val="0"/>
        <w:adjustRightInd w:val="0"/>
        <w:jc w:val="center"/>
        <w:rPr>
          <w:rFonts w:ascii="Verdana" w:hAnsi="Verdana" w:cs="Arial"/>
          <w:b/>
          <w:color w:val="000000"/>
          <w:sz w:val="20"/>
          <w:szCs w:val="20"/>
        </w:rPr>
      </w:pPr>
    </w:p>
    <w:p w14:paraId="78CDC42F" w14:textId="77777777" w:rsidR="000D02C1" w:rsidRPr="00FD072E" w:rsidRDefault="000D02C1" w:rsidP="000D02C1">
      <w:pPr>
        <w:autoSpaceDE w:val="0"/>
        <w:autoSpaceDN w:val="0"/>
        <w:adjustRightInd w:val="0"/>
        <w:jc w:val="center"/>
        <w:rPr>
          <w:rFonts w:ascii="Verdana" w:hAnsi="Verdana" w:cs="Arial"/>
          <w:b/>
          <w:color w:val="000000"/>
          <w:sz w:val="20"/>
          <w:szCs w:val="20"/>
        </w:rPr>
      </w:pPr>
      <w:r w:rsidRPr="00FD072E">
        <w:rPr>
          <w:rFonts w:ascii="Verdana" w:hAnsi="Verdana" w:cs="Arial"/>
          <w:b/>
          <w:color w:val="000000"/>
          <w:sz w:val="20"/>
          <w:szCs w:val="20"/>
        </w:rPr>
        <w:t>Título Primero</w:t>
      </w:r>
    </w:p>
    <w:p w14:paraId="08EC4739" w14:textId="77777777" w:rsidR="000D02C1" w:rsidRDefault="000D02C1" w:rsidP="000D02C1">
      <w:pPr>
        <w:autoSpaceDE w:val="0"/>
        <w:autoSpaceDN w:val="0"/>
        <w:adjustRightInd w:val="0"/>
        <w:jc w:val="center"/>
        <w:rPr>
          <w:rFonts w:ascii="Verdana" w:hAnsi="Verdana" w:cs="Arial"/>
          <w:b/>
          <w:color w:val="000000"/>
          <w:sz w:val="20"/>
          <w:szCs w:val="20"/>
        </w:rPr>
      </w:pPr>
      <w:r w:rsidRPr="00FD072E">
        <w:rPr>
          <w:rFonts w:ascii="Verdana" w:hAnsi="Verdana" w:cs="Arial"/>
          <w:b/>
          <w:color w:val="000000"/>
          <w:sz w:val="20"/>
          <w:szCs w:val="20"/>
        </w:rPr>
        <w:t>Disposiciones generales</w:t>
      </w:r>
    </w:p>
    <w:p w14:paraId="6B750AD4" w14:textId="77777777" w:rsidR="000D02C1" w:rsidRDefault="000D02C1" w:rsidP="000D02C1">
      <w:pPr>
        <w:autoSpaceDE w:val="0"/>
        <w:autoSpaceDN w:val="0"/>
        <w:adjustRightInd w:val="0"/>
        <w:jc w:val="center"/>
        <w:rPr>
          <w:rFonts w:ascii="Verdana" w:hAnsi="Verdana" w:cs="Arial"/>
          <w:b/>
          <w:color w:val="000000"/>
          <w:sz w:val="20"/>
          <w:szCs w:val="20"/>
        </w:rPr>
      </w:pPr>
    </w:p>
    <w:p w14:paraId="042D5EE8" w14:textId="77777777" w:rsidR="000D02C1" w:rsidRPr="00FD072E" w:rsidRDefault="000D02C1" w:rsidP="000D02C1">
      <w:pPr>
        <w:autoSpaceDE w:val="0"/>
        <w:autoSpaceDN w:val="0"/>
        <w:adjustRightInd w:val="0"/>
        <w:jc w:val="center"/>
        <w:rPr>
          <w:rFonts w:ascii="Verdana" w:hAnsi="Verdana" w:cs="Arial"/>
          <w:b/>
          <w:color w:val="000000"/>
          <w:sz w:val="20"/>
          <w:szCs w:val="20"/>
        </w:rPr>
      </w:pPr>
      <w:r w:rsidRPr="00FD072E">
        <w:rPr>
          <w:rFonts w:ascii="Verdana" w:hAnsi="Verdana" w:cs="Arial"/>
          <w:b/>
          <w:color w:val="000000"/>
          <w:sz w:val="20"/>
          <w:szCs w:val="20"/>
        </w:rPr>
        <w:t>Capítulo I</w:t>
      </w:r>
    </w:p>
    <w:p w14:paraId="5B9E8F5F" w14:textId="77777777" w:rsidR="000D02C1" w:rsidRPr="00FD072E" w:rsidRDefault="000D02C1" w:rsidP="000D02C1">
      <w:pPr>
        <w:autoSpaceDE w:val="0"/>
        <w:autoSpaceDN w:val="0"/>
        <w:adjustRightInd w:val="0"/>
        <w:jc w:val="center"/>
        <w:rPr>
          <w:rFonts w:ascii="Verdana" w:hAnsi="Verdana" w:cs="Arial"/>
          <w:b/>
          <w:color w:val="000000"/>
          <w:sz w:val="20"/>
          <w:szCs w:val="20"/>
        </w:rPr>
      </w:pPr>
      <w:r w:rsidRPr="00FD072E">
        <w:rPr>
          <w:rFonts w:ascii="Verdana" w:hAnsi="Verdana" w:cs="Arial"/>
          <w:b/>
          <w:color w:val="000000"/>
          <w:sz w:val="20"/>
          <w:szCs w:val="20"/>
        </w:rPr>
        <w:t>Disposiciones generales</w:t>
      </w:r>
    </w:p>
    <w:p w14:paraId="6CEF05FA" w14:textId="77777777" w:rsidR="000D02C1" w:rsidRDefault="000D02C1" w:rsidP="000D02C1">
      <w:pPr>
        <w:ind w:firstLine="540"/>
        <w:jc w:val="both"/>
        <w:rPr>
          <w:rFonts w:ascii="Verdana" w:hAnsi="Verdana"/>
          <w:sz w:val="20"/>
        </w:rPr>
      </w:pPr>
      <w:r w:rsidRPr="00200F9B">
        <w:rPr>
          <w:rFonts w:ascii="Verdana" w:hAnsi="Verdana"/>
          <w:sz w:val="20"/>
        </w:rPr>
        <w:t xml:space="preserve"> </w:t>
      </w:r>
    </w:p>
    <w:p w14:paraId="28C53930" w14:textId="77777777" w:rsidR="000D02C1" w:rsidRPr="003C1237" w:rsidRDefault="000D02C1" w:rsidP="000D02C1">
      <w:pPr>
        <w:jc w:val="right"/>
        <w:rPr>
          <w:rFonts w:ascii="Verdana" w:hAnsi="Verdana"/>
          <w:b/>
          <w:bCs/>
          <w:i/>
          <w:iCs/>
          <w:sz w:val="18"/>
          <w:szCs w:val="18"/>
        </w:rPr>
      </w:pPr>
      <w:r w:rsidRPr="000E32D4">
        <w:rPr>
          <w:rFonts w:ascii="Verdana" w:hAnsi="Verdana"/>
          <w:b/>
          <w:bCs/>
          <w:i/>
          <w:iCs/>
          <w:sz w:val="18"/>
          <w:szCs w:val="18"/>
        </w:rPr>
        <w:t>Objeto</w:t>
      </w:r>
    </w:p>
    <w:p w14:paraId="312FB989" w14:textId="77777777" w:rsidR="000D02C1" w:rsidRDefault="000D02C1" w:rsidP="000D02C1">
      <w:pPr>
        <w:ind w:firstLine="708"/>
        <w:jc w:val="both"/>
        <w:rPr>
          <w:rFonts w:ascii="Verdana" w:hAnsi="Verdana" w:cs="Calibri Light"/>
          <w:bCs/>
          <w:sz w:val="20"/>
          <w:szCs w:val="20"/>
        </w:rPr>
      </w:pPr>
      <w:r w:rsidRPr="003C1237">
        <w:rPr>
          <w:rFonts w:ascii="Verdana" w:hAnsi="Verdana"/>
          <w:b/>
          <w:bCs/>
          <w:sz w:val="20"/>
          <w:szCs w:val="20"/>
        </w:rPr>
        <w:t xml:space="preserve">Artículo </w:t>
      </w:r>
      <w:r>
        <w:rPr>
          <w:rFonts w:ascii="Verdana" w:hAnsi="Verdana"/>
          <w:b/>
          <w:bCs/>
          <w:sz w:val="20"/>
          <w:szCs w:val="20"/>
        </w:rPr>
        <w:t>1</w:t>
      </w:r>
      <w:r w:rsidRPr="003C1237">
        <w:rPr>
          <w:rFonts w:ascii="Verdana" w:hAnsi="Verdana"/>
          <w:b/>
          <w:bCs/>
          <w:sz w:val="20"/>
          <w:szCs w:val="20"/>
        </w:rPr>
        <w:t>.</w:t>
      </w:r>
      <w:r w:rsidRPr="003C1237">
        <w:rPr>
          <w:rFonts w:ascii="Verdana" w:hAnsi="Verdana"/>
          <w:sz w:val="20"/>
          <w:szCs w:val="20"/>
        </w:rPr>
        <w:t xml:space="preserve"> </w:t>
      </w:r>
      <w:r w:rsidRPr="00406320">
        <w:rPr>
          <w:rFonts w:ascii="Verdana" w:hAnsi="Verdana" w:cs="Calibri Light"/>
          <w:bCs/>
          <w:sz w:val="20"/>
          <w:szCs w:val="20"/>
        </w:rPr>
        <w:t>La presente Ley es de orden público e interés general y tiene por objeto:</w:t>
      </w:r>
    </w:p>
    <w:p w14:paraId="0EED811C" w14:textId="77777777" w:rsidR="000D02C1" w:rsidRDefault="000D02C1" w:rsidP="000D02C1">
      <w:pPr>
        <w:jc w:val="both"/>
        <w:rPr>
          <w:rFonts w:ascii="Verdana" w:hAnsi="Verdana" w:cs="Calibri Light"/>
          <w:bCs/>
          <w:sz w:val="20"/>
          <w:szCs w:val="20"/>
        </w:rPr>
      </w:pPr>
    </w:p>
    <w:p w14:paraId="487EB576" w14:textId="77777777" w:rsidR="000D02C1" w:rsidRPr="000E32D4" w:rsidRDefault="000D02C1" w:rsidP="000D02C1">
      <w:pPr>
        <w:numPr>
          <w:ilvl w:val="0"/>
          <w:numId w:val="17"/>
        </w:numPr>
        <w:ind w:hanging="371"/>
        <w:jc w:val="both"/>
        <w:rPr>
          <w:rFonts w:ascii="Verdana" w:hAnsi="Verdana" w:cs="Calibri Light"/>
          <w:b/>
          <w:sz w:val="20"/>
          <w:szCs w:val="20"/>
        </w:rPr>
      </w:pPr>
      <w:r>
        <w:rPr>
          <w:rFonts w:ascii="Verdana" w:hAnsi="Verdana" w:cs="Calibri Light"/>
          <w:bCs/>
          <w:sz w:val="20"/>
          <w:szCs w:val="20"/>
        </w:rPr>
        <w:t>Establecer</w:t>
      </w:r>
      <w:r>
        <w:t xml:space="preserve"> </w:t>
      </w:r>
      <w:r w:rsidRPr="00512E89">
        <w:rPr>
          <w:rFonts w:ascii="Verdana" w:hAnsi="Verdana" w:cs="Calibri Light"/>
          <w:bCs/>
          <w:sz w:val="20"/>
          <w:szCs w:val="20"/>
        </w:rPr>
        <w:t>el régimen jurídico del patrimonio inmobiliario del</w:t>
      </w:r>
      <w:r>
        <w:rPr>
          <w:rFonts w:ascii="Verdana" w:hAnsi="Verdana" w:cs="Calibri Light"/>
          <w:bCs/>
          <w:sz w:val="20"/>
          <w:szCs w:val="20"/>
        </w:rPr>
        <w:t xml:space="preserve"> Estado;</w:t>
      </w:r>
    </w:p>
    <w:p w14:paraId="400442BD" w14:textId="77777777" w:rsidR="000D02C1" w:rsidRPr="000E32D4" w:rsidRDefault="000D02C1" w:rsidP="000D02C1">
      <w:pPr>
        <w:ind w:left="1080"/>
        <w:jc w:val="both"/>
        <w:rPr>
          <w:rFonts w:ascii="Verdana" w:hAnsi="Verdana" w:cs="Calibri Light"/>
          <w:b/>
          <w:sz w:val="20"/>
          <w:szCs w:val="20"/>
        </w:rPr>
      </w:pPr>
    </w:p>
    <w:p w14:paraId="7E812273" w14:textId="77777777" w:rsidR="000D02C1" w:rsidRPr="000E32D4" w:rsidRDefault="000D02C1" w:rsidP="000D02C1">
      <w:pPr>
        <w:numPr>
          <w:ilvl w:val="0"/>
          <w:numId w:val="17"/>
        </w:numPr>
        <w:ind w:hanging="371"/>
        <w:jc w:val="both"/>
        <w:rPr>
          <w:rFonts w:ascii="Verdana" w:hAnsi="Verdana" w:cs="Calibri Light"/>
          <w:b/>
          <w:sz w:val="20"/>
          <w:szCs w:val="20"/>
        </w:rPr>
      </w:pPr>
      <w:r w:rsidRPr="00512E89">
        <w:rPr>
          <w:rFonts w:ascii="Verdana" w:hAnsi="Verdana" w:cs="Calibri Light"/>
          <w:bCs/>
          <w:sz w:val="20"/>
          <w:szCs w:val="20"/>
        </w:rPr>
        <w:t>Regular los actos de dominio sobre los bienes inmuebles del</w:t>
      </w:r>
      <w:r>
        <w:rPr>
          <w:rFonts w:ascii="Verdana" w:hAnsi="Verdana" w:cs="Calibri Light"/>
          <w:bCs/>
          <w:sz w:val="20"/>
          <w:szCs w:val="20"/>
        </w:rPr>
        <w:t xml:space="preserve"> Estado;</w:t>
      </w:r>
    </w:p>
    <w:p w14:paraId="3B139528" w14:textId="77777777" w:rsidR="000D02C1" w:rsidRDefault="000D02C1" w:rsidP="000D02C1">
      <w:pPr>
        <w:pStyle w:val="Prrafodelista"/>
        <w:rPr>
          <w:rFonts w:ascii="Verdana" w:hAnsi="Verdana" w:cs="Calibri Light"/>
          <w:b/>
          <w:sz w:val="20"/>
          <w:szCs w:val="20"/>
        </w:rPr>
      </w:pPr>
    </w:p>
    <w:p w14:paraId="794DF146" w14:textId="77777777" w:rsidR="000D02C1" w:rsidRPr="000E32D4" w:rsidRDefault="000D02C1" w:rsidP="000D02C1">
      <w:pPr>
        <w:numPr>
          <w:ilvl w:val="0"/>
          <w:numId w:val="17"/>
        </w:numPr>
        <w:ind w:hanging="513"/>
        <w:jc w:val="both"/>
        <w:rPr>
          <w:rFonts w:ascii="Verdana" w:hAnsi="Verdana" w:cs="Calibri Light"/>
          <w:b/>
          <w:sz w:val="20"/>
          <w:szCs w:val="20"/>
        </w:rPr>
      </w:pPr>
      <w:r w:rsidRPr="00512E89">
        <w:rPr>
          <w:rFonts w:ascii="Verdana" w:hAnsi="Verdana" w:cs="Calibri Light"/>
          <w:bCs/>
          <w:sz w:val="20"/>
          <w:szCs w:val="20"/>
        </w:rPr>
        <w:t>Regular los actos traslativos de uso de los bienes inmuebles del</w:t>
      </w:r>
      <w:r>
        <w:t xml:space="preserve"> </w:t>
      </w:r>
      <w:r w:rsidRPr="00512E89">
        <w:rPr>
          <w:rFonts w:ascii="Verdana" w:hAnsi="Verdana" w:cs="Calibri Light"/>
          <w:bCs/>
          <w:sz w:val="20"/>
          <w:szCs w:val="20"/>
        </w:rPr>
        <w:t>dominio público y del dominio privado;</w:t>
      </w:r>
      <w:r>
        <w:rPr>
          <w:rFonts w:ascii="Verdana" w:hAnsi="Verdana" w:cs="Calibri Light"/>
          <w:bCs/>
          <w:sz w:val="20"/>
          <w:szCs w:val="20"/>
        </w:rPr>
        <w:t xml:space="preserve"> </w:t>
      </w:r>
    </w:p>
    <w:p w14:paraId="3E2E1127" w14:textId="77777777" w:rsidR="000D02C1" w:rsidRPr="0092662D" w:rsidRDefault="000D02C1" w:rsidP="000D02C1">
      <w:pPr>
        <w:ind w:left="1080"/>
        <w:jc w:val="both"/>
        <w:rPr>
          <w:rFonts w:ascii="Verdana" w:hAnsi="Verdana" w:cs="Calibri Light"/>
          <w:bCs/>
          <w:sz w:val="20"/>
          <w:szCs w:val="20"/>
        </w:rPr>
      </w:pPr>
    </w:p>
    <w:p w14:paraId="0854CF6D" w14:textId="77777777" w:rsidR="000D02C1" w:rsidRPr="0092662D" w:rsidRDefault="000D02C1" w:rsidP="000D02C1">
      <w:pPr>
        <w:numPr>
          <w:ilvl w:val="0"/>
          <w:numId w:val="17"/>
        </w:numPr>
        <w:ind w:hanging="513"/>
        <w:jc w:val="both"/>
        <w:rPr>
          <w:rFonts w:ascii="Verdana" w:hAnsi="Verdana" w:cs="Calibri Light"/>
          <w:bCs/>
          <w:sz w:val="20"/>
          <w:szCs w:val="20"/>
        </w:rPr>
      </w:pPr>
      <w:r w:rsidRPr="0092662D">
        <w:rPr>
          <w:rFonts w:ascii="Verdana" w:hAnsi="Verdana" w:cs="Calibri Light"/>
          <w:bCs/>
          <w:sz w:val="20"/>
          <w:szCs w:val="20"/>
        </w:rPr>
        <w:t>Regular la asignación de los bienes inmuebles del dominio público; y</w:t>
      </w:r>
    </w:p>
    <w:p w14:paraId="38A63C4D" w14:textId="77777777" w:rsidR="000D02C1" w:rsidRDefault="000D02C1" w:rsidP="000D02C1">
      <w:pPr>
        <w:pStyle w:val="Prrafodelista"/>
        <w:rPr>
          <w:rFonts w:ascii="Verdana" w:hAnsi="Verdana" w:cs="Calibri Light"/>
          <w:bCs/>
          <w:sz w:val="20"/>
          <w:szCs w:val="20"/>
        </w:rPr>
      </w:pPr>
    </w:p>
    <w:p w14:paraId="5C64162F" w14:textId="77777777" w:rsidR="000D02C1" w:rsidRPr="00512E89" w:rsidRDefault="000D02C1" w:rsidP="000D02C1">
      <w:pPr>
        <w:numPr>
          <w:ilvl w:val="0"/>
          <w:numId w:val="17"/>
        </w:numPr>
        <w:ind w:hanging="513"/>
        <w:jc w:val="both"/>
        <w:rPr>
          <w:rFonts w:ascii="Verdana" w:hAnsi="Verdana" w:cs="Calibri Light"/>
          <w:b/>
          <w:sz w:val="20"/>
          <w:szCs w:val="20"/>
        </w:rPr>
      </w:pPr>
      <w:r w:rsidRPr="007A37A5">
        <w:rPr>
          <w:rFonts w:ascii="Verdana" w:hAnsi="Verdana" w:cs="Calibri Light"/>
          <w:bCs/>
          <w:sz w:val="20"/>
          <w:szCs w:val="20"/>
        </w:rPr>
        <w:t>Regular el registro, catálogo, inventario y control de los bienes inmuebles del Estado</w:t>
      </w:r>
      <w:r>
        <w:rPr>
          <w:rFonts w:ascii="Verdana" w:hAnsi="Verdana" w:cs="Calibri Light"/>
          <w:bCs/>
          <w:sz w:val="20"/>
          <w:szCs w:val="20"/>
        </w:rPr>
        <w:t>.</w:t>
      </w:r>
    </w:p>
    <w:p w14:paraId="06B3FC78" w14:textId="77777777" w:rsidR="000D02C1" w:rsidRPr="00512E89" w:rsidRDefault="000D02C1" w:rsidP="000D02C1">
      <w:pPr>
        <w:ind w:left="604" w:firstLine="105"/>
        <w:jc w:val="both"/>
        <w:rPr>
          <w:rFonts w:ascii="Verdana" w:hAnsi="Verdana" w:cs="Calibri Light"/>
          <w:b/>
          <w:sz w:val="20"/>
          <w:szCs w:val="20"/>
        </w:rPr>
      </w:pPr>
    </w:p>
    <w:p w14:paraId="41E93094" w14:textId="77777777" w:rsidR="000D02C1" w:rsidRPr="00BB0AFF" w:rsidRDefault="000D02C1" w:rsidP="000D02C1">
      <w:pPr>
        <w:jc w:val="right"/>
        <w:rPr>
          <w:rFonts w:ascii="Verdana" w:hAnsi="Verdana"/>
          <w:b/>
          <w:bCs/>
          <w:i/>
          <w:iCs/>
          <w:sz w:val="18"/>
          <w:szCs w:val="18"/>
        </w:rPr>
      </w:pPr>
      <w:r>
        <w:rPr>
          <w:rFonts w:ascii="Verdana" w:hAnsi="Verdana"/>
          <w:b/>
          <w:bCs/>
          <w:i/>
          <w:iCs/>
          <w:sz w:val="18"/>
          <w:szCs w:val="18"/>
        </w:rPr>
        <w:t>Sujetos de la Ley</w:t>
      </w:r>
    </w:p>
    <w:p w14:paraId="29F98551" w14:textId="77777777" w:rsidR="000D02C1" w:rsidRDefault="000D02C1" w:rsidP="000D02C1">
      <w:pPr>
        <w:ind w:firstLine="708"/>
        <w:rPr>
          <w:rFonts w:ascii="Verdana" w:hAnsi="Verdana" w:cs="Calibri Light"/>
          <w:bCs/>
          <w:sz w:val="20"/>
          <w:szCs w:val="20"/>
        </w:rPr>
      </w:pPr>
      <w:r w:rsidRPr="00BB0AFF">
        <w:rPr>
          <w:rFonts w:ascii="Verdana" w:hAnsi="Verdana"/>
          <w:b/>
          <w:bCs/>
          <w:sz w:val="20"/>
          <w:szCs w:val="20"/>
        </w:rPr>
        <w:t xml:space="preserve">Artículo </w:t>
      </w:r>
      <w:r>
        <w:rPr>
          <w:rFonts w:ascii="Verdana" w:hAnsi="Verdana"/>
          <w:b/>
          <w:bCs/>
          <w:sz w:val="20"/>
          <w:szCs w:val="20"/>
        </w:rPr>
        <w:t>2</w:t>
      </w:r>
      <w:r w:rsidRPr="00BB0AFF">
        <w:rPr>
          <w:rFonts w:ascii="Verdana" w:hAnsi="Verdana"/>
          <w:b/>
          <w:bCs/>
          <w:sz w:val="20"/>
          <w:szCs w:val="20"/>
        </w:rPr>
        <w:t xml:space="preserve">. </w:t>
      </w:r>
      <w:r w:rsidRPr="00AF0DA7">
        <w:rPr>
          <w:rFonts w:ascii="Verdana" w:hAnsi="Verdana" w:cs="Calibri Light"/>
          <w:bCs/>
          <w:sz w:val="20"/>
          <w:szCs w:val="20"/>
        </w:rPr>
        <w:t>Son sujetos de esta Ley:</w:t>
      </w:r>
    </w:p>
    <w:p w14:paraId="647C4F50" w14:textId="77777777" w:rsidR="000D02C1" w:rsidRDefault="000D02C1" w:rsidP="000D02C1">
      <w:pPr>
        <w:rPr>
          <w:rFonts w:ascii="Verdana" w:hAnsi="Verdana" w:cs="Calibri Light"/>
          <w:bCs/>
          <w:i/>
          <w:iCs/>
          <w:sz w:val="20"/>
          <w:szCs w:val="20"/>
        </w:rPr>
      </w:pPr>
    </w:p>
    <w:p w14:paraId="0FFB9691" w14:textId="77777777" w:rsidR="000D02C1" w:rsidRDefault="000D02C1" w:rsidP="000D02C1">
      <w:pPr>
        <w:numPr>
          <w:ilvl w:val="0"/>
          <w:numId w:val="18"/>
        </w:numPr>
        <w:ind w:hanging="371"/>
        <w:jc w:val="both"/>
        <w:rPr>
          <w:rFonts w:ascii="Verdana" w:hAnsi="Verdana" w:cs="Calibri Light"/>
          <w:bCs/>
          <w:sz w:val="20"/>
          <w:szCs w:val="20"/>
        </w:rPr>
      </w:pPr>
      <w:r w:rsidRPr="00F36BE8">
        <w:rPr>
          <w:rFonts w:ascii="Verdana" w:hAnsi="Verdana" w:cs="Calibri Light"/>
          <w:bCs/>
          <w:sz w:val="20"/>
          <w:szCs w:val="20"/>
        </w:rPr>
        <w:t>El Poder Ejecutivo, a través de las dependencias, entidades y</w:t>
      </w:r>
      <w:r>
        <w:t xml:space="preserve"> </w:t>
      </w:r>
      <w:r w:rsidRPr="00F36BE8">
        <w:rPr>
          <w:rFonts w:ascii="Verdana" w:hAnsi="Verdana" w:cs="Calibri Light"/>
          <w:bCs/>
          <w:sz w:val="20"/>
          <w:szCs w:val="20"/>
        </w:rPr>
        <w:t>unidades de apoyo de la administración pública estatal;</w:t>
      </w:r>
    </w:p>
    <w:p w14:paraId="41CBFEBC" w14:textId="77777777" w:rsidR="000D02C1" w:rsidRDefault="000D02C1" w:rsidP="000D02C1">
      <w:pPr>
        <w:ind w:left="1080"/>
        <w:jc w:val="both"/>
        <w:rPr>
          <w:rFonts w:ascii="Verdana" w:hAnsi="Verdana" w:cs="Calibri Light"/>
          <w:bCs/>
          <w:sz w:val="20"/>
          <w:szCs w:val="20"/>
        </w:rPr>
      </w:pPr>
    </w:p>
    <w:p w14:paraId="49F845C4" w14:textId="77777777" w:rsidR="000D02C1" w:rsidRDefault="000D02C1" w:rsidP="000D02C1">
      <w:pPr>
        <w:numPr>
          <w:ilvl w:val="0"/>
          <w:numId w:val="18"/>
        </w:numPr>
        <w:ind w:hanging="371"/>
        <w:jc w:val="both"/>
        <w:rPr>
          <w:rFonts w:ascii="Verdana" w:hAnsi="Verdana" w:cs="Calibri Light"/>
          <w:bCs/>
          <w:sz w:val="20"/>
          <w:szCs w:val="20"/>
        </w:rPr>
      </w:pPr>
      <w:r w:rsidRPr="00F36BE8">
        <w:rPr>
          <w:rFonts w:ascii="Verdana" w:hAnsi="Verdana" w:cs="Calibri Light"/>
          <w:bCs/>
          <w:sz w:val="20"/>
          <w:szCs w:val="20"/>
        </w:rPr>
        <w:t>El Poder Judicial</w:t>
      </w:r>
      <w:r>
        <w:rPr>
          <w:rFonts w:ascii="Verdana" w:hAnsi="Verdana" w:cs="Calibri Light"/>
          <w:bCs/>
          <w:sz w:val="20"/>
          <w:szCs w:val="20"/>
        </w:rPr>
        <w:t>;</w:t>
      </w:r>
    </w:p>
    <w:p w14:paraId="54995761" w14:textId="77777777" w:rsidR="000D02C1" w:rsidRDefault="000D02C1" w:rsidP="000D02C1">
      <w:pPr>
        <w:pStyle w:val="Prrafodelista"/>
        <w:rPr>
          <w:rFonts w:ascii="Verdana" w:hAnsi="Verdana" w:cs="Calibri Light"/>
          <w:bCs/>
          <w:sz w:val="20"/>
          <w:szCs w:val="20"/>
        </w:rPr>
      </w:pPr>
    </w:p>
    <w:p w14:paraId="19BA02A7" w14:textId="77777777" w:rsidR="000D02C1" w:rsidRDefault="000D02C1" w:rsidP="000D02C1">
      <w:pPr>
        <w:numPr>
          <w:ilvl w:val="0"/>
          <w:numId w:val="18"/>
        </w:numPr>
        <w:ind w:hanging="513"/>
        <w:jc w:val="both"/>
        <w:rPr>
          <w:rFonts w:ascii="Verdana" w:hAnsi="Verdana" w:cs="Calibri Light"/>
          <w:bCs/>
          <w:sz w:val="20"/>
          <w:szCs w:val="20"/>
        </w:rPr>
      </w:pPr>
      <w:r>
        <w:rPr>
          <w:rFonts w:ascii="Verdana" w:hAnsi="Verdana" w:cs="Calibri Light"/>
          <w:bCs/>
          <w:sz w:val="20"/>
          <w:szCs w:val="20"/>
        </w:rPr>
        <w:t>El Poder Legislativo; y</w:t>
      </w:r>
    </w:p>
    <w:p w14:paraId="10046F0D" w14:textId="77777777" w:rsidR="000D02C1" w:rsidRDefault="000D02C1" w:rsidP="000D02C1">
      <w:pPr>
        <w:pStyle w:val="Prrafodelista"/>
        <w:rPr>
          <w:rFonts w:ascii="Verdana" w:hAnsi="Verdana" w:cs="Calibri Light"/>
          <w:bCs/>
          <w:sz w:val="20"/>
          <w:szCs w:val="20"/>
        </w:rPr>
      </w:pPr>
    </w:p>
    <w:p w14:paraId="152509E9" w14:textId="77777777" w:rsidR="000D02C1" w:rsidRDefault="000D02C1" w:rsidP="000D02C1">
      <w:pPr>
        <w:numPr>
          <w:ilvl w:val="0"/>
          <w:numId w:val="18"/>
        </w:numPr>
        <w:ind w:hanging="371"/>
        <w:jc w:val="both"/>
        <w:rPr>
          <w:rFonts w:ascii="Verdana" w:hAnsi="Verdana" w:cs="Calibri Light"/>
          <w:bCs/>
          <w:sz w:val="20"/>
          <w:szCs w:val="20"/>
        </w:rPr>
      </w:pPr>
      <w:r>
        <w:rPr>
          <w:rFonts w:ascii="Verdana" w:hAnsi="Verdana" w:cs="Calibri Light"/>
          <w:bCs/>
          <w:sz w:val="20"/>
          <w:szCs w:val="20"/>
        </w:rPr>
        <w:t>Los organismos autónomos.</w:t>
      </w:r>
    </w:p>
    <w:p w14:paraId="48F9EE5C" w14:textId="77777777" w:rsidR="000D02C1" w:rsidRDefault="000D02C1" w:rsidP="000D02C1">
      <w:pPr>
        <w:pStyle w:val="Prrafodelista"/>
        <w:rPr>
          <w:rFonts w:ascii="Verdana" w:hAnsi="Verdana" w:cs="Calibri Light"/>
          <w:bCs/>
          <w:sz w:val="20"/>
          <w:szCs w:val="20"/>
        </w:rPr>
      </w:pPr>
    </w:p>
    <w:p w14:paraId="4B18CED0" w14:textId="77777777" w:rsidR="000D02C1" w:rsidRPr="00BB0AFF" w:rsidRDefault="000D02C1" w:rsidP="000D02C1">
      <w:pPr>
        <w:jc w:val="right"/>
        <w:rPr>
          <w:rFonts w:ascii="Verdana" w:hAnsi="Verdana"/>
          <w:b/>
          <w:bCs/>
          <w:i/>
          <w:iCs/>
          <w:sz w:val="18"/>
          <w:szCs w:val="18"/>
        </w:rPr>
      </w:pPr>
      <w:r>
        <w:rPr>
          <w:rFonts w:ascii="Verdana" w:hAnsi="Verdana"/>
          <w:b/>
          <w:bCs/>
          <w:i/>
          <w:iCs/>
          <w:sz w:val="18"/>
          <w:szCs w:val="18"/>
        </w:rPr>
        <w:t>Glosario</w:t>
      </w:r>
    </w:p>
    <w:p w14:paraId="11C2E1A0" w14:textId="77777777" w:rsidR="000D02C1" w:rsidRDefault="000D02C1" w:rsidP="000D02C1">
      <w:pPr>
        <w:ind w:firstLine="708"/>
        <w:jc w:val="both"/>
        <w:rPr>
          <w:rFonts w:ascii="Verdana" w:hAnsi="Verdana" w:cs="Arial"/>
          <w:color w:val="000000"/>
          <w:sz w:val="20"/>
          <w:szCs w:val="20"/>
        </w:rPr>
      </w:pPr>
      <w:r w:rsidRPr="00BB0AFF">
        <w:rPr>
          <w:rFonts w:ascii="Verdana" w:hAnsi="Verdana"/>
          <w:b/>
          <w:bCs/>
          <w:sz w:val="20"/>
          <w:szCs w:val="20"/>
        </w:rPr>
        <w:t xml:space="preserve">Artículo </w:t>
      </w:r>
      <w:r>
        <w:rPr>
          <w:rFonts w:ascii="Verdana" w:hAnsi="Verdana"/>
          <w:b/>
          <w:bCs/>
          <w:sz w:val="20"/>
          <w:szCs w:val="20"/>
        </w:rPr>
        <w:t>3</w:t>
      </w:r>
      <w:r w:rsidRPr="00BB0AFF">
        <w:rPr>
          <w:rFonts w:ascii="Verdana" w:hAnsi="Verdana"/>
          <w:b/>
          <w:bCs/>
          <w:sz w:val="20"/>
          <w:szCs w:val="20"/>
        </w:rPr>
        <w:t>.</w:t>
      </w:r>
      <w:r w:rsidRPr="00BB0AFF">
        <w:rPr>
          <w:rFonts w:ascii="Verdana" w:hAnsi="Verdana"/>
          <w:sz w:val="20"/>
          <w:szCs w:val="20"/>
        </w:rPr>
        <w:t xml:space="preserve"> </w:t>
      </w:r>
      <w:r w:rsidRPr="00BE2229">
        <w:rPr>
          <w:rFonts w:ascii="Verdana" w:hAnsi="Verdana" w:cs="Arial"/>
          <w:color w:val="000000"/>
          <w:sz w:val="20"/>
          <w:szCs w:val="20"/>
        </w:rPr>
        <w:t>Para los efectos de la presente Ley se entenderá por:</w:t>
      </w:r>
    </w:p>
    <w:p w14:paraId="7C56655A" w14:textId="77777777" w:rsidR="000D02C1" w:rsidRDefault="000D02C1" w:rsidP="000D02C1">
      <w:pPr>
        <w:jc w:val="both"/>
        <w:rPr>
          <w:rFonts w:ascii="Verdana" w:hAnsi="Verdana" w:cs="Arial"/>
          <w:color w:val="000000"/>
          <w:sz w:val="20"/>
          <w:szCs w:val="20"/>
        </w:rPr>
      </w:pPr>
    </w:p>
    <w:p w14:paraId="197B30AC" w14:textId="77777777" w:rsidR="000D02C1" w:rsidRDefault="000D02C1" w:rsidP="000D02C1">
      <w:pPr>
        <w:numPr>
          <w:ilvl w:val="0"/>
          <w:numId w:val="19"/>
        </w:numPr>
        <w:spacing w:line="276" w:lineRule="auto"/>
        <w:ind w:left="1134" w:hanging="425"/>
        <w:jc w:val="both"/>
        <w:rPr>
          <w:rFonts w:ascii="Verdana" w:hAnsi="Verdana" w:cs="Arial"/>
          <w:color w:val="000000"/>
          <w:sz w:val="20"/>
          <w:szCs w:val="20"/>
        </w:rPr>
      </w:pPr>
      <w:r w:rsidRPr="00BE2229">
        <w:rPr>
          <w:rFonts w:ascii="Verdana" w:hAnsi="Verdana" w:cs="Arial"/>
          <w:b/>
          <w:color w:val="000000"/>
          <w:sz w:val="20"/>
          <w:szCs w:val="20"/>
        </w:rPr>
        <w:t>Asignación:</w:t>
      </w:r>
      <w:r w:rsidRPr="00BE2229">
        <w:rPr>
          <w:rFonts w:ascii="Verdana" w:hAnsi="Verdana" w:cs="Arial"/>
          <w:color w:val="000000"/>
          <w:sz w:val="20"/>
          <w:szCs w:val="20"/>
        </w:rPr>
        <w:t xml:space="preserve"> </w:t>
      </w:r>
      <w:r>
        <w:rPr>
          <w:rFonts w:ascii="Verdana" w:hAnsi="Verdana" w:cs="Arial"/>
          <w:color w:val="000000"/>
          <w:sz w:val="20"/>
          <w:szCs w:val="20"/>
        </w:rPr>
        <w:t>El a</w:t>
      </w:r>
      <w:r w:rsidRPr="00BE2229">
        <w:rPr>
          <w:rFonts w:ascii="Verdana" w:hAnsi="Verdana" w:cs="Arial"/>
          <w:color w:val="000000"/>
          <w:sz w:val="20"/>
          <w:szCs w:val="20"/>
        </w:rPr>
        <w:t xml:space="preserve">cto administrativo discrecional, por medio del cual el Ejecutivo del Estado otorga a las dependencias y entidades de la administración pública </w:t>
      </w:r>
      <w:r w:rsidRPr="00BE2229">
        <w:rPr>
          <w:rFonts w:ascii="Verdana" w:hAnsi="Verdana" w:cs="Arial"/>
          <w:color w:val="000000"/>
          <w:sz w:val="20"/>
          <w:szCs w:val="20"/>
        </w:rPr>
        <w:lastRenderedPageBreak/>
        <w:t>municipal el derecho de usar, explotar o aprovechar un bien inmueble del dominio público del Estado</w:t>
      </w:r>
      <w:r>
        <w:rPr>
          <w:rFonts w:ascii="Verdana" w:hAnsi="Verdana" w:cs="Arial"/>
          <w:color w:val="000000"/>
          <w:sz w:val="20"/>
          <w:szCs w:val="20"/>
        </w:rPr>
        <w:t>;</w:t>
      </w:r>
    </w:p>
    <w:p w14:paraId="2606FD72" w14:textId="77777777" w:rsidR="000D02C1" w:rsidRDefault="000D02C1" w:rsidP="000D02C1">
      <w:pPr>
        <w:spacing w:line="276" w:lineRule="auto"/>
        <w:ind w:left="993"/>
        <w:jc w:val="both"/>
        <w:rPr>
          <w:rFonts w:ascii="Verdana" w:hAnsi="Verdana" w:cs="Arial"/>
          <w:color w:val="000000"/>
          <w:sz w:val="20"/>
          <w:szCs w:val="20"/>
        </w:rPr>
      </w:pPr>
    </w:p>
    <w:p w14:paraId="7535B269" w14:textId="77777777" w:rsidR="000D02C1" w:rsidRPr="003B2651" w:rsidRDefault="000D02C1" w:rsidP="000D02C1">
      <w:pPr>
        <w:numPr>
          <w:ilvl w:val="0"/>
          <w:numId w:val="19"/>
        </w:numPr>
        <w:spacing w:line="276" w:lineRule="auto"/>
        <w:ind w:left="1134" w:hanging="426"/>
        <w:jc w:val="both"/>
        <w:rPr>
          <w:rFonts w:ascii="Verdana" w:hAnsi="Verdana" w:cs="Arial"/>
          <w:color w:val="000000"/>
          <w:sz w:val="20"/>
          <w:szCs w:val="20"/>
        </w:rPr>
      </w:pPr>
      <w:bookmarkStart w:id="0" w:name="_Hlk117446515"/>
      <w:r w:rsidRPr="003B2651">
        <w:rPr>
          <w:rFonts w:ascii="Verdana" w:hAnsi="Verdana" w:cs="Arial"/>
          <w:b/>
          <w:color w:val="000000"/>
          <w:sz w:val="20"/>
          <w:szCs w:val="20"/>
        </w:rPr>
        <w:t>Comités:</w:t>
      </w:r>
      <w:r w:rsidRPr="003B2651">
        <w:t xml:space="preserve"> </w:t>
      </w:r>
      <w:r w:rsidRPr="003B2651">
        <w:rPr>
          <w:rFonts w:ascii="Verdana" w:hAnsi="Verdana" w:cs="Arial"/>
          <w:color w:val="000000"/>
          <w:sz w:val="20"/>
          <w:szCs w:val="20"/>
        </w:rPr>
        <w:t>Los comités de enajenaciones de bienes inmuebles que establezcan los sujetos de la Ley</w:t>
      </w:r>
      <w:bookmarkEnd w:id="0"/>
      <w:r w:rsidRPr="003B2651">
        <w:rPr>
          <w:rFonts w:ascii="Verdana" w:hAnsi="Verdana" w:cs="Arial"/>
          <w:color w:val="000000"/>
          <w:sz w:val="20"/>
          <w:szCs w:val="20"/>
        </w:rPr>
        <w:t>;</w:t>
      </w:r>
    </w:p>
    <w:p w14:paraId="280A6899" w14:textId="77777777" w:rsidR="000D02C1" w:rsidRDefault="000D02C1" w:rsidP="000D02C1">
      <w:pPr>
        <w:pStyle w:val="Prrafodelista"/>
        <w:rPr>
          <w:rFonts w:ascii="Verdana" w:hAnsi="Verdana" w:cs="Arial"/>
          <w:b/>
          <w:color w:val="000000"/>
          <w:sz w:val="20"/>
          <w:szCs w:val="20"/>
        </w:rPr>
      </w:pPr>
    </w:p>
    <w:p w14:paraId="325B7233" w14:textId="77777777" w:rsidR="000D02C1" w:rsidRDefault="000D02C1" w:rsidP="000D02C1">
      <w:pPr>
        <w:numPr>
          <w:ilvl w:val="0"/>
          <w:numId w:val="19"/>
        </w:numPr>
        <w:spacing w:line="276" w:lineRule="auto"/>
        <w:ind w:left="1134" w:hanging="426"/>
        <w:jc w:val="both"/>
        <w:rPr>
          <w:rFonts w:ascii="Verdana" w:hAnsi="Verdana" w:cs="Arial"/>
          <w:color w:val="000000"/>
          <w:sz w:val="20"/>
          <w:szCs w:val="20"/>
        </w:rPr>
      </w:pPr>
      <w:r w:rsidRPr="00BE2229">
        <w:rPr>
          <w:rFonts w:ascii="Verdana" w:hAnsi="Verdana" w:cs="Arial"/>
          <w:b/>
          <w:color w:val="000000"/>
          <w:sz w:val="20"/>
          <w:szCs w:val="20"/>
        </w:rPr>
        <w:t xml:space="preserve">Dependencias: </w:t>
      </w:r>
      <w:r w:rsidRPr="00BE2229">
        <w:rPr>
          <w:rFonts w:ascii="Verdana" w:hAnsi="Verdana" w:cs="Arial"/>
          <w:color w:val="000000"/>
          <w:sz w:val="20"/>
          <w:szCs w:val="20"/>
        </w:rPr>
        <w:t>Las secretarías que señala la Ley Orgánica del Poder Ejecutivo para el Estado de Guanajuato</w:t>
      </w:r>
      <w:r>
        <w:rPr>
          <w:rFonts w:ascii="Verdana" w:hAnsi="Verdana" w:cs="Arial"/>
          <w:color w:val="000000"/>
          <w:sz w:val="20"/>
          <w:szCs w:val="20"/>
        </w:rPr>
        <w:t>;</w:t>
      </w:r>
    </w:p>
    <w:p w14:paraId="7938E657" w14:textId="77777777" w:rsidR="000D02C1" w:rsidRDefault="000D02C1" w:rsidP="000D02C1">
      <w:pPr>
        <w:pStyle w:val="Prrafodelista"/>
        <w:rPr>
          <w:rFonts w:ascii="Verdana" w:hAnsi="Verdana" w:cs="Arial"/>
          <w:color w:val="000000"/>
          <w:sz w:val="20"/>
          <w:szCs w:val="20"/>
        </w:rPr>
      </w:pPr>
    </w:p>
    <w:p w14:paraId="16E99351" w14:textId="77777777" w:rsidR="000D02C1" w:rsidRPr="00175A0E" w:rsidRDefault="000D02C1" w:rsidP="000D02C1">
      <w:pPr>
        <w:numPr>
          <w:ilvl w:val="0"/>
          <w:numId w:val="19"/>
        </w:numPr>
        <w:spacing w:line="276" w:lineRule="auto"/>
        <w:ind w:left="1134" w:hanging="426"/>
        <w:jc w:val="both"/>
        <w:rPr>
          <w:rFonts w:ascii="Verdana" w:hAnsi="Verdana" w:cs="Arial"/>
          <w:b/>
          <w:color w:val="000000"/>
          <w:sz w:val="20"/>
          <w:szCs w:val="20"/>
        </w:rPr>
      </w:pPr>
      <w:r w:rsidRPr="00175A0E">
        <w:rPr>
          <w:rFonts w:ascii="Verdana" w:hAnsi="Verdana" w:cs="Arial"/>
          <w:b/>
          <w:color w:val="000000"/>
          <w:sz w:val="20"/>
          <w:szCs w:val="20"/>
        </w:rPr>
        <w:t xml:space="preserve">Desafectación: </w:t>
      </w:r>
      <w:r w:rsidRPr="004C03FE">
        <w:rPr>
          <w:rFonts w:ascii="Verdana" w:hAnsi="Verdana" w:cs="Arial"/>
          <w:color w:val="000000"/>
          <w:sz w:val="20"/>
          <w:szCs w:val="20"/>
        </w:rPr>
        <w:t>Desincorporar del dominio público, en los casos que la Ley lo permita, un bien inmueble del Estado</w:t>
      </w:r>
      <w:r>
        <w:rPr>
          <w:rFonts w:ascii="Verdana" w:hAnsi="Verdana" w:cs="Arial"/>
          <w:color w:val="000000"/>
          <w:sz w:val="20"/>
          <w:szCs w:val="20"/>
        </w:rPr>
        <w:t>;</w:t>
      </w:r>
    </w:p>
    <w:p w14:paraId="19C539B5" w14:textId="77777777" w:rsidR="000D02C1" w:rsidRDefault="000D02C1" w:rsidP="000D02C1">
      <w:pPr>
        <w:pStyle w:val="Prrafodelista"/>
        <w:rPr>
          <w:rFonts w:ascii="Verdana" w:hAnsi="Verdana" w:cs="Arial"/>
          <w:b/>
          <w:color w:val="000000"/>
          <w:sz w:val="20"/>
          <w:szCs w:val="20"/>
        </w:rPr>
      </w:pPr>
    </w:p>
    <w:p w14:paraId="3E439FD5" w14:textId="77777777" w:rsidR="000D02C1" w:rsidRPr="00175A0E" w:rsidRDefault="000D02C1" w:rsidP="000D02C1">
      <w:pPr>
        <w:numPr>
          <w:ilvl w:val="0"/>
          <w:numId w:val="19"/>
        </w:numPr>
        <w:spacing w:line="276" w:lineRule="auto"/>
        <w:ind w:left="1134" w:hanging="426"/>
        <w:jc w:val="both"/>
        <w:rPr>
          <w:rFonts w:ascii="Verdana" w:hAnsi="Verdana" w:cs="Arial"/>
          <w:b/>
          <w:color w:val="000000"/>
          <w:sz w:val="20"/>
          <w:szCs w:val="20"/>
        </w:rPr>
      </w:pPr>
      <w:r w:rsidRPr="00BD0EBA">
        <w:rPr>
          <w:rFonts w:ascii="Verdana" w:hAnsi="Verdana" w:cs="Arial"/>
          <w:b/>
          <w:color w:val="000000"/>
          <w:sz w:val="20"/>
          <w:szCs w:val="20"/>
        </w:rPr>
        <w:t>Destino:</w:t>
      </w:r>
      <w:r w:rsidRPr="00BD0EBA">
        <w:rPr>
          <w:rFonts w:ascii="Verdana" w:hAnsi="Verdana" w:cs="Arial"/>
          <w:color w:val="000000"/>
          <w:sz w:val="20"/>
          <w:szCs w:val="20"/>
        </w:rPr>
        <w:t xml:space="preserve"> </w:t>
      </w:r>
      <w:r>
        <w:rPr>
          <w:rFonts w:ascii="Verdana" w:hAnsi="Verdana" w:cs="Arial"/>
          <w:color w:val="000000"/>
          <w:sz w:val="20"/>
          <w:szCs w:val="20"/>
        </w:rPr>
        <w:t>El a</w:t>
      </w:r>
      <w:r w:rsidRPr="00BD0EBA">
        <w:rPr>
          <w:rFonts w:ascii="Verdana" w:hAnsi="Verdana" w:cs="Arial"/>
          <w:color w:val="000000"/>
          <w:sz w:val="20"/>
          <w:szCs w:val="20"/>
        </w:rPr>
        <w:t>cto administrativo por medio del cual el Ejecutivo del Estado acuerda que un bien inmueble del dominio público o privado del Estado sea utilizado por los otros poderes del Estado, así como por las dependencias, entidades y unidades de apoyo de la administración pública estatal y los organismos autónomos por Ley</w:t>
      </w:r>
      <w:r>
        <w:rPr>
          <w:rFonts w:ascii="Verdana" w:hAnsi="Verdana" w:cs="Arial"/>
          <w:color w:val="000000"/>
          <w:sz w:val="20"/>
          <w:szCs w:val="20"/>
        </w:rPr>
        <w:t>;</w:t>
      </w:r>
    </w:p>
    <w:p w14:paraId="4357885E" w14:textId="77777777" w:rsidR="000D02C1" w:rsidRDefault="000D02C1" w:rsidP="000D02C1">
      <w:pPr>
        <w:pStyle w:val="Prrafodelista"/>
        <w:rPr>
          <w:rFonts w:ascii="Verdana" w:hAnsi="Verdana" w:cs="Arial"/>
          <w:b/>
          <w:color w:val="000000"/>
          <w:sz w:val="20"/>
          <w:szCs w:val="20"/>
        </w:rPr>
      </w:pPr>
    </w:p>
    <w:p w14:paraId="10175DC3" w14:textId="77777777" w:rsidR="000D02C1" w:rsidRPr="0004477D" w:rsidRDefault="000D02C1" w:rsidP="000D02C1">
      <w:pPr>
        <w:numPr>
          <w:ilvl w:val="0"/>
          <w:numId w:val="19"/>
        </w:numPr>
        <w:spacing w:line="276" w:lineRule="auto"/>
        <w:ind w:left="1134" w:hanging="426"/>
        <w:jc w:val="both"/>
        <w:rPr>
          <w:rFonts w:ascii="Verdana" w:hAnsi="Verdana" w:cs="Arial"/>
          <w:b/>
          <w:color w:val="000000"/>
          <w:sz w:val="20"/>
          <w:szCs w:val="20"/>
        </w:rPr>
      </w:pPr>
      <w:r w:rsidRPr="00BE2229">
        <w:rPr>
          <w:rFonts w:ascii="Verdana" w:hAnsi="Verdana" w:cs="Arial"/>
          <w:b/>
          <w:color w:val="000000"/>
          <w:sz w:val="20"/>
          <w:szCs w:val="20"/>
        </w:rPr>
        <w:t>Enajenación o acto de dominio:</w:t>
      </w:r>
      <w:r w:rsidRPr="00BE2229">
        <w:rPr>
          <w:rFonts w:ascii="Verdana" w:hAnsi="Verdana" w:cs="Arial"/>
          <w:color w:val="000000"/>
          <w:sz w:val="20"/>
          <w:szCs w:val="20"/>
        </w:rPr>
        <w:t xml:space="preserve"> Todo acto traslativo de la propiedad de un inmueble del dominio privado del Estado</w:t>
      </w:r>
      <w:r>
        <w:rPr>
          <w:rFonts w:ascii="Verdana" w:hAnsi="Verdana" w:cs="Arial"/>
          <w:color w:val="000000"/>
          <w:sz w:val="20"/>
          <w:szCs w:val="20"/>
        </w:rPr>
        <w:t>;</w:t>
      </w:r>
    </w:p>
    <w:p w14:paraId="6B74AC9F" w14:textId="77777777" w:rsidR="000D02C1" w:rsidRDefault="000D02C1" w:rsidP="000D02C1">
      <w:pPr>
        <w:pStyle w:val="Prrafodelista"/>
        <w:rPr>
          <w:rFonts w:ascii="Verdana" w:hAnsi="Verdana" w:cs="Arial"/>
          <w:b/>
          <w:color w:val="000000"/>
          <w:sz w:val="20"/>
          <w:szCs w:val="20"/>
        </w:rPr>
      </w:pPr>
    </w:p>
    <w:p w14:paraId="760F4519" w14:textId="77777777" w:rsidR="000D02C1" w:rsidRPr="0004477D" w:rsidRDefault="000D02C1" w:rsidP="000D02C1">
      <w:pPr>
        <w:numPr>
          <w:ilvl w:val="0"/>
          <w:numId w:val="19"/>
        </w:numPr>
        <w:spacing w:line="276" w:lineRule="auto"/>
        <w:ind w:left="1134" w:hanging="567"/>
        <w:jc w:val="both"/>
        <w:rPr>
          <w:rFonts w:ascii="Verdana" w:hAnsi="Verdana" w:cs="Arial"/>
          <w:b/>
          <w:color w:val="000000"/>
          <w:sz w:val="20"/>
          <w:szCs w:val="20"/>
        </w:rPr>
      </w:pPr>
      <w:r w:rsidRPr="00BE2229">
        <w:rPr>
          <w:rFonts w:ascii="Verdana" w:hAnsi="Verdana" w:cs="Arial"/>
          <w:b/>
          <w:color w:val="000000"/>
          <w:sz w:val="20"/>
          <w:szCs w:val="20"/>
        </w:rPr>
        <w:t>Entidades:</w:t>
      </w:r>
      <w:r w:rsidRPr="00BE2229">
        <w:rPr>
          <w:rFonts w:ascii="Verdana" w:hAnsi="Verdana" w:cs="Arial"/>
          <w:color w:val="000000"/>
          <w:sz w:val="20"/>
          <w:szCs w:val="20"/>
        </w:rPr>
        <w:t xml:space="preserve"> Los organismos descentralizados, empresas de participación estatal, fideicomisos, comisiones, patronatos y comités, que de conformidad con la Ley Orgánica del Poder Ejecutivo para el Estado de Guanajuato sean considerados entidades paraestatales</w:t>
      </w:r>
      <w:r>
        <w:rPr>
          <w:rFonts w:ascii="Verdana" w:hAnsi="Verdana" w:cs="Arial"/>
          <w:color w:val="000000"/>
          <w:sz w:val="20"/>
          <w:szCs w:val="20"/>
        </w:rPr>
        <w:t>;</w:t>
      </w:r>
    </w:p>
    <w:p w14:paraId="42DABB4E" w14:textId="77777777" w:rsidR="000D02C1" w:rsidRDefault="000D02C1" w:rsidP="000D02C1">
      <w:pPr>
        <w:pStyle w:val="Prrafodelista"/>
        <w:rPr>
          <w:rFonts w:ascii="Verdana" w:hAnsi="Verdana" w:cs="Arial"/>
          <w:b/>
          <w:color w:val="000000"/>
          <w:sz w:val="20"/>
          <w:szCs w:val="20"/>
        </w:rPr>
      </w:pPr>
    </w:p>
    <w:p w14:paraId="5C50767A" w14:textId="77777777" w:rsidR="000D02C1" w:rsidRPr="0017536C" w:rsidRDefault="000D02C1" w:rsidP="000D02C1">
      <w:pPr>
        <w:numPr>
          <w:ilvl w:val="0"/>
          <w:numId w:val="19"/>
        </w:numPr>
        <w:spacing w:line="276" w:lineRule="auto"/>
        <w:ind w:left="1134" w:hanging="567"/>
        <w:jc w:val="both"/>
        <w:rPr>
          <w:rFonts w:ascii="Verdana" w:hAnsi="Verdana" w:cs="Arial"/>
          <w:color w:val="000000"/>
          <w:sz w:val="20"/>
          <w:szCs w:val="20"/>
        </w:rPr>
      </w:pPr>
      <w:r w:rsidRPr="0017536C">
        <w:rPr>
          <w:rFonts w:ascii="Verdana" w:hAnsi="Verdana" w:cs="Arial"/>
          <w:b/>
          <w:color w:val="000000"/>
          <w:sz w:val="20"/>
          <w:szCs w:val="20"/>
        </w:rPr>
        <w:t>Órgano interno de control</w:t>
      </w:r>
      <w:r w:rsidRPr="00510418">
        <w:rPr>
          <w:rFonts w:ascii="Verdana" w:hAnsi="Verdana" w:cs="Arial"/>
          <w:b/>
          <w:bCs/>
          <w:color w:val="000000"/>
          <w:sz w:val="20"/>
          <w:szCs w:val="20"/>
        </w:rPr>
        <w:t>:</w:t>
      </w:r>
      <w:r w:rsidRPr="00510418">
        <w:rPr>
          <w:rFonts w:ascii="Verdana" w:hAnsi="Verdana" w:cs="Arial"/>
          <w:color w:val="000000"/>
          <w:sz w:val="20"/>
          <w:szCs w:val="20"/>
        </w:rPr>
        <w:t xml:space="preserve"> </w:t>
      </w:r>
      <w:r w:rsidRPr="0017536C">
        <w:rPr>
          <w:rFonts w:ascii="Verdana" w:hAnsi="Verdana" w:cs="Arial"/>
          <w:color w:val="000000"/>
          <w:sz w:val="20"/>
          <w:szCs w:val="20"/>
        </w:rPr>
        <w:t>La Secretaría de la Transparencia y Rendición de Cuentas en el Poder Ejecutivo, así como las áreas administrativas responsables de las funciones de vigilancia y control en los poderes Legislativo y Judicial y en los organismos autónomos;</w:t>
      </w:r>
    </w:p>
    <w:p w14:paraId="15DE09AE" w14:textId="77777777" w:rsidR="000D02C1" w:rsidRDefault="000D02C1" w:rsidP="000D02C1">
      <w:pPr>
        <w:pStyle w:val="Prrafodelista"/>
        <w:rPr>
          <w:rFonts w:ascii="Verdana" w:hAnsi="Verdana" w:cs="Arial"/>
          <w:b/>
          <w:color w:val="000000"/>
          <w:sz w:val="20"/>
          <w:szCs w:val="20"/>
        </w:rPr>
      </w:pPr>
    </w:p>
    <w:p w14:paraId="02260625" w14:textId="313AD0AD" w:rsidR="000D02C1" w:rsidRPr="00CD0BCC" w:rsidRDefault="000D02C1" w:rsidP="000D02C1">
      <w:pPr>
        <w:numPr>
          <w:ilvl w:val="0"/>
          <w:numId w:val="19"/>
        </w:numPr>
        <w:spacing w:line="276" w:lineRule="auto"/>
        <w:ind w:left="1134" w:hanging="567"/>
        <w:jc w:val="both"/>
        <w:rPr>
          <w:rFonts w:ascii="Verdana" w:hAnsi="Verdana" w:cs="Arial"/>
          <w:b/>
          <w:color w:val="000000"/>
          <w:sz w:val="20"/>
          <w:szCs w:val="20"/>
        </w:rPr>
      </w:pPr>
      <w:r w:rsidRPr="00BE2229">
        <w:rPr>
          <w:rFonts w:ascii="Verdana" w:hAnsi="Verdana" w:cs="Arial"/>
          <w:b/>
          <w:color w:val="000000"/>
          <w:sz w:val="20"/>
          <w:szCs w:val="20"/>
        </w:rPr>
        <w:t>Padrón:</w:t>
      </w:r>
      <w:r w:rsidRPr="00BE2229">
        <w:rPr>
          <w:rFonts w:ascii="Verdana" w:hAnsi="Verdana" w:cs="Arial"/>
          <w:color w:val="000000"/>
          <w:sz w:val="20"/>
          <w:szCs w:val="20"/>
        </w:rPr>
        <w:t xml:space="preserve"> </w:t>
      </w:r>
      <w:r>
        <w:rPr>
          <w:rFonts w:ascii="Verdana" w:hAnsi="Verdana" w:cs="Arial"/>
          <w:color w:val="000000"/>
          <w:sz w:val="20"/>
          <w:szCs w:val="20"/>
        </w:rPr>
        <w:t xml:space="preserve">El </w:t>
      </w:r>
      <w:r w:rsidRPr="00BE2229">
        <w:rPr>
          <w:rFonts w:ascii="Verdana" w:hAnsi="Verdana" w:cs="Arial"/>
          <w:color w:val="000000"/>
          <w:sz w:val="20"/>
          <w:szCs w:val="20"/>
        </w:rPr>
        <w:t>Padrón de la Propiedad Inmobiliaria Estatal</w:t>
      </w:r>
      <w:r>
        <w:rPr>
          <w:rFonts w:ascii="Verdana" w:hAnsi="Verdana" w:cs="Arial"/>
          <w:color w:val="000000"/>
          <w:sz w:val="20"/>
          <w:szCs w:val="20"/>
        </w:rPr>
        <w:t>;</w:t>
      </w:r>
    </w:p>
    <w:p w14:paraId="38645617" w14:textId="77777777" w:rsidR="00CD0BCC" w:rsidRPr="00AA4009" w:rsidRDefault="00CD0BCC" w:rsidP="00CD0BCC">
      <w:pPr>
        <w:spacing w:line="276" w:lineRule="auto"/>
        <w:ind w:left="1134"/>
        <w:jc w:val="both"/>
        <w:rPr>
          <w:rFonts w:ascii="Verdana" w:hAnsi="Verdana" w:cs="Arial"/>
          <w:b/>
          <w:color w:val="000000"/>
          <w:sz w:val="20"/>
          <w:szCs w:val="20"/>
        </w:rPr>
      </w:pPr>
    </w:p>
    <w:p w14:paraId="07C67A2F" w14:textId="77777777" w:rsidR="000D02C1" w:rsidRPr="004B3027" w:rsidRDefault="000D02C1" w:rsidP="000D02C1">
      <w:pPr>
        <w:numPr>
          <w:ilvl w:val="0"/>
          <w:numId w:val="19"/>
        </w:numPr>
        <w:spacing w:line="276" w:lineRule="auto"/>
        <w:ind w:left="1134" w:hanging="567"/>
        <w:jc w:val="both"/>
        <w:rPr>
          <w:rFonts w:ascii="Verdana" w:hAnsi="Verdana" w:cs="Arial"/>
          <w:b/>
          <w:color w:val="000000"/>
          <w:sz w:val="20"/>
          <w:szCs w:val="20"/>
        </w:rPr>
      </w:pPr>
      <w:r w:rsidRPr="00BE2229">
        <w:rPr>
          <w:rFonts w:ascii="Verdana" w:hAnsi="Verdana" w:cs="Arial"/>
          <w:b/>
          <w:color w:val="000000"/>
          <w:sz w:val="20"/>
          <w:szCs w:val="20"/>
        </w:rPr>
        <w:t xml:space="preserve">Patrimonio inmobiliario: </w:t>
      </w:r>
      <w:r w:rsidRPr="00BE2229">
        <w:rPr>
          <w:rFonts w:ascii="Verdana" w:hAnsi="Verdana" w:cs="Arial"/>
          <w:color w:val="000000"/>
          <w:sz w:val="20"/>
          <w:szCs w:val="20"/>
        </w:rPr>
        <w:t>El conjunto de bienes inmuebles del dominio del Estado, incluyendo los que se encuentran a disposición de los sujetos de la presente Ley</w:t>
      </w:r>
      <w:r>
        <w:rPr>
          <w:rFonts w:ascii="Verdana" w:hAnsi="Verdana" w:cs="Arial"/>
          <w:color w:val="000000"/>
          <w:sz w:val="20"/>
          <w:szCs w:val="20"/>
        </w:rPr>
        <w:t>;</w:t>
      </w:r>
    </w:p>
    <w:p w14:paraId="644A0E27" w14:textId="77777777" w:rsidR="000D02C1" w:rsidRDefault="000D02C1" w:rsidP="000D02C1">
      <w:pPr>
        <w:pStyle w:val="Prrafodelista"/>
        <w:rPr>
          <w:rFonts w:ascii="Verdana" w:hAnsi="Verdana" w:cs="Arial"/>
          <w:b/>
          <w:color w:val="000000"/>
          <w:sz w:val="20"/>
          <w:szCs w:val="20"/>
        </w:rPr>
      </w:pPr>
    </w:p>
    <w:p w14:paraId="080DDE08" w14:textId="77777777" w:rsidR="000D02C1" w:rsidRPr="00D97BF9" w:rsidRDefault="000D02C1" w:rsidP="000D02C1">
      <w:pPr>
        <w:numPr>
          <w:ilvl w:val="0"/>
          <w:numId w:val="19"/>
        </w:numPr>
        <w:spacing w:line="276" w:lineRule="auto"/>
        <w:ind w:left="1134" w:hanging="567"/>
        <w:jc w:val="both"/>
        <w:rPr>
          <w:rFonts w:ascii="Verdana" w:hAnsi="Verdana" w:cs="Arial"/>
          <w:b/>
          <w:color w:val="000000"/>
          <w:sz w:val="20"/>
          <w:szCs w:val="20"/>
        </w:rPr>
      </w:pPr>
      <w:r w:rsidRPr="00BE2229">
        <w:rPr>
          <w:rFonts w:ascii="Verdana" w:hAnsi="Verdana" w:cs="Arial"/>
          <w:b/>
          <w:color w:val="000000"/>
          <w:sz w:val="20"/>
          <w:szCs w:val="20"/>
        </w:rPr>
        <w:t xml:space="preserve">Organismos autónomos: </w:t>
      </w:r>
      <w:r>
        <w:rPr>
          <w:rFonts w:ascii="Verdana" w:hAnsi="Verdana" w:cs="Arial"/>
          <w:color w:val="000000"/>
          <w:sz w:val="20"/>
          <w:szCs w:val="20"/>
        </w:rPr>
        <w:t>L</w:t>
      </w:r>
      <w:r w:rsidRPr="00BE2229">
        <w:rPr>
          <w:rFonts w:ascii="Verdana" w:hAnsi="Verdana" w:cs="Arial"/>
          <w:color w:val="000000"/>
          <w:sz w:val="20"/>
          <w:szCs w:val="20"/>
        </w:rPr>
        <w:t>os que por disposición constitucional o legal tienen ese carácter</w:t>
      </w:r>
      <w:r>
        <w:rPr>
          <w:rFonts w:ascii="Verdana" w:hAnsi="Verdana" w:cs="Arial"/>
          <w:color w:val="000000"/>
          <w:sz w:val="20"/>
          <w:szCs w:val="20"/>
        </w:rPr>
        <w:t>;</w:t>
      </w:r>
    </w:p>
    <w:p w14:paraId="170B845E" w14:textId="77777777" w:rsidR="000D02C1" w:rsidRDefault="000D02C1" w:rsidP="000D02C1">
      <w:pPr>
        <w:pStyle w:val="Prrafodelista"/>
        <w:rPr>
          <w:rFonts w:ascii="Verdana" w:hAnsi="Verdana" w:cs="Arial"/>
          <w:b/>
          <w:color w:val="000000"/>
          <w:sz w:val="20"/>
          <w:szCs w:val="20"/>
        </w:rPr>
      </w:pPr>
    </w:p>
    <w:p w14:paraId="2FE1CB1D" w14:textId="77777777" w:rsidR="000D02C1" w:rsidRPr="00784528" w:rsidRDefault="000D02C1" w:rsidP="000D02C1">
      <w:pPr>
        <w:numPr>
          <w:ilvl w:val="0"/>
          <w:numId w:val="19"/>
        </w:numPr>
        <w:spacing w:line="276" w:lineRule="auto"/>
        <w:ind w:left="1134" w:hanging="567"/>
        <w:jc w:val="both"/>
        <w:rPr>
          <w:rFonts w:ascii="Verdana" w:hAnsi="Verdana" w:cs="Arial"/>
          <w:bCs/>
          <w:color w:val="000000"/>
          <w:sz w:val="20"/>
          <w:szCs w:val="20"/>
        </w:rPr>
      </w:pPr>
      <w:r w:rsidRPr="00784528">
        <w:rPr>
          <w:rFonts w:ascii="Verdana" w:hAnsi="Verdana" w:cs="Arial"/>
          <w:b/>
          <w:color w:val="000000"/>
          <w:sz w:val="20"/>
          <w:szCs w:val="20"/>
        </w:rPr>
        <w:t xml:space="preserve">Rectoría: </w:t>
      </w:r>
      <w:bookmarkStart w:id="1" w:name="_Hlk117447189"/>
      <w:r w:rsidRPr="00784528">
        <w:rPr>
          <w:rFonts w:ascii="Verdana" w:hAnsi="Verdana" w:cs="Arial"/>
          <w:bCs/>
          <w:color w:val="000000"/>
          <w:sz w:val="20"/>
          <w:szCs w:val="20"/>
        </w:rPr>
        <w:t>Las atribuciones normativas de los sujetos de la Ley</w:t>
      </w:r>
      <w:r w:rsidRPr="00784528">
        <w:rPr>
          <w:rFonts w:ascii="Verdana" w:hAnsi="Verdana" w:cs="Arial"/>
          <w:b/>
          <w:color w:val="000000"/>
          <w:sz w:val="20"/>
          <w:szCs w:val="20"/>
        </w:rPr>
        <w:t xml:space="preserve"> </w:t>
      </w:r>
      <w:r w:rsidRPr="00784528">
        <w:rPr>
          <w:rFonts w:ascii="Verdana" w:hAnsi="Verdana" w:cs="Arial"/>
          <w:color w:val="000000"/>
          <w:sz w:val="20"/>
          <w:szCs w:val="20"/>
        </w:rPr>
        <w:t>sobre la vocación de los bienes inmuebles, en razón de su naturaleza o del programa origen de su adquisición</w:t>
      </w:r>
      <w:bookmarkEnd w:id="1"/>
      <w:r w:rsidRPr="00784528">
        <w:rPr>
          <w:rFonts w:ascii="Verdana" w:hAnsi="Verdana" w:cs="Arial"/>
          <w:bCs/>
          <w:color w:val="000000"/>
          <w:sz w:val="20"/>
          <w:szCs w:val="20"/>
        </w:rPr>
        <w:t>;</w:t>
      </w:r>
    </w:p>
    <w:p w14:paraId="0439DD86" w14:textId="77777777" w:rsidR="000D02C1" w:rsidRDefault="000D02C1" w:rsidP="000D02C1">
      <w:pPr>
        <w:pStyle w:val="Prrafodelista"/>
        <w:rPr>
          <w:rFonts w:ascii="Verdana" w:hAnsi="Verdana" w:cs="Arial"/>
          <w:color w:val="000000"/>
          <w:sz w:val="20"/>
          <w:szCs w:val="20"/>
        </w:rPr>
      </w:pPr>
    </w:p>
    <w:p w14:paraId="3AF403D2" w14:textId="77777777" w:rsidR="000D02C1" w:rsidRPr="00A75958" w:rsidRDefault="000D02C1" w:rsidP="000D02C1">
      <w:pPr>
        <w:numPr>
          <w:ilvl w:val="0"/>
          <w:numId w:val="19"/>
        </w:numPr>
        <w:spacing w:line="276" w:lineRule="auto"/>
        <w:ind w:left="1134" w:hanging="567"/>
        <w:jc w:val="both"/>
        <w:rPr>
          <w:rFonts w:ascii="Verdana" w:hAnsi="Verdana" w:cs="Arial"/>
          <w:b/>
          <w:color w:val="000000"/>
          <w:sz w:val="20"/>
          <w:szCs w:val="20"/>
        </w:rPr>
      </w:pPr>
      <w:r w:rsidRPr="00D7305A">
        <w:rPr>
          <w:rFonts w:ascii="Verdana" w:hAnsi="Verdana" w:cs="Arial"/>
          <w:b/>
          <w:color w:val="000000"/>
          <w:sz w:val="20"/>
          <w:szCs w:val="20"/>
        </w:rPr>
        <w:t xml:space="preserve">Rescate: </w:t>
      </w:r>
      <w:r w:rsidRPr="00D97BF9">
        <w:rPr>
          <w:rFonts w:ascii="Verdana" w:hAnsi="Verdana" w:cs="Arial"/>
          <w:bCs/>
          <w:color w:val="000000"/>
          <w:sz w:val="20"/>
          <w:szCs w:val="20"/>
        </w:rPr>
        <w:t>El acto</w:t>
      </w:r>
      <w:r w:rsidRPr="00D7305A">
        <w:rPr>
          <w:rFonts w:ascii="Verdana" w:hAnsi="Verdana" w:cs="Arial"/>
          <w:color w:val="000000"/>
          <w:sz w:val="20"/>
          <w:szCs w:val="20"/>
        </w:rPr>
        <w:t xml:space="preserve"> administrativo mediante el cual el Estado, por causa de utilidad pública, recupera el pleno dominio de los bienes</w:t>
      </w:r>
      <w:r w:rsidRPr="00646788">
        <w:rPr>
          <w:rFonts w:ascii="Arial" w:hAnsi="Arial" w:cs="Arial"/>
          <w:color w:val="000000"/>
          <w:sz w:val="28"/>
          <w:szCs w:val="28"/>
        </w:rPr>
        <w:t xml:space="preserve"> </w:t>
      </w:r>
      <w:r w:rsidRPr="00D7305A">
        <w:rPr>
          <w:rFonts w:ascii="Verdana" w:hAnsi="Verdana" w:cs="Arial"/>
          <w:color w:val="000000"/>
          <w:sz w:val="20"/>
          <w:szCs w:val="20"/>
        </w:rPr>
        <w:t>inmuebles del dominio público otorgados en asignación</w:t>
      </w:r>
      <w:r>
        <w:rPr>
          <w:rFonts w:ascii="Verdana" w:hAnsi="Verdana" w:cs="Arial"/>
          <w:color w:val="000000"/>
          <w:sz w:val="20"/>
          <w:szCs w:val="20"/>
        </w:rPr>
        <w:t>;</w:t>
      </w:r>
    </w:p>
    <w:p w14:paraId="3802ECBE" w14:textId="77777777" w:rsidR="000D02C1" w:rsidRPr="00D31B11" w:rsidRDefault="000D02C1" w:rsidP="000D02C1">
      <w:pPr>
        <w:numPr>
          <w:ilvl w:val="0"/>
          <w:numId w:val="19"/>
        </w:numPr>
        <w:spacing w:line="276" w:lineRule="auto"/>
        <w:ind w:left="1134" w:hanging="567"/>
        <w:jc w:val="both"/>
        <w:rPr>
          <w:rFonts w:ascii="Verdana" w:hAnsi="Verdana" w:cs="Arial"/>
          <w:b/>
          <w:color w:val="000000"/>
          <w:sz w:val="20"/>
          <w:szCs w:val="20"/>
        </w:rPr>
      </w:pPr>
      <w:r w:rsidRPr="00BE2229">
        <w:rPr>
          <w:rFonts w:ascii="Verdana" w:hAnsi="Verdana" w:cs="Arial"/>
          <w:b/>
          <w:color w:val="000000"/>
          <w:sz w:val="20"/>
          <w:szCs w:val="20"/>
        </w:rPr>
        <w:lastRenderedPageBreak/>
        <w:t>Secretaría:</w:t>
      </w:r>
      <w:r w:rsidRPr="00BE2229">
        <w:rPr>
          <w:rFonts w:ascii="Verdana" w:hAnsi="Verdana" w:cs="Arial"/>
          <w:color w:val="000000"/>
          <w:sz w:val="20"/>
          <w:szCs w:val="20"/>
        </w:rPr>
        <w:t xml:space="preserve"> La Secretaría de Finanzas, Inversión y Administración;</w:t>
      </w:r>
      <w:r>
        <w:rPr>
          <w:rFonts w:ascii="Verdana" w:hAnsi="Verdana" w:cs="Arial"/>
          <w:color w:val="000000"/>
          <w:sz w:val="20"/>
          <w:szCs w:val="20"/>
        </w:rPr>
        <w:t xml:space="preserve"> y</w:t>
      </w:r>
    </w:p>
    <w:p w14:paraId="63410D4A" w14:textId="77777777" w:rsidR="000D02C1" w:rsidRDefault="000D02C1" w:rsidP="000D02C1">
      <w:pPr>
        <w:pStyle w:val="Prrafodelista"/>
        <w:rPr>
          <w:rFonts w:ascii="Verdana" w:hAnsi="Verdana" w:cs="Arial"/>
          <w:b/>
          <w:color w:val="000000"/>
          <w:sz w:val="20"/>
          <w:szCs w:val="20"/>
        </w:rPr>
      </w:pPr>
    </w:p>
    <w:p w14:paraId="51A7A8AC" w14:textId="77777777" w:rsidR="000D02C1" w:rsidRPr="00175A0E" w:rsidRDefault="000D02C1" w:rsidP="000D02C1">
      <w:pPr>
        <w:numPr>
          <w:ilvl w:val="0"/>
          <w:numId w:val="19"/>
        </w:numPr>
        <w:spacing w:line="276" w:lineRule="auto"/>
        <w:ind w:left="1134" w:hanging="567"/>
        <w:jc w:val="both"/>
        <w:rPr>
          <w:rFonts w:ascii="Verdana" w:hAnsi="Verdana" w:cs="Arial"/>
          <w:b/>
          <w:color w:val="000000"/>
          <w:sz w:val="20"/>
          <w:szCs w:val="20"/>
        </w:rPr>
      </w:pPr>
      <w:r w:rsidRPr="00CC3B39">
        <w:rPr>
          <w:rFonts w:ascii="Verdana" w:hAnsi="Verdana" w:cs="Arial"/>
          <w:b/>
          <w:color w:val="000000"/>
          <w:sz w:val="20"/>
          <w:szCs w:val="20"/>
        </w:rPr>
        <w:t>Unidades de apoyo:</w:t>
      </w:r>
      <w:r w:rsidRPr="00CC3B39">
        <w:rPr>
          <w:rFonts w:ascii="Verdana" w:hAnsi="Verdana" w:cs="Arial"/>
          <w:color w:val="000000"/>
          <w:sz w:val="20"/>
          <w:szCs w:val="20"/>
        </w:rPr>
        <w:t xml:space="preserve"> Las unidades administrativas y los organismos desconcentrados, adscritos directamente al Titular de la Gubernatura del Estado</w:t>
      </w:r>
      <w:r>
        <w:rPr>
          <w:rFonts w:ascii="Verdana" w:hAnsi="Verdana" w:cs="Arial"/>
          <w:color w:val="000000"/>
          <w:sz w:val="20"/>
          <w:szCs w:val="20"/>
        </w:rPr>
        <w:t>.</w:t>
      </w:r>
    </w:p>
    <w:p w14:paraId="27FEB1B1" w14:textId="77777777" w:rsidR="000D02C1" w:rsidRDefault="000D02C1" w:rsidP="000D02C1">
      <w:pPr>
        <w:jc w:val="right"/>
        <w:rPr>
          <w:rFonts w:ascii="Verdana" w:hAnsi="Verdana"/>
          <w:b/>
          <w:bCs/>
          <w:i/>
          <w:iCs/>
          <w:sz w:val="18"/>
          <w:szCs w:val="18"/>
        </w:rPr>
      </w:pPr>
    </w:p>
    <w:p w14:paraId="70F399A8" w14:textId="77777777" w:rsidR="000D02C1" w:rsidRPr="00CE22E6" w:rsidRDefault="000D02C1" w:rsidP="000D02C1">
      <w:pPr>
        <w:jc w:val="right"/>
        <w:rPr>
          <w:rFonts w:ascii="Verdana" w:hAnsi="Verdana"/>
          <w:b/>
          <w:bCs/>
          <w:i/>
          <w:iCs/>
          <w:sz w:val="18"/>
          <w:szCs w:val="18"/>
        </w:rPr>
      </w:pPr>
      <w:r w:rsidRPr="00CE22E6">
        <w:rPr>
          <w:rFonts w:ascii="Verdana" w:hAnsi="Verdana"/>
          <w:b/>
          <w:bCs/>
          <w:i/>
          <w:iCs/>
          <w:sz w:val="18"/>
          <w:szCs w:val="18"/>
        </w:rPr>
        <w:t>I</w:t>
      </w:r>
      <w:r>
        <w:rPr>
          <w:rFonts w:ascii="Verdana" w:hAnsi="Verdana"/>
          <w:b/>
          <w:bCs/>
          <w:i/>
          <w:iCs/>
          <w:sz w:val="18"/>
          <w:szCs w:val="18"/>
        </w:rPr>
        <w:t>nterpretación</w:t>
      </w:r>
    </w:p>
    <w:p w14:paraId="4C5AB160" w14:textId="77777777" w:rsidR="000D02C1" w:rsidRDefault="000D02C1" w:rsidP="000D02C1">
      <w:pPr>
        <w:ind w:firstLine="708"/>
        <w:jc w:val="both"/>
        <w:rPr>
          <w:rFonts w:ascii="Verdana" w:hAnsi="Verdana"/>
          <w:sz w:val="20"/>
          <w:szCs w:val="20"/>
        </w:rPr>
      </w:pPr>
      <w:r w:rsidRPr="00CE22E6">
        <w:rPr>
          <w:rFonts w:ascii="Verdana" w:hAnsi="Verdana"/>
          <w:b/>
          <w:bCs/>
          <w:sz w:val="20"/>
          <w:szCs w:val="20"/>
        </w:rPr>
        <w:t>Artículo 4.</w:t>
      </w:r>
      <w:r w:rsidRPr="00CE22E6">
        <w:rPr>
          <w:rFonts w:ascii="Verdana" w:hAnsi="Verdana"/>
          <w:sz w:val="20"/>
          <w:szCs w:val="20"/>
        </w:rPr>
        <w:t xml:space="preserve"> </w:t>
      </w:r>
      <w:r w:rsidRPr="000C4106">
        <w:rPr>
          <w:rFonts w:ascii="Verdana" w:hAnsi="Verdana"/>
          <w:sz w:val="20"/>
          <w:szCs w:val="20"/>
        </w:rPr>
        <w:t>La interpretación de las disposiciones de la presente Ley, para efectos administrativos, corresponde a la Secretaría</w:t>
      </w:r>
      <w:r>
        <w:rPr>
          <w:rFonts w:ascii="Verdana" w:hAnsi="Verdana"/>
          <w:sz w:val="20"/>
          <w:szCs w:val="20"/>
        </w:rPr>
        <w:t>.</w:t>
      </w:r>
    </w:p>
    <w:p w14:paraId="4E5386B7" w14:textId="77777777" w:rsidR="000D02C1" w:rsidRDefault="000D02C1" w:rsidP="000D02C1">
      <w:pPr>
        <w:ind w:firstLine="567"/>
        <w:rPr>
          <w:rFonts w:ascii="Verdana" w:hAnsi="Verdana"/>
          <w:sz w:val="20"/>
          <w:szCs w:val="20"/>
        </w:rPr>
      </w:pPr>
    </w:p>
    <w:p w14:paraId="75640853" w14:textId="77777777" w:rsidR="000D02C1" w:rsidRDefault="000D02C1" w:rsidP="000D02C1">
      <w:pPr>
        <w:jc w:val="right"/>
        <w:rPr>
          <w:rFonts w:ascii="Verdana" w:hAnsi="Verdana" w:cs="Arial"/>
          <w:b/>
          <w:sz w:val="20"/>
          <w:szCs w:val="20"/>
        </w:rPr>
      </w:pPr>
      <w:r>
        <w:rPr>
          <w:rFonts w:ascii="Verdana" w:hAnsi="Verdana" w:cs="Arial"/>
          <w:b/>
          <w:i/>
          <w:iCs/>
          <w:sz w:val="18"/>
          <w:szCs w:val="18"/>
        </w:rPr>
        <w:t>Clasificación de los bienes</w:t>
      </w:r>
    </w:p>
    <w:p w14:paraId="19A03CEF" w14:textId="77777777" w:rsidR="000D02C1" w:rsidRPr="00EB265C" w:rsidRDefault="000D02C1" w:rsidP="000D02C1">
      <w:pPr>
        <w:ind w:firstLine="708"/>
        <w:jc w:val="both"/>
        <w:rPr>
          <w:rFonts w:ascii="Verdana" w:hAnsi="Verdana" w:cs="Arial"/>
          <w:sz w:val="20"/>
          <w:szCs w:val="20"/>
        </w:rPr>
      </w:pPr>
      <w:r w:rsidRPr="00D368FA">
        <w:rPr>
          <w:rFonts w:ascii="Verdana" w:hAnsi="Verdana" w:cs="Arial"/>
          <w:b/>
          <w:sz w:val="20"/>
          <w:szCs w:val="20"/>
        </w:rPr>
        <w:t xml:space="preserve">Artículo 5. </w:t>
      </w:r>
      <w:r w:rsidRPr="00EB265C">
        <w:rPr>
          <w:rFonts w:ascii="Verdana" w:hAnsi="Verdana" w:cs="Arial"/>
          <w:color w:val="000000"/>
          <w:sz w:val="20"/>
          <w:szCs w:val="20"/>
        </w:rPr>
        <w:t>Los bienes que integran el patrimonio inmobiliario del Estado se clasifican en:</w:t>
      </w:r>
    </w:p>
    <w:p w14:paraId="334E5C24" w14:textId="77777777" w:rsidR="000D02C1" w:rsidRPr="00EB265C" w:rsidRDefault="000D02C1" w:rsidP="000D02C1">
      <w:pPr>
        <w:rPr>
          <w:rFonts w:ascii="Verdana" w:hAnsi="Verdana" w:cs="Arial"/>
          <w:sz w:val="20"/>
          <w:szCs w:val="20"/>
        </w:rPr>
      </w:pPr>
    </w:p>
    <w:p w14:paraId="60319736" w14:textId="77777777" w:rsidR="000D02C1" w:rsidRDefault="000D02C1" w:rsidP="000D02C1">
      <w:pPr>
        <w:numPr>
          <w:ilvl w:val="0"/>
          <w:numId w:val="20"/>
        </w:numPr>
        <w:spacing w:line="276" w:lineRule="auto"/>
        <w:ind w:left="426" w:firstLine="567"/>
        <w:jc w:val="both"/>
        <w:rPr>
          <w:rFonts w:ascii="Verdana" w:hAnsi="Verdana" w:cs="Arial"/>
          <w:color w:val="000000"/>
          <w:sz w:val="20"/>
          <w:szCs w:val="20"/>
        </w:rPr>
      </w:pPr>
      <w:r w:rsidRPr="00EB265C">
        <w:rPr>
          <w:rFonts w:ascii="Verdana" w:hAnsi="Verdana" w:cs="Arial"/>
          <w:color w:val="000000"/>
          <w:sz w:val="20"/>
          <w:szCs w:val="20"/>
        </w:rPr>
        <w:t>Bienes inmuebles del dominio público; y</w:t>
      </w:r>
    </w:p>
    <w:p w14:paraId="6982CD0E" w14:textId="77777777" w:rsidR="000D02C1" w:rsidRDefault="000D02C1" w:rsidP="000D02C1">
      <w:pPr>
        <w:spacing w:line="276" w:lineRule="auto"/>
        <w:ind w:left="1134" w:firstLine="273"/>
        <w:jc w:val="both"/>
        <w:rPr>
          <w:rFonts w:ascii="Verdana" w:hAnsi="Verdana" w:cs="Arial"/>
          <w:color w:val="000000"/>
          <w:sz w:val="20"/>
          <w:szCs w:val="20"/>
        </w:rPr>
      </w:pPr>
    </w:p>
    <w:p w14:paraId="5A017524" w14:textId="77777777" w:rsidR="000D02C1" w:rsidRDefault="000D02C1" w:rsidP="000D02C1">
      <w:pPr>
        <w:numPr>
          <w:ilvl w:val="0"/>
          <w:numId w:val="20"/>
        </w:numPr>
        <w:spacing w:line="276" w:lineRule="auto"/>
        <w:ind w:firstLine="273"/>
        <w:jc w:val="both"/>
        <w:rPr>
          <w:rFonts w:ascii="Verdana" w:hAnsi="Verdana" w:cs="Arial"/>
          <w:color w:val="000000"/>
          <w:sz w:val="20"/>
          <w:szCs w:val="20"/>
        </w:rPr>
      </w:pPr>
      <w:r w:rsidRPr="00D2152F">
        <w:rPr>
          <w:rFonts w:ascii="Verdana" w:hAnsi="Verdana" w:cs="Arial"/>
          <w:color w:val="000000"/>
          <w:sz w:val="20"/>
          <w:szCs w:val="20"/>
        </w:rPr>
        <w:t>Bienes inmuebles del dominio privado</w:t>
      </w:r>
      <w:r>
        <w:rPr>
          <w:rFonts w:ascii="Verdana" w:hAnsi="Verdana" w:cs="Arial"/>
          <w:color w:val="000000"/>
          <w:sz w:val="20"/>
          <w:szCs w:val="20"/>
        </w:rPr>
        <w:t>.</w:t>
      </w:r>
    </w:p>
    <w:p w14:paraId="04F7C4DE" w14:textId="77777777" w:rsidR="000D02C1" w:rsidRDefault="000D02C1" w:rsidP="000D02C1">
      <w:pPr>
        <w:ind w:firstLine="540"/>
        <w:jc w:val="both"/>
        <w:rPr>
          <w:rFonts w:ascii="Verdana" w:hAnsi="Verdana"/>
          <w:sz w:val="20"/>
        </w:rPr>
      </w:pPr>
    </w:p>
    <w:p w14:paraId="30482382" w14:textId="77777777" w:rsidR="000D02C1" w:rsidRPr="006C1145" w:rsidRDefault="000D02C1" w:rsidP="000D02C1">
      <w:pPr>
        <w:jc w:val="right"/>
        <w:rPr>
          <w:rFonts w:ascii="Verdana" w:hAnsi="Verdana"/>
          <w:b/>
          <w:bCs/>
          <w:sz w:val="20"/>
          <w:szCs w:val="20"/>
        </w:rPr>
      </w:pPr>
      <w:r>
        <w:rPr>
          <w:rFonts w:ascii="Verdana" w:hAnsi="Verdana" w:cs="Arial"/>
          <w:b/>
          <w:i/>
          <w:iCs/>
          <w:sz w:val="18"/>
          <w:szCs w:val="18"/>
        </w:rPr>
        <w:t>Uso de los bienes de dominio del Estado</w:t>
      </w:r>
    </w:p>
    <w:p w14:paraId="5A87082B" w14:textId="77777777" w:rsidR="000D02C1" w:rsidRDefault="000D02C1" w:rsidP="000D02C1">
      <w:pPr>
        <w:ind w:firstLine="708"/>
        <w:jc w:val="both"/>
        <w:rPr>
          <w:rFonts w:ascii="Verdana" w:hAnsi="Verdana" w:cs="Calibri Light"/>
          <w:bCs/>
          <w:sz w:val="20"/>
          <w:szCs w:val="20"/>
        </w:rPr>
      </w:pPr>
      <w:r w:rsidRPr="006C1145">
        <w:rPr>
          <w:rFonts w:ascii="Verdana" w:hAnsi="Verdana"/>
          <w:b/>
          <w:bCs/>
          <w:sz w:val="20"/>
          <w:szCs w:val="20"/>
        </w:rPr>
        <w:t xml:space="preserve">Artículo </w:t>
      </w:r>
      <w:r>
        <w:rPr>
          <w:rFonts w:ascii="Verdana" w:hAnsi="Verdana"/>
          <w:b/>
          <w:bCs/>
          <w:sz w:val="20"/>
          <w:szCs w:val="20"/>
        </w:rPr>
        <w:t>6</w:t>
      </w:r>
      <w:r w:rsidRPr="006C1145">
        <w:rPr>
          <w:rFonts w:ascii="Verdana" w:hAnsi="Verdana"/>
          <w:b/>
          <w:bCs/>
          <w:sz w:val="20"/>
          <w:szCs w:val="20"/>
        </w:rPr>
        <w:t>.</w:t>
      </w:r>
      <w:r w:rsidRPr="006C1145">
        <w:rPr>
          <w:rFonts w:ascii="Verdana" w:hAnsi="Verdana"/>
          <w:sz w:val="20"/>
          <w:szCs w:val="20"/>
        </w:rPr>
        <w:t xml:space="preserve"> </w:t>
      </w:r>
      <w:r w:rsidRPr="00EB265C">
        <w:rPr>
          <w:rFonts w:ascii="Verdana" w:hAnsi="Verdana" w:cs="Arial"/>
          <w:color w:val="000000"/>
          <w:sz w:val="20"/>
          <w:szCs w:val="20"/>
        </w:rPr>
        <w:t>Los bienes inmuebles del dominio del Estado deberán ser utilizados en su beneficio y las utilidades que provengan de su uso y aprovechamiento ingresarán a la hacienda pública estatal, en términos de la normativa aplicable</w:t>
      </w:r>
      <w:r w:rsidRPr="00D00436">
        <w:rPr>
          <w:rFonts w:ascii="Verdana" w:hAnsi="Verdana" w:cs="Calibri Light"/>
          <w:bCs/>
          <w:sz w:val="20"/>
          <w:szCs w:val="20"/>
        </w:rPr>
        <w:t>.</w:t>
      </w:r>
    </w:p>
    <w:p w14:paraId="09514094" w14:textId="77777777" w:rsidR="000D02C1" w:rsidRDefault="000D02C1" w:rsidP="000D02C1">
      <w:pPr>
        <w:jc w:val="center"/>
        <w:rPr>
          <w:rFonts w:ascii="Verdana" w:hAnsi="Verdana" w:cs="Arial"/>
          <w:b/>
          <w:color w:val="000000"/>
          <w:sz w:val="20"/>
          <w:szCs w:val="20"/>
        </w:rPr>
      </w:pPr>
    </w:p>
    <w:p w14:paraId="0D2710E9" w14:textId="77777777" w:rsidR="000D02C1" w:rsidRDefault="000D02C1" w:rsidP="000D02C1">
      <w:pPr>
        <w:jc w:val="center"/>
        <w:rPr>
          <w:rFonts w:ascii="Verdana" w:hAnsi="Verdana" w:cs="Arial"/>
          <w:b/>
          <w:color w:val="000000"/>
          <w:sz w:val="20"/>
          <w:szCs w:val="20"/>
        </w:rPr>
      </w:pPr>
    </w:p>
    <w:p w14:paraId="0D6EFDE1" w14:textId="77777777" w:rsidR="000D02C1" w:rsidRPr="008D1964" w:rsidRDefault="000D02C1" w:rsidP="000D02C1">
      <w:pPr>
        <w:jc w:val="center"/>
        <w:rPr>
          <w:rFonts w:ascii="Verdana" w:hAnsi="Verdana" w:cs="Arial"/>
          <w:b/>
          <w:color w:val="000000"/>
          <w:sz w:val="20"/>
          <w:szCs w:val="20"/>
        </w:rPr>
      </w:pPr>
      <w:r w:rsidRPr="008D1964">
        <w:rPr>
          <w:rFonts w:ascii="Verdana" w:hAnsi="Verdana" w:cs="Arial"/>
          <w:b/>
          <w:color w:val="000000"/>
          <w:sz w:val="20"/>
          <w:szCs w:val="20"/>
        </w:rPr>
        <w:t>Capítulo II</w:t>
      </w:r>
    </w:p>
    <w:p w14:paraId="760E49CC" w14:textId="77777777" w:rsidR="000D02C1" w:rsidRPr="00D00436" w:rsidRDefault="000D02C1" w:rsidP="000D02C1">
      <w:pPr>
        <w:jc w:val="center"/>
        <w:rPr>
          <w:rFonts w:ascii="Verdana" w:hAnsi="Verdana" w:cs="Calibri Light"/>
          <w:bCs/>
          <w:sz w:val="20"/>
          <w:szCs w:val="20"/>
        </w:rPr>
      </w:pPr>
      <w:r w:rsidRPr="008D1964">
        <w:rPr>
          <w:rFonts w:ascii="Verdana" w:hAnsi="Verdana" w:cs="Arial"/>
          <w:b/>
          <w:color w:val="000000"/>
          <w:sz w:val="20"/>
          <w:szCs w:val="20"/>
        </w:rPr>
        <w:t>Facultades y Obligaciones</w:t>
      </w:r>
    </w:p>
    <w:p w14:paraId="1D3205A2" w14:textId="77777777" w:rsidR="000D02C1" w:rsidRDefault="000D02C1" w:rsidP="000D02C1">
      <w:pPr>
        <w:pStyle w:val="Prrafodelista"/>
        <w:rPr>
          <w:rFonts w:ascii="Verdana" w:hAnsi="Verdana" w:cs="Calibri Light"/>
          <w:b/>
          <w:sz w:val="20"/>
          <w:szCs w:val="20"/>
        </w:rPr>
      </w:pPr>
    </w:p>
    <w:p w14:paraId="230EC855" w14:textId="77777777" w:rsidR="000D02C1" w:rsidRPr="00781CEE" w:rsidRDefault="000D02C1" w:rsidP="000D02C1">
      <w:pPr>
        <w:jc w:val="right"/>
        <w:rPr>
          <w:rFonts w:ascii="Verdana" w:hAnsi="Verdana" w:cs="Arial"/>
          <w:b/>
          <w:i/>
          <w:iCs/>
          <w:sz w:val="18"/>
          <w:szCs w:val="18"/>
        </w:rPr>
      </w:pPr>
      <w:r>
        <w:rPr>
          <w:rFonts w:ascii="Verdana" w:hAnsi="Verdana" w:cs="Arial"/>
          <w:b/>
          <w:i/>
          <w:iCs/>
          <w:sz w:val="18"/>
          <w:szCs w:val="18"/>
        </w:rPr>
        <w:t>Facultades del Poder Ejecutivo</w:t>
      </w:r>
    </w:p>
    <w:p w14:paraId="09282C5D" w14:textId="77777777" w:rsidR="000D02C1" w:rsidRDefault="000D02C1" w:rsidP="000D02C1">
      <w:pPr>
        <w:ind w:firstLine="708"/>
        <w:jc w:val="both"/>
        <w:rPr>
          <w:rFonts w:ascii="Verdana" w:hAnsi="Verdana" w:cs="Arial"/>
          <w:color w:val="000000"/>
          <w:sz w:val="20"/>
          <w:szCs w:val="20"/>
        </w:rPr>
      </w:pPr>
      <w:r w:rsidRPr="00781CEE">
        <w:rPr>
          <w:rFonts w:ascii="Verdana" w:hAnsi="Verdana"/>
          <w:b/>
          <w:bCs/>
          <w:sz w:val="20"/>
          <w:szCs w:val="20"/>
        </w:rPr>
        <w:t xml:space="preserve">Artículo </w:t>
      </w:r>
      <w:r>
        <w:rPr>
          <w:rFonts w:ascii="Verdana" w:hAnsi="Verdana"/>
          <w:b/>
          <w:bCs/>
          <w:sz w:val="20"/>
          <w:szCs w:val="20"/>
        </w:rPr>
        <w:t>7</w:t>
      </w:r>
      <w:r w:rsidRPr="00781CEE">
        <w:rPr>
          <w:rFonts w:ascii="Verdana" w:hAnsi="Verdana"/>
          <w:b/>
          <w:bCs/>
          <w:sz w:val="20"/>
          <w:szCs w:val="20"/>
        </w:rPr>
        <w:t xml:space="preserve">. </w:t>
      </w:r>
      <w:r w:rsidRPr="008D1964">
        <w:rPr>
          <w:rFonts w:ascii="Verdana" w:hAnsi="Verdana" w:cs="Arial"/>
          <w:color w:val="000000"/>
          <w:sz w:val="20"/>
          <w:szCs w:val="20"/>
        </w:rPr>
        <w:t>El Poder Ejecutivo está facultado para</w:t>
      </w:r>
      <w:r>
        <w:rPr>
          <w:rFonts w:ascii="Verdana" w:hAnsi="Verdana" w:cs="Arial"/>
          <w:color w:val="000000"/>
          <w:sz w:val="20"/>
          <w:szCs w:val="20"/>
        </w:rPr>
        <w:t>:</w:t>
      </w:r>
    </w:p>
    <w:p w14:paraId="653AAA33" w14:textId="77777777" w:rsidR="000D02C1" w:rsidRPr="008D1964" w:rsidRDefault="000D02C1" w:rsidP="000D02C1">
      <w:pPr>
        <w:rPr>
          <w:rFonts w:ascii="Verdana" w:hAnsi="Verdana" w:cs="Arial"/>
          <w:sz w:val="20"/>
          <w:szCs w:val="20"/>
        </w:rPr>
      </w:pPr>
    </w:p>
    <w:p w14:paraId="16A04C22" w14:textId="77777777" w:rsidR="000D02C1" w:rsidRDefault="000D02C1" w:rsidP="000D02C1">
      <w:pPr>
        <w:numPr>
          <w:ilvl w:val="0"/>
          <w:numId w:val="21"/>
        </w:numPr>
        <w:spacing w:line="276" w:lineRule="auto"/>
        <w:ind w:firstLine="414"/>
        <w:jc w:val="both"/>
        <w:rPr>
          <w:rFonts w:ascii="Verdana" w:hAnsi="Verdana" w:cs="Arial"/>
          <w:color w:val="000000"/>
          <w:sz w:val="20"/>
          <w:szCs w:val="20"/>
        </w:rPr>
      </w:pPr>
      <w:r w:rsidRPr="008D1964">
        <w:rPr>
          <w:rFonts w:ascii="Verdana" w:hAnsi="Verdana" w:cs="Arial"/>
          <w:color w:val="000000"/>
          <w:sz w:val="20"/>
          <w:szCs w:val="20"/>
        </w:rPr>
        <w:t>Fijar la política inmobiliaria del Estado;</w:t>
      </w:r>
    </w:p>
    <w:p w14:paraId="1E957385" w14:textId="77777777" w:rsidR="000D02C1" w:rsidRDefault="000D02C1" w:rsidP="000D02C1">
      <w:pPr>
        <w:spacing w:line="276" w:lineRule="auto"/>
        <w:ind w:left="1134"/>
        <w:jc w:val="both"/>
        <w:rPr>
          <w:rFonts w:ascii="Verdana" w:hAnsi="Verdana" w:cs="Arial"/>
          <w:color w:val="000000"/>
          <w:sz w:val="20"/>
          <w:szCs w:val="20"/>
        </w:rPr>
      </w:pPr>
    </w:p>
    <w:p w14:paraId="667D6D83" w14:textId="77777777" w:rsidR="000D02C1" w:rsidRDefault="000D02C1" w:rsidP="000D02C1">
      <w:pPr>
        <w:numPr>
          <w:ilvl w:val="0"/>
          <w:numId w:val="21"/>
        </w:numPr>
        <w:spacing w:line="276" w:lineRule="auto"/>
        <w:ind w:left="1418" w:hanging="284"/>
        <w:jc w:val="both"/>
        <w:rPr>
          <w:rFonts w:ascii="Verdana" w:hAnsi="Verdana" w:cs="Arial"/>
          <w:color w:val="000000"/>
          <w:sz w:val="20"/>
          <w:szCs w:val="20"/>
        </w:rPr>
      </w:pPr>
      <w:r w:rsidRPr="00D2152F">
        <w:rPr>
          <w:rFonts w:ascii="Verdana" w:hAnsi="Verdana" w:cs="Arial"/>
          <w:color w:val="000000"/>
          <w:sz w:val="20"/>
          <w:szCs w:val="20"/>
        </w:rPr>
        <w:t>Acordar la afectación al dominio público, de los bienes inmuebles que formen parte del dominio privado</w:t>
      </w:r>
      <w:r>
        <w:rPr>
          <w:rFonts w:ascii="Verdana" w:hAnsi="Verdana" w:cs="Arial"/>
          <w:color w:val="000000"/>
          <w:sz w:val="20"/>
          <w:szCs w:val="20"/>
        </w:rPr>
        <w:t>;</w:t>
      </w:r>
    </w:p>
    <w:p w14:paraId="74DF1D44" w14:textId="77777777" w:rsidR="000D02C1" w:rsidRDefault="000D02C1" w:rsidP="000D02C1">
      <w:pPr>
        <w:pStyle w:val="Prrafodelista"/>
        <w:rPr>
          <w:rFonts w:ascii="Verdana" w:hAnsi="Verdana" w:cs="Arial"/>
          <w:color w:val="000000"/>
          <w:sz w:val="20"/>
          <w:szCs w:val="20"/>
        </w:rPr>
      </w:pPr>
    </w:p>
    <w:p w14:paraId="2E72C260" w14:textId="77777777" w:rsidR="000D02C1" w:rsidRDefault="000D02C1" w:rsidP="000D02C1">
      <w:pPr>
        <w:numPr>
          <w:ilvl w:val="0"/>
          <w:numId w:val="21"/>
        </w:numPr>
        <w:spacing w:line="276" w:lineRule="auto"/>
        <w:ind w:left="1418" w:hanging="284"/>
        <w:jc w:val="both"/>
        <w:rPr>
          <w:rFonts w:ascii="Verdana" w:hAnsi="Verdana" w:cs="Arial"/>
          <w:color w:val="000000"/>
          <w:sz w:val="20"/>
          <w:szCs w:val="20"/>
        </w:rPr>
      </w:pPr>
      <w:r w:rsidRPr="008D1964">
        <w:rPr>
          <w:rFonts w:ascii="Verdana" w:hAnsi="Verdana" w:cs="Arial"/>
          <w:color w:val="000000"/>
          <w:sz w:val="20"/>
          <w:szCs w:val="20"/>
        </w:rPr>
        <w:t>Solicitar al Congreso la desafectación de los bienes inmuebles del dominio público</w:t>
      </w:r>
      <w:r>
        <w:rPr>
          <w:rFonts w:ascii="Verdana" w:hAnsi="Verdana" w:cs="Arial"/>
          <w:color w:val="000000"/>
          <w:sz w:val="20"/>
          <w:szCs w:val="20"/>
        </w:rPr>
        <w:t>;</w:t>
      </w:r>
    </w:p>
    <w:p w14:paraId="03979C58" w14:textId="77777777" w:rsidR="000D02C1" w:rsidRDefault="000D02C1" w:rsidP="000D02C1">
      <w:pPr>
        <w:pStyle w:val="Prrafodelista"/>
        <w:rPr>
          <w:rFonts w:ascii="Verdana" w:hAnsi="Verdana" w:cs="Arial"/>
          <w:color w:val="000000"/>
          <w:sz w:val="20"/>
          <w:szCs w:val="20"/>
        </w:rPr>
      </w:pPr>
    </w:p>
    <w:p w14:paraId="6A5589AC" w14:textId="77777777" w:rsidR="000D02C1" w:rsidRDefault="000D02C1" w:rsidP="000D02C1">
      <w:pPr>
        <w:numPr>
          <w:ilvl w:val="0"/>
          <w:numId w:val="21"/>
        </w:numPr>
        <w:spacing w:line="276" w:lineRule="auto"/>
        <w:ind w:left="1418" w:hanging="284"/>
        <w:jc w:val="both"/>
        <w:rPr>
          <w:rFonts w:ascii="Verdana" w:hAnsi="Verdana" w:cs="Arial"/>
          <w:color w:val="000000"/>
          <w:sz w:val="20"/>
          <w:szCs w:val="20"/>
        </w:rPr>
      </w:pPr>
      <w:r w:rsidRPr="008D1964">
        <w:rPr>
          <w:rFonts w:ascii="Verdana" w:hAnsi="Verdana" w:cs="Arial"/>
          <w:color w:val="000000"/>
          <w:sz w:val="20"/>
          <w:szCs w:val="20"/>
        </w:rPr>
        <w:t>Realizar las gestiones para que el gobierno federal enajene al Estado los bienes inmuebles propios de la Federación</w:t>
      </w:r>
      <w:r>
        <w:rPr>
          <w:rFonts w:ascii="Verdana" w:hAnsi="Verdana" w:cs="Arial"/>
          <w:color w:val="000000"/>
          <w:sz w:val="20"/>
          <w:szCs w:val="20"/>
        </w:rPr>
        <w:t>;</w:t>
      </w:r>
    </w:p>
    <w:p w14:paraId="6E8F840B" w14:textId="77777777" w:rsidR="000D02C1" w:rsidRDefault="000D02C1" w:rsidP="000D02C1">
      <w:pPr>
        <w:pStyle w:val="Prrafodelista"/>
        <w:rPr>
          <w:rFonts w:ascii="Verdana" w:hAnsi="Verdana" w:cs="Arial"/>
          <w:color w:val="000000"/>
          <w:sz w:val="20"/>
          <w:szCs w:val="20"/>
        </w:rPr>
      </w:pPr>
    </w:p>
    <w:p w14:paraId="12C97DCE" w14:textId="77777777" w:rsidR="000D02C1" w:rsidRDefault="000D02C1" w:rsidP="000D02C1">
      <w:pPr>
        <w:numPr>
          <w:ilvl w:val="0"/>
          <w:numId w:val="21"/>
        </w:numPr>
        <w:spacing w:line="276" w:lineRule="auto"/>
        <w:ind w:left="1418" w:hanging="284"/>
        <w:jc w:val="both"/>
        <w:rPr>
          <w:rFonts w:ascii="Verdana" w:hAnsi="Verdana" w:cs="Arial"/>
          <w:color w:val="000000"/>
          <w:sz w:val="20"/>
          <w:szCs w:val="20"/>
        </w:rPr>
      </w:pPr>
      <w:r w:rsidRPr="008D1964">
        <w:rPr>
          <w:rFonts w:ascii="Verdana" w:hAnsi="Verdana" w:cs="Arial"/>
          <w:color w:val="000000"/>
          <w:sz w:val="20"/>
          <w:szCs w:val="20"/>
        </w:rPr>
        <w:t>Destinar los bienes inmuebles disponibles para satisfacer las necesidades de los sujetos de la Ley, otorgándoles el uso, aprovechamiento, administración y conservación</w:t>
      </w:r>
      <w:r>
        <w:rPr>
          <w:rFonts w:ascii="Verdana" w:hAnsi="Verdana" w:cs="Arial"/>
          <w:color w:val="000000"/>
          <w:sz w:val="20"/>
          <w:szCs w:val="20"/>
        </w:rPr>
        <w:t>;</w:t>
      </w:r>
    </w:p>
    <w:p w14:paraId="56EBF936" w14:textId="77777777" w:rsidR="000D02C1" w:rsidRDefault="000D02C1" w:rsidP="000D02C1">
      <w:pPr>
        <w:pStyle w:val="Prrafodelista"/>
        <w:rPr>
          <w:rFonts w:ascii="Verdana" w:hAnsi="Verdana" w:cs="Arial"/>
          <w:color w:val="000000"/>
          <w:sz w:val="20"/>
          <w:szCs w:val="20"/>
        </w:rPr>
      </w:pPr>
    </w:p>
    <w:p w14:paraId="35C4815B" w14:textId="77777777" w:rsidR="000D02C1" w:rsidRDefault="000D02C1" w:rsidP="000D02C1">
      <w:pPr>
        <w:numPr>
          <w:ilvl w:val="0"/>
          <w:numId w:val="21"/>
        </w:numPr>
        <w:spacing w:line="276" w:lineRule="auto"/>
        <w:ind w:left="1418" w:hanging="284"/>
        <w:jc w:val="both"/>
        <w:rPr>
          <w:rFonts w:ascii="Verdana" w:hAnsi="Verdana" w:cs="Arial"/>
          <w:color w:val="000000"/>
          <w:sz w:val="20"/>
          <w:szCs w:val="20"/>
        </w:rPr>
      </w:pPr>
      <w:r w:rsidRPr="008D1964">
        <w:rPr>
          <w:rFonts w:ascii="Verdana" w:hAnsi="Verdana" w:cs="Arial"/>
          <w:color w:val="000000"/>
          <w:sz w:val="20"/>
          <w:szCs w:val="20"/>
        </w:rPr>
        <w:t xml:space="preserve">Organizar, clasificar, registrar, así como mantener actualizado y debidamente contabilizado el Padrón, por conducto de la Secretaría y en observancia a lo dispuesto por la </w:t>
      </w:r>
      <w:bookmarkStart w:id="2" w:name="_Hlk101173968"/>
      <w:r w:rsidRPr="008D1964">
        <w:rPr>
          <w:rFonts w:ascii="Verdana" w:hAnsi="Verdana" w:cs="Arial"/>
          <w:color w:val="000000"/>
          <w:sz w:val="20"/>
          <w:szCs w:val="20"/>
        </w:rPr>
        <w:t xml:space="preserve">Ley General de Contabilidad Gubernamental y los acuerdos, </w:t>
      </w:r>
      <w:r w:rsidRPr="008D1964">
        <w:rPr>
          <w:rFonts w:ascii="Verdana" w:hAnsi="Verdana" w:cs="Arial"/>
          <w:color w:val="000000"/>
          <w:sz w:val="20"/>
          <w:szCs w:val="20"/>
        </w:rPr>
        <w:lastRenderedPageBreak/>
        <w:t>normas, lineamientos y documentos emitidos por el Consejo Nacional de Armonización Contable</w:t>
      </w:r>
      <w:bookmarkEnd w:id="2"/>
      <w:r>
        <w:rPr>
          <w:rFonts w:ascii="Verdana" w:hAnsi="Verdana" w:cs="Arial"/>
          <w:color w:val="000000"/>
          <w:sz w:val="20"/>
          <w:szCs w:val="20"/>
        </w:rPr>
        <w:t>;</w:t>
      </w:r>
    </w:p>
    <w:p w14:paraId="4EA359BF" w14:textId="77777777" w:rsidR="000D02C1" w:rsidRDefault="000D02C1" w:rsidP="000D02C1">
      <w:pPr>
        <w:pStyle w:val="Prrafodelista"/>
        <w:rPr>
          <w:rFonts w:ascii="Verdana" w:hAnsi="Verdana" w:cs="Arial"/>
          <w:color w:val="000000"/>
          <w:sz w:val="20"/>
          <w:szCs w:val="20"/>
        </w:rPr>
      </w:pPr>
    </w:p>
    <w:p w14:paraId="6BB6DE7C" w14:textId="77777777" w:rsidR="000D02C1" w:rsidRDefault="000D02C1" w:rsidP="000D02C1">
      <w:pPr>
        <w:numPr>
          <w:ilvl w:val="0"/>
          <w:numId w:val="21"/>
        </w:numPr>
        <w:spacing w:line="276" w:lineRule="auto"/>
        <w:ind w:left="1418" w:hanging="284"/>
        <w:jc w:val="both"/>
        <w:rPr>
          <w:rFonts w:ascii="Verdana" w:hAnsi="Verdana" w:cs="Arial"/>
          <w:color w:val="000000"/>
          <w:sz w:val="20"/>
          <w:szCs w:val="20"/>
        </w:rPr>
      </w:pPr>
      <w:r w:rsidRPr="008D1964">
        <w:rPr>
          <w:rFonts w:ascii="Verdana" w:hAnsi="Verdana" w:cs="Arial"/>
          <w:color w:val="000000"/>
          <w:sz w:val="20"/>
          <w:szCs w:val="20"/>
        </w:rPr>
        <w:t>Dictar las normas necesarias para la valuación y registro contable de los bienes inmuebles que integran el patrimonio inmobiliario del Estado</w:t>
      </w:r>
      <w:r>
        <w:rPr>
          <w:rFonts w:ascii="Verdana" w:hAnsi="Verdana" w:cs="Arial"/>
          <w:color w:val="000000"/>
          <w:sz w:val="20"/>
          <w:szCs w:val="20"/>
        </w:rPr>
        <w:t>,</w:t>
      </w:r>
      <w:r w:rsidRPr="008D1964">
        <w:rPr>
          <w:rFonts w:ascii="Verdana" w:hAnsi="Verdana" w:cs="Arial"/>
          <w:color w:val="000000"/>
          <w:sz w:val="20"/>
          <w:szCs w:val="20"/>
        </w:rPr>
        <w:t xml:space="preserve"> de acuerdo con las disposiciones legales y administrativas aplicables, por conducto de la Secretaría</w:t>
      </w:r>
      <w:r>
        <w:rPr>
          <w:rFonts w:ascii="Verdana" w:hAnsi="Verdana" w:cs="Arial"/>
          <w:color w:val="000000"/>
          <w:sz w:val="20"/>
          <w:szCs w:val="20"/>
        </w:rPr>
        <w:t>;</w:t>
      </w:r>
    </w:p>
    <w:p w14:paraId="61821CAD" w14:textId="77777777" w:rsidR="000D02C1" w:rsidRDefault="000D02C1" w:rsidP="000D02C1">
      <w:pPr>
        <w:spacing w:line="276" w:lineRule="auto"/>
        <w:ind w:left="1418"/>
        <w:jc w:val="both"/>
        <w:rPr>
          <w:rFonts w:ascii="Verdana" w:hAnsi="Verdana" w:cs="Arial"/>
          <w:color w:val="000000"/>
          <w:sz w:val="20"/>
          <w:szCs w:val="20"/>
        </w:rPr>
      </w:pPr>
    </w:p>
    <w:p w14:paraId="57930CC3" w14:textId="77777777" w:rsidR="000D02C1" w:rsidRDefault="000D02C1" w:rsidP="000D02C1">
      <w:pPr>
        <w:numPr>
          <w:ilvl w:val="0"/>
          <w:numId w:val="21"/>
        </w:numPr>
        <w:spacing w:line="276" w:lineRule="auto"/>
        <w:ind w:left="1418" w:hanging="284"/>
        <w:jc w:val="both"/>
        <w:rPr>
          <w:rFonts w:ascii="Verdana" w:hAnsi="Verdana" w:cs="Arial"/>
          <w:color w:val="000000"/>
          <w:sz w:val="20"/>
          <w:szCs w:val="20"/>
        </w:rPr>
      </w:pPr>
      <w:r w:rsidRPr="008D1964">
        <w:rPr>
          <w:rFonts w:ascii="Verdana" w:hAnsi="Verdana" w:cs="Arial"/>
          <w:color w:val="000000"/>
          <w:sz w:val="20"/>
          <w:szCs w:val="20"/>
        </w:rPr>
        <w:t>Otorgar o negar asignaciones para el uso, explotación o aprovechamiento de los bienes inmuebles del dominio público del Estado</w:t>
      </w:r>
      <w:r>
        <w:rPr>
          <w:rFonts w:ascii="Verdana" w:hAnsi="Verdana" w:cs="Arial"/>
          <w:color w:val="000000"/>
          <w:sz w:val="20"/>
          <w:szCs w:val="20"/>
        </w:rPr>
        <w:t>;</w:t>
      </w:r>
    </w:p>
    <w:p w14:paraId="6942D562" w14:textId="77777777" w:rsidR="000D02C1" w:rsidRDefault="000D02C1" w:rsidP="000D02C1">
      <w:pPr>
        <w:pStyle w:val="Prrafodelista"/>
        <w:rPr>
          <w:rFonts w:ascii="Verdana" w:hAnsi="Verdana" w:cs="Arial"/>
          <w:color w:val="000000"/>
          <w:sz w:val="20"/>
          <w:szCs w:val="20"/>
        </w:rPr>
      </w:pPr>
    </w:p>
    <w:p w14:paraId="4400F156" w14:textId="77777777" w:rsidR="000D02C1" w:rsidRDefault="000D02C1" w:rsidP="000D02C1">
      <w:pPr>
        <w:numPr>
          <w:ilvl w:val="0"/>
          <w:numId w:val="21"/>
        </w:numPr>
        <w:spacing w:line="276" w:lineRule="auto"/>
        <w:ind w:left="1418" w:hanging="284"/>
        <w:jc w:val="both"/>
        <w:rPr>
          <w:rFonts w:ascii="Verdana" w:hAnsi="Verdana" w:cs="Arial"/>
          <w:color w:val="000000"/>
          <w:sz w:val="20"/>
          <w:szCs w:val="20"/>
        </w:rPr>
      </w:pPr>
      <w:r w:rsidRPr="008D1964">
        <w:rPr>
          <w:rFonts w:ascii="Verdana" w:hAnsi="Verdana" w:cs="Arial"/>
          <w:color w:val="000000"/>
          <w:sz w:val="20"/>
          <w:szCs w:val="20"/>
        </w:rPr>
        <w:t>Ejercer la reversión, respecto de los bienes inmuebles del dominio privado del Estado que se hayan donado, en los términos de esta Ley;</w:t>
      </w:r>
      <w:r>
        <w:rPr>
          <w:rFonts w:ascii="Verdana" w:hAnsi="Verdana" w:cs="Arial"/>
          <w:color w:val="000000"/>
          <w:sz w:val="20"/>
          <w:szCs w:val="20"/>
        </w:rPr>
        <w:t xml:space="preserve"> y</w:t>
      </w:r>
    </w:p>
    <w:p w14:paraId="733736D2" w14:textId="77777777" w:rsidR="000D02C1" w:rsidRDefault="000D02C1" w:rsidP="000D02C1">
      <w:pPr>
        <w:pStyle w:val="Prrafodelista"/>
        <w:rPr>
          <w:rFonts w:ascii="Verdana" w:hAnsi="Verdana" w:cs="Arial"/>
          <w:color w:val="000000"/>
          <w:sz w:val="20"/>
          <w:szCs w:val="20"/>
        </w:rPr>
      </w:pPr>
    </w:p>
    <w:p w14:paraId="283F1A8A" w14:textId="77777777" w:rsidR="000D02C1" w:rsidRPr="008D1964" w:rsidRDefault="000D02C1" w:rsidP="000D02C1">
      <w:pPr>
        <w:numPr>
          <w:ilvl w:val="0"/>
          <w:numId w:val="21"/>
        </w:numPr>
        <w:spacing w:line="276" w:lineRule="auto"/>
        <w:ind w:left="1418" w:hanging="284"/>
        <w:jc w:val="both"/>
        <w:rPr>
          <w:rFonts w:ascii="Verdana" w:hAnsi="Verdana" w:cs="Arial"/>
          <w:color w:val="000000"/>
          <w:sz w:val="20"/>
          <w:szCs w:val="20"/>
        </w:rPr>
      </w:pPr>
      <w:r w:rsidRPr="008D1964">
        <w:rPr>
          <w:rFonts w:ascii="Verdana" w:hAnsi="Verdana" w:cs="Arial"/>
          <w:color w:val="000000"/>
          <w:sz w:val="20"/>
          <w:szCs w:val="20"/>
        </w:rPr>
        <w:t>Las demás que le confiera esta Ley y otras disposiciones legales aplicables en la materia</w:t>
      </w:r>
      <w:r>
        <w:rPr>
          <w:rFonts w:ascii="Verdana" w:hAnsi="Verdana" w:cs="Arial"/>
          <w:color w:val="000000"/>
          <w:sz w:val="20"/>
          <w:szCs w:val="20"/>
        </w:rPr>
        <w:t>.</w:t>
      </w:r>
    </w:p>
    <w:p w14:paraId="17E9EA8A" w14:textId="77777777" w:rsidR="000D02C1" w:rsidRDefault="000D02C1" w:rsidP="000D02C1">
      <w:pPr>
        <w:rPr>
          <w:rFonts w:ascii="Verdana" w:hAnsi="Verdana" w:cs="Arial"/>
          <w:color w:val="000000"/>
          <w:sz w:val="20"/>
          <w:szCs w:val="20"/>
        </w:rPr>
      </w:pPr>
    </w:p>
    <w:p w14:paraId="03D771C6" w14:textId="77777777" w:rsidR="000D02C1" w:rsidRPr="00781CEE" w:rsidRDefault="000D02C1" w:rsidP="000D02C1">
      <w:pPr>
        <w:jc w:val="right"/>
        <w:rPr>
          <w:rFonts w:ascii="Verdana" w:hAnsi="Verdana" w:cs="Arial"/>
          <w:b/>
          <w:i/>
          <w:iCs/>
          <w:sz w:val="18"/>
          <w:szCs w:val="18"/>
        </w:rPr>
      </w:pPr>
      <w:r>
        <w:rPr>
          <w:rFonts w:ascii="Verdana" w:hAnsi="Verdana" w:cs="Arial"/>
          <w:b/>
          <w:i/>
          <w:iCs/>
          <w:sz w:val="18"/>
          <w:szCs w:val="18"/>
        </w:rPr>
        <w:t>Facultades del Congreso</w:t>
      </w:r>
    </w:p>
    <w:p w14:paraId="7B3470E6" w14:textId="77777777" w:rsidR="000D02C1" w:rsidRDefault="000D02C1" w:rsidP="000D02C1">
      <w:pPr>
        <w:ind w:firstLine="708"/>
        <w:jc w:val="both"/>
        <w:rPr>
          <w:rFonts w:ascii="Verdana" w:hAnsi="Verdana"/>
          <w:sz w:val="20"/>
          <w:szCs w:val="20"/>
        </w:rPr>
      </w:pPr>
      <w:r w:rsidRPr="00781CEE">
        <w:rPr>
          <w:rFonts w:ascii="Verdana" w:hAnsi="Verdana"/>
          <w:b/>
          <w:bCs/>
          <w:sz w:val="20"/>
          <w:szCs w:val="20"/>
        </w:rPr>
        <w:t>Artículo 8.</w:t>
      </w:r>
      <w:r w:rsidRPr="00781CEE">
        <w:rPr>
          <w:rFonts w:ascii="Verdana" w:hAnsi="Verdana"/>
          <w:sz w:val="20"/>
          <w:szCs w:val="20"/>
        </w:rPr>
        <w:t xml:space="preserve"> </w:t>
      </w:r>
      <w:r w:rsidRPr="00D25F2B">
        <w:rPr>
          <w:rFonts w:ascii="Verdana" w:hAnsi="Verdana" w:cs="Arial"/>
          <w:color w:val="000000"/>
          <w:sz w:val="20"/>
          <w:szCs w:val="20"/>
        </w:rPr>
        <w:t>El Congreso está facultado para</w:t>
      </w:r>
      <w:r w:rsidRPr="00266811">
        <w:rPr>
          <w:rFonts w:ascii="Verdana" w:hAnsi="Verdana"/>
          <w:sz w:val="20"/>
          <w:szCs w:val="20"/>
        </w:rPr>
        <w:t>:</w:t>
      </w:r>
    </w:p>
    <w:p w14:paraId="25DC1BB2" w14:textId="77777777" w:rsidR="000D02C1" w:rsidRDefault="000D02C1" w:rsidP="000D02C1">
      <w:pPr>
        <w:ind w:firstLine="708"/>
        <w:jc w:val="both"/>
        <w:rPr>
          <w:rFonts w:ascii="Verdana" w:hAnsi="Verdana"/>
          <w:sz w:val="20"/>
          <w:szCs w:val="20"/>
        </w:rPr>
      </w:pPr>
    </w:p>
    <w:p w14:paraId="081F4420" w14:textId="77777777" w:rsidR="000D02C1" w:rsidRPr="00D25F2B" w:rsidRDefault="000D02C1" w:rsidP="000D02C1">
      <w:pPr>
        <w:rPr>
          <w:rFonts w:ascii="Verdana" w:hAnsi="Verdana" w:cs="Arial"/>
          <w:sz w:val="20"/>
          <w:szCs w:val="20"/>
        </w:rPr>
      </w:pPr>
    </w:p>
    <w:p w14:paraId="3285258A" w14:textId="77777777" w:rsidR="000D02C1" w:rsidRDefault="000D02C1" w:rsidP="000D02C1">
      <w:pPr>
        <w:numPr>
          <w:ilvl w:val="0"/>
          <w:numId w:val="22"/>
        </w:numPr>
        <w:spacing w:line="276" w:lineRule="auto"/>
        <w:ind w:left="1418" w:hanging="284"/>
        <w:jc w:val="both"/>
        <w:rPr>
          <w:rFonts w:ascii="Verdana" w:hAnsi="Verdana" w:cs="Arial"/>
          <w:color w:val="000000"/>
          <w:sz w:val="20"/>
          <w:szCs w:val="20"/>
        </w:rPr>
      </w:pPr>
      <w:r w:rsidRPr="00D25F2B">
        <w:rPr>
          <w:rFonts w:ascii="Verdana" w:hAnsi="Verdana" w:cs="Arial"/>
          <w:color w:val="000000"/>
          <w:sz w:val="20"/>
          <w:szCs w:val="20"/>
        </w:rPr>
        <w:t>Vigilar y fiscalizar los bienes inmuebles del dominio del Estado, cuidando que no se afecte el patrimonio estatal o el interés colectivo;</w:t>
      </w:r>
    </w:p>
    <w:p w14:paraId="38FDF587" w14:textId="77777777" w:rsidR="000D02C1" w:rsidRDefault="000D02C1" w:rsidP="000D02C1">
      <w:pPr>
        <w:spacing w:line="276" w:lineRule="auto"/>
        <w:ind w:left="1418"/>
        <w:jc w:val="both"/>
        <w:rPr>
          <w:rFonts w:ascii="Verdana" w:hAnsi="Verdana" w:cs="Arial"/>
          <w:color w:val="000000"/>
          <w:sz w:val="20"/>
          <w:szCs w:val="20"/>
        </w:rPr>
      </w:pPr>
    </w:p>
    <w:p w14:paraId="01C10015" w14:textId="77777777" w:rsidR="000D02C1" w:rsidRDefault="000D02C1" w:rsidP="000D02C1">
      <w:pPr>
        <w:numPr>
          <w:ilvl w:val="0"/>
          <w:numId w:val="22"/>
        </w:numPr>
        <w:spacing w:line="276" w:lineRule="auto"/>
        <w:ind w:left="1418" w:hanging="284"/>
        <w:jc w:val="both"/>
        <w:rPr>
          <w:rFonts w:ascii="Verdana" w:hAnsi="Verdana" w:cs="Arial"/>
          <w:color w:val="000000"/>
          <w:sz w:val="20"/>
          <w:szCs w:val="20"/>
        </w:rPr>
      </w:pPr>
      <w:r w:rsidRPr="00D25F2B">
        <w:rPr>
          <w:rFonts w:ascii="Verdana" w:hAnsi="Verdana" w:cs="Arial"/>
          <w:color w:val="000000"/>
          <w:sz w:val="20"/>
          <w:szCs w:val="20"/>
        </w:rPr>
        <w:t>Desafectar mediante decreto los bienes inmuebles del dominio público</w:t>
      </w:r>
      <w:r>
        <w:rPr>
          <w:rFonts w:ascii="Verdana" w:hAnsi="Verdana" w:cs="Arial"/>
          <w:color w:val="000000"/>
          <w:sz w:val="20"/>
          <w:szCs w:val="20"/>
        </w:rPr>
        <w:t>;</w:t>
      </w:r>
    </w:p>
    <w:p w14:paraId="642CD668" w14:textId="77777777" w:rsidR="000D02C1" w:rsidRDefault="000D02C1" w:rsidP="000D02C1">
      <w:pPr>
        <w:pStyle w:val="Prrafodelista"/>
        <w:rPr>
          <w:rFonts w:ascii="Verdana" w:hAnsi="Verdana" w:cs="Arial"/>
          <w:color w:val="000000"/>
          <w:sz w:val="20"/>
          <w:szCs w:val="20"/>
        </w:rPr>
      </w:pPr>
    </w:p>
    <w:p w14:paraId="272A3724" w14:textId="77777777" w:rsidR="000D02C1" w:rsidRDefault="000D02C1" w:rsidP="000D02C1">
      <w:pPr>
        <w:numPr>
          <w:ilvl w:val="0"/>
          <w:numId w:val="22"/>
        </w:numPr>
        <w:spacing w:line="276" w:lineRule="auto"/>
        <w:ind w:left="1418" w:hanging="284"/>
        <w:jc w:val="both"/>
        <w:rPr>
          <w:rFonts w:ascii="Verdana" w:hAnsi="Verdana" w:cs="Arial"/>
          <w:color w:val="000000"/>
          <w:sz w:val="20"/>
          <w:szCs w:val="20"/>
        </w:rPr>
      </w:pPr>
      <w:r w:rsidRPr="00D25F2B">
        <w:rPr>
          <w:rFonts w:ascii="Verdana" w:hAnsi="Verdana" w:cs="Arial"/>
          <w:color w:val="000000"/>
          <w:sz w:val="20"/>
          <w:szCs w:val="20"/>
        </w:rPr>
        <w:t>Solicitar la información necesaria para autorizar, en su caso, la desafectación del dominio público de los bienes inmuebles del Estado</w:t>
      </w:r>
      <w:r>
        <w:rPr>
          <w:rFonts w:ascii="Verdana" w:hAnsi="Verdana" w:cs="Arial"/>
          <w:color w:val="000000"/>
          <w:sz w:val="20"/>
          <w:szCs w:val="20"/>
        </w:rPr>
        <w:t>;</w:t>
      </w:r>
    </w:p>
    <w:p w14:paraId="19922504" w14:textId="77777777" w:rsidR="000D02C1" w:rsidRDefault="000D02C1" w:rsidP="000D02C1">
      <w:pPr>
        <w:pStyle w:val="Prrafodelista"/>
        <w:rPr>
          <w:rFonts w:ascii="Verdana" w:hAnsi="Verdana" w:cs="Arial"/>
          <w:color w:val="000000"/>
          <w:sz w:val="20"/>
          <w:szCs w:val="20"/>
        </w:rPr>
      </w:pPr>
    </w:p>
    <w:p w14:paraId="16A2C221" w14:textId="77777777" w:rsidR="000D02C1" w:rsidRDefault="000D02C1" w:rsidP="000D02C1">
      <w:pPr>
        <w:numPr>
          <w:ilvl w:val="0"/>
          <w:numId w:val="22"/>
        </w:numPr>
        <w:spacing w:line="276" w:lineRule="auto"/>
        <w:ind w:left="1418" w:hanging="284"/>
        <w:jc w:val="both"/>
        <w:rPr>
          <w:rFonts w:ascii="Verdana" w:hAnsi="Verdana" w:cs="Arial"/>
          <w:color w:val="000000"/>
          <w:sz w:val="20"/>
          <w:szCs w:val="20"/>
        </w:rPr>
      </w:pPr>
      <w:r w:rsidRPr="00D25F2B">
        <w:rPr>
          <w:rFonts w:ascii="Verdana" w:hAnsi="Verdana" w:cs="Arial"/>
          <w:color w:val="000000"/>
          <w:sz w:val="20"/>
          <w:szCs w:val="20"/>
        </w:rPr>
        <w:t>Autorizar cualquier enajenación sobre los bienes inmuebles del dominio privado del Estado</w:t>
      </w:r>
      <w:r>
        <w:rPr>
          <w:rFonts w:ascii="Verdana" w:hAnsi="Verdana" w:cs="Arial"/>
          <w:color w:val="000000"/>
          <w:sz w:val="20"/>
          <w:szCs w:val="20"/>
        </w:rPr>
        <w:t>;</w:t>
      </w:r>
    </w:p>
    <w:p w14:paraId="7CFE1DE3" w14:textId="77777777" w:rsidR="000D02C1" w:rsidRDefault="000D02C1" w:rsidP="000D02C1">
      <w:pPr>
        <w:pStyle w:val="Prrafodelista"/>
        <w:rPr>
          <w:rFonts w:ascii="Verdana" w:hAnsi="Verdana" w:cs="Arial"/>
          <w:color w:val="000000"/>
          <w:sz w:val="20"/>
          <w:szCs w:val="20"/>
        </w:rPr>
      </w:pPr>
    </w:p>
    <w:p w14:paraId="3BCD8C9E" w14:textId="77777777" w:rsidR="000D02C1" w:rsidRDefault="000D02C1" w:rsidP="000D02C1">
      <w:pPr>
        <w:numPr>
          <w:ilvl w:val="0"/>
          <w:numId w:val="22"/>
        </w:numPr>
        <w:spacing w:line="276" w:lineRule="auto"/>
        <w:ind w:left="1418" w:hanging="284"/>
        <w:jc w:val="both"/>
        <w:rPr>
          <w:rFonts w:ascii="Verdana" w:hAnsi="Verdana" w:cs="Arial"/>
          <w:color w:val="000000"/>
          <w:sz w:val="20"/>
          <w:szCs w:val="20"/>
        </w:rPr>
      </w:pPr>
      <w:r w:rsidRPr="00D25F2B">
        <w:rPr>
          <w:rFonts w:ascii="Verdana" w:hAnsi="Verdana" w:cs="Arial"/>
          <w:color w:val="000000"/>
          <w:sz w:val="20"/>
          <w:szCs w:val="20"/>
        </w:rPr>
        <w:t>Fijar las condiciones a las que deben sujetarse las enajenaciones sobre los bienes inmuebles del dominio privado del Estado</w:t>
      </w:r>
      <w:r>
        <w:rPr>
          <w:rFonts w:ascii="Verdana" w:hAnsi="Verdana" w:cs="Arial"/>
          <w:color w:val="000000"/>
          <w:sz w:val="20"/>
          <w:szCs w:val="20"/>
        </w:rPr>
        <w:t>; y</w:t>
      </w:r>
    </w:p>
    <w:p w14:paraId="57986CAD" w14:textId="77777777" w:rsidR="000D02C1" w:rsidRDefault="000D02C1" w:rsidP="000D02C1">
      <w:pPr>
        <w:pStyle w:val="Prrafodelista"/>
        <w:rPr>
          <w:rFonts w:ascii="Verdana" w:hAnsi="Verdana" w:cs="Arial"/>
          <w:color w:val="000000"/>
          <w:sz w:val="20"/>
          <w:szCs w:val="20"/>
        </w:rPr>
      </w:pPr>
    </w:p>
    <w:p w14:paraId="0D8E1C8A" w14:textId="77777777" w:rsidR="000D02C1" w:rsidRDefault="000D02C1" w:rsidP="000D02C1">
      <w:pPr>
        <w:numPr>
          <w:ilvl w:val="0"/>
          <w:numId w:val="22"/>
        </w:numPr>
        <w:spacing w:line="276" w:lineRule="auto"/>
        <w:ind w:left="1418" w:hanging="284"/>
        <w:jc w:val="both"/>
        <w:rPr>
          <w:rFonts w:ascii="Verdana" w:hAnsi="Verdana" w:cs="Arial"/>
          <w:color w:val="000000"/>
          <w:sz w:val="20"/>
          <w:szCs w:val="20"/>
        </w:rPr>
      </w:pPr>
      <w:r w:rsidRPr="00D25F2B">
        <w:rPr>
          <w:rFonts w:ascii="Verdana" w:hAnsi="Verdana" w:cs="Arial"/>
          <w:color w:val="000000"/>
          <w:sz w:val="20"/>
          <w:szCs w:val="20"/>
        </w:rPr>
        <w:t>Las demás que le confiera esta Ley y otras disposiciones legales aplicables en la materia</w:t>
      </w:r>
      <w:r>
        <w:rPr>
          <w:rFonts w:ascii="Verdana" w:hAnsi="Verdana" w:cs="Arial"/>
          <w:color w:val="000000"/>
          <w:sz w:val="20"/>
          <w:szCs w:val="20"/>
        </w:rPr>
        <w:t>.</w:t>
      </w:r>
    </w:p>
    <w:p w14:paraId="1FE99EFF" w14:textId="77777777" w:rsidR="000D02C1" w:rsidRDefault="000D02C1" w:rsidP="000D02C1">
      <w:pPr>
        <w:jc w:val="right"/>
        <w:rPr>
          <w:rFonts w:ascii="Verdana" w:hAnsi="Verdana" w:cs="Arial"/>
          <w:b/>
          <w:i/>
          <w:iCs/>
          <w:sz w:val="18"/>
          <w:szCs w:val="18"/>
        </w:rPr>
      </w:pPr>
    </w:p>
    <w:p w14:paraId="60854D57" w14:textId="77777777" w:rsidR="000D02C1" w:rsidRPr="00D37FB5" w:rsidRDefault="000D02C1" w:rsidP="000D02C1">
      <w:pPr>
        <w:jc w:val="right"/>
        <w:rPr>
          <w:rFonts w:ascii="Verdana" w:hAnsi="Verdana" w:cs="Arial"/>
          <w:sz w:val="18"/>
          <w:szCs w:val="18"/>
        </w:rPr>
      </w:pPr>
      <w:r w:rsidRPr="00D37FB5">
        <w:rPr>
          <w:rFonts w:ascii="Verdana" w:hAnsi="Verdana" w:cs="Arial"/>
          <w:b/>
          <w:i/>
          <w:color w:val="000000"/>
          <w:sz w:val="18"/>
          <w:szCs w:val="18"/>
        </w:rPr>
        <w:t>Obligaciones de los sujetos de la Ley</w:t>
      </w:r>
    </w:p>
    <w:p w14:paraId="74F4DEFD" w14:textId="77777777" w:rsidR="000D02C1" w:rsidRDefault="000D02C1" w:rsidP="000D02C1">
      <w:pPr>
        <w:ind w:firstLine="708"/>
        <w:rPr>
          <w:rFonts w:ascii="Verdana" w:hAnsi="Verdana" w:cs="Arial"/>
          <w:color w:val="000000"/>
          <w:sz w:val="20"/>
          <w:szCs w:val="20"/>
        </w:rPr>
      </w:pPr>
      <w:r w:rsidRPr="00A226A2">
        <w:rPr>
          <w:rFonts w:ascii="Verdana" w:hAnsi="Verdana"/>
          <w:b/>
          <w:bCs/>
          <w:sz w:val="20"/>
          <w:szCs w:val="20"/>
        </w:rPr>
        <w:t xml:space="preserve">Artículo </w:t>
      </w:r>
      <w:r>
        <w:rPr>
          <w:rFonts w:ascii="Verdana" w:hAnsi="Verdana"/>
          <w:b/>
          <w:bCs/>
          <w:sz w:val="20"/>
          <w:szCs w:val="20"/>
        </w:rPr>
        <w:t>9</w:t>
      </w:r>
      <w:r w:rsidRPr="00A226A2">
        <w:rPr>
          <w:rFonts w:ascii="Verdana" w:hAnsi="Verdana"/>
          <w:b/>
          <w:bCs/>
          <w:sz w:val="20"/>
          <w:szCs w:val="20"/>
        </w:rPr>
        <w:t>.</w:t>
      </w:r>
      <w:r w:rsidRPr="00A226A2">
        <w:rPr>
          <w:rFonts w:ascii="Verdana" w:hAnsi="Verdana"/>
          <w:sz w:val="20"/>
          <w:szCs w:val="20"/>
        </w:rPr>
        <w:t xml:space="preserve"> </w:t>
      </w:r>
      <w:r w:rsidRPr="00D37FB5">
        <w:rPr>
          <w:rFonts w:ascii="Verdana" w:hAnsi="Verdana" w:cs="Arial"/>
          <w:color w:val="000000"/>
          <w:sz w:val="20"/>
          <w:szCs w:val="20"/>
        </w:rPr>
        <w:t xml:space="preserve">Los sujetos de </w:t>
      </w:r>
      <w:r>
        <w:rPr>
          <w:rFonts w:ascii="Verdana" w:hAnsi="Verdana" w:cs="Arial"/>
          <w:color w:val="000000"/>
          <w:sz w:val="20"/>
          <w:szCs w:val="20"/>
        </w:rPr>
        <w:t>l</w:t>
      </w:r>
      <w:r w:rsidRPr="00D37FB5">
        <w:rPr>
          <w:rFonts w:ascii="Verdana" w:hAnsi="Verdana" w:cs="Arial"/>
          <w:color w:val="000000"/>
          <w:sz w:val="20"/>
          <w:szCs w:val="20"/>
        </w:rPr>
        <w:t>a Ley, en el ámbito de su competencia, tienen las siguientes obligaciones</w:t>
      </w:r>
      <w:r>
        <w:rPr>
          <w:rFonts w:ascii="Verdana" w:hAnsi="Verdana" w:cs="Arial"/>
          <w:color w:val="000000"/>
          <w:sz w:val="20"/>
          <w:szCs w:val="20"/>
        </w:rPr>
        <w:t>:</w:t>
      </w:r>
    </w:p>
    <w:p w14:paraId="711B8EB0" w14:textId="77777777" w:rsidR="000D02C1" w:rsidRDefault="000D02C1" w:rsidP="000D02C1">
      <w:pPr>
        <w:ind w:firstLine="708"/>
        <w:rPr>
          <w:rFonts w:ascii="Verdana" w:hAnsi="Verdana" w:cs="Arial"/>
          <w:color w:val="000000"/>
          <w:sz w:val="20"/>
          <w:szCs w:val="20"/>
        </w:rPr>
      </w:pPr>
    </w:p>
    <w:p w14:paraId="493DDCAA" w14:textId="77777777" w:rsidR="000D02C1" w:rsidRDefault="000D02C1" w:rsidP="000D02C1">
      <w:pPr>
        <w:numPr>
          <w:ilvl w:val="0"/>
          <w:numId w:val="23"/>
        </w:numPr>
        <w:spacing w:line="276" w:lineRule="auto"/>
        <w:ind w:left="1418" w:hanging="284"/>
        <w:jc w:val="both"/>
        <w:rPr>
          <w:rFonts w:ascii="Verdana" w:hAnsi="Verdana" w:cs="Arial"/>
          <w:color w:val="000000"/>
          <w:sz w:val="20"/>
          <w:szCs w:val="20"/>
        </w:rPr>
      </w:pPr>
      <w:r w:rsidRPr="00D37FB5">
        <w:rPr>
          <w:rFonts w:ascii="Verdana" w:hAnsi="Verdana" w:cs="Arial"/>
          <w:color w:val="000000"/>
          <w:sz w:val="20"/>
          <w:szCs w:val="20"/>
        </w:rPr>
        <w:t>Realizar actos de adquisición, posesión, conservación y administración de los bienes inmuebles del Estado, en los términos de esta Ley o de otras disposiciones legales aplicables;</w:t>
      </w:r>
    </w:p>
    <w:p w14:paraId="654740CB" w14:textId="77777777" w:rsidR="000D02C1" w:rsidRDefault="000D02C1" w:rsidP="000D02C1">
      <w:pPr>
        <w:spacing w:line="276" w:lineRule="auto"/>
        <w:ind w:left="1418"/>
        <w:jc w:val="both"/>
        <w:rPr>
          <w:rFonts w:ascii="Verdana" w:hAnsi="Verdana" w:cs="Arial"/>
          <w:color w:val="000000"/>
          <w:sz w:val="20"/>
          <w:szCs w:val="20"/>
        </w:rPr>
      </w:pPr>
    </w:p>
    <w:p w14:paraId="798DA02E" w14:textId="77777777" w:rsidR="000D02C1" w:rsidRDefault="000D02C1" w:rsidP="000D02C1">
      <w:pPr>
        <w:numPr>
          <w:ilvl w:val="0"/>
          <w:numId w:val="23"/>
        </w:numPr>
        <w:spacing w:line="276" w:lineRule="auto"/>
        <w:ind w:left="1418" w:hanging="284"/>
        <w:jc w:val="both"/>
        <w:rPr>
          <w:rFonts w:ascii="Verdana" w:hAnsi="Verdana" w:cs="Arial"/>
          <w:color w:val="000000"/>
          <w:sz w:val="20"/>
          <w:szCs w:val="20"/>
        </w:rPr>
      </w:pPr>
      <w:r w:rsidRPr="00D37FB5">
        <w:rPr>
          <w:rFonts w:ascii="Verdana" w:hAnsi="Verdana" w:cs="Arial"/>
          <w:color w:val="000000"/>
          <w:sz w:val="20"/>
          <w:szCs w:val="20"/>
        </w:rPr>
        <w:lastRenderedPageBreak/>
        <w:t xml:space="preserve">Administrar, conservar, controlar, vigilar y utilizar adecuadamente los bienes inmuebles que </w:t>
      </w:r>
      <w:r w:rsidRPr="00D37FB5">
        <w:rPr>
          <w:rFonts w:ascii="Verdana" w:hAnsi="Verdana" w:cs="Arial"/>
          <w:sz w:val="20"/>
          <w:szCs w:val="20"/>
        </w:rPr>
        <w:t>posean</w:t>
      </w:r>
      <w:r w:rsidRPr="00D37FB5">
        <w:rPr>
          <w:rFonts w:ascii="Verdana" w:hAnsi="Verdana" w:cs="Arial"/>
          <w:color w:val="000000"/>
          <w:sz w:val="20"/>
          <w:szCs w:val="20"/>
        </w:rPr>
        <w:t xml:space="preserve"> o tengan en uso, destino o bajo su rectoría</w:t>
      </w:r>
      <w:r>
        <w:rPr>
          <w:rFonts w:ascii="Verdana" w:hAnsi="Verdana" w:cs="Arial"/>
          <w:color w:val="000000"/>
          <w:sz w:val="20"/>
          <w:szCs w:val="20"/>
        </w:rPr>
        <w:t>;</w:t>
      </w:r>
    </w:p>
    <w:p w14:paraId="49470F41" w14:textId="77777777" w:rsidR="000D02C1" w:rsidRDefault="000D02C1" w:rsidP="000D02C1">
      <w:pPr>
        <w:pStyle w:val="Prrafodelista"/>
        <w:rPr>
          <w:rFonts w:ascii="Verdana" w:hAnsi="Verdana" w:cs="Arial"/>
          <w:color w:val="000000"/>
          <w:sz w:val="20"/>
          <w:szCs w:val="20"/>
        </w:rPr>
      </w:pPr>
    </w:p>
    <w:p w14:paraId="7BC61F61" w14:textId="77777777" w:rsidR="000D02C1" w:rsidRDefault="000D02C1" w:rsidP="000D02C1">
      <w:pPr>
        <w:numPr>
          <w:ilvl w:val="0"/>
          <w:numId w:val="23"/>
        </w:numPr>
        <w:spacing w:line="276" w:lineRule="auto"/>
        <w:ind w:left="1418" w:hanging="284"/>
        <w:jc w:val="both"/>
        <w:rPr>
          <w:rFonts w:ascii="Verdana" w:hAnsi="Verdana" w:cs="Arial"/>
          <w:color w:val="000000"/>
          <w:sz w:val="20"/>
          <w:szCs w:val="20"/>
        </w:rPr>
      </w:pPr>
      <w:r w:rsidRPr="00D37FB5">
        <w:rPr>
          <w:rFonts w:ascii="Verdana" w:hAnsi="Verdana" w:cs="Arial"/>
          <w:color w:val="000000"/>
          <w:sz w:val="20"/>
          <w:szCs w:val="20"/>
        </w:rPr>
        <w:t xml:space="preserve">Ejercer las acciones legales para salvaguardar el derecho de propiedad de los bienes inmuebles que </w:t>
      </w:r>
      <w:r w:rsidRPr="00D37FB5">
        <w:rPr>
          <w:rFonts w:ascii="Verdana" w:hAnsi="Verdana" w:cs="Arial"/>
          <w:sz w:val="20"/>
          <w:szCs w:val="20"/>
        </w:rPr>
        <w:t>posean</w:t>
      </w:r>
      <w:r w:rsidRPr="00D37FB5">
        <w:rPr>
          <w:rFonts w:ascii="Verdana" w:hAnsi="Verdana" w:cs="Arial"/>
          <w:color w:val="000000"/>
          <w:sz w:val="20"/>
          <w:szCs w:val="20"/>
        </w:rPr>
        <w:t xml:space="preserve"> o tengan en uso, destino o bajo su rectoría; o bien, solicite la intervención de las autoridades que </w:t>
      </w:r>
      <w:r w:rsidRPr="00D37FB5">
        <w:rPr>
          <w:rFonts w:ascii="Verdana" w:hAnsi="Verdana" w:cs="Arial"/>
          <w:sz w:val="20"/>
          <w:szCs w:val="20"/>
        </w:rPr>
        <w:t xml:space="preserve">cuenten con </w:t>
      </w:r>
      <w:r w:rsidRPr="00D37FB5">
        <w:rPr>
          <w:rFonts w:ascii="Verdana" w:hAnsi="Verdana" w:cs="Arial"/>
          <w:color w:val="000000"/>
          <w:sz w:val="20"/>
          <w:szCs w:val="20"/>
        </w:rPr>
        <w:t>facultades suficientes para tales efectos, en su caso</w:t>
      </w:r>
      <w:r>
        <w:rPr>
          <w:rFonts w:ascii="Verdana" w:hAnsi="Verdana" w:cs="Arial"/>
          <w:color w:val="000000"/>
          <w:sz w:val="20"/>
          <w:szCs w:val="20"/>
        </w:rPr>
        <w:t>;</w:t>
      </w:r>
    </w:p>
    <w:p w14:paraId="7AAECA0A" w14:textId="77777777" w:rsidR="000D02C1" w:rsidRDefault="000D02C1" w:rsidP="000D02C1">
      <w:pPr>
        <w:pStyle w:val="Prrafodelista"/>
        <w:rPr>
          <w:rFonts w:ascii="Verdana" w:hAnsi="Verdana" w:cs="Arial"/>
          <w:color w:val="000000"/>
          <w:sz w:val="20"/>
          <w:szCs w:val="20"/>
        </w:rPr>
      </w:pPr>
    </w:p>
    <w:p w14:paraId="1E89E0F0" w14:textId="77777777" w:rsidR="000D02C1" w:rsidRDefault="000D02C1" w:rsidP="000D02C1">
      <w:pPr>
        <w:numPr>
          <w:ilvl w:val="0"/>
          <w:numId w:val="23"/>
        </w:numPr>
        <w:spacing w:line="276" w:lineRule="auto"/>
        <w:ind w:left="1418" w:hanging="284"/>
        <w:jc w:val="both"/>
        <w:rPr>
          <w:rFonts w:ascii="Verdana" w:hAnsi="Verdana" w:cs="Arial"/>
          <w:color w:val="000000"/>
          <w:sz w:val="20"/>
          <w:szCs w:val="20"/>
        </w:rPr>
      </w:pPr>
      <w:r w:rsidRPr="00D37FB5">
        <w:rPr>
          <w:rFonts w:ascii="Verdana" w:hAnsi="Verdana" w:cs="Arial"/>
          <w:color w:val="000000"/>
          <w:sz w:val="20"/>
          <w:szCs w:val="20"/>
        </w:rPr>
        <w:t xml:space="preserve">Obtener, mantener o recuperar la posesión de los </w:t>
      </w:r>
      <w:r>
        <w:rPr>
          <w:rFonts w:ascii="Verdana" w:hAnsi="Verdana" w:cs="Arial"/>
          <w:color w:val="000000"/>
          <w:sz w:val="20"/>
          <w:szCs w:val="20"/>
        </w:rPr>
        <w:t xml:space="preserve">bienes </w:t>
      </w:r>
      <w:r w:rsidRPr="00D37FB5">
        <w:rPr>
          <w:rFonts w:ascii="Verdana" w:hAnsi="Verdana" w:cs="Arial"/>
          <w:color w:val="000000"/>
          <w:sz w:val="20"/>
          <w:szCs w:val="20"/>
        </w:rPr>
        <w:t>inmuebles del Estado, así como procurar la remoción de cualquier obstáculo que impida su adecuado uso o destino</w:t>
      </w:r>
      <w:r>
        <w:rPr>
          <w:rFonts w:ascii="Verdana" w:hAnsi="Verdana" w:cs="Arial"/>
          <w:color w:val="000000"/>
          <w:sz w:val="20"/>
          <w:szCs w:val="20"/>
        </w:rPr>
        <w:t>;</w:t>
      </w:r>
    </w:p>
    <w:p w14:paraId="2A87220B" w14:textId="77777777" w:rsidR="000D02C1" w:rsidRDefault="000D02C1" w:rsidP="000D02C1">
      <w:pPr>
        <w:pStyle w:val="Prrafodelista"/>
        <w:rPr>
          <w:rFonts w:ascii="Verdana" w:hAnsi="Verdana" w:cs="Arial"/>
          <w:color w:val="000000"/>
          <w:sz w:val="20"/>
          <w:szCs w:val="20"/>
        </w:rPr>
      </w:pPr>
    </w:p>
    <w:p w14:paraId="1D31C515" w14:textId="77777777" w:rsidR="000D02C1" w:rsidRDefault="000D02C1" w:rsidP="000D02C1">
      <w:pPr>
        <w:numPr>
          <w:ilvl w:val="0"/>
          <w:numId w:val="23"/>
        </w:numPr>
        <w:spacing w:line="276" w:lineRule="auto"/>
        <w:ind w:left="1418" w:hanging="284"/>
        <w:jc w:val="both"/>
        <w:rPr>
          <w:rFonts w:ascii="Verdana" w:hAnsi="Verdana" w:cs="Arial"/>
          <w:color w:val="000000"/>
          <w:sz w:val="20"/>
          <w:szCs w:val="20"/>
        </w:rPr>
      </w:pPr>
      <w:r w:rsidRPr="00D37FB5">
        <w:rPr>
          <w:rFonts w:ascii="Verdana" w:hAnsi="Verdana" w:cs="Arial"/>
          <w:color w:val="000000"/>
          <w:sz w:val="20"/>
          <w:szCs w:val="20"/>
        </w:rPr>
        <w:t xml:space="preserve">Formular las denuncias ante el Ministerio Público en los casos de ocupación ilegal de los bienes inmuebles del dominio público o del dominio privado que </w:t>
      </w:r>
      <w:r w:rsidRPr="00D37FB5">
        <w:rPr>
          <w:rFonts w:ascii="Verdana" w:hAnsi="Verdana" w:cs="Arial"/>
          <w:sz w:val="20"/>
          <w:szCs w:val="20"/>
        </w:rPr>
        <w:t>posean</w:t>
      </w:r>
      <w:r w:rsidRPr="00D37FB5">
        <w:rPr>
          <w:rFonts w:ascii="Verdana" w:hAnsi="Verdana" w:cs="Arial"/>
          <w:color w:val="000000"/>
          <w:sz w:val="20"/>
          <w:szCs w:val="20"/>
        </w:rPr>
        <w:t xml:space="preserve"> o tengan en uso, destino o bajo su rectoría</w:t>
      </w:r>
      <w:r>
        <w:rPr>
          <w:rFonts w:ascii="Verdana" w:hAnsi="Verdana" w:cs="Arial"/>
          <w:color w:val="000000"/>
          <w:sz w:val="20"/>
          <w:szCs w:val="20"/>
        </w:rPr>
        <w:t>;</w:t>
      </w:r>
    </w:p>
    <w:p w14:paraId="19627C3D" w14:textId="77777777" w:rsidR="000D02C1" w:rsidRDefault="000D02C1" w:rsidP="000D02C1">
      <w:pPr>
        <w:pStyle w:val="Prrafodelista"/>
        <w:rPr>
          <w:rFonts w:ascii="Verdana" w:hAnsi="Verdana" w:cs="Arial"/>
          <w:color w:val="000000"/>
          <w:sz w:val="20"/>
          <w:szCs w:val="20"/>
        </w:rPr>
      </w:pPr>
    </w:p>
    <w:p w14:paraId="7245002E" w14:textId="77777777" w:rsidR="000D02C1" w:rsidRDefault="000D02C1" w:rsidP="000D02C1">
      <w:pPr>
        <w:numPr>
          <w:ilvl w:val="0"/>
          <w:numId w:val="23"/>
        </w:numPr>
        <w:spacing w:line="276" w:lineRule="auto"/>
        <w:ind w:left="1418" w:hanging="284"/>
        <w:jc w:val="both"/>
        <w:rPr>
          <w:rFonts w:ascii="Verdana" w:hAnsi="Verdana" w:cs="Arial"/>
          <w:color w:val="000000"/>
          <w:sz w:val="20"/>
          <w:szCs w:val="20"/>
        </w:rPr>
      </w:pPr>
      <w:r w:rsidRPr="00D37FB5">
        <w:rPr>
          <w:rFonts w:ascii="Verdana" w:hAnsi="Verdana" w:cs="Arial"/>
          <w:color w:val="000000"/>
          <w:sz w:val="20"/>
          <w:szCs w:val="20"/>
        </w:rPr>
        <w:t xml:space="preserve">Promover el óptimo aprovechamiento y preservación de los bienes que </w:t>
      </w:r>
      <w:r w:rsidRPr="00D37FB5">
        <w:rPr>
          <w:rFonts w:ascii="Verdana" w:hAnsi="Verdana" w:cs="Arial"/>
          <w:sz w:val="20"/>
          <w:szCs w:val="20"/>
        </w:rPr>
        <w:t>posean</w:t>
      </w:r>
      <w:r w:rsidRPr="00D37FB5">
        <w:rPr>
          <w:rFonts w:ascii="Verdana" w:hAnsi="Verdana" w:cs="Arial"/>
          <w:color w:val="000000"/>
          <w:sz w:val="20"/>
          <w:szCs w:val="20"/>
        </w:rPr>
        <w:t xml:space="preserve"> o tengan en uso, destino o bajo su rectoría</w:t>
      </w:r>
      <w:r>
        <w:rPr>
          <w:rFonts w:ascii="Verdana" w:hAnsi="Verdana" w:cs="Arial"/>
          <w:color w:val="000000"/>
          <w:sz w:val="20"/>
          <w:szCs w:val="20"/>
        </w:rPr>
        <w:t>;</w:t>
      </w:r>
    </w:p>
    <w:p w14:paraId="5C24E49D" w14:textId="77777777" w:rsidR="000D02C1" w:rsidRDefault="000D02C1" w:rsidP="000D02C1">
      <w:pPr>
        <w:pStyle w:val="Prrafodelista"/>
        <w:rPr>
          <w:rFonts w:ascii="Verdana" w:hAnsi="Verdana" w:cs="Arial"/>
          <w:color w:val="000000"/>
          <w:sz w:val="20"/>
          <w:szCs w:val="20"/>
        </w:rPr>
      </w:pPr>
    </w:p>
    <w:p w14:paraId="0E633746" w14:textId="77777777" w:rsidR="000D02C1" w:rsidRDefault="000D02C1" w:rsidP="000D02C1">
      <w:pPr>
        <w:numPr>
          <w:ilvl w:val="0"/>
          <w:numId w:val="23"/>
        </w:numPr>
        <w:spacing w:line="276" w:lineRule="auto"/>
        <w:ind w:left="1418" w:hanging="284"/>
        <w:jc w:val="both"/>
        <w:rPr>
          <w:rFonts w:ascii="Verdana" w:hAnsi="Verdana" w:cs="Arial"/>
          <w:color w:val="000000"/>
          <w:sz w:val="20"/>
          <w:szCs w:val="20"/>
        </w:rPr>
      </w:pPr>
      <w:r w:rsidRPr="00D37FB5">
        <w:rPr>
          <w:rFonts w:ascii="Verdana" w:hAnsi="Verdana" w:cs="Arial"/>
          <w:color w:val="000000"/>
          <w:sz w:val="20"/>
          <w:szCs w:val="20"/>
        </w:rPr>
        <w:t xml:space="preserve">Cumplir con las obligaciones fiscales, en el ámbito federal, estatal y municipal, respecto de los bienes inmuebles que </w:t>
      </w:r>
      <w:r w:rsidRPr="00D37FB5">
        <w:rPr>
          <w:rFonts w:ascii="Verdana" w:hAnsi="Verdana" w:cs="Arial"/>
          <w:sz w:val="20"/>
          <w:szCs w:val="20"/>
        </w:rPr>
        <w:t>posean</w:t>
      </w:r>
      <w:r w:rsidRPr="00D37FB5">
        <w:rPr>
          <w:rFonts w:ascii="Verdana" w:hAnsi="Verdana" w:cs="Arial"/>
          <w:color w:val="000000"/>
          <w:sz w:val="20"/>
          <w:szCs w:val="20"/>
        </w:rPr>
        <w:t xml:space="preserve"> o tengan en uso, destino o bajo su rectoría, de conformidad con la normativa aplicable</w:t>
      </w:r>
      <w:r>
        <w:rPr>
          <w:rFonts w:ascii="Verdana" w:hAnsi="Verdana" w:cs="Arial"/>
          <w:color w:val="000000"/>
          <w:sz w:val="20"/>
          <w:szCs w:val="20"/>
        </w:rPr>
        <w:t>;</w:t>
      </w:r>
    </w:p>
    <w:p w14:paraId="0F4C42E9" w14:textId="77777777" w:rsidR="000D02C1" w:rsidRDefault="000D02C1" w:rsidP="000D02C1">
      <w:pPr>
        <w:pStyle w:val="Prrafodelista"/>
        <w:rPr>
          <w:rFonts w:ascii="Verdana" w:hAnsi="Verdana" w:cs="Arial"/>
          <w:color w:val="000000"/>
          <w:sz w:val="20"/>
          <w:szCs w:val="20"/>
        </w:rPr>
      </w:pPr>
    </w:p>
    <w:p w14:paraId="7BAFAD3F" w14:textId="77777777" w:rsidR="000D02C1" w:rsidRPr="00212ED6" w:rsidRDefault="000D02C1" w:rsidP="000D02C1">
      <w:pPr>
        <w:numPr>
          <w:ilvl w:val="0"/>
          <w:numId w:val="23"/>
        </w:numPr>
        <w:spacing w:line="276" w:lineRule="auto"/>
        <w:ind w:left="1418" w:hanging="284"/>
        <w:jc w:val="both"/>
        <w:rPr>
          <w:rFonts w:ascii="Verdana" w:hAnsi="Verdana" w:cs="Arial"/>
          <w:color w:val="000000"/>
          <w:sz w:val="20"/>
          <w:szCs w:val="20"/>
        </w:rPr>
      </w:pPr>
      <w:r w:rsidRPr="00D37FB5">
        <w:rPr>
          <w:rFonts w:ascii="Verdana" w:hAnsi="Verdana" w:cs="Arial"/>
          <w:color w:val="000000"/>
          <w:sz w:val="20"/>
          <w:szCs w:val="20"/>
        </w:rPr>
        <w:t xml:space="preserve">Realizar los trámites conducentes, para contratar los servicios para mantener adecuada y satisfactoriamente asegurados los bienes inmuebles del Estado que </w:t>
      </w:r>
      <w:r w:rsidRPr="00D37FB5">
        <w:rPr>
          <w:rFonts w:ascii="Verdana" w:hAnsi="Verdana" w:cs="Arial"/>
          <w:sz w:val="20"/>
          <w:szCs w:val="20"/>
        </w:rPr>
        <w:t>posean</w:t>
      </w:r>
      <w:r w:rsidRPr="00D37FB5">
        <w:rPr>
          <w:rFonts w:ascii="Verdana" w:hAnsi="Verdana" w:cs="Arial"/>
          <w:color w:val="000000"/>
          <w:sz w:val="20"/>
          <w:szCs w:val="20"/>
        </w:rPr>
        <w:t xml:space="preserve"> o tengan en uso, destino o bajo su rectoría</w:t>
      </w:r>
      <w:r w:rsidRPr="00D37FB5">
        <w:rPr>
          <w:rFonts w:ascii="Verdana" w:hAnsi="Verdana" w:cs="Arial"/>
          <w:sz w:val="20"/>
          <w:szCs w:val="20"/>
        </w:rPr>
        <w:t>;</w:t>
      </w:r>
      <w:r>
        <w:rPr>
          <w:rFonts w:ascii="Verdana" w:hAnsi="Verdana" w:cs="Arial"/>
          <w:sz w:val="20"/>
          <w:szCs w:val="20"/>
        </w:rPr>
        <w:t xml:space="preserve"> y</w:t>
      </w:r>
    </w:p>
    <w:p w14:paraId="1D964A77" w14:textId="77777777" w:rsidR="000D02C1" w:rsidRDefault="000D02C1" w:rsidP="000D02C1">
      <w:pPr>
        <w:pStyle w:val="Prrafodelista"/>
        <w:rPr>
          <w:rFonts w:ascii="Verdana" w:hAnsi="Verdana" w:cs="Arial"/>
          <w:color w:val="000000"/>
          <w:sz w:val="20"/>
          <w:szCs w:val="20"/>
        </w:rPr>
      </w:pPr>
    </w:p>
    <w:p w14:paraId="29B38562" w14:textId="77777777" w:rsidR="000D02C1" w:rsidRPr="00D37FB5" w:rsidRDefault="000D02C1" w:rsidP="000D02C1">
      <w:pPr>
        <w:numPr>
          <w:ilvl w:val="0"/>
          <w:numId w:val="23"/>
        </w:numPr>
        <w:spacing w:line="276" w:lineRule="auto"/>
        <w:ind w:left="1418" w:hanging="284"/>
        <w:jc w:val="both"/>
        <w:rPr>
          <w:rFonts w:ascii="Verdana" w:hAnsi="Verdana" w:cs="Arial"/>
          <w:color w:val="000000"/>
          <w:sz w:val="20"/>
          <w:szCs w:val="20"/>
        </w:rPr>
      </w:pPr>
      <w:r w:rsidRPr="002D7BE6">
        <w:rPr>
          <w:rFonts w:ascii="Verdana" w:hAnsi="Verdana" w:cs="Arial"/>
          <w:color w:val="000000"/>
          <w:sz w:val="20"/>
          <w:szCs w:val="20"/>
        </w:rPr>
        <w:t>Atender la normativa en materia de registro contable, valoración del patrimonio y demás disposiciones aplicables</w:t>
      </w:r>
      <w:r>
        <w:rPr>
          <w:rFonts w:ascii="Verdana" w:hAnsi="Verdana" w:cs="Arial"/>
          <w:color w:val="000000"/>
          <w:sz w:val="20"/>
          <w:szCs w:val="20"/>
        </w:rPr>
        <w:t>.</w:t>
      </w:r>
    </w:p>
    <w:p w14:paraId="6710C562" w14:textId="77777777" w:rsidR="000D02C1" w:rsidRDefault="000D02C1" w:rsidP="000D02C1">
      <w:pPr>
        <w:rPr>
          <w:rFonts w:ascii="Verdana" w:hAnsi="Verdana" w:cs="Arial"/>
          <w:sz w:val="20"/>
          <w:szCs w:val="20"/>
        </w:rPr>
      </w:pPr>
    </w:p>
    <w:p w14:paraId="09713711" w14:textId="77777777" w:rsidR="000D02C1" w:rsidRDefault="000D02C1" w:rsidP="000D02C1">
      <w:pPr>
        <w:rPr>
          <w:rFonts w:ascii="Verdana" w:hAnsi="Verdana" w:cs="Arial"/>
          <w:sz w:val="20"/>
          <w:szCs w:val="20"/>
        </w:rPr>
      </w:pPr>
    </w:p>
    <w:p w14:paraId="6850748C" w14:textId="77777777" w:rsidR="000D02C1" w:rsidRDefault="000D02C1" w:rsidP="000D02C1">
      <w:pPr>
        <w:jc w:val="center"/>
        <w:rPr>
          <w:rFonts w:ascii="Verdana" w:hAnsi="Verdana" w:cs="Arial"/>
          <w:b/>
          <w:iCs/>
          <w:color w:val="000000"/>
          <w:sz w:val="20"/>
          <w:szCs w:val="20"/>
        </w:rPr>
      </w:pPr>
    </w:p>
    <w:p w14:paraId="569C7676" w14:textId="547003D9" w:rsidR="000D02C1" w:rsidRPr="00091361" w:rsidRDefault="000D02C1" w:rsidP="000D02C1">
      <w:pPr>
        <w:jc w:val="center"/>
        <w:rPr>
          <w:rFonts w:ascii="Verdana" w:hAnsi="Verdana" w:cs="Arial"/>
          <w:b/>
          <w:iCs/>
          <w:color w:val="000000"/>
          <w:sz w:val="20"/>
          <w:szCs w:val="20"/>
        </w:rPr>
      </w:pPr>
      <w:r w:rsidRPr="00091361">
        <w:rPr>
          <w:rFonts w:ascii="Verdana" w:hAnsi="Verdana" w:cs="Arial"/>
          <w:b/>
          <w:iCs/>
          <w:color w:val="000000"/>
          <w:sz w:val="20"/>
          <w:szCs w:val="20"/>
        </w:rPr>
        <w:t>Título Segundo</w:t>
      </w:r>
    </w:p>
    <w:p w14:paraId="4B7973D1" w14:textId="77777777" w:rsidR="000D02C1" w:rsidRDefault="000D02C1" w:rsidP="000D02C1">
      <w:pPr>
        <w:jc w:val="center"/>
        <w:rPr>
          <w:rFonts w:ascii="Verdana" w:hAnsi="Verdana" w:cs="Arial"/>
          <w:b/>
          <w:iCs/>
          <w:color w:val="000000"/>
          <w:sz w:val="20"/>
          <w:szCs w:val="20"/>
        </w:rPr>
      </w:pPr>
      <w:r w:rsidRPr="00091361">
        <w:rPr>
          <w:rFonts w:ascii="Verdana" w:hAnsi="Verdana" w:cs="Arial"/>
          <w:b/>
          <w:iCs/>
          <w:color w:val="000000"/>
          <w:sz w:val="20"/>
          <w:szCs w:val="20"/>
        </w:rPr>
        <w:t>Bienes inmuebles</w:t>
      </w:r>
    </w:p>
    <w:p w14:paraId="0D5D08CC" w14:textId="77777777" w:rsidR="000D02C1" w:rsidRDefault="000D02C1" w:rsidP="000D02C1">
      <w:pPr>
        <w:jc w:val="center"/>
        <w:rPr>
          <w:rFonts w:ascii="Verdana" w:hAnsi="Verdana" w:cs="Arial"/>
          <w:b/>
          <w:iCs/>
          <w:color w:val="000000"/>
          <w:sz w:val="20"/>
          <w:szCs w:val="20"/>
        </w:rPr>
      </w:pPr>
    </w:p>
    <w:p w14:paraId="452734DA" w14:textId="77777777" w:rsidR="000D02C1" w:rsidRPr="00C24620" w:rsidRDefault="000D02C1" w:rsidP="000D02C1">
      <w:pPr>
        <w:jc w:val="center"/>
        <w:rPr>
          <w:rFonts w:ascii="Verdana" w:hAnsi="Verdana" w:cs="Arial"/>
          <w:b/>
          <w:iCs/>
          <w:color w:val="000000"/>
          <w:sz w:val="20"/>
          <w:szCs w:val="20"/>
        </w:rPr>
      </w:pPr>
      <w:r w:rsidRPr="00C24620">
        <w:rPr>
          <w:rFonts w:ascii="Verdana" w:hAnsi="Verdana" w:cs="Arial"/>
          <w:b/>
          <w:iCs/>
          <w:color w:val="000000"/>
          <w:sz w:val="20"/>
          <w:szCs w:val="20"/>
        </w:rPr>
        <w:t>Capítulo I</w:t>
      </w:r>
    </w:p>
    <w:p w14:paraId="0C23789F" w14:textId="77777777" w:rsidR="000D02C1" w:rsidRDefault="000D02C1" w:rsidP="000D02C1">
      <w:pPr>
        <w:jc w:val="center"/>
        <w:rPr>
          <w:rFonts w:ascii="Verdana" w:hAnsi="Verdana" w:cs="Arial"/>
          <w:b/>
          <w:iCs/>
          <w:color w:val="000000"/>
          <w:sz w:val="20"/>
          <w:szCs w:val="20"/>
        </w:rPr>
      </w:pPr>
      <w:r w:rsidRPr="00091361">
        <w:rPr>
          <w:rFonts w:ascii="Verdana" w:hAnsi="Verdana" w:cs="Arial"/>
          <w:b/>
          <w:iCs/>
          <w:color w:val="000000"/>
          <w:sz w:val="20"/>
          <w:szCs w:val="20"/>
        </w:rPr>
        <w:t>Disposiciones aplicables a los bienes inmuebles</w:t>
      </w:r>
    </w:p>
    <w:p w14:paraId="47D7350B" w14:textId="77777777" w:rsidR="000D02C1" w:rsidRDefault="000D02C1" w:rsidP="000D02C1">
      <w:pPr>
        <w:jc w:val="center"/>
        <w:rPr>
          <w:rFonts w:ascii="Verdana" w:hAnsi="Verdana" w:cs="Calibri Light"/>
          <w:b/>
          <w:i/>
          <w:iCs/>
          <w:sz w:val="20"/>
          <w:szCs w:val="20"/>
        </w:rPr>
      </w:pPr>
    </w:p>
    <w:p w14:paraId="261AB333" w14:textId="77777777" w:rsidR="000D02C1" w:rsidRPr="00055F5C" w:rsidRDefault="000D02C1" w:rsidP="000D02C1">
      <w:pPr>
        <w:jc w:val="right"/>
        <w:rPr>
          <w:rFonts w:ascii="Verdana" w:hAnsi="Verdana" w:cs="Arial"/>
          <w:sz w:val="18"/>
          <w:szCs w:val="18"/>
        </w:rPr>
      </w:pPr>
      <w:r w:rsidRPr="00055F5C">
        <w:rPr>
          <w:rFonts w:ascii="Verdana" w:hAnsi="Verdana" w:cs="Arial"/>
          <w:b/>
          <w:i/>
          <w:color w:val="000000"/>
          <w:sz w:val="18"/>
          <w:szCs w:val="18"/>
        </w:rPr>
        <w:t>Administración de los</w:t>
      </w:r>
      <w:r>
        <w:rPr>
          <w:rFonts w:ascii="Verdana" w:hAnsi="Verdana" w:cs="Arial"/>
          <w:b/>
          <w:i/>
          <w:color w:val="000000"/>
          <w:sz w:val="18"/>
          <w:szCs w:val="18"/>
        </w:rPr>
        <w:t xml:space="preserve"> bienes</w:t>
      </w:r>
      <w:r w:rsidRPr="00055F5C">
        <w:rPr>
          <w:rFonts w:ascii="Verdana" w:hAnsi="Verdana" w:cs="Arial"/>
          <w:b/>
          <w:i/>
          <w:color w:val="000000"/>
          <w:sz w:val="18"/>
          <w:szCs w:val="18"/>
        </w:rPr>
        <w:t xml:space="preserve"> inmuebles</w:t>
      </w:r>
    </w:p>
    <w:p w14:paraId="69597AF3" w14:textId="77777777" w:rsidR="000D02C1" w:rsidRDefault="000D02C1" w:rsidP="000D02C1">
      <w:pPr>
        <w:ind w:firstLine="708"/>
        <w:jc w:val="both"/>
        <w:rPr>
          <w:rFonts w:ascii="Verdana" w:hAnsi="Verdana" w:cs="Arial"/>
          <w:color w:val="000000"/>
          <w:sz w:val="20"/>
          <w:szCs w:val="20"/>
        </w:rPr>
      </w:pPr>
      <w:r w:rsidRPr="00120BBD">
        <w:rPr>
          <w:rFonts w:ascii="Verdana" w:hAnsi="Verdana"/>
          <w:b/>
          <w:bCs/>
          <w:sz w:val="20"/>
          <w:szCs w:val="20"/>
        </w:rPr>
        <w:t>Artículo 1</w:t>
      </w:r>
      <w:r>
        <w:rPr>
          <w:rFonts w:ascii="Verdana" w:hAnsi="Verdana"/>
          <w:b/>
          <w:bCs/>
          <w:sz w:val="20"/>
          <w:szCs w:val="20"/>
        </w:rPr>
        <w:t>0</w:t>
      </w:r>
      <w:r w:rsidRPr="00120BBD">
        <w:rPr>
          <w:rFonts w:ascii="Verdana" w:hAnsi="Verdana"/>
          <w:b/>
          <w:bCs/>
          <w:sz w:val="20"/>
          <w:szCs w:val="20"/>
        </w:rPr>
        <w:t>.</w:t>
      </w:r>
      <w:r w:rsidRPr="00120BBD">
        <w:rPr>
          <w:rFonts w:ascii="Verdana" w:hAnsi="Verdana"/>
          <w:sz w:val="20"/>
          <w:szCs w:val="20"/>
        </w:rPr>
        <w:t xml:space="preserve"> </w:t>
      </w:r>
      <w:r w:rsidRPr="00055F5C">
        <w:rPr>
          <w:rFonts w:ascii="Verdana" w:hAnsi="Verdana" w:cs="Arial"/>
          <w:color w:val="000000"/>
          <w:sz w:val="20"/>
          <w:szCs w:val="20"/>
        </w:rPr>
        <w:t>Para la adecuada administración de los inmuebles, los sujetos de la Ley deberán</w:t>
      </w:r>
      <w:r>
        <w:rPr>
          <w:rFonts w:ascii="Verdana" w:hAnsi="Verdana" w:cs="Arial"/>
          <w:color w:val="000000"/>
          <w:sz w:val="20"/>
          <w:szCs w:val="20"/>
        </w:rPr>
        <w:t xml:space="preserve"> </w:t>
      </w:r>
      <w:r w:rsidRPr="00055F5C">
        <w:rPr>
          <w:rFonts w:ascii="Verdana" w:hAnsi="Verdana" w:cs="Arial"/>
          <w:color w:val="000000"/>
          <w:sz w:val="20"/>
          <w:szCs w:val="20"/>
        </w:rPr>
        <w:t>realizar las actividades conducentes en control e inventarios, aseguramiento, protección civil y seguridad estructural, mantenimientos preventivos y correctivos, y obra pública</w:t>
      </w:r>
      <w:r>
        <w:rPr>
          <w:rFonts w:ascii="Verdana" w:hAnsi="Verdana" w:cs="Arial"/>
          <w:color w:val="000000"/>
          <w:sz w:val="20"/>
          <w:szCs w:val="20"/>
        </w:rPr>
        <w:t>.</w:t>
      </w:r>
    </w:p>
    <w:p w14:paraId="28CEAACC" w14:textId="77777777" w:rsidR="000D02C1" w:rsidRDefault="000D02C1" w:rsidP="000D02C1">
      <w:pPr>
        <w:ind w:firstLine="708"/>
        <w:jc w:val="both"/>
        <w:rPr>
          <w:rFonts w:ascii="Verdana" w:hAnsi="Verdana" w:cs="Arial"/>
          <w:color w:val="000000"/>
          <w:sz w:val="20"/>
          <w:szCs w:val="20"/>
        </w:rPr>
      </w:pPr>
    </w:p>
    <w:p w14:paraId="1B7B2AE1" w14:textId="77777777" w:rsidR="000D02C1" w:rsidRPr="0081507D" w:rsidRDefault="000D02C1" w:rsidP="000D02C1">
      <w:pPr>
        <w:ind w:firstLine="708"/>
        <w:jc w:val="both"/>
        <w:rPr>
          <w:rFonts w:ascii="Verdana" w:hAnsi="Verdana"/>
          <w:sz w:val="20"/>
          <w:szCs w:val="20"/>
        </w:rPr>
      </w:pPr>
      <w:bookmarkStart w:id="3" w:name="_Hlk117448097"/>
      <w:r w:rsidRPr="0081507D">
        <w:rPr>
          <w:rFonts w:ascii="Verdana" w:hAnsi="Verdana"/>
          <w:sz w:val="20"/>
          <w:szCs w:val="20"/>
        </w:rPr>
        <w:t>Los gastos derivados de las actividades a que se refiere el primer párrafo del presente artículo estarán a cargo de los sujetos de la Ley.</w:t>
      </w:r>
    </w:p>
    <w:bookmarkEnd w:id="3"/>
    <w:p w14:paraId="5F28BA40" w14:textId="77777777" w:rsidR="000D02C1" w:rsidRPr="0081507D" w:rsidRDefault="000D02C1" w:rsidP="000D02C1">
      <w:pPr>
        <w:ind w:firstLine="708"/>
        <w:jc w:val="both"/>
        <w:rPr>
          <w:rFonts w:ascii="Verdana" w:hAnsi="Verdana"/>
          <w:sz w:val="20"/>
          <w:szCs w:val="20"/>
        </w:rPr>
      </w:pPr>
    </w:p>
    <w:p w14:paraId="588730DB" w14:textId="77777777" w:rsidR="000D02C1" w:rsidRDefault="000D02C1" w:rsidP="000D02C1">
      <w:pPr>
        <w:jc w:val="right"/>
        <w:rPr>
          <w:rFonts w:ascii="Verdana" w:hAnsi="Verdana" w:cs="Arial"/>
          <w:b/>
          <w:i/>
          <w:color w:val="000000"/>
          <w:sz w:val="18"/>
          <w:szCs w:val="18"/>
        </w:rPr>
      </w:pPr>
    </w:p>
    <w:p w14:paraId="387E1227" w14:textId="71941219" w:rsidR="000D02C1" w:rsidRPr="001E655D" w:rsidRDefault="000D02C1" w:rsidP="000D02C1">
      <w:pPr>
        <w:jc w:val="right"/>
        <w:rPr>
          <w:rFonts w:ascii="Verdana" w:hAnsi="Verdana" w:cs="Arial"/>
          <w:sz w:val="18"/>
          <w:szCs w:val="18"/>
        </w:rPr>
      </w:pPr>
      <w:r w:rsidRPr="001E655D">
        <w:rPr>
          <w:rFonts w:ascii="Verdana" w:hAnsi="Verdana" w:cs="Arial"/>
          <w:b/>
          <w:i/>
          <w:color w:val="000000"/>
          <w:sz w:val="18"/>
          <w:szCs w:val="18"/>
        </w:rPr>
        <w:lastRenderedPageBreak/>
        <w:t>Disposiciones aplicables a la enajenación de bienes</w:t>
      </w:r>
      <w:r>
        <w:rPr>
          <w:rFonts w:ascii="Verdana" w:hAnsi="Verdana" w:cs="Arial"/>
          <w:b/>
          <w:i/>
          <w:color w:val="000000"/>
          <w:sz w:val="18"/>
          <w:szCs w:val="18"/>
        </w:rPr>
        <w:t xml:space="preserve"> inmuebles</w:t>
      </w:r>
    </w:p>
    <w:p w14:paraId="578B2108" w14:textId="77777777" w:rsidR="000D02C1" w:rsidRPr="001E655D" w:rsidRDefault="000D02C1" w:rsidP="000D02C1">
      <w:pPr>
        <w:ind w:firstLine="708"/>
        <w:jc w:val="both"/>
        <w:rPr>
          <w:rFonts w:ascii="Verdana" w:hAnsi="Verdana" w:cs="Arial"/>
          <w:sz w:val="20"/>
          <w:szCs w:val="20"/>
        </w:rPr>
      </w:pPr>
      <w:r w:rsidRPr="004950FB">
        <w:rPr>
          <w:rFonts w:ascii="Verdana" w:hAnsi="Verdana"/>
          <w:b/>
          <w:bCs/>
          <w:sz w:val="20"/>
          <w:szCs w:val="20"/>
        </w:rPr>
        <w:t>Artículo 1</w:t>
      </w:r>
      <w:r>
        <w:rPr>
          <w:rFonts w:ascii="Verdana" w:hAnsi="Verdana"/>
          <w:b/>
          <w:bCs/>
          <w:sz w:val="20"/>
          <w:szCs w:val="20"/>
        </w:rPr>
        <w:t>1</w:t>
      </w:r>
      <w:r w:rsidRPr="004950FB">
        <w:rPr>
          <w:rFonts w:ascii="Verdana" w:hAnsi="Verdana"/>
          <w:b/>
          <w:bCs/>
          <w:sz w:val="20"/>
          <w:szCs w:val="20"/>
        </w:rPr>
        <w:t>.</w:t>
      </w:r>
      <w:r w:rsidRPr="004950FB">
        <w:rPr>
          <w:rFonts w:ascii="Verdana" w:hAnsi="Verdana"/>
          <w:sz w:val="20"/>
          <w:szCs w:val="20"/>
        </w:rPr>
        <w:t xml:space="preserve"> </w:t>
      </w:r>
      <w:r w:rsidRPr="001E655D">
        <w:rPr>
          <w:rFonts w:ascii="Verdana" w:hAnsi="Verdana" w:cs="Arial"/>
          <w:color w:val="000000"/>
          <w:sz w:val="20"/>
          <w:szCs w:val="20"/>
        </w:rPr>
        <w:t>A la enajenación de los bienes inmuebles del dominio privado del Estado, en todo lo no previsto por esta Ley, le serán aplicables las disposiciones del Código Civil para el Estado de Guanajuato.</w:t>
      </w:r>
    </w:p>
    <w:p w14:paraId="0F7F18F6" w14:textId="77777777" w:rsidR="000D02C1" w:rsidRPr="001E655D" w:rsidRDefault="000D02C1" w:rsidP="000D02C1">
      <w:pPr>
        <w:rPr>
          <w:rFonts w:ascii="Verdana" w:hAnsi="Verdana" w:cs="Arial"/>
          <w:sz w:val="20"/>
          <w:szCs w:val="20"/>
        </w:rPr>
      </w:pPr>
    </w:p>
    <w:p w14:paraId="19ED3BCF" w14:textId="77777777" w:rsidR="000D02C1" w:rsidRDefault="000D02C1" w:rsidP="000D02C1">
      <w:pPr>
        <w:ind w:firstLine="708"/>
        <w:jc w:val="both"/>
        <w:rPr>
          <w:rFonts w:ascii="Verdana" w:hAnsi="Verdana" w:cs="Arial"/>
          <w:color w:val="000000"/>
          <w:sz w:val="20"/>
          <w:szCs w:val="20"/>
        </w:rPr>
      </w:pPr>
      <w:r w:rsidRPr="001E655D">
        <w:rPr>
          <w:rFonts w:ascii="Verdana" w:hAnsi="Verdana" w:cs="Arial"/>
          <w:color w:val="000000"/>
          <w:sz w:val="20"/>
          <w:szCs w:val="20"/>
        </w:rPr>
        <w:t>En todo lo relativo a la valoración de las pruebas, la autoridad se sujetará a lo dispuesto por el Código de Procedimientos Civiles para el Estado de Guanajuato</w:t>
      </w:r>
      <w:r>
        <w:rPr>
          <w:rFonts w:ascii="Verdana" w:hAnsi="Verdana" w:cs="Arial"/>
          <w:color w:val="000000"/>
          <w:sz w:val="20"/>
          <w:szCs w:val="20"/>
        </w:rPr>
        <w:t>.</w:t>
      </w:r>
    </w:p>
    <w:p w14:paraId="3D1C2EA5" w14:textId="77777777" w:rsidR="000D02C1" w:rsidRDefault="000D02C1" w:rsidP="000D02C1">
      <w:pPr>
        <w:ind w:firstLine="708"/>
        <w:jc w:val="both"/>
        <w:rPr>
          <w:rFonts w:ascii="Verdana" w:hAnsi="Verdana" w:cs="Arial"/>
          <w:color w:val="000000"/>
          <w:sz w:val="20"/>
          <w:szCs w:val="20"/>
        </w:rPr>
      </w:pPr>
    </w:p>
    <w:p w14:paraId="7D363D7D" w14:textId="77777777" w:rsidR="000D02C1" w:rsidRPr="00CA341D" w:rsidRDefault="000D02C1" w:rsidP="000D02C1">
      <w:pPr>
        <w:jc w:val="right"/>
        <w:rPr>
          <w:rFonts w:ascii="Verdana" w:hAnsi="Verdana" w:cs="Arial"/>
          <w:b/>
          <w:i/>
          <w:color w:val="000000"/>
          <w:sz w:val="18"/>
          <w:szCs w:val="18"/>
        </w:rPr>
      </w:pPr>
      <w:r w:rsidRPr="00CA341D">
        <w:rPr>
          <w:rFonts w:ascii="Verdana" w:hAnsi="Verdana" w:cs="Arial"/>
          <w:b/>
          <w:i/>
          <w:color w:val="000000"/>
          <w:sz w:val="18"/>
          <w:szCs w:val="18"/>
        </w:rPr>
        <w:t>Actos realizados en contravención de la Ley</w:t>
      </w:r>
    </w:p>
    <w:p w14:paraId="24E1E48A" w14:textId="77777777" w:rsidR="000D02C1" w:rsidRDefault="000D02C1" w:rsidP="000D02C1">
      <w:pPr>
        <w:ind w:firstLine="708"/>
        <w:jc w:val="both"/>
        <w:rPr>
          <w:rFonts w:ascii="Verdana" w:hAnsi="Verdana" w:cs="Arial"/>
          <w:color w:val="000000"/>
          <w:sz w:val="20"/>
          <w:szCs w:val="20"/>
        </w:rPr>
      </w:pPr>
      <w:r w:rsidRPr="00CA341D">
        <w:rPr>
          <w:rFonts w:ascii="Verdana" w:hAnsi="Verdana" w:cs="Arial"/>
          <w:b/>
          <w:color w:val="000000"/>
          <w:sz w:val="20"/>
          <w:szCs w:val="20"/>
        </w:rPr>
        <w:t>Artículo 12.</w:t>
      </w:r>
      <w:r w:rsidRPr="00CA341D">
        <w:rPr>
          <w:rFonts w:ascii="Verdana" w:hAnsi="Verdana" w:cs="Arial"/>
          <w:color w:val="000000"/>
          <w:sz w:val="20"/>
          <w:szCs w:val="20"/>
        </w:rPr>
        <w:t xml:space="preserve"> Todo acto de dominio o enajenación de bienes inmuebles del dominio del Estado que se realice en contravención de lo dispuesto por la presente Ley será nulo e implicará responsabilidad de la persona servidora pública que lo lleve a cabo o promueva, en términos de las disposiciones legales aplicables.</w:t>
      </w:r>
    </w:p>
    <w:p w14:paraId="09094CFD" w14:textId="77777777" w:rsidR="000D02C1" w:rsidRDefault="000D02C1" w:rsidP="000D02C1">
      <w:pPr>
        <w:ind w:firstLine="708"/>
        <w:jc w:val="both"/>
        <w:rPr>
          <w:rFonts w:ascii="Verdana" w:hAnsi="Verdana" w:cs="Arial"/>
          <w:color w:val="000000"/>
          <w:sz w:val="20"/>
          <w:szCs w:val="20"/>
        </w:rPr>
      </w:pPr>
    </w:p>
    <w:p w14:paraId="44DB4AFE" w14:textId="77777777" w:rsidR="000D02C1" w:rsidRPr="00B15D28" w:rsidRDefault="000D02C1" w:rsidP="000D02C1">
      <w:pPr>
        <w:jc w:val="right"/>
        <w:rPr>
          <w:rFonts w:ascii="Verdana" w:hAnsi="Verdana" w:cs="Arial"/>
          <w:b/>
          <w:i/>
          <w:color w:val="000000"/>
          <w:sz w:val="18"/>
          <w:szCs w:val="18"/>
        </w:rPr>
      </w:pPr>
      <w:r w:rsidRPr="00B15D28">
        <w:rPr>
          <w:rFonts w:ascii="Verdana" w:hAnsi="Verdana" w:cs="Arial"/>
          <w:b/>
          <w:i/>
          <w:color w:val="000000"/>
          <w:sz w:val="18"/>
          <w:szCs w:val="18"/>
        </w:rPr>
        <w:t>Comunicación a la Secretaría</w:t>
      </w:r>
    </w:p>
    <w:p w14:paraId="2BD8DE3F" w14:textId="77777777" w:rsidR="000D02C1" w:rsidRDefault="000D02C1" w:rsidP="000D02C1">
      <w:pPr>
        <w:ind w:firstLine="708"/>
        <w:jc w:val="both"/>
        <w:rPr>
          <w:rFonts w:ascii="Verdana" w:hAnsi="Verdana" w:cs="Arial"/>
          <w:color w:val="000000"/>
          <w:sz w:val="20"/>
          <w:szCs w:val="20"/>
        </w:rPr>
      </w:pPr>
      <w:r w:rsidRPr="00B15D28">
        <w:rPr>
          <w:rFonts w:ascii="Verdana" w:hAnsi="Verdana" w:cs="Arial"/>
          <w:b/>
          <w:color w:val="000000"/>
          <w:sz w:val="20"/>
          <w:szCs w:val="20"/>
        </w:rPr>
        <w:t>Artículo 13.</w:t>
      </w:r>
      <w:r w:rsidRPr="00B15D28">
        <w:rPr>
          <w:rFonts w:ascii="Verdana" w:hAnsi="Verdana" w:cs="Arial"/>
          <w:color w:val="000000"/>
          <w:sz w:val="20"/>
          <w:szCs w:val="20"/>
        </w:rPr>
        <w:t xml:space="preserve"> Las autoridades judiciales, así como las registrales, tanto del orden municipal como estatal, están obligadas a comunicar a la Secretaría, el inicio de cualquier juicio o procedimiento sobre bienes </w:t>
      </w:r>
      <w:r w:rsidRPr="00675BB2">
        <w:rPr>
          <w:rFonts w:ascii="Verdana" w:hAnsi="Verdana" w:cs="Arial"/>
          <w:color w:val="000000"/>
          <w:sz w:val="20"/>
          <w:szCs w:val="20"/>
        </w:rPr>
        <w:t xml:space="preserve">inmuebles </w:t>
      </w:r>
      <w:r w:rsidRPr="00B15D28">
        <w:rPr>
          <w:rFonts w:ascii="Verdana" w:hAnsi="Verdana" w:cs="Arial"/>
          <w:color w:val="000000"/>
          <w:sz w:val="20"/>
          <w:szCs w:val="20"/>
        </w:rPr>
        <w:t>que se presuman del dominio del Estado.</w:t>
      </w:r>
    </w:p>
    <w:p w14:paraId="39D2E6E9" w14:textId="77777777" w:rsidR="000D02C1" w:rsidRDefault="000D02C1" w:rsidP="000D02C1">
      <w:pPr>
        <w:ind w:firstLine="708"/>
        <w:jc w:val="both"/>
        <w:rPr>
          <w:rFonts w:ascii="Verdana" w:hAnsi="Verdana" w:cs="Arial"/>
          <w:color w:val="000000"/>
          <w:sz w:val="20"/>
          <w:szCs w:val="20"/>
        </w:rPr>
      </w:pPr>
    </w:p>
    <w:p w14:paraId="6AF1522E" w14:textId="77777777" w:rsidR="000D02C1" w:rsidRPr="00B15D28" w:rsidRDefault="000D02C1" w:rsidP="000D02C1">
      <w:pPr>
        <w:jc w:val="right"/>
        <w:rPr>
          <w:rFonts w:ascii="Verdana" w:hAnsi="Verdana" w:cs="Arial"/>
          <w:b/>
          <w:i/>
          <w:color w:val="000000"/>
          <w:sz w:val="18"/>
          <w:szCs w:val="18"/>
        </w:rPr>
      </w:pPr>
      <w:r w:rsidRPr="00B15D28">
        <w:rPr>
          <w:rFonts w:ascii="Verdana" w:hAnsi="Verdana" w:cs="Arial"/>
          <w:b/>
          <w:i/>
          <w:color w:val="000000"/>
          <w:sz w:val="18"/>
          <w:szCs w:val="18"/>
        </w:rPr>
        <w:t>Co</w:t>
      </w:r>
      <w:r>
        <w:rPr>
          <w:rFonts w:ascii="Verdana" w:hAnsi="Verdana" w:cs="Arial"/>
          <w:b/>
          <w:i/>
          <w:color w:val="000000"/>
          <w:sz w:val="18"/>
          <w:szCs w:val="18"/>
        </w:rPr>
        <w:t>bertura de las pólizas</w:t>
      </w:r>
    </w:p>
    <w:p w14:paraId="46EAB13C" w14:textId="77777777" w:rsidR="000D02C1" w:rsidRDefault="000D02C1" w:rsidP="000D02C1">
      <w:pPr>
        <w:ind w:firstLine="708"/>
        <w:jc w:val="both"/>
        <w:rPr>
          <w:rFonts w:ascii="Verdana" w:hAnsi="Verdana" w:cs="Arial"/>
          <w:color w:val="000000"/>
          <w:sz w:val="20"/>
          <w:szCs w:val="20"/>
        </w:rPr>
      </w:pPr>
      <w:r w:rsidRPr="00B15D28">
        <w:rPr>
          <w:rFonts w:ascii="Verdana" w:hAnsi="Verdana" w:cs="Arial"/>
          <w:b/>
          <w:color w:val="000000"/>
          <w:sz w:val="20"/>
          <w:szCs w:val="20"/>
        </w:rPr>
        <w:t>Artículo 1</w:t>
      </w:r>
      <w:r>
        <w:rPr>
          <w:rFonts w:ascii="Verdana" w:hAnsi="Verdana" w:cs="Arial"/>
          <w:b/>
          <w:color w:val="000000"/>
          <w:sz w:val="20"/>
          <w:szCs w:val="20"/>
        </w:rPr>
        <w:t>4</w:t>
      </w:r>
      <w:r w:rsidRPr="00B15D28">
        <w:rPr>
          <w:rFonts w:ascii="Verdana" w:hAnsi="Verdana" w:cs="Arial"/>
          <w:b/>
          <w:color w:val="000000"/>
          <w:sz w:val="20"/>
          <w:szCs w:val="20"/>
        </w:rPr>
        <w:t>.</w:t>
      </w:r>
      <w:r w:rsidRPr="00B15D28">
        <w:rPr>
          <w:rFonts w:ascii="Verdana" w:hAnsi="Verdana" w:cs="Arial"/>
          <w:color w:val="000000"/>
          <w:sz w:val="20"/>
          <w:szCs w:val="20"/>
        </w:rPr>
        <w:t xml:space="preserve"> L</w:t>
      </w:r>
      <w:r>
        <w:rPr>
          <w:rFonts w:ascii="Verdana" w:hAnsi="Verdana" w:cs="Arial"/>
          <w:color w:val="000000"/>
          <w:sz w:val="20"/>
          <w:szCs w:val="20"/>
        </w:rPr>
        <w:t>os términos de las coberturas de las pólizas que contraten los sujetos de la Ley deberán ser las adecuadas y suficientes para garantizar la integridad de los bienes inmuebles.</w:t>
      </w:r>
    </w:p>
    <w:p w14:paraId="349E34D2" w14:textId="77777777" w:rsidR="000D02C1" w:rsidRDefault="000D02C1" w:rsidP="000D02C1">
      <w:pPr>
        <w:ind w:firstLine="708"/>
        <w:jc w:val="both"/>
        <w:rPr>
          <w:rFonts w:ascii="Verdana" w:hAnsi="Verdana" w:cs="Arial"/>
          <w:color w:val="000000"/>
          <w:sz w:val="20"/>
          <w:szCs w:val="20"/>
        </w:rPr>
      </w:pPr>
    </w:p>
    <w:p w14:paraId="16BE07B3" w14:textId="77777777" w:rsidR="000D02C1" w:rsidRDefault="000D02C1" w:rsidP="000D02C1">
      <w:pPr>
        <w:ind w:firstLine="708"/>
        <w:jc w:val="both"/>
        <w:rPr>
          <w:rFonts w:ascii="Verdana" w:hAnsi="Verdana" w:cs="Arial"/>
          <w:color w:val="000000"/>
          <w:sz w:val="20"/>
          <w:szCs w:val="20"/>
        </w:rPr>
      </w:pPr>
    </w:p>
    <w:p w14:paraId="133A2DAE" w14:textId="77777777" w:rsidR="000D02C1" w:rsidRPr="002C5B1D" w:rsidRDefault="000D02C1" w:rsidP="000D02C1">
      <w:pPr>
        <w:jc w:val="center"/>
        <w:rPr>
          <w:rFonts w:ascii="Verdana" w:hAnsi="Verdana"/>
          <w:b/>
          <w:bCs/>
          <w:sz w:val="20"/>
          <w:szCs w:val="20"/>
        </w:rPr>
      </w:pPr>
      <w:r w:rsidRPr="002C5B1D">
        <w:rPr>
          <w:rFonts w:ascii="Verdana" w:hAnsi="Verdana"/>
          <w:b/>
          <w:bCs/>
          <w:sz w:val="20"/>
          <w:szCs w:val="20"/>
        </w:rPr>
        <w:t>Capítulo II</w:t>
      </w:r>
    </w:p>
    <w:p w14:paraId="39F722E9" w14:textId="77777777" w:rsidR="000D02C1" w:rsidRPr="002C5B1D" w:rsidRDefault="000D02C1" w:rsidP="000D02C1">
      <w:pPr>
        <w:jc w:val="center"/>
        <w:rPr>
          <w:rFonts w:ascii="Verdana" w:hAnsi="Verdana"/>
          <w:b/>
          <w:bCs/>
          <w:sz w:val="20"/>
          <w:szCs w:val="20"/>
        </w:rPr>
      </w:pPr>
      <w:r w:rsidRPr="002C5B1D">
        <w:rPr>
          <w:rFonts w:ascii="Verdana" w:hAnsi="Verdana"/>
          <w:b/>
          <w:bCs/>
          <w:sz w:val="20"/>
          <w:szCs w:val="20"/>
        </w:rPr>
        <w:t>Bienes inmuebles del dominio público del Estado</w:t>
      </w:r>
    </w:p>
    <w:p w14:paraId="59030F0C" w14:textId="77777777" w:rsidR="000D02C1" w:rsidRDefault="000D02C1" w:rsidP="000D02C1">
      <w:pPr>
        <w:jc w:val="right"/>
        <w:rPr>
          <w:rFonts w:ascii="Verdana" w:hAnsi="Verdana" w:cs="Arial"/>
          <w:b/>
          <w:i/>
          <w:color w:val="000000"/>
          <w:sz w:val="18"/>
          <w:szCs w:val="18"/>
        </w:rPr>
      </w:pPr>
    </w:p>
    <w:p w14:paraId="6565275C" w14:textId="77777777" w:rsidR="000D02C1" w:rsidRPr="002C5B1D" w:rsidRDefault="000D02C1" w:rsidP="000D02C1">
      <w:pPr>
        <w:jc w:val="right"/>
        <w:rPr>
          <w:rFonts w:ascii="Verdana" w:hAnsi="Verdana" w:cs="Arial"/>
          <w:sz w:val="18"/>
          <w:szCs w:val="18"/>
        </w:rPr>
      </w:pPr>
      <w:r w:rsidRPr="002C5B1D">
        <w:rPr>
          <w:rFonts w:ascii="Verdana" w:hAnsi="Verdana" w:cs="Arial"/>
          <w:b/>
          <w:i/>
          <w:color w:val="000000"/>
          <w:sz w:val="18"/>
          <w:szCs w:val="18"/>
        </w:rPr>
        <w:t>Bienes inmuebles de dominio público</w:t>
      </w:r>
    </w:p>
    <w:p w14:paraId="74A3D2C1" w14:textId="77777777" w:rsidR="000D02C1" w:rsidRDefault="000D02C1" w:rsidP="000D02C1">
      <w:pPr>
        <w:ind w:firstLine="708"/>
        <w:jc w:val="both"/>
        <w:rPr>
          <w:rFonts w:ascii="Verdana" w:hAnsi="Verdana" w:cs="Arial"/>
          <w:color w:val="000000"/>
          <w:sz w:val="20"/>
          <w:szCs w:val="20"/>
        </w:rPr>
      </w:pPr>
      <w:r w:rsidRPr="002C5B1D">
        <w:rPr>
          <w:rFonts w:ascii="Verdana" w:hAnsi="Verdana" w:cs="Arial"/>
          <w:b/>
          <w:color w:val="000000"/>
          <w:sz w:val="20"/>
          <w:szCs w:val="20"/>
        </w:rPr>
        <w:t>Artículo 15.</w:t>
      </w:r>
      <w:r w:rsidRPr="002C5B1D">
        <w:rPr>
          <w:rFonts w:ascii="Verdana" w:hAnsi="Verdana" w:cs="Arial"/>
          <w:color w:val="000000"/>
          <w:sz w:val="20"/>
          <w:szCs w:val="20"/>
        </w:rPr>
        <w:t xml:space="preserve"> Los bienes inmuebles del dominio público son todos aqu</w:t>
      </w:r>
      <w:r>
        <w:rPr>
          <w:rFonts w:ascii="Verdana" w:hAnsi="Verdana" w:cs="Arial"/>
          <w:color w:val="000000"/>
          <w:sz w:val="20"/>
          <w:szCs w:val="20"/>
        </w:rPr>
        <w:t>e</w:t>
      </w:r>
      <w:r w:rsidRPr="002C5B1D">
        <w:rPr>
          <w:rFonts w:ascii="Verdana" w:hAnsi="Verdana" w:cs="Arial"/>
          <w:color w:val="000000"/>
          <w:sz w:val="20"/>
          <w:szCs w:val="20"/>
        </w:rPr>
        <w:t xml:space="preserve">llos que le pertenecen al Estado, que de forma directa o indirecta están afectos a una colectividad y que no son susceptibles de </w:t>
      </w:r>
      <w:r w:rsidRPr="00A442F1">
        <w:rPr>
          <w:rFonts w:ascii="Verdana" w:hAnsi="Verdana" w:cs="Arial"/>
          <w:color w:val="000000"/>
          <w:sz w:val="20"/>
          <w:szCs w:val="20"/>
        </w:rPr>
        <w:t>posesión o</w:t>
      </w:r>
      <w:r>
        <w:rPr>
          <w:rFonts w:ascii="Verdana" w:hAnsi="Verdana" w:cs="Arial"/>
          <w:color w:val="000000"/>
          <w:sz w:val="20"/>
          <w:szCs w:val="20"/>
        </w:rPr>
        <w:t xml:space="preserve"> </w:t>
      </w:r>
      <w:proofErr w:type="gramStart"/>
      <w:r w:rsidRPr="002C5B1D">
        <w:rPr>
          <w:rFonts w:ascii="Verdana" w:hAnsi="Verdana" w:cs="Arial"/>
          <w:color w:val="000000"/>
          <w:sz w:val="20"/>
          <w:szCs w:val="20"/>
        </w:rPr>
        <w:t>propiedad particular</w:t>
      </w:r>
      <w:proofErr w:type="gramEnd"/>
      <w:r w:rsidRPr="002C5B1D">
        <w:rPr>
          <w:rFonts w:ascii="Verdana" w:hAnsi="Verdana" w:cs="Arial"/>
          <w:color w:val="000000"/>
          <w:sz w:val="20"/>
          <w:szCs w:val="20"/>
        </w:rPr>
        <w:t>.</w:t>
      </w:r>
    </w:p>
    <w:p w14:paraId="4BD92A40" w14:textId="77777777" w:rsidR="000D02C1" w:rsidRDefault="000D02C1" w:rsidP="000D02C1">
      <w:pPr>
        <w:ind w:firstLine="708"/>
        <w:jc w:val="both"/>
        <w:rPr>
          <w:rFonts w:ascii="Verdana" w:hAnsi="Verdana" w:cs="Arial"/>
          <w:color w:val="000000"/>
          <w:sz w:val="20"/>
          <w:szCs w:val="20"/>
        </w:rPr>
      </w:pPr>
    </w:p>
    <w:p w14:paraId="6536C811" w14:textId="77777777" w:rsidR="000D02C1" w:rsidRPr="001A19B2" w:rsidRDefault="000D02C1" w:rsidP="000D02C1">
      <w:pPr>
        <w:jc w:val="right"/>
        <w:rPr>
          <w:rFonts w:ascii="Verdana" w:hAnsi="Verdana" w:cs="Arial"/>
          <w:sz w:val="18"/>
          <w:szCs w:val="18"/>
        </w:rPr>
      </w:pPr>
      <w:r w:rsidRPr="001A19B2">
        <w:rPr>
          <w:rFonts w:ascii="Verdana" w:hAnsi="Verdana" w:cs="Arial"/>
          <w:b/>
          <w:i/>
          <w:color w:val="000000"/>
          <w:sz w:val="18"/>
          <w:szCs w:val="18"/>
        </w:rPr>
        <w:t>Clasificación de los bienes inmuebles de dominio público</w:t>
      </w:r>
    </w:p>
    <w:p w14:paraId="01A626D2" w14:textId="77777777" w:rsidR="000D02C1" w:rsidRPr="001A19B2" w:rsidRDefault="000D02C1" w:rsidP="000D02C1">
      <w:pPr>
        <w:ind w:firstLine="708"/>
        <w:jc w:val="both"/>
        <w:rPr>
          <w:rFonts w:ascii="Verdana" w:hAnsi="Verdana" w:cs="Arial"/>
          <w:sz w:val="20"/>
          <w:szCs w:val="20"/>
        </w:rPr>
      </w:pPr>
      <w:r w:rsidRPr="001A19B2">
        <w:rPr>
          <w:rFonts w:ascii="Verdana" w:hAnsi="Verdana" w:cs="Arial"/>
          <w:b/>
          <w:color w:val="000000"/>
          <w:sz w:val="20"/>
          <w:szCs w:val="20"/>
        </w:rPr>
        <w:t>Artículo 16.</w:t>
      </w:r>
      <w:r w:rsidRPr="001A19B2">
        <w:rPr>
          <w:rFonts w:ascii="Verdana" w:hAnsi="Verdana" w:cs="Arial"/>
          <w:color w:val="000000"/>
          <w:sz w:val="20"/>
          <w:szCs w:val="20"/>
        </w:rPr>
        <w:t xml:space="preserve"> Los bienes inmuebles del dominio público del Estado son:</w:t>
      </w:r>
    </w:p>
    <w:p w14:paraId="5E2BF651" w14:textId="77777777" w:rsidR="000D02C1" w:rsidRPr="001A19B2" w:rsidRDefault="000D02C1" w:rsidP="000D02C1">
      <w:pPr>
        <w:rPr>
          <w:rFonts w:ascii="Verdana" w:hAnsi="Verdana" w:cs="Arial"/>
          <w:sz w:val="20"/>
          <w:szCs w:val="20"/>
        </w:rPr>
      </w:pPr>
    </w:p>
    <w:p w14:paraId="57956BD3" w14:textId="77777777" w:rsidR="000D02C1" w:rsidRPr="001A19B2" w:rsidRDefault="000D02C1" w:rsidP="000D02C1">
      <w:pPr>
        <w:numPr>
          <w:ilvl w:val="0"/>
          <w:numId w:val="24"/>
        </w:numPr>
        <w:spacing w:line="276" w:lineRule="auto"/>
        <w:ind w:firstLine="414"/>
        <w:jc w:val="both"/>
        <w:rPr>
          <w:rFonts w:ascii="Verdana" w:hAnsi="Verdana" w:cs="Arial"/>
          <w:color w:val="000000"/>
          <w:sz w:val="20"/>
          <w:szCs w:val="20"/>
        </w:rPr>
      </w:pPr>
      <w:r w:rsidRPr="001A19B2">
        <w:rPr>
          <w:rFonts w:ascii="Verdana" w:hAnsi="Verdana" w:cs="Arial"/>
          <w:color w:val="000000"/>
          <w:sz w:val="20"/>
          <w:szCs w:val="20"/>
        </w:rPr>
        <w:t>Los de uso común;</w:t>
      </w:r>
    </w:p>
    <w:p w14:paraId="1A566043" w14:textId="77777777" w:rsidR="000D02C1" w:rsidRPr="001A19B2" w:rsidRDefault="000D02C1" w:rsidP="000D02C1">
      <w:pPr>
        <w:ind w:firstLine="414"/>
        <w:rPr>
          <w:rFonts w:ascii="Verdana" w:hAnsi="Verdana" w:cs="Arial"/>
          <w:sz w:val="20"/>
          <w:szCs w:val="20"/>
        </w:rPr>
      </w:pPr>
    </w:p>
    <w:p w14:paraId="7EB79F50" w14:textId="77777777" w:rsidR="000D02C1" w:rsidRPr="001A19B2" w:rsidRDefault="000D02C1" w:rsidP="000D02C1">
      <w:pPr>
        <w:numPr>
          <w:ilvl w:val="0"/>
          <w:numId w:val="24"/>
        </w:numPr>
        <w:spacing w:line="276" w:lineRule="auto"/>
        <w:ind w:firstLine="414"/>
        <w:jc w:val="both"/>
        <w:rPr>
          <w:rFonts w:ascii="Verdana" w:hAnsi="Verdana" w:cs="Arial"/>
          <w:color w:val="000000"/>
          <w:sz w:val="20"/>
          <w:szCs w:val="20"/>
        </w:rPr>
      </w:pPr>
      <w:r w:rsidRPr="001A19B2">
        <w:rPr>
          <w:rFonts w:ascii="Verdana" w:hAnsi="Verdana" w:cs="Arial"/>
          <w:color w:val="000000"/>
          <w:sz w:val="20"/>
          <w:szCs w:val="20"/>
        </w:rPr>
        <w:t>Los destinados a un servicio público;</w:t>
      </w:r>
    </w:p>
    <w:p w14:paraId="6567AA02" w14:textId="77777777" w:rsidR="000D02C1" w:rsidRPr="001A19B2" w:rsidRDefault="000D02C1" w:rsidP="000D02C1">
      <w:pPr>
        <w:ind w:left="720" w:firstLine="414"/>
        <w:rPr>
          <w:rFonts w:ascii="Verdana" w:hAnsi="Verdana" w:cs="Arial"/>
          <w:color w:val="000000"/>
          <w:sz w:val="20"/>
          <w:szCs w:val="20"/>
        </w:rPr>
      </w:pPr>
    </w:p>
    <w:p w14:paraId="54F208EF" w14:textId="77777777" w:rsidR="000D02C1" w:rsidRDefault="000D02C1" w:rsidP="000D02C1">
      <w:pPr>
        <w:numPr>
          <w:ilvl w:val="0"/>
          <w:numId w:val="24"/>
        </w:numPr>
        <w:spacing w:line="276" w:lineRule="auto"/>
        <w:ind w:left="1418" w:hanging="284"/>
        <w:jc w:val="both"/>
        <w:rPr>
          <w:rFonts w:ascii="Verdana" w:hAnsi="Verdana" w:cs="Arial"/>
          <w:color w:val="000000"/>
          <w:sz w:val="20"/>
          <w:szCs w:val="20"/>
        </w:rPr>
      </w:pPr>
      <w:r w:rsidRPr="001A19B2">
        <w:rPr>
          <w:rFonts w:ascii="Verdana" w:hAnsi="Verdana" w:cs="Arial"/>
          <w:color w:val="000000"/>
          <w:sz w:val="20"/>
          <w:szCs w:val="20"/>
        </w:rPr>
        <w:t>Las aguas, sus cauces y vasos de lagos que pertenezcan al Estado y estén destinados al servicio público o sean de uso común;</w:t>
      </w:r>
    </w:p>
    <w:p w14:paraId="644D9C7A" w14:textId="77777777" w:rsidR="000D02C1" w:rsidRDefault="000D02C1" w:rsidP="000D02C1">
      <w:pPr>
        <w:pStyle w:val="Prrafodelista"/>
        <w:rPr>
          <w:rFonts w:ascii="Verdana" w:hAnsi="Verdana" w:cs="Arial"/>
          <w:color w:val="000000"/>
          <w:sz w:val="20"/>
          <w:szCs w:val="20"/>
        </w:rPr>
      </w:pPr>
    </w:p>
    <w:p w14:paraId="1078E47E" w14:textId="77777777" w:rsidR="000D02C1" w:rsidRDefault="000D02C1" w:rsidP="000D02C1">
      <w:pPr>
        <w:numPr>
          <w:ilvl w:val="0"/>
          <w:numId w:val="24"/>
        </w:numPr>
        <w:spacing w:line="276" w:lineRule="auto"/>
        <w:ind w:left="1418" w:hanging="284"/>
        <w:jc w:val="both"/>
        <w:rPr>
          <w:rFonts w:ascii="Verdana" w:hAnsi="Verdana" w:cs="Arial"/>
          <w:color w:val="000000"/>
          <w:sz w:val="20"/>
          <w:szCs w:val="20"/>
        </w:rPr>
      </w:pPr>
      <w:r w:rsidRPr="001A19B2">
        <w:rPr>
          <w:rFonts w:ascii="Verdana" w:hAnsi="Verdana" w:cs="Arial"/>
          <w:color w:val="000000"/>
          <w:sz w:val="20"/>
          <w:szCs w:val="20"/>
        </w:rPr>
        <w:t>Las servidumbres, cuando el predio dominante sea un bien inmueble del dominio público</w:t>
      </w:r>
      <w:r>
        <w:rPr>
          <w:rFonts w:ascii="Verdana" w:hAnsi="Verdana" w:cs="Arial"/>
          <w:color w:val="000000"/>
          <w:sz w:val="20"/>
          <w:szCs w:val="20"/>
        </w:rPr>
        <w:t>;</w:t>
      </w:r>
    </w:p>
    <w:p w14:paraId="08E26608" w14:textId="77777777" w:rsidR="000D02C1" w:rsidRDefault="000D02C1" w:rsidP="000D02C1">
      <w:pPr>
        <w:pStyle w:val="Prrafodelista"/>
        <w:rPr>
          <w:rFonts w:ascii="Verdana" w:hAnsi="Verdana" w:cs="Arial"/>
          <w:color w:val="000000"/>
          <w:sz w:val="20"/>
          <w:szCs w:val="20"/>
        </w:rPr>
      </w:pPr>
    </w:p>
    <w:p w14:paraId="7070F37B" w14:textId="77777777" w:rsidR="000D02C1" w:rsidRDefault="000D02C1" w:rsidP="000D02C1">
      <w:pPr>
        <w:numPr>
          <w:ilvl w:val="0"/>
          <w:numId w:val="24"/>
        </w:numPr>
        <w:spacing w:line="276" w:lineRule="auto"/>
        <w:ind w:left="1418" w:hanging="284"/>
        <w:jc w:val="both"/>
        <w:rPr>
          <w:rFonts w:ascii="Verdana" w:hAnsi="Verdana" w:cs="Arial"/>
          <w:color w:val="000000"/>
          <w:sz w:val="20"/>
          <w:szCs w:val="20"/>
        </w:rPr>
      </w:pPr>
      <w:r w:rsidRPr="001A19B2">
        <w:rPr>
          <w:rFonts w:ascii="Verdana" w:hAnsi="Verdana" w:cs="Arial"/>
          <w:color w:val="000000"/>
          <w:sz w:val="20"/>
          <w:szCs w:val="20"/>
        </w:rPr>
        <w:t>Los que adquiera con el objeto de constituir reservas territoriales</w:t>
      </w:r>
      <w:r>
        <w:rPr>
          <w:rFonts w:ascii="Verdana" w:hAnsi="Verdana" w:cs="Arial"/>
          <w:color w:val="000000"/>
          <w:sz w:val="20"/>
          <w:szCs w:val="20"/>
        </w:rPr>
        <w:t>;</w:t>
      </w:r>
    </w:p>
    <w:p w14:paraId="3839A6D3" w14:textId="77777777" w:rsidR="000D02C1" w:rsidRDefault="000D02C1" w:rsidP="000D02C1">
      <w:pPr>
        <w:pStyle w:val="Prrafodelista"/>
        <w:rPr>
          <w:rFonts w:ascii="Verdana" w:hAnsi="Verdana" w:cs="Arial"/>
          <w:color w:val="000000"/>
          <w:sz w:val="20"/>
          <w:szCs w:val="20"/>
        </w:rPr>
      </w:pPr>
    </w:p>
    <w:p w14:paraId="16C1D149" w14:textId="77777777" w:rsidR="000D02C1" w:rsidRDefault="000D02C1" w:rsidP="000D02C1">
      <w:pPr>
        <w:numPr>
          <w:ilvl w:val="0"/>
          <w:numId w:val="24"/>
        </w:numPr>
        <w:spacing w:line="276" w:lineRule="auto"/>
        <w:ind w:left="1418" w:hanging="284"/>
        <w:jc w:val="both"/>
        <w:rPr>
          <w:rFonts w:ascii="Verdana" w:hAnsi="Verdana" w:cs="Arial"/>
          <w:color w:val="000000"/>
          <w:sz w:val="20"/>
          <w:szCs w:val="20"/>
        </w:rPr>
      </w:pPr>
      <w:r w:rsidRPr="001A19B2">
        <w:rPr>
          <w:rFonts w:ascii="Verdana" w:hAnsi="Verdana" w:cs="Arial"/>
          <w:color w:val="000000"/>
          <w:sz w:val="20"/>
          <w:szCs w:val="20"/>
        </w:rPr>
        <w:t>Los adquiridos por expropiación</w:t>
      </w:r>
      <w:r>
        <w:rPr>
          <w:rFonts w:ascii="Verdana" w:hAnsi="Verdana" w:cs="Arial"/>
          <w:color w:val="000000"/>
          <w:sz w:val="20"/>
          <w:szCs w:val="20"/>
        </w:rPr>
        <w:t>;</w:t>
      </w:r>
    </w:p>
    <w:p w14:paraId="24868ED3" w14:textId="77777777" w:rsidR="000D02C1" w:rsidRDefault="000D02C1" w:rsidP="000D02C1">
      <w:pPr>
        <w:pStyle w:val="Prrafodelista"/>
        <w:rPr>
          <w:rFonts w:ascii="Verdana" w:hAnsi="Verdana" w:cs="Arial"/>
          <w:color w:val="000000"/>
          <w:sz w:val="20"/>
          <w:szCs w:val="20"/>
        </w:rPr>
      </w:pPr>
    </w:p>
    <w:p w14:paraId="5921FC0F" w14:textId="77777777" w:rsidR="000D02C1" w:rsidRDefault="000D02C1" w:rsidP="000D02C1">
      <w:pPr>
        <w:numPr>
          <w:ilvl w:val="0"/>
          <w:numId w:val="24"/>
        </w:numPr>
        <w:spacing w:line="276" w:lineRule="auto"/>
        <w:ind w:left="1418" w:hanging="284"/>
        <w:jc w:val="both"/>
        <w:rPr>
          <w:rFonts w:ascii="Verdana" w:hAnsi="Verdana" w:cs="Arial"/>
          <w:color w:val="000000"/>
          <w:sz w:val="20"/>
          <w:szCs w:val="20"/>
        </w:rPr>
      </w:pPr>
      <w:r w:rsidRPr="001A19B2">
        <w:rPr>
          <w:rFonts w:ascii="Verdana" w:hAnsi="Verdana" w:cs="Arial"/>
          <w:color w:val="000000"/>
          <w:sz w:val="20"/>
          <w:szCs w:val="20"/>
        </w:rPr>
        <w:lastRenderedPageBreak/>
        <w:t>Los bienes muebles de propiedad estatal que no sean fungibles y que revistan interés público, siempre que obren en algún inmueble del dominio público del Estado</w:t>
      </w:r>
      <w:r>
        <w:rPr>
          <w:rFonts w:ascii="Verdana" w:hAnsi="Verdana" w:cs="Arial"/>
          <w:color w:val="000000"/>
          <w:sz w:val="20"/>
          <w:szCs w:val="20"/>
        </w:rPr>
        <w:t>;</w:t>
      </w:r>
    </w:p>
    <w:p w14:paraId="07CFA943" w14:textId="77777777" w:rsidR="000D02C1" w:rsidRDefault="000D02C1" w:rsidP="000D02C1">
      <w:pPr>
        <w:pStyle w:val="Prrafodelista"/>
        <w:rPr>
          <w:rFonts w:ascii="Verdana" w:hAnsi="Verdana" w:cs="Arial"/>
          <w:color w:val="000000"/>
          <w:sz w:val="20"/>
          <w:szCs w:val="20"/>
        </w:rPr>
      </w:pPr>
    </w:p>
    <w:p w14:paraId="449D32B3" w14:textId="77777777" w:rsidR="000D02C1" w:rsidRDefault="000D02C1" w:rsidP="000D02C1">
      <w:pPr>
        <w:numPr>
          <w:ilvl w:val="0"/>
          <w:numId w:val="24"/>
        </w:numPr>
        <w:spacing w:line="276" w:lineRule="auto"/>
        <w:ind w:left="1418" w:hanging="284"/>
        <w:jc w:val="both"/>
        <w:rPr>
          <w:rFonts w:ascii="Verdana" w:hAnsi="Verdana" w:cs="Arial"/>
          <w:color w:val="000000"/>
          <w:sz w:val="20"/>
          <w:szCs w:val="20"/>
        </w:rPr>
      </w:pPr>
      <w:r w:rsidRPr="001A19B2">
        <w:rPr>
          <w:rFonts w:ascii="Verdana" w:hAnsi="Verdana" w:cs="Arial"/>
          <w:color w:val="000000"/>
          <w:sz w:val="20"/>
          <w:szCs w:val="20"/>
        </w:rPr>
        <w:t>Las pinturas, murales, esculturas y cualquier obra artística incorporada permanentemente a los inmuebles del dominio público del Estado, cuya conservación revista interés histórico o artístico</w:t>
      </w:r>
      <w:r>
        <w:rPr>
          <w:rFonts w:ascii="Verdana" w:hAnsi="Verdana" w:cs="Arial"/>
          <w:color w:val="000000"/>
          <w:sz w:val="20"/>
          <w:szCs w:val="20"/>
        </w:rPr>
        <w:t>;</w:t>
      </w:r>
    </w:p>
    <w:p w14:paraId="5DAEE22E" w14:textId="77777777" w:rsidR="000D02C1" w:rsidRDefault="000D02C1" w:rsidP="000D02C1">
      <w:pPr>
        <w:pStyle w:val="Prrafodelista"/>
        <w:rPr>
          <w:rFonts w:ascii="Verdana" w:hAnsi="Verdana" w:cs="Arial"/>
          <w:color w:val="000000"/>
          <w:sz w:val="20"/>
          <w:szCs w:val="20"/>
        </w:rPr>
      </w:pPr>
    </w:p>
    <w:p w14:paraId="1927E0CB" w14:textId="77777777" w:rsidR="000D02C1" w:rsidRDefault="000D02C1" w:rsidP="000D02C1">
      <w:pPr>
        <w:numPr>
          <w:ilvl w:val="0"/>
          <w:numId w:val="24"/>
        </w:numPr>
        <w:spacing w:line="276" w:lineRule="auto"/>
        <w:ind w:left="1418" w:hanging="284"/>
        <w:jc w:val="both"/>
        <w:rPr>
          <w:rFonts w:ascii="Verdana" w:hAnsi="Verdana" w:cs="Arial"/>
          <w:color w:val="000000"/>
          <w:sz w:val="20"/>
          <w:szCs w:val="20"/>
        </w:rPr>
      </w:pPr>
      <w:r w:rsidRPr="001A19B2">
        <w:rPr>
          <w:rFonts w:ascii="Verdana" w:hAnsi="Verdana" w:cs="Arial"/>
          <w:color w:val="000000"/>
          <w:sz w:val="20"/>
          <w:szCs w:val="20"/>
        </w:rPr>
        <w:t>Las reservas territoriales constituidas y las áreas naturales protegidas;</w:t>
      </w:r>
      <w:r>
        <w:rPr>
          <w:rFonts w:ascii="Verdana" w:hAnsi="Verdana" w:cs="Arial"/>
          <w:color w:val="000000"/>
          <w:sz w:val="20"/>
          <w:szCs w:val="20"/>
        </w:rPr>
        <w:t xml:space="preserve"> y</w:t>
      </w:r>
    </w:p>
    <w:p w14:paraId="29E79CAC" w14:textId="77777777" w:rsidR="000D02C1" w:rsidRDefault="000D02C1" w:rsidP="000D02C1">
      <w:pPr>
        <w:pStyle w:val="Prrafodelista"/>
        <w:rPr>
          <w:rFonts w:ascii="Verdana" w:hAnsi="Verdana" w:cs="Arial"/>
          <w:color w:val="000000"/>
          <w:sz w:val="20"/>
          <w:szCs w:val="20"/>
        </w:rPr>
      </w:pPr>
    </w:p>
    <w:p w14:paraId="35722C8E" w14:textId="77777777" w:rsidR="000D02C1" w:rsidRPr="001A19B2" w:rsidRDefault="000D02C1" w:rsidP="000D02C1">
      <w:pPr>
        <w:numPr>
          <w:ilvl w:val="0"/>
          <w:numId w:val="24"/>
        </w:numPr>
        <w:spacing w:line="276" w:lineRule="auto"/>
        <w:ind w:left="1418" w:hanging="284"/>
        <w:jc w:val="both"/>
        <w:rPr>
          <w:rFonts w:ascii="Verdana" w:hAnsi="Verdana" w:cs="Arial"/>
          <w:color w:val="000000"/>
          <w:sz w:val="20"/>
          <w:szCs w:val="20"/>
        </w:rPr>
      </w:pPr>
      <w:r w:rsidRPr="001A19B2">
        <w:rPr>
          <w:rFonts w:ascii="Verdana" w:hAnsi="Verdana" w:cs="Arial"/>
          <w:color w:val="000000"/>
          <w:sz w:val="20"/>
          <w:szCs w:val="20"/>
        </w:rPr>
        <w:t>Los demás que por disposición de otros ordenamientos legales formen parte del dominio público estatal</w:t>
      </w:r>
      <w:r>
        <w:rPr>
          <w:rFonts w:ascii="Verdana" w:hAnsi="Verdana" w:cs="Arial"/>
          <w:color w:val="000000"/>
          <w:sz w:val="20"/>
          <w:szCs w:val="20"/>
        </w:rPr>
        <w:t>.</w:t>
      </w:r>
    </w:p>
    <w:p w14:paraId="782414A8" w14:textId="77777777" w:rsidR="000D02C1" w:rsidRDefault="000D02C1" w:rsidP="000D02C1">
      <w:pPr>
        <w:jc w:val="both"/>
        <w:rPr>
          <w:rFonts w:ascii="Verdana" w:hAnsi="Verdana"/>
          <w:bCs/>
          <w:sz w:val="20"/>
          <w:szCs w:val="20"/>
        </w:rPr>
      </w:pPr>
    </w:p>
    <w:p w14:paraId="360D1211" w14:textId="77777777" w:rsidR="000D02C1" w:rsidRPr="004222B1" w:rsidRDefault="000D02C1" w:rsidP="000D02C1">
      <w:pPr>
        <w:jc w:val="right"/>
        <w:rPr>
          <w:rFonts w:ascii="Verdana" w:hAnsi="Verdana" w:cs="Arial"/>
          <w:sz w:val="18"/>
          <w:szCs w:val="18"/>
        </w:rPr>
      </w:pPr>
      <w:r w:rsidRPr="004222B1">
        <w:rPr>
          <w:rFonts w:ascii="Verdana" w:hAnsi="Verdana" w:cs="Arial"/>
          <w:b/>
          <w:i/>
          <w:color w:val="000000"/>
          <w:sz w:val="18"/>
          <w:szCs w:val="18"/>
        </w:rPr>
        <w:t>Características de los bienes inmuebles de</w:t>
      </w:r>
      <w:r>
        <w:rPr>
          <w:rFonts w:ascii="Verdana" w:hAnsi="Verdana" w:cs="Arial"/>
          <w:b/>
          <w:i/>
          <w:color w:val="000000"/>
          <w:sz w:val="18"/>
          <w:szCs w:val="18"/>
        </w:rPr>
        <w:t>l</w:t>
      </w:r>
      <w:r w:rsidRPr="004222B1">
        <w:rPr>
          <w:rFonts w:ascii="Verdana" w:hAnsi="Verdana" w:cs="Arial"/>
          <w:b/>
          <w:i/>
          <w:color w:val="000000"/>
          <w:sz w:val="18"/>
          <w:szCs w:val="18"/>
        </w:rPr>
        <w:t xml:space="preserve"> dominio público</w:t>
      </w:r>
    </w:p>
    <w:p w14:paraId="2E7AF57C" w14:textId="77777777" w:rsidR="000D02C1" w:rsidRPr="004222B1" w:rsidRDefault="000D02C1" w:rsidP="000D02C1">
      <w:pPr>
        <w:ind w:firstLine="708"/>
        <w:jc w:val="both"/>
        <w:rPr>
          <w:rFonts w:ascii="Verdana" w:hAnsi="Verdana" w:cs="Arial"/>
          <w:sz w:val="20"/>
          <w:szCs w:val="20"/>
        </w:rPr>
      </w:pPr>
      <w:r w:rsidRPr="004222B1">
        <w:rPr>
          <w:rFonts w:ascii="Verdana" w:hAnsi="Verdana" w:cs="Arial"/>
          <w:b/>
          <w:color w:val="000000"/>
          <w:sz w:val="20"/>
          <w:szCs w:val="20"/>
        </w:rPr>
        <w:t>Artículo 17.</w:t>
      </w:r>
      <w:r w:rsidRPr="004222B1">
        <w:rPr>
          <w:rFonts w:ascii="Verdana" w:hAnsi="Verdana" w:cs="Arial"/>
          <w:color w:val="000000"/>
          <w:sz w:val="20"/>
          <w:szCs w:val="20"/>
        </w:rPr>
        <w:t xml:space="preserve"> Los bienes inmuebles del dominio público son inalienables, imprescriptibles, inembargables y no están sujetos a ninguna acción reivindicatoria o de posesión a título de propietario.</w:t>
      </w:r>
    </w:p>
    <w:p w14:paraId="3E2871AF" w14:textId="77777777" w:rsidR="000D02C1" w:rsidRPr="004222B1" w:rsidRDefault="000D02C1" w:rsidP="000D02C1">
      <w:pPr>
        <w:rPr>
          <w:rFonts w:ascii="Verdana" w:hAnsi="Verdana" w:cs="Arial"/>
          <w:sz w:val="20"/>
          <w:szCs w:val="20"/>
        </w:rPr>
      </w:pPr>
    </w:p>
    <w:p w14:paraId="309E2609" w14:textId="77777777" w:rsidR="000D02C1" w:rsidRPr="00F6292C" w:rsidRDefault="000D02C1" w:rsidP="000D02C1">
      <w:pPr>
        <w:ind w:firstLine="708"/>
        <w:jc w:val="both"/>
        <w:rPr>
          <w:rFonts w:ascii="Verdana" w:hAnsi="Verdana" w:cs="Arial"/>
          <w:b/>
          <w:i/>
          <w:color w:val="000000"/>
          <w:sz w:val="20"/>
          <w:szCs w:val="20"/>
        </w:rPr>
      </w:pPr>
      <w:r w:rsidRPr="004222B1">
        <w:rPr>
          <w:rFonts w:ascii="Verdana" w:hAnsi="Verdana" w:cs="Arial"/>
          <w:color w:val="000000"/>
          <w:sz w:val="20"/>
          <w:szCs w:val="20"/>
        </w:rPr>
        <w:t>Los derechos de uso, explotación y aprovechamiento sobre los bienes inmuebles de dominio público, sólo se adquirirán en los términos permitidos en la presente Ley, o bien, mediante concesión en términos de la Ley de Concesiones de Servicios e Infraestructura Pública para el Estado de Guanajuato.</w:t>
      </w:r>
    </w:p>
    <w:p w14:paraId="3E25EA7B" w14:textId="77777777" w:rsidR="000D02C1" w:rsidRDefault="000D02C1" w:rsidP="000D02C1">
      <w:pPr>
        <w:jc w:val="both"/>
        <w:rPr>
          <w:rFonts w:ascii="Verdana" w:hAnsi="Verdana"/>
          <w:bCs/>
          <w:sz w:val="20"/>
          <w:szCs w:val="20"/>
        </w:rPr>
      </w:pPr>
    </w:p>
    <w:p w14:paraId="4FA147E6" w14:textId="77777777" w:rsidR="000D02C1" w:rsidRPr="00F6292C" w:rsidRDefault="000D02C1" w:rsidP="000D02C1">
      <w:pPr>
        <w:jc w:val="right"/>
        <w:rPr>
          <w:rFonts w:ascii="Verdana" w:hAnsi="Verdana" w:cs="Arial"/>
          <w:sz w:val="18"/>
          <w:szCs w:val="18"/>
        </w:rPr>
      </w:pPr>
      <w:r w:rsidRPr="00F6292C">
        <w:rPr>
          <w:rFonts w:ascii="Verdana" w:hAnsi="Verdana" w:cs="Arial"/>
          <w:b/>
          <w:i/>
          <w:color w:val="000000"/>
          <w:sz w:val="18"/>
          <w:szCs w:val="18"/>
        </w:rPr>
        <w:t>Bienes inmuebles de uso común </w:t>
      </w:r>
    </w:p>
    <w:p w14:paraId="79502CE0" w14:textId="77777777" w:rsidR="000D02C1" w:rsidRDefault="000D02C1" w:rsidP="000D02C1">
      <w:pPr>
        <w:ind w:firstLine="708"/>
        <w:jc w:val="both"/>
        <w:rPr>
          <w:rFonts w:ascii="Verdana" w:hAnsi="Verdana" w:cs="Arial"/>
          <w:color w:val="000000"/>
          <w:sz w:val="20"/>
          <w:szCs w:val="20"/>
        </w:rPr>
      </w:pPr>
      <w:r w:rsidRPr="00F6292C">
        <w:rPr>
          <w:rFonts w:ascii="Verdana" w:hAnsi="Verdana" w:cs="Arial"/>
          <w:b/>
          <w:color w:val="000000"/>
          <w:sz w:val="20"/>
          <w:szCs w:val="20"/>
        </w:rPr>
        <w:t>Artículo 18.</w:t>
      </w:r>
      <w:r w:rsidRPr="00F6292C">
        <w:rPr>
          <w:rFonts w:ascii="Verdana" w:hAnsi="Verdana" w:cs="Arial"/>
          <w:color w:val="000000"/>
          <w:sz w:val="20"/>
          <w:szCs w:val="20"/>
        </w:rPr>
        <w:t xml:space="preserve"> Los bienes inmuebles de uso común son aquéllos que pueden ser utilizados por cualquier persona, sin ninguna restricción, más que las establecidas en las leyes y reglamentos relativas a su uso, cuidado y seguridad.</w:t>
      </w:r>
    </w:p>
    <w:p w14:paraId="13D683EA" w14:textId="77777777" w:rsidR="000D02C1" w:rsidRDefault="000D02C1" w:rsidP="000D02C1">
      <w:pPr>
        <w:ind w:firstLine="708"/>
        <w:jc w:val="both"/>
        <w:rPr>
          <w:rFonts w:ascii="Verdana" w:hAnsi="Verdana" w:cs="Arial"/>
          <w:color w:val="000000"/>
          <w:sz w:val="20"/>
          <w:szCs w:val="20"/>
        </w:rPr>
      </w:pPr>
    </w:p>
    <w:p w14:paraId="278F6946" w14:textId="77777777" w:rsidR="000D02C1" w:rsidRPr="00AE64FC" w:rsidRDefault="000D02C1" w:rsidP="000D02C1">
      <w:pPr>
        <w:jc w:val="right"/>
        <w:rPr>
          <w:rFonts w:ascii="Verdana" w:hAnsi="Verdana" w:cs="Arial"/>
          <w:sz w:val="18"/>
          <w:szCs w:val="18"/>
        </w:rPr>
      </w:pPr>
      <w:r w:rsidRPr="00AE64FC">
        <w:rPr>
          <w:rFonts w:ascii="Verdana" w:hAnsi="Verdana" w:cs="Arial"/>
          <w:b/>
          <w:i/>
          <w:color w:val="000000"/>
          <w:sz w:val="18"/>
          <w:szCs w:val="18"/>
        </w:rPr>
        <w:t>Clasificación de los bienes inmuebles de uso común</w:t>
      </w:r>
    </w:p>
    <w:p w14:paraId="43C65DEC" w14:textId="77777777" w:rsidR="000D02C1" w:rsidRPr="00AE64FC" w:rsidRDefault="000D02C1" w:rsidP="000D02C1">
      <w:pPr>
        <w:ind w:firstLine="708"/>
        <w:jc w:val="both"/>
        <w:rPr>
          <w:rFonts w:ascii="Verdana" w:hAnsi="Verdana" w:cs="Arial"/>
          <w:sz w:val="20"/>
          <w:szCs w:val="20"/>
        </w:rPr>
      </w:pPr>
      <w:r w:rsidRPr="00AE64FC">
        <w:rPr>
          <w:rFonts w:ascii="Verdana" w:hAnsi="Verdana" w:cs="Arial"/>
          <w:b/>
          <w:color w:val="000000"/>
          <w:sz w:val="20"/>
          <w:szCs w:val="20"/>
        </w:rPr>
        <w:t>Artículo 19.</w:t>
      </w:r>
      <w:r w:rsidRPr="00AE64FC">
        <w:rPr>
          <w:rFonts w:ascii="Verdana" w:hAnsi="Verdana" w:cs="Arial"/>
          <w:color w:val="000000"/>
          <w:sz w:val="20"/>
          <w:szCs w:val="20"/>
        </w:rPr>
        <w:t xml:space="preserve"> Son bienes inmuebles de uso común:</w:t>
      </w:r>
    </w:p>
    <w:p w14:paraId="2C0E091E" w14:textId="77777777" w:rsidR="000D02C1" w:rsidRPr="00AE64FC" w:rsidRDefault="000D02C1" w:rsidP="000D02C1">
      <w:pPr>
        <w:rPr>
          <w:rFonts w:ascii="Verdana" w:hAnsi="Verdana" w:cs="Arial"/>
          <w:sz w:val="20"/>
          <w:szCs w:val="20"/>
        </w:rPr>
      </w:pPr>
    </w:p>
    <w:p w14:paraId="31808A55" w14:textId="77777777" w:rsidR="000D02C1" w:rsidRDefault="000D02C1" w:rsidP="000D02C1">
      <w:pPr>
        <w:numPr>
          <w:ilvl w:val="0"/>
          <w:numId w:val="25"/>
        </w:numPr>
        <w:spacing w:line="276" w:lineRule="auto"/>
        <w:ind w:left="1418" w:hanging="284"/>
        <w:jc w:val="both"/>
        <w:rPr>
          <w:rFonts w:ascii="Verdana" w:hAnsi="Verdana" w:cs="Arial"/>
          <w:color w:val="000000"/>
          <w:sz w:val="20"/>
          <w:szCs w:val="20"/>
        </w:rPr>
      </w:pPr>
      <w:r w:rsidRPr="00AE64FC">
        <w:rPr>
          <w:rFonts w:ascii="Verdana" w:hAnsi="Verdana" w:cs="Arial"/>
          <w:color w:val="000000"/>
          <w:sz w:val="20"/>
          <w:szCs w:val="20"/>
        </w:rPr>
        <w:t>Los caminos, carreteras y puentes construidos o adquiridos por el Gobierno del Estado;</w:t>
      </w:r>
    </w:p>
    <w:p w14:paraId="2B47AED4" w14:textId="77777777" w:rsidR="000D02C1" w:rsidRDefault="000D02C1" w:rsidP="000D02C1">
      <w:pPr>
        <w:spacing w:line="276" w:lineRule="auto"/>
        <w:ind w:left="1418"/>
        <w:jc w:val="both"/>
        <w:rPr>
          <w:rFonts w:ascii="Verdana" w:hAnsi="Verdana" w:cs="Arial"/>
          <w:color w:val="000000"/>
          <w:sz w:val="20"/>
          <w:szCs w:val="20"/>
        </w:rPr>
      </w:pPr>
    </w:p>
    <w:p w14:paraId="780ACD95" w14:textId="77777777" w:rsidR="000D02C1" w:rsidRDefault="000D02C1" w:rsidP="000D02C1">
      <w:pPr>
        <w:numPr>
          <w:ilvl w:val="0"/>
          <w:numId w:val="25"/>
        </w:numPr>
        <w:spacing w:line="276" w:lineRule="auto"/>
        <w:ind w:left="1418" w:hanging="284"/>
        <w:jc w:val="both"/>
        <w:rPr>
          <w:rFonts w:ascii="Verdana" w:hAnsi="Verdana" w:cs="Arial"/>
          <w:color w:val="000000"/>
          <w:sz w:val="20"/>
          <w:szCs w:val="20"/>
        </w:rPr>
      </w:pPr>
      <w:r w:rsidRPr="00AE64FC">
        <w:rPr>
          <w:rFonts w:ascii="Verdana" w:hAnsi="Verdana" w:cs="Arial"/>
          <w:color w:val="000000"/>
          <w:sz w:val="20"/>
          <w:szCs w:val="20"/>
        </w:rPr>
        <w:t>Las plazas, paseos y parques públicos construidos o adquiridos por el Gobierno del Estado</w:t>
      </w:r>
      <w:r>
        <w:rPr>
          <w:rFonts w:ascii="Verdana" w:hAnsi="Verdana" w:cs="Arial"/>
          <w:color w:val="000000"/>
          <w:sz w:val="20"/>
          <w:szCs w:val="20"/>
        </w:rPr>
        <w:t>;</w:t>
      </w:r>
    </w:p>
    <w:p w14:paraId="517DD3C6" w14:textId="77777777" w:rsidR="000D02C1" w:rsidRDefault="000D02C1" w:rsidP="000D02C1">
      <w:pPr>
        <w:pStyle w:val="Prrafodelista"/>
        <w:rPr>
          <w:rFonts w:ascii="Verdana" w:hAnsi="Verdana" w:cs="Arial"/>
          <w:color w:val="000000"/>
          <w:sz w:val="20"/>
          <w:szCs w:val="20"/>
        </w:rPr>
      </w:pPr>
    </w:p>
    <w:p w14:paraId="63323C80" w14:textId="77777777" w:rsidR="000D02C1" w:rsidRDefault="000D02C1" w:rsidP="000D02C1">
      <w:pPr>
        <w:numPr>
          <w:ilvl w:val="0"/>
          <w:numId w:val="25"/>
        </w:numPr>
        <w:spacing w:line="276" w:lineRule="auto"/>
        <w:ind w:left="1418" w:hanging="284"/>
        <w:jc w:val="both"/>
        <w:rPr>
          <w:rFonts w:ascii="Verdana" w:hAnsi="Verdana" w:cs="Arial"/>
          <w:color w:val="000000"/>
          <w:sz w:val="20"/>
          <w:szCs w:val="20"/>
        </w:rPr>
      </w:pPr>
      <w:r w:rsidRPr="00AE64FC">
        <w:rPr>
          <w:rFonts w:ascii="Verdana" w:hAnsi="Verdana" w:cs="Arial"/>
          <w:color w:val="000000"/>
          <w:sz w:val="20"/>
          <w:szCs w:val="20"/>
        </w:rPr>
        <w:t>Los monumentos artísticos y las construcciones levantadas por el Gobierno del Estado o incorporadas a los mismos, en lugares públicos para ornato o comodidad de quienes los visiten</w:t>
      </w:r>
      <w:r>
        <w:rPr>
          <w:rFonts w:ascii="Verdana" w:hAnsi="Verdana" w:cs="Arial"/>
          <w:color w:val="000000"/>
          <w:sz w:val="20"/>
          <w:szCs w:val="20"/>
        </w:rPr>
        <w:t>;</w:t>
      </w:r>
    </w:p>
    <w:p w14:paraId="1947F815" w14:textId="77777777" w:rsidR="000D02C1" w:rsidRDefault="000D02C1" w:rsidP="000D02C1">
      <w:pPr>
        <w:pStyle w:val="Prrafodelista"/>
        <w:rPr>
          <w:rFonts w:ascii="Verdana" w:hAnsi="Verdana" w:cs="Arial"/>
          <w:color w:val="000000"/>
          <w:sz w:val="20"/>
          <w:szCs w:val="20"/>
        </w:rPr>
      </w:pPr>
    </w:p>
    <w:p w14:paraId="79050196" w14:textId="77777777" w:rsidR="000D02C1" w:rsidRDefault="000D02C1" w:rsidP="000D02C1">
      <w:pPr>
        <w:numPr>
          <w:ilvl w:val="0"/>
          <w:numId w:val="25"/>
        </w:numPr>
        <w:spacing w:line="276" w:lineRule="auto"/>
        <w:ind w:left="1418" w:hanging="284"/>
        <w:jc w:val="both"/>
        <w:rPr>
          <w:rFonts w:ascii="Verdana" w:hAnsi="Verdana" w:cs="Arial"/>
          <w:color w:val="000000"/>
          <w:sz w:val="20"/>
          <w:szCs w:val="20"/>
        </w:rPr>
      </w:pPr>
      <w:r w:rsidRPr="00AE64FC">
        <w:rPr>
          <w:rFonts w:ascii="Verdana" w:hAnsi="Verdana" w:cs="Arial"/>
          <w:color w:val="000000"/>
          <w:sz w:val="20"/>
          <w:szCs w:val="20"/>
        </w:rPr>
        <w:t>Los edificios, ruinas o monumentos históricos</w:t>
      </w:r>
      <w:r>
        <w:rPr>
          <w:rFonts w:ascii="Verdana" w:hAnsi="Verdana" w:cs="Arial"/>
          <w:color w:val="000000"/>
          <w:sz w:val="20"/>
          <w:szCs w:val="20"/>
        </w:rPr>
        <w:t>;</w:t>
      </w:r>
    </w:p>
    <w:p w14:paraId="501ACE07" w14:textId="77777777" w:rsidR="000D02C1" w:rsidRDefault="000D02C1" w:rsidP="000D02C1">
      <w:pPr>
        <w:pStyle w:val="Prrafodelista"/>
        <w:rPr>
          <w:rFonts w:ascii="Verdana" w:hAnsi="Verdana" w:cs="Arial"/>
          <w:color w:val="000000"/>
          <w:sz w:val="20"/>
          <w:szCs w:val="20"/>
        </w:rPr>
      </w:pPr>
    </w:p>
    <w:p w14:paraId="2F5ECA2C" w14:textId="77777777" w:rsidR="000D02C1" w:rsidRDefault="000D02C1" w:rsidP="000D02C1">
      <w:pPr>
        <w:numPr>
          <w:ilvl w:val="0"/>
          <w:numId w:val="25"/>
        </w:numPr>
        <w:spacing w:line="276" w:lineRule="auto"/>
        <w:ind w:left="1418" w:hanging="284"/>
        <w:jc w:val="both"/>
        <w:rPr>
          <w:rFonts w:ascii="Verdana" w:hAnsi="Verdana" w:cs="Arial"/>
          <w:color w:val="000000"/>
          <w:sz w:val="20"/>
          <w:szCs w:val="20"/>
        </w:rPr>
      </w:pPr>
      <w:r w:rsidRPr="00AE64FC">
        <w:rPr>
          <w:rFonts w:ascii="Verdana" w:hAnsi="Verdana" w:cs="Arial"/>
          <w:color w:val="000000"/>
          <w:sz w:val="20"/>
          <w:szCs w:val="20"/>
        </w:rPr>
        <w:t>Las presas, canales y zanjas construidos por el Gobierno del Estado para riego u otros usos de utilidad pública; así como las riberas y zonas estatales de las corrientes y los aprovechamientos de las aguas propiedad del Estado;</w:t>
      </w:r>
      <w:r>
        <w:rPr>
          <w:rFonts w:ascii="Verdana" w:hAnsi="Verdana" w:cs="Arial"/>
          <w:color w:val="000000"/>
          <w:sz w:val="20"/>
          <w:szCs w:val="20"/>
        </w:rPr>
        <w:t xml:space="preserve"> y</w:t>
      </w:r>
    </w:p>
    <w:p w14:paraId="627EB57A" w14:textId="77777777" w:rsidR="000D02C1" w:rsidRDefault="000D02C1" w:rsidP="000D02C1">
      <w:pPr>
        <w:pStyle w:val="Prrafodelista"/>
        <w:rPr>
          <w:rFonts w:ascii="Verdana" w:hAnsi="Verdana" w:cs="Arial"/>
          <w:color w:val="000000"/>
          <w:sz w:val="20"/>
          <w:szCs w:val="20"/>
        </w:rPr>
      </w:pPr>
    </w:p>
    <w:p w14:paraId="3204EBB4" w14:textId="77777777" w:rsidR="000D02C1" w:rsidRPr="00AE64FC" w:rsidRDefault="000D02C1" w:rsidP="000D02C1">
      <w:pPr>
        <w:numPr>
          <w:ilvl w:val="0"/>
          <w:numId w:val="25"/>
        </w:numPr>
        <w:spacing w:line="276" w:lineRule="auto"/>
        <w:ind w:left="1418" w:hanging="284"/>
        <w:jc w:val="both"/>
        <w:rPr>
          <w:rFonts w:ascii="Verdana" w:hAnsi="Verdana" w:cs="Arial"/>
          <w:color w:val="000000"/>
          <w:sz w:val="20"/>
          <w:szCs w:val="20"/>
        </w:rPr>
      </w:pPr>
      <w:r w:rsidRPr="00AE64FC">
        <w:rPr>
          <w:rFonts w:ascii="Verdana" w:hAnsi="Verdana" w:cs="Arial"/>
          <w:color w:val="000000"/>
          <w:sz w:val="20"/>
          <w:szCs w:val="20"/>
        </w:rPr>
        <w:t>Los demás clasificados por otros ordenamientos legales como tales</w:t>
      </w:r>
      <w:r>
        <w:rPr>
          <w:rFonts w:ascii="Verdana" w:hAnsi="Verdana" w:cs="Arial"/>
          <w:color w:val="000000"/>
          <w:sz w:val="20"/>
          <w:szCs w:val="20"/>
        </w:rPr>
        <w:t>.</w:t>
      </w:r>
    </w:p>
    <w:p w14:paraId="3F49D472" w14:textId="77777777" w:rsidR="000D02C1" w:rsidRPr="00B60E27" w:rsidRDefault="000D02C1" w:rsidP="000D02C1">
      <w:pPr>
        <w:jc w:val="right"/>
        <w:rPr>
          <w:rFonts w:ascii="Verdana" w:hAnsi="Verdana" w:cs="Arial"/>
          <w:sz w:val="18"/>
          <w:szCs w:val="18"/>
        </w:rPr>
      </w:pPr>
      <w:r w:rsidRPr="00B60E27">
        <w:rPr>
          <w:rFonts w:ascii="Verdana" w:hAnsi="Verdana" w:cs="Arial"/>
          <w:b/>
          <w:i/>
          <w:color w:val="000000"/>
          <w:sz w:val="18"/>
          <w:szCs w:val="18"/>
        </w:rPr>
        <w:lastRenderedPageBreak/>
        <w:t>Bienes inmuebles destinados a un servicio público</w:t>
      </w:r>
    </w:p>
    <w:p w14:paraId="0E67E22C" w14:textId="77777777" w:rsidR="000D02C1" w:rsidRDefault="000D02C1" w:rsidP="000D02C1">
      <w:pPr>
        <w:ind w:firstLine="708"/>
        <w:jc w:val="both"/>
        <w:rPr>
          <w:rFonts w:ascii="Verdana" w:hAnsi="Verdana" w:cs="Arial"/>
          <w:color w:val="000000"/>
          <w:sz w:val="20"/>
          <w:szCs w:val="20"/>
        </w:rPr>
      </w:pPr>
      <w:r w:rsidRPr="00B60E27">
        <w:rPr>
          <w:rFonts w:ascii="Verdana" w:hAnsi="Verdana" w:cs="Arial"/>
          <w:b/>
          <w:color w:val="000000"/>
          <w:sz w:val="20"/>
          <w:szCs w:val="20"/>
        </w:rPr>
        <w:t>Artículo 20.</w:t>
      </w:r>
      <w:r w:rsidRPr="00B60E27">
        <w:rPr>
          <w:rFonts w:ascii="Verdana" w:hAnsi="Verdana" w:cs="Arial"/>
          <w:color w:val="000000"/>
          <w:sz w:val="20"/>
          <w:szCs w:val="20"/>
        </w:rPr>
        <w:t xml:space="preserve"> Los bienes inmuebles destinados a un servicio público son todos aqu</w:t>
      </w:r>
      <w:r>
        <w:rPr>
          <w:rFonts w:ascii="Verdana" w:hAnsi="Verdana" w:cs="Arial"/>
          <w:color w:val="000000"/>
          <w:sz w:val="20"/>
          <w:szCs w:val="20"/>
        </w:rPr>
        <w:t>e</w:t>
      </w:r>
      <w:r w:rsidRPr="00B60E27">
        <w:rPr>
          <w:rFonts w:ascii="Verdana" w:hAnsi="Verdana" w:cs="Arial"/>
          <w:color w:val="000000"/>
          <w:sz w:val="20"/>
          <w:szCs w:val="20"/>
        </w:rPr>
        <w:t>llos que están afectos a satisfacer las necesidades de la población.</w:t>
      </w:r>
    </w:p>
    <w:p w14:paraId="425C73C6" w14:textId="77777777" w:rsidR="000D02C1" w:rsidRDefault="000D02C1" w:rsidP="000D02C1">
      <w:pPr>
        <w:ind w:firstLine="708"/>
        <w:jc w:val="both"/>
        <w:rPr>
          <w:rFonts w:ascii="Verdana" w:hAnsi="Verdana" w:cs="Arial"/>
          <w:color w:val="000000"/>
          <w:sz w:val="20"/>
          <w:szCs w:val="20"/>
        </w:rPr>
      </w:pPr>
    </w:p>
    <w:p w14:paraId="6FD238D6" w14:textId="77777777" w:rsidR="000D02C1" w:rsidRPr="00B703C5" w:rsidRDefault="000D02C1" w:rsidP="000D02C1">
      <w:pPr>
        <w:jc w:val="right"/>
        <w:rPr>
          <w:rFonts w:ascii="Verdana" w:hAnsi="Verdana" w:cs="Arial"/>
          <w:b/>
          <w:i/>
          <w:color w:val="000000"/>
          <w:sz w:val="18"/>
          <w:szCs w:val="18"/>
        </w:rPr>
      </w:pPr>
      <w:r w:rsidRPr="00B703C5">
        <w:rPr>
          <w:rFonts w:ascii="Verdana" w:hAnsi="Verdana" w:cs="Arial"/>
          <w:b/>
          <w:i/>
          <w:color w:val="000000"/>
          <w:sz w:val="18"/>
          <w:szCs w:val="18"/>
        </w:rPr>
        <w:t>Clasificación de los bienes inmuebles</w:t>
      </w:r>
      <w:r>
        <w:rPr>
          <w:rFonts w:ascii="Verdana" w:hAnsi="Verdana" w:cs="Arial"/>
          <w:b/>
          <w:i/>
          <w:color w:val="000000"/>
          <w:sz w:val="18"/>
          <w:szCs w:val="18"/>
        </w:rPr>
        <w:t xml:space="preserve"> </w:t>
      </w:r>
      <w:r w:rsidRPr="00B703C5">
        <w:rPr>
          <w:rFonts w:ascii="Verdana" w:hAnsi="Verdana" w:cs="Arial"/>
          <w:b/>
          <w:i/>
          <w:color w:val="000000"/>
          <w:sz w:val="18"/>
          <w:szCs w:val="18"/>
        </w:rPr>
        <w:t>destinados a un servicio público</w:t>
      </w:r>
    </w:p>
    <w:p w14:paraId="6EDB55A3" w14:textId="77777777" w:rsidR="000D02C1" w:rsidRPr="00B703C5" w:rsidRDefault="000D02C1" w:rsidP="000D02C1">
      <w:pPr>
        <w:ind w:firstLine="708"/>
        <w:jc w:val="both"/>
        <w:rPr>
          <w:rFonts w:ascii="Verdana" w:hAnsi="Verdana" w:cs="Arial"/>
          <w:sz w:val="20"/>
          <w:szCs w:val="20"/>
        </w:rPr>
      </w:pPr>
      <w:r w:rsidRPr="00B703C5">
        <w:rPr>
          <w:rFonts w:ascii="Verdana" w:hAnsi="Verdana" w:cs="Arial"/>
          <w:b/>
          <w:color w:val="000000"/>
          <w:sz w:val="20"/>
          <w:szCs w:val="20"/>
        </w:rPr>
        <w:t>Artículo 21.</w:t>
      </w:r>
      <w:r w:rsidRPr="00B703C5">
        <w:rPr>
          <w:rFonts w:ascii="Verdana" w:hAnsi="Verdana" w:cs="Arial"/>
          <w:color w:val="000000"/>
          <w:sz w:val="20"/>
          <w:szCs w:val="20"/>
        </w:rPr>
        <w:t xml:space="preserve"> Son bienes inmuebles destinados a un servicio público:</w:t>
      </w:r>
    </w:p>
    <w:p w14:paraId="6F713DA1" w14:textId="77777777" w:rsidR="000D02C1" w:rsidRPr="00B703C5" w:rsidRDefault="000D02C1" w:rsidP="000D02C1">
      <w:pPr>
        <w:rPr>
          <w:rFonts w:ascii="Verdana" w:hAnsi="Verdana" w:cs="Arial"/>
          <w:sz w:val="20"/>
          <w:szCs w:val="20"/>
        </w:rPr>
      </w:pPr>
    </w:p>
    <w:p w14:paraId="66564D96" w14:textId="77777777" w:rsidR="000D02C1" w:rsidRDefault="000D02C1" w:rsidP="000D02C1">
      <w:pPr>
        <w:numPr>
          <w:ilvl w:val="0"/>
          <w:numId w:val="26"/>
        </w:numPr>
        <w:spacing w:line="276" w:lineRule="auto"/>
        <w:ind w:firstLine="414"/>
        <w:jc w:val="both"/>
        <w:rPr>
          <w:rFonts w:ascii="Verdana" w:hAnsi="Verdana" w:cs="Arial"/>
          <w:color w:val="000000"/>
          <w:sz w:val="20"/>
          <w:szCs w:val="20"/>
        </w:rPr>
      </w:pPr>
      <w:r w:rsidRPr="00B703C5">
        <w:rPr>
          <w:rFonts w:ascii="Verdana" w:hAnsi="Verdana" w:cs="Arial"/>
          <w:color w:val="000000"/>
          <w:sz w:val="20"/>
          <w:szCs w:val="20"/>
        </w:rPr>
        <w:t xml:space="preserve">Los destinados al servicio de los sujetos de </w:t>
      </w:r>
      <w:r>
        <w:rPr>
          <w:rFonts w:ascii="Verdana" w:hAnsi="Verdana" w:cs="Arial"/>
          <w:color w:val="000000"/>
          <w:sz w:val="20"/>
          <w:szCs w:val="20"/>
        </w:rPr>
        <w:t>l</w:t>
      </w:r>
      <w:r w:rsidRPr="00B703C5">
        <w:rPr>
          <w:rFonts w:ascii="Verdana" w:hAnsi="Verdana" w:cs="Arial"/>
          <w:color w:val="000000"/>
          <w:sz w:val="20"/>
          <w:szCs w:val="20"/>
        </w:rPr>
        <w:t>a Ley;</w:t>
      </w:r>
    </w:p>
    <w:p w14:paraId="17EB5653" w14:textId="77777777" w:rsidR="000D02C1" w:rsidRDefault="000D02C1" w:rsidP="000D02C1">
      <w:pPr>
        <w:spacing w:line="276" w:lineRule="auto"/>
        <w:ind w:left="1134"/>
        <w:jc w:val="both"/>
        <w:rPr>
          <w:rFonts w:ascii="Verdana" w:hAnsi="Verdana" w:cs="Arial"/>
          <w:color w:val="000000"/>
          <w:sz w:val="20"/>
          <w:szCs w:val="20"/>
        </w:rPr>
      </w:pPr>
    </w:p>
    <w:p w14:paraId="3A5B7808" w14:textId="77777777" w:rsidR="000D02C1" w:rsidRDefault="000D02C1" w:rsidP="000D02C1">
      <w:pPr>
        <w:numPr>
          <w:ilvl w:val="0"/>
          <w:numId w:val="26"/>
        </w:numPr>
        <w:spacing w:line="276" w:lineRule="auto"/>
        <w:ind w:firstLine="414"/>
        <w:jc w:val="both"/>
        <w:rPr>
          <w:rFonts w:ascii="Verdana" w:hAnsi="Verdana" w:cs="Arial"/>
          <w:color w:val="000000"/>
          <w:sz w:val="20"/>
          <w:szCs w:val="20"/>
        </w:rPr>
      </w:pPr>
      <w:r w:rsidRPr="00B703C5">
        <w:rPr>
          <w:rFonts w:ascii="Verdana" w:hAnsi="Verdana" w:cs="Arial"/>
          <w:color w:val="000000"/>
          <w:sz w:val="20"/>
          <w:szCs w:val="20"/>
        </w:rPr>
        <w:t>Los utilizados directamente en los servicios públicos a cargo del Estado</w:t>
      </w:r>
      <w:r>
        <w:rPr>
          <w:rFonts w:ascii="Verdana" w:hAnsi="Verdana" w:cs="Arial"/>
          <w:color w:val="000000"/>
          <w:sz w:val="20"/>
          <w:szCs w:val="20"/>
        </w:rPr>
        <w:t>;</w:t>
      </w:r>
    </w:p>
    <w:p w14:paraId="6218A87D" w14:textId="77777777" w:rsidR="000D02C1" w:rsidRDefault="000D02C1" w:rsidP="000D02C1">
      <w:pPr>
        <w:pStyle w:val="Prrafodelista"/>
        <w:rPr>
          <w:rFonts w:ascii="Verdana" w:hAnsi="Verdana" w:cs="Arial"/>
          <w:color w:val="000000"/>
          <w:sz w:val="20"/>
          <w:szCs w:val="20"/>
        </w:rPr>
      </w:pPr>
    </w:p>
    <w:p w14:paraId="6704BE97" w14:textId="77777777" w:rsidR="000D02C1" w:rsidRDefault="000D02C1" w:rsidP="000D02C1">
      <w:pPr>
        <w:numPr>
          <w:ilvl w:val="0"/>
          <w:numId w:val="26"/>
        </w:numPr>
        <w:spacing w:line="276" w:lineRule="auto"/>
        <w:ind w:left="1418" w:hanging="284"/>
        <w:jc w:val="both"/>
        <w:rPr>
          <w:rFonts w:ascii="Verdana" w:hAnsi="Verdana" w:cs="Arial"/>
          <w:color w:val="000000"/>
          <w:sz w:val="20"/>
          <w:szCs w:val="20"/>
        </w:rPr>
      </w:pPr>
      <w:r w:rsidRPr="00B703C5">
        <w:rPr>
          <w:rFonts w:ascii="Verdana" w:hAnsi="Verdana" w:cs="Arial"/>
          <w:color w:val="000000"/>
          <w:sz w:val="20"/>
          <w:szCs w:val="20"/>
        </w:rPr>
        <w:t>Los del dominio del Estado asignados, arrendados o comodatados a los municipios o para servicios de oficinas federales;</w:t>
      </w:r>
      <w:r>
        <w:rPr>
          <w:rFonts w:ascii="Verdana" w:hAnsi="Verdana" w:cs="Arial"/>
          <w:color w:val="000000"/>
          <w:sz w:val="20"/>
          <w:szCs w:val="20"/>
        </w:rPr>
        <w:t xml:space="preserve"> y</w:t>
      </w:r>
    </w:p>
    <w:p w14:paraId="3C10985F" w14:textId="77777777" w:rsidR="000D02C1" w:rsidRDefault="000D02C1" w:rsidP="000D02C1">
      <w:pPr>
        <w:pStyle w:val="Prrafodelista"/>
        <w:rPr>
          <w:rFonts w:ascii="Verdana" w:hAnsi="Verdana" w:cs="Arial"/>
          <w:color w:val="000000"/>
          <w:sz w:val="20"/>
          <w:szCs w:val="20"/>
        </w:rPr>
      </w:pPr>
    </w:p>
    <w:p w14:paraId="63B25578" w14:textId="77777777" w:rsidR="000D02C1" w:rsidRPr="00B703C5" w:rsidRDefault="000D02C1" w:rsidP="000D02C1">
      <w:pPr>
        <w:numPr>
          <w:ilvl w:val="0"/>
          <w:numId w:val="26"/>
        </w:numPr>
        <w:spacing w:line="276" w:lineRule="auto"/>
        <w:ind w:left="1418" w:hanging="284"/>
        <w:jc w:val="both"/>
        <w:rPr>
          <w:rFonts w:ascii="Verdana" w:hAnsi="Verdana" w:cs="Arial"/>
          <w:color w:val="000000"/>
          <w:sz w:val="20"/>
          <w:szCs w:val="20"/>
        </w:rPr>
      </w:pPr>
      <w:r w:rsidRPr="00B703C5">
        <w:rPr>
          <w:rFonts w:ascii="Verdana" w:hAnsi="Verdana" w:cs="Arial"/>
          <w:color w:val="000000"/>
          <w:sz w:val="20"/>
          <w:szCs w:val="20"/>
        </w:rPr>
        <w:t>Los demás que se equiparen a los anteriores por su destino o fin</w:t>
      </w:r>
      <w:r>
        <w:rPr>
          <w:rFonts w:ascii="Verdana" w:hAnsi="Verdana" w:cs="Arial"/>
          <w:color w:val="000000"/>
          <w:sz w:val="20"/>
          <w:szCs w:val="20"/>
        </w:rPr>
        <w:t>.</w:t>
      </w:r>
    </w:p>
    <w:p w14:paraId="4B85B815" w14:textId="556A316D" w:rsidR="000D02C1" w:rsidRDefault="000D02C1" w:rsidP="000D02C1">
      <w:pPr>
        <w:ind w:left="720" w:firstLine="414"/>
        <w:rPr>
          <w:rFonts w:ascii="Verdana" w:hAnsi="Verdana" w:cs="Arial"/>
          <w:color w:val="000000"/>
          <w:sz w:val="20"/>
          <w:szCs w:val="20"/>
        </w:rPr>
      </w:pPr>
    </w:p>
    <w:p w14:paraId="65F703B4" w14:textId="77777777" w:rsidR="000D02C1" w:rsidRDefault="000D02C1" w:rsidP="000D02C1">
      <w:pPr>
        <w:ind w:left="720" w:firstLine="414"/>
        <w:rPr>
          <w:rFonts w:ascii="Verdana" w:hAnsi="Verdana" w:cs="Arial"/>
          <w:color w:val="000000"/>
          <w:sz w:val="20"/>
          <w:szCs w:val="20"/>
        </w:rPr>
      </w:pPr>
    </w:p>
    <w:p w14:paraId="63F3CF26" w14:textId="77777777" w:rsidR="000D02C1" w:rsidRDefault="000D02C1" w:rsidP="000D02C1">
      <w:pPr>
        <w:jc w:val="center"/>
        <w:rPr>
          <w:rFonts w:ascii="Verdana" w:hAnsi="Verdana"/>
          <w:b/>
          <w:bCs/>
          <w:sz w:val="20"/>
          <w:szCs w:val="20"/>
        </w:rPr>
      </w:pPr>
      <w:r w:rsidRPr="00920898">
        <w:rPr>
          <w:rFonts w:ascii="Verdana" w:hAnsi="Verdana"/>
          <w:b/>
          <w:bCs/>
          <w:sz w:val="20"/>
          <w:szCs w:val="20"/>
        </w:rPr>
        <w:t>Capítulo III</w:t>
      </w:r>
    </w:p>
    <w:p w14:paraId="1B5ED6A0" w14:textId="77777777" w:rsidR="000D02C1" w:rsidRDefault="000D02C1" w:rsidP="000D02C1">
      <w:pPr>
        <w:jc w:val="center"/>
        <w:rPr>
          <w:rFonts w:ascii="Verdana" w:hAnsi="Verdana"/>
          <w:b/>
          <w:bCs/>
          <w:sz w:val="20"/>
          <w:szCs w:val="20"/>
        </w:rPr>
      </w:pPr>
      <w:r w:rsidRPr="00920898">
        <w:rPr>
          <w:rFonts w:ascii="Verdana" w:hAnsi="Verdana"/>
          <w:b/>
          <w:bCs/>
          <w:sz w:val="20"/>
          <w:szCs w:val="20"/>
        </w:rPr>
        <w:t>Bienes inmuebles del dominio privado del Estado</w:t>
      </w:r>
    </w:p>
    <w:p w14:paraId="205C683B" w14:textId="77777777" w:rsidR="000D02C1" w:rsidRDefault="000D02C1" w:rsidP="000D02C1">
      <w:pPr>
        <w:jc w:val="center"/>
        <w:rPr>
          <w:rFonts w:ascii="Verdana" w:hAnsi="Verdana"/>
          <w:b/>
          <w:bCs/>
          <w:sz w:val="20"/>
          <w:szCs w:val="20"/>
        </w:rPr>
      </w:pPr>
    </w:p>
    <w:p w14:paraId="14176A71" w14:textId="77777777" w:rsidR="000D02C1" w:rsidRPr="00212A02" w:rsidRDefault="000D02C1" w:rsidP="000D02C1">
      <w:pPr>
        <w:jc w:val="right"/>
        <w:rPr>
          <w:rFonts w:ascii="Verdana" w:hAnsi="Verdana" w:cs="Arial"/>
          <w:sz w:val="18"/>
          <w:szCs w:val="18"/>
        </w:rPr>
      </w:pPr>
      <w:r w:rsidRPr="00212A02">
        <w:rPr>
          <w:rFonts w:ascii="Verdana" w:hAnsi="Verdana" w:cs="Arial"/>
          <w:b/>
          <w:i/>
          <w:color w:val="000000"/>
          <w:sz w:val="18"/>
          <w:szCs w:val="18"/>
        </w:rPr>
        <w:t>Bienes inmuebles del dominio privado</w:t>
      </w:r>
    </w:p>
    <w:p w14:paraId="615B1DB5" w14:textId="77777777" w:rsidR="000D02C1" w:rsidRDefault="000D02C1" w:rsidP="000D02C1">
      <w:pPr>
        <w:ind w:firstLine="708"/>
        <w:jc w:val="both"/>
        <w:rPr>
          <w:rFonts w:ascii="Verdana" w:hAnsi="Verdana" w:cs="Arial"/>
          <w:color w:val="000000"/>
          <w:sz w:val="20"/>
          <w:szCs w:val="20"/>
        </w:rPr>
      </w:pPr>
      <w:r w:rsidRPr="00212A02">
        <w:rPr>
          <w:rFonts w:ascii="Verdana" w:hAnsi="Verdana" w:cs="Arial"/>
          <w:b/>
          <w:color w:val="000000"/>
          <w:sz w:val="20"/>
          <w:szCs w:val="20"/>
        </w:rPr>
        <w:t>Artículo 22.</w:t>
      </w:r>
      <w:r w:rsidRPr="00212A02">
        <w:rPr>
          <w:rFonts w:ascii="Verdana" w:hAnsi="Verdana" w:cs="Arial"/>
          <w:color w:val="000000"/>
          <w:sz w:val="20"/>
          <w:szCs w:val="20"/>
        </w:rPr>
        <w:t xml:space="preserve"> Los bienes inmuebles del dominio privado son todos aqu</w:t>
      </w:r>
      <w:r>
        <w:rPr>
          <w:rFonts w:ascii="Verdana" w:hAnsi="Verdana" w:cs="Arial"/>
          <w:color w:val="000000"/>
          <w:sz w:val="20"/>
          <w:szCs w:val="20"/>
        </w:rPr>
        <w:t>e</w:t>
      </w:r>
      <w:r w:rsidRPr="00212A02">
        <w:rPr>
          <w:rFonts w:ascii="Verdana" w:hAnsi="Verdana" w:cs="Arial"/>
          <w:color w:val="000000"/>
          <w:sz w:val="20"/>
          <w:szCs w:val="20"/>
        </w:rPr>
        <w:t>llos que no están afectos al dominio público o que han sido desafectados de este.</w:t>
      </w:r>
    </w:p>
    <w:p w14:paraId="7F8F8C7B" w14:textId="77777777" w:rsidR="000D02C1" w:rsidRDefault="000D02C1" w:rsidP="000D02C1">
      <w:pPr>
        <w:ind w:firstLine="708"/>
        <w:jc w:val="both"/>
        <w:rPr>
          <w:rFonts w:ascii="Verdana" w:hAnsi="Verdana" w:cs="Arial"/>
          <w:color w:val="000000"/>
          <w:sz w:val="20"/>
          <w:szCs w:val="20"/>
        </w:rPr>
      </w:pPr>
    </w:p>
    <w:p w14:paraId="410D41D2" w14:textId="77777777" w:rsidR="000D02C1" w:rsidRPr="00212A02" w:rsidRDefault="000D02C1" w:rsidP="000D02C1">
      <w:pPr>
        <w:jc w:val="right"/>
        <w:rPr>
          <w:rFonts w:ascii="Verdana" w:hAnsi="Verdana" w:cs="Arial"/>
          <w:sz w:val="18"/>
          <w:szCs w:val="18"/>
        </w:rPr>
      </w:pPr>
      <w:r w:rsidRPr="00212A02">
        <w:rPr>
          <w:rFonts w:ascii="Verdana" w:hAnsi="Verdana" w:cs="Arial"/>
          <w:b/>
          <w:i/>
          <w:color w:val="000000"/>
          <w:sz w:val="18"/>
          <w:szCs w:val="18"/>
        </w:rPr>
        <w:t>Clasificación de los bienes inmuebles del dominio privado</w:t>
      </w:r>
    </w:p>
    <w:p w14:paraId="34A2E7F0" w14:textId="77777777" w:rsidR="000D02C1" w:rsidRPr="00212A02" w:rsidRDefault="000D02C1" w:rsidP="000D02C1">
      <w:pPr>
        <w:ind w:firstLine="708"/>
        <w:jc w:val="both"/>
        <w:rPr>
          <w:rFonts w:ascii="Verdana" w:hAnsi="Verdana" w:cs="Arial"/>
          <w:sz w:val="20"/>
          <w:szCs w:val="20"/>
        </w:rPr>
      </w:pPr>
      <w:r w:rsidRPr="00212A02">
        <w:rPr>
          <w:rFonts w:ascii="Verdana" w:hAnsi="Verdana" w:cs="Arial"/>
          <w:b/>
          <w:color w:val="000000"/>
          <w:sz w:val="20"/>
          <w:szCs w:val="20"/>
        </w:rPr>
        <w:t>Artículo 23.</w:t>
      </w:r>
      <w:r w:rsidRPr="00212A02">
        <w:rPr>
          <w:rFonts w:ascii="Verdana" w:hAnsi="Verdana" w:cs="Arial"/>
          <w:color w:val="000000"/>
          <w:sz w:val="20"/>
          <w:szCs w:val="20"/>
        </w:rPr>
        <w:t xml:space="preserve"> Son bienes inmuebles del dominio privado:</w:t>
      </w:r>
    </w:p>
    <w:p w14:paraId="68A8A313" w14:textId="77777777" w:rsidR="000D02C1" w:rsidRDefault="000D02C1" w:rsidP="000D02C1">
      <w:pPr>
        <w:rPr>
          <w:rFonts w:ascii="Verdana" w:hAnsi="Verdana" w:cs="Arial"/>
          <w:sz w:val="20"/>
          <w:szCs w:val="20"/>
        </w:rPr>
      </w:pPr>
    </w:p>
    <w:p w14:paraId="2884F548" w14:textId="77777777" w:rsidR="000D02C1" w:rsidRDefault="000D02C1" w:rsidP="000D02C1">
      <w:pPr>
        <w:numPr>
          <w:ilvl w:val="0"/>
          <w:numId w:val="27"/>
        </w:numPr>
        <w:spacing w:line="276" w:lineRule="auto"/>
        <w:ind w:left="1418" w:hanging="284"/>
        <w:jc w:val="both"/>
        <w:rPr>
          <w:rFonts w:ascii="Verdana" w:hAnsi="Verdana" w:cs="Arial"/>
          <w:color w:val="000000"/>
          <w:sz w:val="20"/>
          <w:szCs w:val="20"/>
        </w:rPr>
      </w:pPr>
      <w:r w:rsidRPr="00212A02">
        <w:rPr>
          <w:rFonts w:ascii="Verdana" w:hAnsi="Verdana" w:cs="Arial"/>
          <w:color w:val="000000"/>
          <w:sz w:val="20"/>
          <w:szCs w:val="20"/>
        </w:rPr>
        <w:t>Los que por cualquier título jurídico adquiera el Estado y que no estén comprendidos en el artículo 16 de esta Ley;</w:t>
      </w:r>
    </w:p>
    <w:p w14:paraId="0FC29BC8" w14:textId="77777777" w:rsidR="000D02C1" w:rsidRDefault="000D02C1" w:rsidP="000D02C1">
      <w:pPr>
        <w:spacing w:line="276" w:lineRule="auto"/>
        <w:ind w:left="1418"/>
        <w:jc w:val="both"/>
        <w:rPr>
          <w:rFonts w:ascii="Verdana" w:hAnsi="Verdana" w:cs="Arial"/>
          <w:color w:val="000000"/>
          <w:sz w:val="20"/>
          <w:szCs w:val="20"/>
        </w:rPr>
      </w:pPr>
    </w:p>
    <w:p w14:paraId="37DF0C37" w14:textId="77777777" w:rsidR="000D02C1" w:rsidRDefault="000D02C1" w:rsidP="000D02C1">
      <w:pPr>
        <w:numPr>
          <w:ilvl w:val="0"/>
          <w:numId w:val="27"/>
        </w:numPr>
        <w:spacing w:line="276" w:lineRule="auto"/>
        <w:ind w:left="1418" w:hanging="284"/>
        <w:jc w:val="both"/>
        <w:rPr>
          <w:rFonts w:ascii="Verdana" w:hAnsi="Verdana" w:cs="Arial"/>
          <w:color w:val="000000"/>
          <w:sz w:val="20"/>
          <w:szCs w:val="20"/>
        </w:rPr>
      </w:pPr>
      <w:r w:rsidRPr="00212A02">
        <w:rPr>
          <w:rFonts w:ascii="Verdana" w:hAnsi="Verdana" w:cs="Arial"/>
          <w:color w:val="000000"/>
          <w:sz w:val="20"/>
          <w:szCs w:val="20"/>
        </w:rPr>
        <w:t>Los bienes vacantes adjudicados por la autoridad judicial al Estado y que se encuentren ubicados en el territorio del mismo</w:t>
      </w:r>
      <w:r>
        <w:rPr>
          <w:rFonts w:ascii="Verdana" w:hAnsi="Verdana" w:cs="Arial"/>
          <w:color w:val="000000"/>
          <w:sz w:val="20"/>
          <w:szCs w:val="20"/>
        </w:rPr>
        <w:t>;</w:t>
      </w:r>
    </w:p>
    <w:p w14:paraId="02E47B8B" w14:textId="77777777" w:rsidR="000D02C1" w:rsidRDefault="000D02C1" w:rsidP="000D02C1">
      <w:pPr>
        <w:pStyle w:val="Prrafodelista"/>
        <w:rPr>
          <w:rFonts w:ascii="Verdana" w:hAnsi="Verdana" w:cs="Arial"/>
          <w:color w:val="000000"/>
          <w:sz w:val="20"/>
          <w:szCs w:val="20"/>
        </w:rPr>
      </w:pPr>
    </w:p>
    <w:p w14:paraId="126423A5" w14:textId="77777777" w:rsidR="000D02C1" w:rsidRDefault="000D02C1" w:rsidP="000D02C1">
      <w:pPr>
        <w:numPr>
          <w:ilvl w:val="0"/>
          <w:numId w:val="27"/>
        </w:numPr>
        <w:spacing w:line="276" w:lineRule="auto"/>
        <w:ind w:left="1418" w:hanging="284"/>
        <w:jc w:val="both"/>
        <w:rPr>
          <w:rFonts w:ascii="Verdana" w:hAnsi="Verdana" w:cs="Arial"/>
          <w:color w:val="000000"/>
          <w:sz w:val="20"/>
          <w:szCs w:val="20"/>
        </w:rPr>
      </w:pPr>
      <w:r w:rsidRPr="00212A02">
        <w:rPr>
          <w:rFonts w:ascii="Verdana" w:hAnsi="Verdana" w:cs="Arial"/>
          <w:color w:val="000000"/>
          <w:sz w:val="20"/>
          <w:szCs w:val="20"/>
        </w:rPr>
        <w:t>Los que hayan constituido el patrimonio de entidades que se extingan y que no sean destinados a un servicio o función públicos, tratándose de empresas de participación estatal se integrará en la proporción que corresponda al Gobierno del Estado</w:t>
      </w:r>
      <w:r>
        <w:rPr>
          <w:rFonts w:ascii="Verdana" w:hAnsi="Verdana" w:cs="Arial"/>
          <w:color w:val="000000"/>
          <w:sz w:val="20"/>
          <w:szCs w:val="20"/>
        </w:rPr>
        <w:t>;</w:t>
      </w:r>
    </w:p>
    <w:p w14:paraId="26B82180" w14:textId="77777777" w:rsidR="000D02C1" w:rsidRDefault="000D02C1" w:rsidP="000D02C1">
      <w:pPr>
        <w:pStyle w:val="Prrafodelista"/>
        <w:rPr>
          <w:rFonts w:ascii="Verdana" w:hAnsi="Verdana" w:cs="Arial"/>
          <w:color w:val="000000"/>
          <w:sz w:val="20"/>
          <w:szCs w:val="20"/>
        </w:rPr>
      </w:pPr>
    </w:p>
    <w:p w14:paraId="00E9EA98" w14:textId="77777777" w:rsidR="000D02C1" w:rsidRDefault="000D02C1" w:rsidP="000D02C1">
      <w:pPr>
        <w:numPr>
          <w:ilvl w:val="0"/>
          <w:numId w:val="27"/>
        </w:numPr>
        <w:spacing w:line="276" w:lineRule="auto"/>
        <w:ind w:left="1418" w:hanging="284"/>
        <w:jc w:val="both"/>
        <w:rPr>
          <w:rFonts w:ascii="Verdana" w:hAnsi="Verdana" w:cs="Arial"/>
          <w:color w:val="000000"/>
          <w:sz w:val="20"/>
          <w:szCs w:val="20"/>
        </w:rPr>
      </w:pPr>
      <w:r w:rsidRPr="00212A02">
        <w:rPr>
          <w:rFonts w:ascii="Verdana" w:hAnsi="Verdana" w:cs="Arial"/>
          <w:color w:val="000000"/>
          <w:sz w:val="20"/>
          <w:szCs w:val="20"/>
        </w:rPr>
        <w:t>Los del dominio público que por decreto del Congreso sean desafectados</w:t>
      </w:r>
      <w:r>
        <w:rPr>
          <w:rFonts w:ascii="Verdana" w:hAnsi="Verdana" w:cs="Arial"/>
          <w:color w:val="000000"/>
          <w:sz w:val="20"/>
          <w:szCs w:val="20"/>
        </w:rPr>
        <w:t>;</w:t>
      </w:r>
    </w:p>
    <w:p w14:paraId="4955912E" w14:textId="77777777" w:rsidR="000D02C1" w:rsidRDefault="000D02C1" w:rsidP="000D02C1">
      <w:pPr>
        <w:pStyle w:val="Prrafodelista"/>
        <w:rPr>
          <w:rFonts w:ascii="Verdana" w:hAnsi="Verdana" w:cs="Arial"/>
          <w:color w:val="000000"/>
          <w:sz w:val="20"/>
          <w:szCs w:val="20"/>
        </w:rPr>
      </w:pPr>
    </w:p>
    <w:p w14:paraId="72AF6B19" w14:textId="77777777" w:rsidR="000D02C1" w:rsidRDefault="000D02C1" w:rsidP="000D02C1">
      <w:pPr>
        <w:numPr>
          <w:ilvl w:val="0"/>
          <w:numId w:val="27"/>
        </w:numPr>
        <w:spacing w:line="276" w:lineRule="auto"/>
        <w:ind w:left="1418" w:hanging="284"/>
        <w:jc w:val="both"/>
        <w:rPr>
          <w:rFonts w:ascii="Verdana" w:hAnsi="Verdana" w:cs="Arial"/>
          <w:color w:val="000000"/>
          <w:sz w:val="20"/>
          <w:szCs w:val="20"/>
        </w:rPr>
      </w:pPr>
      <w:r w:rsidRPr="00212A02">
        <w:rPr>
          <w:rFonts w:ascii="Verdana" w:hAnsi="Verdana" w:cs="Arial"/>
          <w:color w:val="000000"/>
          <w:sz w:val="20"/>
          <w:szCs w:val="20"/>
        </w:rPr>
        <w:t>Los que el Estado adquiera fuera de su territorio, que no sean destinados a un servicio público</w:t>
      </w:r>
      <w:r>
        <w:rPr>
          <w:rFonts w:ascii="Verdana" w:hAnsi="Verdana" w:cs="Arial"/>
          <w:color w:val="000000"/>
          <w:sz w:val="20"/>
          <w:szCs w:val="20"/>
        </w:rPr>
        <w:t>;</w:t>
      </w:r>
    </w:p>
    <w:p w14:paraId="4EAC92AB" w14:textId="77777777" w:rsidR="000D02C1" w:rsidRDefault="000D02C1" w:rsidP="000D02C1">
      <w:pPr>
        <w:pStyle w:val="Prrafodelista"/>
        <w:rPr>
          <w:rFonts w:ascii="Verdana" w:hAnsi="Verdana" w:cs="Arial"/>
          <w:color w:val="000000"/>
          <w:sz w:val="20"/>
          <w:szCs w:val="20"/>
        </w:rPr>
      </w:pPr>
    </w:p>
    <w:p w14:paraId="4D839C3D" w14:textId="77777777" w:rsidR="000D02C1" w:rsidRDefault="000D02C1" w:rsidP="000D02C1">
      <w:pPr>
        <w:numPr>
          <w:ilvl w:val="0"/>
          <w:numId w:val="27"/>
        </w:numPr>
        <w:spacing w:line="276" w:lineRule="auto"/>
        <w:ind w:left="1418" w:hanging="284"/>
        <w:jc w:val="both"/>
        <w:rPr>
          <w:rFonts w:ascii="Verdana" w:hAnsi="Verdana" w:cs="Arial"/>
          <w:color w:val="000000"/>
          <w:sz w:val="20"/>
          <w:szCs w:val="20"/>
        </w:rPr>
      </w:pPr>
      <w:r w:rsidRPr="00212A02">
        <w:rPr>
          <w:rFonts w:ascii="Verdana" w:hAnsi="Verdana" w:cs="Arial"/>
          <w:color w:val="000000"/>
          <w:sz w:val="20"/>
          <w:szCs w:val="20"/>
        </w:rPr>
        <w:t>Los muebles incorporados a bienes inmuebles del dominio privado;</w:t>
      </w:r>
      <w:r>
        <w:rPr>
          <w:rFonts w:ascii="Verdana" w:hAnsi="Verdana" w:cs="Arial"/>
          <w:color w:val="000000"/>
          <w:sz w:val="20"/>
          <w:szCs w:val="20"/>
        </w:rPr>
        <w:t xml:space="preserve"> y</w:t>
      </w:r>
    </w:p>
    <w:p w14:paraId="4D0D9C23" w14:textId="77777777" w:rsidR="000D02C1" w:rsidRDefault="000D02C1" w:rsidP="000D02C1">
      <w:pPr>
        <w:pStyle w:val="Prrafodelista"/>
        <w:rPr>
          <w:rFonts w:ascii="Verdana" w:hAnsi="Verdana" w:cs="Arial"/>
          <w:color w:val="000000"/>
          <w:sz w:val="20"/>
          <w:szCs w:val="20"/>
        </w:rPr>
      </w:pPr>
    </w:p>
    <w:p w14:paraId="1E2BCB99" w14:textId="77777777" w:rsidR="000D02C1" w:rsidRPr="00212A02" w:rsidRDefault="000D02C1" w:rsidP="000D02C1">
      <w:pPr>
        <w:numPr>
          <w:ilvl w:val="0"/>
          <w:numId w:val="27"/>
        </w:numPr>
        <w:spacing w:line="276" w:lineRule="auto"/>
        <w:ind w:left="1418" w:hanging="284"/>
        <w:jc w:val="both"/>
        <w:rPr>
          <w:rFonts w:ascii="Verdana" w:hAnsi="Verdana" w:cs="Arial"/>
          <w:color w:val="000000"/>
          <w:sz w:val="20"/>
          <w:szCs w:val="20"/>
        </w:rPr>
      </w:pPr>
      <w:r w:rsidRPr="00212A02">
        <w:rPr>
          <w:rFonts w:ascii="Verdana" w:hAnsi="Verdana" w:cs="Arial"/>
          <w:color w:val="000000"/>
          <w:sz w:val="20"/>
          <w:szCs w:val="20"/>
        </w:rPr>
        <w:t>Las servidumbres que se constituyan o adhieran a los bienes inmuebles del dominio privado cuando estos sean el predio dominante</w:t>
      </w:r>
      <w:r>
        <w:rPr>
          <w:rFonts w:ascii="Verdana" w:hAnsi="Verdana" w:cs="Arial"/>
          <w:color w:val="000000"/>
          <w:sz w:val="20"/>
          <w:szCs w:val="20"/>
        </w:rPr>
        <w:t>.</w:t>
      </w:r>
    </w:p>
    <w:p w14:paraId="112E811B" w14:textId="77777777" w:rsidR="000D02C1" w:rsidRDefault="000D02C1" w:rsidP="000D02C1">
      <w:pPr>
        <w:ind w:firstLine="414"/>
        <w:rPr>
          <w:rFonts w:ascii="Verdana" w:hAnsi="Verdana" w:cs="Arial"/>
          <w:sz w:val="20"/>
          <w:szCs w:val="20"/>
        </w:rPr>
      </w:pPr>
    </w:p>
    <w:p w14:paraId="401B9817" w14:textId="77777777" w:rsidR="000D02C1" w:rsidRPr="00E12317" w:rsidRDefault="000D02C1" w:rsidP="000D02C1">
      <w:pPr>
        <w:jc w:val="right"/>
        <w:rPr>
          <w:rFonts w:ascii="Verdana" w:hAnsi="Verdana" w:cs="Arial"/>
          <w:sz w:val="18"/>
          <w:szCs w:val="18"/>
        </w:rPr>
      </w:pPr>
      <w:r w:rsidRPr="00E12317">
        <w:rPr>
          <w:rFonts w:ascii="Verdana" w:hAnsi="Verdana" w:cs="Arial"/>
          <w:b/>
          <w:i/>
          <w:color w:val="000000"/>
          <w:sz w:val="18"/>
          <w:szCs w:val="18"/>
        </w:rPr>
        <w:lastRenderedPageBreak/>
        <w:t>Características de los bienes inmuebles del dominio privado</w:t>
      </w:r>
    </w:p>
    <w:p w14:paraId="7DA6756E" w14:textId="77777777" w:rsidR="000D02C1" w:rsidRDefault="000D02C1" w:rsidP="000D02C1">
      <w:pPr>
        <w:ind w:firstLine="708"/>
        <w:jc w:val="both"/>
        <w:rPr>
          <w:rFonts w:ascii="Verdana" w:hAnsi="Verdana" w:cs="Arial"/>
          <w:color w:val="000000"/>
          <w:sz w:val="20"/>
          <w:szCs w:val="20"/>
        </w:rPr>
      </w:pPr>
      <w:r w:rsidRPr="00E12317">
        <w:rPr>
          <w:rFonts w:ascii="Verdana" w:hAnsi="Verdana" w:cs="Arial"/>
          <w:b/>
          <w:color w:val="000000"/>
          <w:sz w:val="20"/>
          <w:szCs w:val="20"/>
        </w:rPr>
        <w:t>Artículo 24.</w:t>
      </w:r>
      <w:r w:rsidRPr="00E12317">
        <w:rPr>
          <w:rFonts w:ascii="Verdana" w:hAnsi="Verdana" w:cs="Arial"/>
          <w:color w:val="000000"/>
          <w:sz w:val="20"/>
          <w:szCs w:val="20"/>
        </w:rPr>
        <w:t xml:space="preserve"> Los bienes inmuebles del dominio privado del Estado son</w:t>
      </w:r>
      <w:r>
        <w:rPr>
          <w:rFonts w:ascii="Verdana" w:hAnsi="Verdana" w:cs="Arial"/>
          <w:color w:val="000000"/>
          <w:sz w:val="20"/>
          <w:szCs w:val="20"/>
        </w:rPr>
        <w:t xml:space="preserve"> </w:t>
      </w:r>
      <w:r w:rsidRPr="00E12317">
        <w:rPr>
          <w:rFonts w:ascii="Verdana" w:hAnsi="Verdana" w:cs="Arial"/>
          <w:color w:val="000000"/>
          <w:sz w:val="20"/>
          <w:szCs w:val="20"/>
        </w:rPr>
        <w:t>imprescriptibles, inembargables y alienables.</w:t>
      </w:r>
    </w:p>
    <w:p w14:paraId="75F3FD4F" w14:textId="77777777" w:rsidR="000D02C1" w:rsidRDefault="000D02C1" w:rsidP="000D02C1">
      <w:pPr>
        <w:ind w:firstLine="708"/>
        <w:jc w:val="both"/>
        <w:rPr>
          <w:rFonts w:ascii="Verdana" w:hAnsi="Verdana" w:cs="Arial"/>
          <w:color w:val="000000"/>
          <w:sz w:val="20"/>
          <w:szCs w:val="20"/>
        </w:rPr>
      </w:pPr>
    </w:p>
    <w:p w14:paraId="2C49C5BF" w14:textId="77777777" w:rsidR="000D02C1" w:rsidRPr="00E12317" w:rsidRDefault="000D02C1" w:rsidP="000D02C1">
      <w:pPr>
        <w:jc w:val="right"/>
        <w:rPr>
          <w:rFonts w:ascii="Verdana" w:hAnsi="Verdana" w:cs="Arial"/>
          <w:sz w:val="18"/>
          <w:szCs w:val="18"/>
        </w:rPr>
      </w:pPr>
      <w:r w:rsidRPr="00E12317">
        <w:rPr>
          <w:rFonts w:ascii="Verdana" w:hAnsi="Verdana" w:cs="Arial"/>
          <w:b/>
          <w:i/>
          <w:color w:val="000000"/>
          <w:sz w:val="18"/>
          <w:szCs w:val="18"/>
        </w:rPr>
        <w:t>Destino de los bienes inmuebles del dominio privado</w:t>
      </w:r>
    </w:p>
    <w:p w14:paraId="25340894" w14:textId="77777777" w:rsidR="000D02C1" w:rsidRDefault="000D02C1" w:rsidP="000D02C1">
      <w:pPr>
        <w:ind w:firstLine="708"/>
        <w:jc w:val="both"/>
        <w:rPr>
          <w:rFonts w:ascii="Verdana" w:hAnsi="Verdana" w:cs="Arial"/>
          <w:color w:val="000000"/>
          <w:sz w:val="20"/>
          <w:szCs w:val="20"/>
        </w:rPr>
      </w:pPr>
      <w:r w:rsidRPr="00E12317">
        <w:rPr>
          <w:rFonts w:ascii="Verdana" w:hAnsi="Verdana" w:cs="Arial"/>
          <w:b/>
          <w:color w:val="000000"/>
          <w:sz w:val="20"/>
          <w:szCs w:val="20"/>
        </w:rPr>
        <w:t>Artículo 25.</w:t>
      </w:r>
      <w:r w:rsidRPr="00E12317">
        <w:rPr>
          <w:rFonts w:ascii="Verdana" w:hAnsi="Verdana" w:cs="Arial"/>
          <w:color w:val="000000"/>
          <w:sz w:val="20"/>
          <w:szCs w:val="20"/>
        </w:rPr>
        <w:t xml:space="preserve"> El Ejecutivo del Estado destinará los bienes inmuebles del dominio privado del Estado, prioritariamente para satisfacer las necesidades de la población.</w:t>
      </w:r>
    </w:p>
    <w:p w14:paraId="5839E796" w14:textId="5055F9D0" w:rsidR="000D02C1" w:rsidRDefault="000D02C1" w:rsidP="000D02C1">
      <w:pPr>
        <w:ind w:firstLine="708"/>
        <w:jc w:val="both"/>
        <w:rPr>
          <w:rFonts w:ascii="Verdana" w:hAnsi="Verdana" w:cs="Arial"/>
          <w:color w:val="000000"/>
          <w:sz w:val="20"/>
          <w:szCs w:val="20"/>
        </w:rPr>
      </w:pPr>
    </w:p>
    <w:p w14:paraId="0D5D9036" w14:textId="77777777" w:rsidR="000D02C1" w:rsidRDefault="000D02C1" w:rsidP="000D02C1">
      <w:pPr>
        <w:ind w:firstLine="708"/>
        <w:jc w:val="both"/>
        <w:rPr>
          <w:rFonts w:ascii="Verdana" w:hAnsi="Verdana" w:cs="Arial"/>
          <w:color w:val="000000"/>
          <w:sz w:val="20"/>
          <w:szCs w:val="20"/>
        </w:rPr>
      </w:pPr>
    </w:p>
    <w:p w14:paraId="40764CD2" w14:textId="77777777" w:rsidR="000D02C1" w:rsidRPr="0016577E" w:rsidRDefault="000D02C1" w:rsidP="000D02C1">
      <w:pPr>
        <w:jc w:val="center"/>
        <w:rPr>
          <w:rFonts w:ascii="Verdana" w:hAnsi="Verdana" w:cs="Arial"/>
          <w:sz w:val="20"/>
          <w:szCs w:val="20"/>
        </w:rPr>
      </w:pPr>
      <w:r w:rsidRPr="0016577E">
        <w:rPr>
          <w:rFonts w:ascii="Verdana" w:hAnsi="Verdana" w:cs="Arial"/>
          <w:b/>
          <w:color w:val="000000"/>
          <w:sz w:val="20"/>
          <w:szCs w:val="20"/>
        </w:rPr>
        <w:t>Título Tercero</w:t>
      </w:r>
    </w:p>
    <w:p w14:paraId="156DDA46" w14:textId="77777777" w:rsidR="000D02C1" w:rsidRDefault="000D02C1" w:rsidP="000D02C1">
      <w:pPr>
        <w:jc w:val="center"/>
        <w:rPr>
          <w:rFonts w:ascii="Verdana" w:hAnsi="Verdana" w:cs="Arial"/>
          <w:b/>
          <w:color w:val="000000"/>
          <w:sz w:val="20"/>
          <w:szCs w:val="20"/>
        </w:rPr>
      </w:pPr>
      <w:r w:rsidRPr="0016577E">
        <w:rPr>
          <w:rFonts w:ascii="Verdana" w:hAnsi="Verdana" w:cs="Arial"/>
          <w:b/>
          <w:color w:val="000000"/>
          <w:sz w:val="20"/>
          <w:szCs w:val="20"/>
        </w:rPr>
        <w:t>Acciones sobre el patrimonio inmobiliario estatal</w:t>
      </w:r>
    </w:p>
    <w:p w14:paraId="325B7BEF" w14:textId="77777777" w:rsidR="000D02C1" w:rsidRDefault="000D02C1" w:rsidP="000D02C1">
      <w:pPr>
        <w:jc w:val="center"/>
        <w:rPr>
          <w:rFonts w:ascii="Verdana" w:hAnsi="Verdana" w:cs="Arial"/>
          <w:b/>
          <w:color w:val="000000"/>
          <w:sz w:val="20"/>
          <w:szCs w:val="20"/>
        </w:rPr>
      </w:pPr>
    </w:p>
    <w:p w14:paraId="7AAE44C1" w14:textId="77777777" w:rsidR="000D02C1" w:rsidRPr="0016577E" w:rsidRDefault="000D02C1" w:rsidP="000D02C1">
      <w:pPr>
        <w:jc w:val="center"/>
        <w:rPr>
          <w:rFonts w:ascii="Verdana" w:hAnsi="Verdana" w:cs="Arial"/>
          <w:sz w:val="20"/>
          <w:szCs w:val="20"/>
        </w:rPr>
      </w:pPr>
      <w:r w:rsidRPr="0016577E">
        <w:rPr>
          <w:rFonts w:ascii="Verdana" w:hAnsi="Verdana" w:cs="Arial"/>
          <w:b/>
          <w:color w:val="000000"/>
          <w:sz w:val="20"/>
          <w:szCs w:val="20"/>
        </w:rPr>
        <w:t>Capítulo I</w:t>
      </w:r>
    </w:p>
    <w:p w14:paraId="0A90A484" w14:textId="77777777" w:rsidR="000D02C1" w:rsidRDefault="000D02C1" w:rsidP="000D02C1">
      <w:pPr>
        <w:jc w:val="center"/>
        <w:rPr>
          <w:rFonts w:ascii="Verdana" w:hAnsi="Verdana" w:cs="Arial"/>
          <w:b/>
          <w:color w:val="000000"/>
          <w:sz w:val="20"/>
          <w:szCs w:val="20"/>
        </w:rPr>
      </w:pPr>
      <w:r w:rsidRPr="0016577E">
        <w:rPr>
          <w:rFonts w:ascii="Verdana" w:hAnsi="Verdana" w:cs="Arial"/>
          <w:b/>
          <w:color w:val="000000"/>
          <w:sz w:val="20"/>
          <w:szCs w:val="20"/>
        </w:rPr>
        <w:t>Disposiciones preliminares</w:t>
      </w:r>
    </w:p>
    <w:p w14:paraId="6A040DEE" w14:textId="77777777" w:rsidR="000D02C1" w:rsidRDefault="000D02C1" w:rsidP="000D02C1">
      <w:pPr>
        <w:jc w:val="center"/>
        <w:rPr>
          <w:rFonts w:ascii="Verdana" w:hAnsi="Verdana" w:cs="Arial"/>
          <w:b/>
          <w:color w:val="000000"/>
          <w:sz w:val="20"/>
          <w:szCs w:val="20"/>
        </w:rPr>
      </w:pPr>
    </w:p>
    <w:p w14:paraId="38974338" w14:textId="77777777" w:rsidR="000D02C1" w:rsidRPr="0016577E" w:rsidRDefault="000D02C1" w:rsidP="000D02C1">
      <w:pPr>
        <w:jc w:val="right"/>
        <w:rPr>
          <w:rFonts w:ascii="Verdana" w:hAnsi="Verdana" w:cs="Arial"/>
          <w:sz w:val="18"/>
          <w:szCs w:val="18"/>
        </w:rPr>
      </w:pPr>
      <w:r w:rsidRPr="0016577E">
        <w:rPr>
          <w:rFonts w:ascii="Verdana" w:hAnsi="Verdana" w:cs="Arial"/>
          <w:b/>
          <w:i/>
          <w:color w:val="000000"/>
          <w:sz w:val="18"/>
          <w:szCs w:val="18"/>
        </w:rPr>
        <w:t>Destino de los bienes inmuebles adquiridos</w:t>
      </w:r>
    </w:p>
    <w:p w14:paraId="1DFA9A6E" w14:textId="77777777" w:rsidR="000D02C1" w:rsidRDefault="000D02C1" w:rsidP="000D02C1">
      <w:pPr>
        <w:ind w:firstLine="708"/>
        <w:jc w:val="both"/>
        <w:rPr>
          <w:rFonts w:ascii="Verdana" w:hAnsi="Verdana" w:cs="Arial"/>
          <w:color w:val="000000"/>
          <w:sz w:val="20"/>
          <w:szCs w:val="20"/>
        </w:rPr>
      </w:pPr>
      <w:r w:rsidRPr="0016577E">
        <w:rPr>
          <w:rFonts w:ascii="Verdana" w:hAnsi="Verdana" w:cs="Arial"/>
          <w:b/>
          <w:color w:val="000000"/>
          <w:sz w:val="20"/>
          <w:szCs w:val="20"/>
        </w:rPr>
        <w:t>Artículo 2</w:t>
      </w:r>
      <w:r>
        <w:rPr>
          <w:rFonts w:ascii="Verdana" w:hAnsi="Verdana" w:cs="Arial"/>
          <w:b/>
          <w:color w:val="000000"/>
          <w:sz w:val="20"/>
          <w:szCs w:val="20"/>
        </w:rPr>
        <w:t>6</w:t>
      </w:r>
      <w:r w:rsidRPr="0016577E">
        <w:rPr>
          <w:rFonts w:ascii="Verdana" w:hAnsi="Verdana" w:cs="Arial"/>
          <w:b/>
          <w:color w:val="000000"/>
          <w:sz w:val="20"/>
          <w:szCs w:val="20"/>
        </w:rPr>
        <w:t>.</w:t>
      </w:r>
      <w:r w:rsidRPr="0016577E">
        <w:rPr>
          <w:rFonts w:ascii="Verdana" w:hAnsi="Verdana" w:cs="Arial"/>
          <w:color w:val="000000"/>
          <w:sz w:val="20"/>
          <w:szCs w:val="20"/>
        </w:rPr>
        <w:t xml:space="preserve"> El Ejecutivo del Estado deberá acordar si los bienes inmuebles que se adquieran se destinarán al dominio público o al dominio privado, atendiendo al fin para el cual fueron adquiridos</w:t>
      </w:r>
      <w:r>
        <w:rPr>
          <w:rFonts w:ascii="Verdana" w:hAnsi="Verdana" w:cs="Arial"/>
          <w:color w:val="000000"/>
          <w:sz w:val="20"/>
          <w:szCs w:val="20"/>
        </w:rPr>
        <w:t>.</w:t>
      </w:r>
    </w:p>
    <w:p w14:paraId="320334B2" w14:textId="77777777" w:rsidR="000D02C1" w:rsidRDefault="000D02C1" w:rsidP="000D02C1">
      <w:pPr>
        <w:ind w:firstLine="708"/>
        <w:jc w:val="both"/>
        <w:rPr>
          <w:rFonts w:ascii="Verdana" w:hAnsi="Verdana" w:cs="Arial"/>
          <w:color w:val="000000"/>
          <w:sz w:val="20"/>
          <w:szCs w:val="20"/>
        </w:rPr>
      </w:pPr>
    </w:p>
    <w:p w14:paraId="4009561F" w14:textId="77777777" w:rsidR="000D02C1" w:rsidRPr="0016577E" w:rsidRDefault="000D02C1" w:rsidP="000D02C1">
      <w:pPr>
        <w:jc w:val="right"/>
        <w:rPr>
          <w:rFonts w:ascii="Verdana" w:hAnsi="Verdana" w:cs="Arial"/>
          <w:sz w:val="18"/>
          <w:szCs w:val="18"/>
        </w:rPr>
      </w:pPr>
      <w:r w:rsidRPr="0016577E">
        <w:rPr>
          <w:rFonts w:ascii="Verdana" w:hAnsi="Verdana" w:cs="Arial"/>
          <w:b/>
          <w:i/>
          <w:color w:val="000000"/>
          <w:sz w:val="18"/>
          <w:szCs w:val="18"/>
        </w:rPr>
        <w:t>Bienes inmuebles expropiados</w:t>
      </w:r>
    </w:p>
    <w:p w14:paraId="4139CBB6" w14:textId="77777777" w:rsidR="000D02C1" w:rsidRDefault="000D02C1" w:rsidP="000D02C1">
      <w:pPr>
        <w:ind w:firstLine="708"/>
        <w:jc w:val="both"/>
        <w:rPr>
          <w:rFonts w:ascii="Verdana" w:hAnsi="Verdana" w:cs="Arial"/>
          <w:color w:val="000000"/>
          <w:sz w:val="20"/>
          <w:szCs w:val="20"/>
        </w:rPr>
      </w:pPr>
      <w:r w:rsidRPr="0016577E">
        <w:rPr>
          <w:rFonts w:ascii="Verdana" w:hAnsi="Verdana" w:cs="Arial"/>
          <w:b/>
          <w:color w:val="000000"/>
          <w:sz w:val="20"/>
          <w:szCs w:val="20"/>
        </w:rPr>
        <w:t>Artículo 2</w:t>
      </w:r>
      <w:r>
        <w:rPr>
          <w:rFonts w:ascii="Verdana" w:hAnsi="Verdana" w:cs="Arial"/>
          <w:b/>
          <w:color w:val="000000"/>
          <w:sz w:val="20"/>
          <w:szCs w:val="20"/>
        </w:rPr>
        <w:t>7</w:t>
      </w:r>
      <w:r w:rsidRPr="0016577E">
        <w:rPr>
          <w:rFonts w:ascii="Verdana" w:hAnsi="Verdana" w:cs="Arial"/>
          <w:b/>
          <w:color w:val="000000"/>
          <w:sz w:val="20"/>
          <w:szCs w:val="20"/>
        </w:rPr>
        <w:t>.</w:t>
      </w:r>
      <w:r w:rsidRPr="0016577E">
        <w:rPr>
          <w:rFonts w:ascii="Verdana" w:hAnsi="Verdana" w:cs="Arial"/>
          <w:color w:val="000000"/>
          <w:sz w:val="20"/>
          <w:szCs w:val="20"/>
        </w:rPr>
        <w:t xml:space="preserve"> Los bienes inmuebles que ingresen al patrimonio del Estado por concepto de expropiación se regularán por lo establecido en esta Ley.</w:t>
      </w:r>
    </w:p>
    <w:p w14:paraId="6148E6E6" w14:textId="77777777" w:rsidR="000D02C1" w:rsidRDefault="000D02C1" w:rsidP="000D02C1">
      <w:pPr>
        <w:ind w:firstLine="708"/>
        <w:jc w:val="both"/>
        <w:rPr>
          <w:rFonts w:ascii="Verdana" w:hAnsi="Verdana" w:cs="Arial"/>
          <w:color w:val="000000"/>
          <w:sz w:val="20"/>
          <w:szCs w:val="20"/>
        </w:rPr>
      </w:pPr>
    </w:p>
    <w:p w14:paraId="44CEE0F8" w14:textId="77777777" w:rsidR="000D02C1" w:rsidRPr="00F04D1C" w:rsidRDefault="000D02C1" w:rsidP="000D02C1">
      <w:pPr>
        <w:jc w:val="right"/>
        <w:rPr>
          <w:rFonts w:ascii="Verdana" w:hAnsi="Verdana" w:cs="Arial"/>
          <w:sz w:val="18"/>
          <w:szCs w:val="18"/>
        </w:rPr>
      </w:pPr>
      <w:r w:rsidRPr="00F04D1C">
        <w:rPr>
          <w:rFonts w:ascii="Verdana" w:hAnsi="Verdana" w:cs="Arial"/>
          <w:b/>
          <w:i/>
          <w:color w:val="000000"/>
          <w:sz w:val="18"/>
          <w:szCs w:val="18"/>
        </w:rPr>
        <w:t xml:space="preserve">Recepción </w:t>
      </w:r>
      <w:r>
        <w:rPr>
          <w:rFonts w:ascii="Verdana" w:hAnsi="Verdana" w:cs="Arial"/>
          <w:b/>
          <w:i/>
          <w:color w:val="000000"/>
          <w:sz w:val="18"/>
          <w:szCs w:val="18"/>
        </w:rPr>
        <w:t xml:space="preserve">de </w:t>
      </w:r>
      <w:r w:rsidRPr="00F04D1C">
        <w:rPr>
          <w:rFonts w:ascii="Verdana" w:hAnsi="Verdana" w:cs="Arial"/>
          <w:b/>
          <w:i/>
          <w:color w:val="000000"/>
          <w:sz w:val="18"/>
          <w:szCs w:val="18"/>
        </w:rPr>
        <w:t>bienes inmuebles</w:t>
      </w:r>
    </w:p>
    <w:p w14:paraId="4F9954A6" w14:textId="77777777" w:rsidR="000D02C1" w:rsidRDefault="000D02C1" w:rsidP="000D02C1">
      <w:pPr>
        <w:ind w:firstLine="708"/>
        <w:jc w:val="both"/>
        <w:rPr>
          <w:rFonts w:ascii="Verdana" w:hAnsi="Verdana" w:cs="Arial"/>
          <w:color w:val="000000"/>
          <w:sz w:val="20"/>
          <w:szCs w:val="20"/>
        </w:rPr>
      </w:pPr>
      <w:r w:rsidRPr="00F04D1C">
        <w:rPr>
          <w:rFonts w:ascii="Verdana" w:hAnsi="Verdana" w:cs="Arial"/>
          <w:b/>
          <w:color w:val="000000"/>
          <w:sz w:val="20"/>
          <w:szCs w:val="20"/>
        </w:rPr>
        <w:t>Artículo 2</w:t>
      </w:r>
      <w:r>
        <w:rPr>
          <w:rFonts w:ascii="Verdana" w:hAnsi="Verdana" w:cs="Arial"/>
          <w:b/>
          <w:color w:val="000000"/>
          <w:sz w:val="20"/>
          <w:szCs w:val="20"/>
        </w:rPr>
        <w:t>8</w:t>
      </w:r>
      <w:r w:rsidRPr="00F04D1C">
        <w:rPr>
          <w:rFonts w:ascii="Verdana" w:hAnsi="Verdana" w:cs="Arial"/>
          <w:b/>
          <w:color w:val="000000"/>
          <w:sz w:val="20"/>
          <w:szCs w:val="20"/>
        </w:rPr>
        <w:t>.</w:t>
      </w:r>
      <w:r w:rsidRPr="00F04D1C">
        <w:rPr>
          <w:rFonts w:ascii="Verdana" w:hAnsi="Verdana" w:cs="Arial"/>
          <w:color w:val="000000"/>
          <w:sz w:val="20"/>
          <w:szCs w:val="20"/>
        </w:rPr>
        <w:t xml:space="preserve"> El Estado podrá recibir donaciones, legados y herencias de bienes inmuebles, siempre y cuando no resulten gravosas para su patrimonio.</w:t>
      </w:r>
    </w:p>
    <w:p w14:paraId="485133E1" w14:textId="77777777" w:rsidR="000D02C1" w:rsidRDefault="000D02C1" w:rsidP="000D02C1">
      <w:pPr>
        <w:ind w:firstLine="708"/>
        <w:jc w:val="both"/>
        <w:rPr>
          <w:rFonts w:ascii="Verdana" w:hAnsi="Verdana" w:cs="Arial"/>
          <w:color w:val="000000"/>
          <w:sz w:val="20"/>
          <w:szCs w:val="20"/>
        </w:rPr>
      </w:pPr>
    </w:p>
    <w:p w14:paraId="6E4014D4" w14:textId="77777777" w:rsidR="000D02C1" w:rsidRPr="00D60477" w:rsidRDefault="000D02C1" w:rsidP="000D02C1">
      <w:pPr>
        <w:jc w:val="right"/>
        <w:rPr>
          <w:rFonts w:ascii="Verdana" w:hAnsi="Verdana" w:cs="Arial"/>
          <w:sz w:val="18"/>
          <w:szCs w:val="18"/>
        </w:rPr>
      </w:pPr>
      <w:r w:rsidRPr="00D60477">
        <w:rPr>
          <w:rFonts w:ascii="Verdana" w:hAnsi="Verdana" w:cs="Arial"/>
          <w:b/>
          <w:i/>
          <w:color w:val="000000"/>
          <w:sz w:val="18"/>
          <w:szCs w:val="18"/>
        </w:rPr>
        <w:t>Actos jurídicos</w:t>
      </w:r>
    </w:p>
    <w:p w14:paraId="2B6BFDE8" w14:textId="77777777" w:rsidR="000D02C1" w:rsidRPr="00F04D1C" w:rsidRDefault="000D02C1" w:rsidP="000D02C1">
      <w:pPr>
        <w:ind w:firstLine="708"/>
        <w:jc w:val="both"/>
        <w:rPr>
          <w:rFonts w:ascii="Verdana" w:hAnsi="Verdana" w:cs="Arial"/>
          <w:sz w:val="20"/>
          <w:szCs w:val="20"/>
        </w:rPr>
      </w:pPr>
      <w:r w:rsidRPr="00F04D1C">
        <w:rPr>
          <w:rFonts w:ascii="Verdana" w:hAnsi="Verdana" w:cs="Arial"/>
          <w:b/>
          <w:color w:val="000000"/>
          <w:sz w:val="20"/>
          <w:szCs w:val="20"/>
        </w:rPr>
        <w:t xml:space="preserve">Artículo </w:t>
      </w:r>
      <w:r>
        <w:rPr>
          <w:rFonts w:ascii="Verdana" w:hAnsi="Verdana" w:cs="Arial"/>
          <w:b/>
          <w:color w:val="000000"/>
          <w:sz w:val="20"/>
          <w:szCs w:val="20"/>
        </w:rPr>
        <w:t>29</w:t>
      </w:r>
      <w:r w:rsidRPr="00F04D1C">
        <w:rPr>
          <w:rFonts w:ascii="Verdana" w:hAnsi="Verdana" w:cs="Arial"/>
          <w:b/>
          <w:color w:val="000000"/>
          <w:sz w:val="20"/>
          <w:szCs w:val="20"/>
        </w:rPr>
        <w:t>.</w:t>
      </w:r>
      <w:r w:rsidRPr="00F04D1C">
        <w:rPr>
          <w:rFonts w:ascii="Verdana" w:hAnsi="Verdana" w:cs="Arial"/>
          <w:color w:val="000000"/>
          <w:sz w:val="20"/>
          <w:szCs w:val="20"/>
        </w:rPr>
        <w:t xml:space="preserve"> La administración y enajenación de los bienes inmuebles del Estado solo se podrá llevar a cabo mediante alguno de los siguientes actos jurídicos:</w:t>
      </w:r>
    </w:p>
    <w:p w14:paraId="68F86E8B" w14:textId="77777777" w:rsidR="000D02C1" w:rsidRPr="00F04D1C" w:rsidRDefault="000D02C1" w:rsidP="000D02C1">
      <w:pPr>
        <w:rPr>
          <w:rFonts w:ascii="Verdana" w:hAnsi="Verdana" w:cs="Arial"/>
          <w:sz w:val="20"/>
          <w:szCs w:val="20"/>
        </w:rPr>
      </w:pPr>
    </w:p>
    <w:p w14:paraId="1DB5AC5B" w14:textId="77777777" w:rsidR="000D02C1" w:rsidRDefault="000D02C1" w:rsidP="000D02C1">
      <w:pPr>
        <w:numPr>
          <w:ilvl w:val="0"/>
          <w:numId w:val="28"/>
        </w:numPr>
        <w:spacing w:line="276" w:lineRule="auto"/>
        <w:ind w:firstLine="273"/>
        <w:jc w:val="both"/>
        <w:rPr>
          <w:rFonts w:ascii="Verdana" w:hAnsi="Verdana" w:cs="Arial"/>
          <w:color w:val="000000"/>
          <w:sz w:val="20"/>
          <w:szCs w:val="20"/>
        </w:rPr>
      </w:pPr>
      <w:r w:rsidRPr="00F04D1C">
        <w:rPr>
          <w:rFonts w:ascii="Verdana" w:hAnsi="Verdana" w:cs="Arial"/>
          <w:color w:val="000000"/>
          <w:sz w:val="20"/>
          <w:szCs w:val="20"/>
        </w:rPr>
        <w:t>Destino a favor de los sujetos de la Ley;</w:t>
      </w:r>
    </w:p>
    <w:p w14:paraId="2EE426FA" w14:textId="77777777" w:rsidR="000D02C1" w:rsidRDefault="000D02C1" w:rsidP="000D02C1">
      <w:pPr>
        <w:spacing w:line="276" w:lineRule="auto"/>
        <w:ind w:left="993"/>
        <w:jc w:val="both"/>
        <w:rPr>
          <w:rFonts w:ascii="Verdana" w:hAnsi="Verdana" w:cs="Arial"/>
          <w:color w:val="000000"/>
          <w:sz w:val="20"/>
          <w:szCs w:val="20"/>
        </w:rPr>
      </w:pPr>
    </w:p>
    <w:p w14:paraId="01B81765" w14:textId="77777777" w:rsidR="000D02C1" w:rsidRDefault="000D02C1" w:rsidP="000D02C1">
      <w:pPr>
        <w:numPr>
          <w:ilvl w:val="0"/>
          <w:numId w:val="28"/>
        </w:numPr>
        <w:spacing w:line="276" w:lineRule="auto"/>
        <w:ind w:left="1418" w:hanging="425"/>
        <w:jc w:val="both"/>
        <w:rPr>
          <w:rFonts w:ascii="Verdana" w:hAnsi="Verdana" w:cs="Arial"/>
          <w:color w:val="000000"/>
          <w:sz w:val="20"/>
          <w:szCs w:val="20"/>
        </w:rPr>
      </w:pPr>
      <w:r w:rsidRPr="00F04D1C">
        <w:rPr>
          <w:rFonts w:ascii="Verdana" w:hAnsi="Verdana" w:cs="Arial"/>
          <w:color w:val="000000"/>
          <w:sz w:val="20"/>
          <w:szCs w:val="20"/>
        </w:rPr>
        <w:t>Asignación a favor de las dependencias y entidades de la administración pública municipal</w:t>
      </w:r>
      <w:r>
        <w:rPr>
          <w:rFonts w:ascii="Verdana" w:hAnsi="Verdana" w:cs="Arial"/>
          <w:color w:val="000000"/>
          <w:sz w:val="20"/>
          <w:szCs w:val="20"/>
        </w:rPr>
        <w:t>;</w:t>
      </w:r>
    </w:p>
    <w:p w14:paraId="0E66379D" w14:textId="77777777" w:rsidR="000D02C1" w:rsidRDefault="000D02C1" w:rsidP="000D02C1">
      <w:pPr>
        <w:pStyle w:val="Prrafodelista"/>
        <w:rPr>
          <w:rFonts w:ascii="Verdana" w:hAnsi="Verdana" w:cs="Arial"/>
          <w:color w:val="000000"/>
          <w:sz w:val="20"/>
          <w:szCs w:val="20"/>
        </w:rPr>
      </w:pPr>
    </w:p>
    <w:p w14:paraId="0270452D" w14:textId="77777777" w:rsidR="000D02C1" w:rsidRDefault="000D02C1" w:rsidP="000D02C1">
      <w:pPr>
        <w:numPr>
          <w:ilvl w:val="0"/>
          <w:numId w:val="28"/>
        </w:numPr>
        <w:spacing w:line="276" w:lineRule="auto"/>
        <w:ind w:left="1418" w:hanging="425"/>
        <w:jc w:val="both"/>
        <w:rPr>
          <w:rFonts w:ascii="Verdana" w:hAnsi="Verdana" w:cs="Arial"/>
          <w:color w:val="000000"/>
          <w:sz w:val="20"/>
          <w:szCs w:val="20"/>
        </w:rPr>
      </w:pPr>
      <w:r w:rsidRPr="00F04D1C">
        <w:rPr>
          <w:rFonts w:ascii="Verdana" w:hAnsi="Verdana" w:cs="Arial"/>
          <w:color w:val="000000"/>
          <w:sz w:val="20"/>
          <w:szCs w:val="20"/>
        </w:rPr>
        <w:t>Transmisión de dominio a título oneroso o gratuito, según el caso, en favor de instituciones públicas que tengan a su cargo resolver problemas de habitación popular para atender necesidades colectivas</w:t>
      </w:r>
      <w:r>
        <w:rPr>
          <w:rFonts w:ascii="Verdana" w:hAnsi="Verdana" w:cs="Arial"/>
          <w:color w:val="000000"/>
          <w:sz w:val="20"/>
          <w:szCs w:val="20"/>
        </w:rPr>
        <w:t>;</w:t>
      </w:r>
    </w:p>
    <w:p w14:paraId="281A903D" w14:textId="77777777" w:rsidR="000D02C1" w:rsidRDefault="000D02C1" w:rsidP="000D02C1">
      <w:pPr>
        <w:pStyle w:val="Prrafodelista"/>
        <w:rPr>
          <w:rFonts w:ascii="Verdana" w:hAnsi="Verdana" w:cs="Arial"/>
          <w:color w:val="000000"/>
          <w:sz w:val="20"/>
          <w:szCs w:val="20"/>
        </w:rPr>
      </w:pPr>
    </w:p>
    <w:p w14:paraId="1E1C332E" w14:textId="77777777" w:rsidR="000D02C1" w:rsidRDefault="000D02C1" w:rsidP="000D02C1">
      <w:pPr>
        <w:numPr>
          <w:ilvl w:val="0"/>
          <w:numId w:val="28"/>
        </w:numPr>
        <w:spacing w:line="276" w:lineRule="auto"/>
        <w:ind w:left="1418" w:hanging="425"/>
        <w:jc w:val="both"/>
        <w:rPr>
          <w:rFonts w:ascii="Verdana" w:hAnsi="Verdana" w:cs="Arial"/>
          <w:color w:val="000000"/>
          <w:sz w:val="20"/>
          <w:szCs w:val="20"/>
        </w:rPr>
      </w:pPr>
      <w:r w:rsidRPr="00F04D1C">
        <w:rPr>
          <w:rFonts w:ascii="Verdana" w:hAnsi="Verdana" w:cs="Arial"/>
          <w:color w:val="000000"/>
          <w:sz w:val="20"/>
          <w:szCs w:val="20"/>
        </w:rPr>
        <w:t>Permuta con los gobiernos federal o municipal</w:t>
      </w:r>
      <w:r>
        <w:rPr>
          <w:rFonts w:ascii="Verdana" w:hAnsi="Verdana" w:cs="Arial"/>
          <w:color w:val="000000"/>
          <w:sz w:val="20"/>
          <w:szCs w:val="20"/>
        </w:rPr>
        <w:t>,</w:t>
      </w:r>
      <w:r w:rsidRPr="00F04D1C">
        <w:rPr>
          <w:rFonts w:ascii="Verdana" w:hAnsi="Verdana" w:cs="Arial"/>
          <w:color w:val="000000"/>
          <w:sz w:val="20"/>
          <w:szCs w:val="20"/>
        </w:rPr>
        <w:t xml:space="preserve"> o con particulares</w:t>
      </w:r>
      <w:r>
        <w:rPr>
          <w:rFonts w:ascii="Verdana" w:hAnsi="Verdana" w:cs="Arial"/>
          <w:color w:val="000000"/>
          <w:sz w:val="20"/>
          <w:szCs w:val="20"/>
        </w:rPr>
        <w:t>;</w:t>
      </w:r>
    </w:p>
    <w:p w14:paraId="3AE42CF9" w14:textId="77777777" w:rsidR="000D02C1" w:rsidRDefault="000D02C1" w:rsidP="000D02C1">
      <w:pPr>
        <w:pStyle w:val="Prrafodelista"/>
        <w:rPr>
          <w:rFonts w:ascii="Verdana" w:hAnsi="Verdana" w:cs="Arial"/>
          <w:color w:val="000000"/>
          <w:sz w:val="20"/>
          <w:szCs w:val="20"/>
        </w:rPr>
      </w:pPr>
    </w:p>
    <w:p w14:paraId="5E9E2E50" w14:textId="77777777" w:rsidR="000D02C1" w:rsidRDefault="000D02C1" w:rsidP="000D02C1">
      <w:pPr>
        <w:numPr>
          <w:ilvl w:val="0"/>
          <w:numId w:val="28"/>
        </w:numPr>
        <w:spacing w:line="276" w:lineRule="auto"/>
        <w:ind w:left="1418" w:hanging="425"/>
        <w:jc w:val="both"/>
        <w:rPr>
          <w:rFonts w:ascii="Verdana" w:hAnsi="Verdana" w:cs="Arial"/>
          <w:color w:val="000000"/>
          <w:sz w:val="20"/>
          <w:szCs w:val="20"/>
        </w:rPr>
      </w:pPr>
      <w:r w:rsidRPr="00F04D1C">
        <w:rPr>
          <w:rFonts w:ascii="Verdana" w:hAnsi="Verdana" w:cs="Arial"/>
          <w:color w:val="000000"/>
          <w:sz w:val="20"/>
          <w:szCs w:val="20"/>
        </w:rPr>
        <w:t>Venta, cuando el producto de la misma represente un beneficio para el Estado</w:t>
      </w:r>
      <w:r>
        <w:rPr>
          <w:rFonts w:ascii="Verdana" w:hAnsi="Verdana" w:cs="Arial"/>
          <w:color w:val="000000"/>
          <w:sz w:val="20"/>
          <w:szCs w:val="20"/>
        </w:rPr>
        <w:t>;</w:t>
      </w:r>
    </w:p>
    <w:p w14:paraId="75639571" w14:textId="77777777" w:rsidR="000D02C1" w:rsidRDefault="000D02C1" w:rsidP="000D02C1">
      <w:pPr>
        <w:pStyle w:val="Prrafodelista"/>
        <w:rPr>
          <w:rFonts w:ascii="Verdana" w:hAnsi="Verdana" w:cs="Arial"/>
          <w:color w:val="000000"/>
          <w:sz w:val="20"/>
          <w:szCs w:val="20"/>
        </w:rPr>
      </w:pPr>
    </w:p>
    <w:p w14:paraId="0868FCDA" w14:textId="77777777" w:rsidR="000D02C1" w:rsidRDefault="000D02C1" w:rsidP="000D02C1">
      <w:pPr>
        <w:numPr>
          <w:ilvl w:val="0"/>
          <w:numId w:val="28"/>
        </w:numPr>
        <w:spacing w:line="276" w:lineRule="auto"/>
        <w:ind w:left="1418" w:hanging="425"/>
        <w:jc w:val="both"/>
        <w:rPr>
          <w:rFonts w:ascii="Verdana" w:hAnsi="Verdana" w:cs="Arial"/>
          <w:color w:val="000000"/>
          <w:sz w:val="20"/>
          <w:szCs w:val="20"/>
        </w:rPr>
      </w:pPr>
      <w:r w:rsidRPr="00F04D1C">
        <w:rPr>
          <w:rFonts w:ascii="Verdana" w:hAnsi="Verdana" w:cs="Arial"/>
          <w:color w:val="000000"/>
          <w:sz w:val="20"/>
          <w:szCs w:val="20"/>
        </w:rPr>
        <w:t>Enajenación a título oneroso en favor de personas físicas o morales que requieran disponer de dichos inmuebles para la creación, fomento o conservación de una empresa que beneficie a la colectividad</w:t>
      </w:r>
      <w:r>
        <w:rPr>
          <w:rFonts w:ascii="Verdana" w:hAnsi="Verdana" w:cs="Arial"/>
          <w:color w:val="000000"/>
          <w:sz w:val="20"/>
          <w:szCs w:val="20"/>
        </w:rPr>
        <w:t>;</w:t>
      </w:r>
    </w:p>
    <w:p w14:paraId="3EB8E0C8" w14:textId="77777777" w:rsidR="000D02C1" w:rsidRDefault="000D02C1" w:rsidP="000D02C1">
      <w:pPr>
        <w:pStyle w:val="Prrafodelista"/>
        <w:rPr>
          <w:rFonts w:ascii="Verdana" w:hAnsi="Verdana" w:cs="Arial"/>
          <w:color w:val="000000"/>
          <w:sz w:val="20"/>
          <w:szCs w:val="20"/>
        </w:rPr>
      </w:pPr>
    </w:p>
    <w:p w14:paraId="55942B3A" w14:textId="77777777" w:rsidR="000D02C1" w:rsidRDefault="000D02C1" w:rsidP="000D02C1">
      <w:pPr>
        <w:numPr>
          <w:ilvl w:val="0"/>
          <w:numId w:val="28"/>
        </w:numPr>
        <w:spacing w:line="276" w:lineRule="auto"/>
        <w:ind w:left="1418" w:hanging="425"/>
        <w:jc w:val="both"/>
        <w:rPr>
          <w:rFonts w:ascii="Verdana" w:hAnsi="Verdana" w:cs="Arial"/>
          <w:color w:val="000000"/>
          <w:sz w:val="20"/>
          <w:szCs w:val="20"/>
        </w:rPr>
      </w:pPr>
      <w:r w:rsidRPr="00F04D1C">
        <w:rPr>
          <w:rFonts w:ascii="Verdana" w:hAnsi="Verdana" w:cs="Arial"/>
          <w:color w:val="000000"/>
          <w:sz w:val="20"/>
          <w:szCs w:val="20"/>
        </w:rPr>
        <w:t xml:space="preserve">Enajenación a título oneroso, o aportación al patrimonio de </w:t>
      </w:r>
      <w:r>
        <w:rPr>
          <w:rFonts w:ascii="Verdana" w:hAnsi="Verdana" w:cs="Arial"/>
          <w:color w:val="000000"/>
          <w:sz w:val="20"/>
          <w:szCs w:val="20"/>
        </w:rPr>
        <w:t>e</w:t>
      </w:r>
      <w:r w:rsidRPr="00F04D1C">
        <w:rPr>
          <w:rFonts w:ascii="Verdana" w:hAnsi="Verdana" w:cs="Arial"/>
          <w:color w:val="000000"/>
          <w:sz w:val="20"/>
          <w:szCs w:val="20"/>
        </w:rPr>
        <w:t>ntidades</w:t>
      </w:r>
      <w:r>
        <w:rPr>
          <w:rFonts w:ascii="Verdana" w:hAnsi="Verdana" w:cs="Arial"/>
          <w:color w:val="000000"/>
          <w:sz w:val="20"/>
          <w:szCs w:val="20"/>
        </w:rPr>
        <w:t>;</w:t>
      </w:r>
    </w:p>
    <w:p w14:paraId="4F8AD632" w14:textId="77777777" w:rsidR="000D02C1" w:rsidRDefault="000D02C1" w:rsidP="000D02C1">
      <w:pPr>
        <w:numPr>
          <w:ilvl w:val="0"/>
          <w:numId w:val="28"/>
        </w:numPr>
        <w:spacing w:line="276" w:lineRule="auto"/>
        <w:ind w:left="1418" w:hanging="425"/>
        <w:jc w:val="both"/>
        <w:rPr>
          <w:rFonts w:ascii="Verdana" w:hAnsi="Verdana" w:cs="Arial"/>
          <w:color w:val="000000"/>
          <w:sz w:val="20"/>
          <w:szCs w:val="20"/>
        </w:rPr>
      </w:pPr>
      <w:r w:rsidRPr="00F04D1C">
        <w:rPr>
          <w:rFonts w:ascii="Verdana" w:hAnsi="Verdana" w:cs="Arial"/>
          <w:color w:val="000000"/>
          <w:sz w:val="20"/>
          <w:szCs w:val="20"/>
        </w:rPr>
        <w:lastRenderedPageBreak/>
        <w:t xml:space="preserve">Enajenación a título oneroso o gratuito en favor de la federación, los municipios u organismos autónomos, para que destinen los inmuebles a la prestación de servicios públicos de su competencia, o bien, </w:t>
      </w:r>
      <w:r>
        <w:rPr>
          <w:rFonts w:ascii="Verdana" w:hAnsi="Verdana" w:cs="Arial"/>
          <w:color w:val="000000"/>
          <w:sz w:val="20"/>
          <w:szCs w:val="20"/>
        </w:rPr>
        <w:t>a</w:t>
      </w:r>
      <w:r w:rsidRPr="00F04D1C">
        <w:rPr>
          <w:rFonts w:ascii="Verdana" w:hAnsi="Verdana" w:cs="Arial"/>
          <w:color w:val="000000"/>
          <w:sz w:val="20"/>
          <w:szCs w:val="20"/>
        </w:rPr>
        <w:t xml:space="preserve"> fines educativos o de asistencia social</w:t>
      </w:r>
      <w:r>
        <w:rPr>
          <w:rFonts w:ascii="Verdana" w:hAnsi="Verdana" w:cs="Arial"/>
          <w:color w:val="000000"/>
          <w:sz w:val="20"/>
          <w:szCs w:val="20"/>
        </w:rPr>
        <w:t>;</w:t>
      </w:r>
    </w:p>
    <w:p w14:paraId="1C480C6A" w14:textId="77777777" w:rsidR="000D02C1" w:rsidRDefault="000D02C1" w:rsidP="000D02C1">
      <w:pPr>
        <w:pStyle w:val="Prrafodelista"/>
        <w:rPr>
          <w:rFonts w:ascii="Verdana" w:hAnsi="Verdana" w:cs="Arial"/>
          <w:color w:val="000000"/>
          <w:sz w:val="20"/>
          <w:szCs w:val="20"/>
        </w:rPr>
      </w:pPr>
    </w:p>
    <w:p w14:paraId="13110698" w14:textId="77777777" w:rsidR="000D02C1" w:rsidRDefault="000D02C1" w:rsidP="000D02C1">
      <w:pPr>
        <w:numPr>
          <w:ilvl w:val="0"/>
          <w:numId w:val="28"/>
        </w:numPr>
        <w:spacing w:line="276" w:lineRule="auto"/>
        <w:ind w:left="1418" w:hanging="425"/>
        <w:jc w:val="both"/>
        <w:rPr>
          <w:rFonts w:ascii="Verdana" w:hAnsi="Verdana" w:cs="Arial"/>
          <w:color w:val="000000"/>
          <w:sz w:val="20"/>
          <w:szCs w:val="20"/>
        </w:rPr>
      </w:pPr>
      <w:r w:rsidRPr="00F04D1C">
        <w:rPr>
          <w:rFonts w:ascii="Verdana" w:hAnsi="Verdana" w:cs="Arial"/>
          <w:color w:val="000000"/>
          <w:sz w:val="20"/>
          <w:szCs w:val="20"/>
        </w:rPr>
        <w:t>Donación en favor de asociaciones o instituciones privadas que realicen actividades de interés social, o bien cuando requieran el bien inmueble para la realización de actividades que propicien el desarrollo del Estado</w:t>
      </w:r>
      <w:r>
        <w:rPr>
          <w:rFonts w:ascii="Verdana" w:hAnsi="Verdana" w:cs="Arial"/>
          <w:color w:val="000000"/>
          <w:sz w:val="20"/>
          <w:szCs w:val="20"/>
        </w:rPr>
        <w:t>;</w:t>
      </w:r>
    </w:p>
    <w:p w14:paraId="0F369EA8" w14:textId="77777777" w:rsidR="000D02C1" w:rsidRDefault="000D02C1" w:rsidP="000D02C1">
      <w:pPr>
        <w:pStyle w:val="Prrafodelista"/>
        <w:rPr>
          <w:rFonts w:ascii="Verdana" w:hAnsi="Verdana" w:cs="Arial"/>
          <w:color w:val="000000"/>
          <w:sz w:val="20"/>
          <w:szCs w:val="20"/>
        </w:rPr>
      </w:pPr>
    </w:p>
    <w:p w14:paraId="3D7157AB" w14:textId="77777777" w:rsidR="000D02C1" w:rsidRDefault="000D02C1" w:rsidP="000D02C1">
      <w:pPr>
        <w:numPr>
          <w:ilvl w:val="0"/>
          <w:numId w:val="28"/>
        </w:numPr>
        <w:spacing w:line="276" w:lineRule="auto"/>
        <w:ind w:left="1418" w:hanging="425"/>
        <w:jc w:val="both"/>
        <w:rPr>
          <w:rFonts w:ascii="Verdana" w:hAnsi="Verdana" w:cs="Arial"/>
          <w:color w:val="000000"/>
          <w:sz w:val="20"/>
          <w:szCs w:val="20"/>
        </w:rPr>
      </w:pPr>
      <w:r w:rsidRPr="00F04D1C">
        <w:rPr>
          <w:rFonts w:ascii="Verdana" w:hAnsi="Verdana" w:cs="Arial"/>
          <w:color w:val="000000"/>
          <w:sz w:val="20"/>
          <w:szCs w:val="20"/>
        </w:rPr>
        <w:t xml:space="preserve">Arrendamiento y comodato a favor de los sujetos de </w:t>
      </w:r>
      <w:r>
        <w:rPr>
          <w:rFonts w:ascii="Verdana" w:hAnsi="Verdana" w:cs="Arial"/>
          <w:color w:val="000000"/>
          <w:sz w:val="20"/>
          <w:szCs w:val="20"/>
        </w:rPr>
        <w:t xml:space="preserve">la </w:t>
      </w:r>
      <w:r w:rsidRPr="00F04D1C">
        <w:rPr>
          <w:rFonts w:ascii="Verdana" w:hAnsi="Verdana" w:cs="Arial"/>
          <w:color w:val="000000"/>
          <w:sz w:val="20"/>
          <w:szCs w:val="20"/>
        </w:rPr>
        <w:t>Ley, la Federación, los gobiernos de las entidades federativas, los municipios, instituciones de educación superior, así como a asociaciones e instituciones que realicen actividades de asistencia social o labores de investigación científica, siempre que no persigan fines de lucro;</w:t>
      </w:r>
      <w:r>
        <w:rPr>
          <w:rFonts w:ascii="Verdana" w:hAnsi="Verdana" w:cs="Arial"/>
          <w:color w:val="000000"/>
          <w:sz w:val="20"/>
          <w:szCs w:val="20"/>
        </w:rPr>
        <w:t xml:space="preserve"> y</w:t>
      </w:r>
    </w:p>
    <w:p w14:paraId="403CFD48" w14:textId="77777777" w:rsidR="000D02C1" w:rsidRDefault="000D02C1" w:rsidP="000D02C1">
      <w:pPr>
        <w:pStyle w:val="Prrafodelista"/>
        <w:rPr>
          <w:rFonts w:ascii="Verdana" w:hAnsi="Verdana" w:cs="Arial"/>
          <w:color w:val="000000"/>
          <w:sz w:val="20"/>
          <w:szCs w:val="20"/>
        </w:rPr>
      </w:pPr>
    </w:p>
    <w:p w14:paraId="7ECD9BE7" w14:textId="77777777" w:rsidR="000D02C1" w:rsidRPr="00F04D1C" w:rsidRDefault="000D02C1" w:rsidP="000D02C1">
      <w:pPr>
        <w:numPr>
          <w:ilvl w:val="0"/>
          <w:numId w:val="28"/>
        </w:numPr>
        <w:spacing w:line="276" w:lineRule="auto"/>
        <w:ind w:left="1418" w:hanging="425"/>
        <w:jc w:val="both"/>
        <w:rPr>
          <w:rFonts w:ascii="Verdana" w:hAnsi="Verdana" w:cs="Arial"/>
          <w:color w:val="000000"/>
          <w:sz w:val="20"/>
          <w:szCs w:val="20"/>
        </w:rPr>
      </w:pPr>
      <w:r w:rsidRPr="00F04D1C">
        <w:rPr>
          <w:rFonts w:ascii="Verdana" w:hAnsi="Verdana" w:cs="Arial"/>
          <w:color w:val="000000"/>
          <w:sz w:val="20"/>
          <w:szCs w:val="20"/>
        </w:rPr>
        <w:t>Arrendamiento en forma total o parcial a personas físicas o morales</w:t>
      </w:r>
      <w:r>
        <w:rPr>
          <w:rFonts w:ascii="Verdana" w:hAnsi="Verdana" w:cs="Arial"/>
          <w:color w:val="000000"/>
          <w:sz w:val="20"/>
          <w:szCs w:val="20"/>
        </w:rPr>
        <w:t>.</w:t>
      </w:r>
    </w:p>
    <w:p w14:paraId="30E2EA93" w14:textId="77777777" w:rsidR="000D02C1" w:rsidRPr="00F04D1C" w:rsidRDefault="000D02C1" w:rsidP="000D02C1">
      <w:pPr>
        <w:ind w:firstLine="273"/>
        <w:rPr>
          <w:rFonts w:ascii="Verdana" w:hAnsi="Verdana" w:cs="Arial"/>
          <w:sz w:val="20"/>
          <w:szCs w:val="20"/>
        </w:rPr>
      </w:pPr>
    </w:p>
    <w:p w14:paraId="0C4DD469" w14:textId="77777777" w:rsidR="000D02C1" w:rsidRPr="00E12317" w:rsidRDefault="000D02C1" w:rsidP="000D02C1">
      <w:pPr>
        <w:ind w:firstLine="708"/>
        <w:jc w:val="both"/>
        <w:rPr>
          <w:rFonts w:ascii="Verdana" w:hAnsi="Verdana" w:cs="Arial"/>
          <w:color w:val="222222"/>
          <w:sz w:val="20"/>
          <w:szCs w:val="20"/>
        </w:rPr>
      </w:pPr>
      <w:r w:rsidRPr="00F04D1C">
        <w:rPr>
          <w:rFonts w:ascii="Verdana" w:hAnsi="Verdana" w:cs="Arial"/>
          <w:color w:val="000000"/>
          <w:sz w:val="20"/>
          <w:szCs w:val="20"/>
        </w:rPr>
        <w:t>En ningún caso, el bien inmueble</w:t>
      </w:r>
      <w:r>
        <w:rPr>
          <w:rFonts w:ascii="Verdana" w:hAnsi="Verdana" w:cs="Arial"/>
          <w:color w:val="000000"/>
          <w:sz w:val="20"/>
          <w:szCs w:val="20"/>
        </w:rPr>
        <w:t>,</w:t>
      </w:r>
      <w:r w:rsidRPr="00F04D1C">
        <w:rPr>
          <w:rFonts w:ascii="Verdana" w:hAnsi="Verdana" w:cs="Arial"/>
          <w:color w:val="000000"/>
          <w:sz w:val="20"/>
          <w:szCs w:val="20"/>
        </w:rPr>
        <w:t xml:space="preserve"> materia de la donación será destinado a fines de especulación comercial.</w:t>
      </w:r>
    </w:p>
    <w:p w14:paraId="20DA6CCE" w14:textId="77777777" w:rsidR="000D02C1" w:rsidRDefault="000D02C1" w:rsidP="000D02C1">
      <w:pPr>
        <w:jc w:val="center"/>
        <w:rPr>
          <w:rFonts w:ascii="Verdana" w:hAnsi="Verdana" w:cs="Arial"/>
          <w:b/>
          <w:color w:val="000000"/>
          <w:sz w:val="20"/>
          <w:szCs w:val="20"/>
        </w:rPr>
      </w:pPr>
    </w:p>
    <w:p w14:paraId="276ADDAC" w14:textId="77777777" w:rsidR="000D02C1" w:rsidRPr="001B60CB" w:rsidRDefault="000D02C1" w:rsidP="000D02C1">
      <w:pPr>
        <w:jc w:val="right"/>
        <w:rPr>
          <w:rFonts w:ascii="Verdana" w:hAnsi="Verdana" w:cs="Arial"/>
          <w:sz w:val="18"/>
          <w:szCs w:val="18"/>
        </w:rPr>
      </w:pPr>
      <w:bookmarkStart w:id="4" w:name="_Hlk117449348"/>
      <w:r w:rsidRPr="001B60CB">
        <w:rPr>
          <w:rFonts w:ascii="Verdana" w:hAnsi="Verdana" w:cs="Arial"/>
          <w:b/>
          <w:i/>
          <w:color w:val="222222"/>
          <w:sz w:val="18"/>
          <w:szCs w:val="18"/>
        </w:rPr>
        <w:t xml:space="preserve">Transmisión de bienes inmuebles por constitución o extinción </w:t>
      </w:r>
    </w:p>
    <w:p w14:paraId="49C6CE80" w14:textId="77777777" w:rsidR="000D02C1" w:rsidRDefault="000D02C1" w:rsidP="000D02C1">
      <w:pPr>
        <w:ind w:firstLine="708"/>
        <w:jc w:val="both"/>
        <w:rPr>
          <w:rFonts w:ascii="Verdana" w:hAnsi="Verdana" w:cs="Arial"/>
          <w:color w:val="222222"/>
          <w:sz w:val="20"/>
          <w:szCs w:val="20"/>
        </w:rPr>
      </w:pPr>
      <w:r w:rsidRPr="001B60CB">
        <w:rPr>
          <w:rFonts w:ascii="Verdana" w:hAnsi="Verdana" w:cs="Arial"/>
          <w:b/>
          <w:color w:val="222222"/>
          <w:sz w:val="20"/>
          <w:szCs w:val="20"/>
        </w:rPr>
        <w:t>Artículo 30.</w:t>
      </w:r>
      <w:r w:rsidRPr="001B60CB">
        <w:rPr>
          <w:rFonts w:ascii="Verdana" w:hAnsi="Verdana" w:cs="Arial"/>
          <w:color w:val="222222"/>
          <w:sz w:val="20"/>
          <w:szCs w:val="20"/>
        </w:rPr>
        <w:t xml:space="preserve"> Tratándose de la constitución o extinción de entidades u organismos autónomos, que conlleven la transmisión de bienes inmuebles, su destino se deberá plasmar en el decreto que al efecto se emita</w:t>
      </w:r>
      <w:bookmarkEnd w:id="4"/>
      <w:r w:rsidRPr="001B60CB">
        <w:rPr>
          <w:rFonts w:ascii="Verdana" w:hAnsi="Verdana" w:cs="Arial"/>
          <w:color w:val="222222"/>
          <w:sz w:val="20"/>
          <w:szCs w:val="20"/>
        </w:rPr>
        <w:t>.</w:t>
      </w:r>
    </w:p>
    <w:p w14:paraId="6AECD51F" w14:textId="59720D74" w:rsidR="000D02C1" w:rsidRDefault="000D02C1" w:rsidP="000D02C1">
      <w:pPr>
        <w:jc w:val="center"/>
        <w:rPr>
          <w:rFonts w:ascii="Verdana" w:hAnsi="Verdana" w:cs="Arial"/>
          <w:b/>
          <w:color w:val="000000"/>
          <w:sz w:val="20"/>
          <w:szCs w:val="20"/>
        </w:rPr>
      </w:pPr>
    </w:p>
    <w:p w14:paraId="077B10EF" w14:textId="77777777" w:rsidR="000D02C1" w:rsidRDefault="000D02C1" w:rsidP="000D02C1">
      <w:pPr>
        <w:jc w:val="center"/>
        <w:rPr>
          <w:rFonts w:ascii="Verdana" w:hAnsi="Verdana" w:cs="Arial"/>
          <w:b/>
          <w:color w:val="000000"/>
          <w:sz w:val="20"/>
          <w:szCs w:val="20"/>
        </w:rPr>
      </w:pPr>
    </w:p>
    <w:p w14:paraId="1AB8F130" w14:textId="77777777" w:rsidR="000D02C1" w:rsidRPr="00797BC6" w:rsidRDefault="000D02C1" w:rsidP="000D02C1">
      <w:pPr>
        <w:jc w:val="center"/>
        <w:rPr>
          <w:rFonts w:ascii="Verdana" w:hAnsi="Verdana" w:cs="Arial"/>
          <w:sz w:val="20"/>
          <w:szCs w:val="20"/>
        </w:rPr>
      </w:pPr>
      <w:r w:rsidRPr="00797BC6">
        <w:rPr>
          <w:rFonts w:ascii="Verdana" w:hAnsi="Verdana" w:cs="Arial"/>
          <w:b/>
          <w:color w:val="000000"/>
          <w:sz w:val="20"/>
          <w:szCs w:val="20"/>
        </w:rPr>
        <w:t>Capítulo II</w:t>
      </w:r>
    </w:p>
    <w:p w14:paraId="440979B5" w14:textId="77777777" w:rsidR="000D02C1" w:rsidRDefault="000D02C1" w:rsidP="000D02C1">
      <w:pPr>
        <w:jc w:val="center"/>
        <w:rPr>
          <w:rFonts w:ascii="Verdana" w:hAnsi="Verdana" w:cs="Arial"/>
          <w:b/>
          <w:color w:val="000000"/>
          <w:sz w:val="20"/>
          <w:szCs w:val="20"/>
        </w:rPr>
      </w:pPr>
      <w:r w:rsidRPr="00797BC6">
        <w:rPr>
          <w:rFonts w:ascii="Verdana" w:hAnsi="Verdana" w:cs="Arial"/>
          <w:b/>
          <w:color w:val="000000"/>
          <w:sz w:val="20"/>
          <w:szCs w:val="20"/>
        </w:rPr>
        <w:t>Adquisición de bienes inmuebles por parte del Estado</w:t>
      </w:r>
    </w:p>
    <w:p w14:paraId="3A8EE23B" w14:textId="77777777" w:rsidR="000D02C1" w:rsidRDefault="000D02C1" w:rsidP="000D02C1">
      <w:pPr>
        <w:jc w:val="right"/>
        <w:rPr>
          <w:rFonts w:ascii="Verdana" w:hAnsi="Verdana" w:cs="Arial"/>
          <w:b/>
          <w:i/>
          <w:color w:val="000000"/>
          <w:sz w:val="18"/>
          <w:szCs w:val="18"/>
        </w:rPr>
      </w:pPr>
    </w:p>
    <w:p w14:paraId="1689C43B" w14:textId="77777777" w:rsidR="000D02C1" w:rsidRPr="00797BC6" w:rsidRDefault="000D02C1" w:rsidP="000D02C1">
      <w:pPr>
        <w:jc w:val="right"/>
        <w:rPr>
          <w:rFonts w:ascii="Verdana" w:hAnsi="Verdana" w:cs="Arial"/>
          <w:sz w:val="18"/>
          <w:szCs w:val="18"/>
        </w:rPr>
      </w:pPr>
      <w:r w:rsidRPr="00797BC6">
        <w:rPr>
          <w:rFonts w:ascii="Verdana" w:hAnsi="Verdana" w:cs="Arial"/>
          <w:b/>
          <w:i/>
          <w:color w:val="000000"/>
          <w:sz w:val="18"/>
          <w:szCs w:val="18"/>
        </w:rPr>
        <w:t>Adquisición de bienes inmuebles</w:t>
      </w:r>
    </w:p>
    <w:p w14:paraId="3E39DA42" w14:textId="77777777" w:rsidR="000D02C1" w:rsidRDefault="000D02C1" w:rsidP="000D02C1">
      <w:pPr>
        <w:ind w:firstLine="708"/>
        <w:jc w:val="both"/>
        <w:rPr>
          <w:rFonts w:ascii="Verdana" w:hAnsi="Verdana" w:cs="Arial"/>
          <w:color w:val="000000"/>
          <w:sz w:val="20"/>
          <w:szCs w:val="20"/>
        </w:rPr>
      </w:pPr>
      <w:r w:rsidRPr="00797BC6">
        <w:rPr>
          <w:rFonts w:ascii="Verdana" w:hAnsi="Verdana" w:cs="Arial"/>
          <w:b/>
          <w:color w:val="000000"/>
          <w:sz w:val="20"/>
          <w:szCs w:val="20"/>
        </w:rPr>
        <w:t>Artículo 31.</w:t>
      </w:r>
      <w:r w:rsidRPr="00797BC6">
        <w:rPr>
          <w:rFonts w:ascii="Verdana" w:hAnsi="Verdana" w:cs="Arial"/>
          <w:color w:val="000000"/>
          <w:sz w:val="20"/>
          <w:szCs w:val="20"/>
        </w:rPr>
        <w:t xml:space="preserve"> En la adquisición de los bienes inmuebles del Estado, se deberá observar, en lo conducente, lo dispuesto por la Ley de Contrataciones Públicas para el Estado de Guanajuato, sus reglamentos y demás normativa aplicable.</w:t>
      </w:r>
    </w:p>
    <w:p w14:paraId="4C76F31D" w14:textId="77777777" w:rsidR="000D02C1" w:rsidRDefault="000D02C1" w:rsidP="000D02C1">
      <w:pPr>
        <w:ind w:firstLine="708"/>
        <w:jc w:val="both"/>
        <w:rPr>
          <w:rFonts w:ascii="Verdana" w:hAnsi="Verdana" w:cs="Arial"/>
          <w:color w:val="000000"/>
          <w:sz w:val="20"/>
          <w:szCs w:val="20"/>
        </w:rPr>
      </w:pPr>
    </w:p>
    <w:p w14:paraId="0A5970E9" w14:textId="77777777" w:rsidR="000D02C1" w:rsidRPr="00797BC6" w:rsidRDefault="000D02C1" w:rsidP="000D02C1">
      <w:pPr>
        <w:jc w:val="right"/>
        <w:rPr>
          <w:rFonts w:ascii="Verdana" w:hAnsi="Verdana" w:cs="Arial"/>
          <w:sz w:val="18"/>
          <w:szCs w:val="18"/>
        </w:rPr>
      </w:pPr>
      <w:r w:rsidRPr="00797BC6">
        <w:rPr>
          <w:rFonts w:ascii="Verdana" w:hAnsi="Verdana" w:cs="Arial"/>
          <w:b/>
          <w:i/>
          <w:color w:val="000000"/>
          <w:sz w:val="18"/>
          <w:szCs w:val="18"/>
        </w:rPr>
        <w:t>Adquisición onerosa</w:t>
      </w:r>
    </w:p>
    <w:p w14:paraId="244D582A" w14:textId="77777777" w:rsidR="000D02C1" w:rsidRPr="00797BC6" w:rsidRDefault="000D02C1" w:rsidP="000D02C1">
      <w:pPr>
        <w:ind w:firstLine="708"/>
        <w:jc w:val="both"/>
        <w:rPr>
          <w:rFonts w:ascii="Verdana" w:hAnsi="Verdana" w:cs="Arial"/>
          <w:sz w:val="20"/>
          <w:szCs w:val="20"/>
        </w:rPr>
      </w:pPr>
      <w:r w:rsidRPr="00797BC6">
        <w:rPr>
          <w:rFonts w:ascii="Verdana" w:hAnsi="Verdana" w:cs="Arial"/>
          <w:b/>
          <w:color w:val="000000"/>
          <w:sz w:val="20"/>
          <w:szCs w:val="20"/>
        </w:rPr>
        <w:t>Artículo 32.</w:t>
      </w:r>
      <w:r w:rsidRPr="00797BC6">
        <w:rPr>
          <w:rFonts w:ascii="Verdana" w:hAnsi="Verdana" w:cs="Arial"/>
          <w:color w:val="000000"/>
          <w:sz w:val="20"/>
          <w:szCs w:val="20"/>
        </w:rPr>
        <w:t xml:space="preserve"> En la adquisición onerosa de bienes inmuebles, los sujetos de la Ley deberán realizar las siguientes acciones:</w:t>
      </w:r>
    </w:p>
    <w:p w14:paraId="463BFB9B" w14:textId="77777777" w:rsidR="000D02C1" w:rsidRPr="00797BC6" w:rsidRDefault="000D02C1" w:rsidP="000D02C1">
      <w:pPr>
        <w:rPr>
          <w:rFonts w:ascii="Verdana" w:hAnsi="Verdana" w:cs="Arial"/>
          <w:sz w:val="20"/>
          <w:szCs w:val="20"/>
        </w:rPr>
      </w:pPr>
    </w:p>
    <w:p w14:paraId="06303391" w14:textId="77777777" w:rsidR="000D02C1" w:rsidRPr="00797BC6" w:rsidRDefault="000D02C1" w:rsidP="000D02C1">
      <w:pPr>
        <w:numPr>
          <w:ilvl w:val="0"/>
          <w:numId w:val="29"/>
        </w:numPr>
        <w:spacing w:line="276" w:lineRule="auto"/>
        <w:ind w:left="1418" w:hanging="567"/>
        <w:jc w:val="both"/>
        <w:rPr>
          <w:rFonts w:ascii="Verdana" w:hAnsi="Verdana" w:cs="Arial"/>
          <w:color w:val="000000"/>
          <w:sz w:val="20"/>
          <w:szCs w:val="20"/>
        </w:rPr>
      </w:pPr>
      <w:r w:rsidRPr="00797BC6">
        <w:rPr>
          <w:rFonts w:ascii="Verdana" w:hAnsi="Verdana" w:cs="Arial"/>
          <w:color w:val="000000"/>
          <w:sz w:val="20"/>
          <w:szCs w:val="20"/>
        </w:rPr>
        <w:t>Localizar el inmueble más adecuado a sus necesidades, considerando las características del bien; </w:t>
      </w:r>
    </w:p>
    <w:p w14:paraId="0236F561" w14:textId="77777777" w:rsidR="000D02C1" w:rsidRPr="00797BC6" w:rsidRDefault="000D02C1" w:rsidP="000D02C1">
      <w:pPr>
        <w:ind w:firstLine="131"/>
        <w:rPr>
          <w:rFonts w:ascii="Verdana" w:hAnsi="Verdana" w:cs="Arial"/>
          <w:sz w:val="20"/>
          <w:szCs w:val="20"/>
        </w:rPr>
      </w:pPr>
    </w:p>
    <w:p w14:paraId="11704A74" w14:textId="77777777" w:rsidR="000D02C1" w:rsidRPr="00797BC6" w:rsidRDefault="000D02C1" w:rsidP="000D02C1">
      <w:pPr>
        <w:numPr>
          <w:ilvl w:val="0"/>
          <w:numId w:val="29"/>
        </w:numPr>
        <w:spacing w:line="276" w:lineRule="auto"/>
        <w:ind w:firstLine="131"/>
        <w:jc w:val="both"/>
        <w:rPr>
          <w:rFonts w:ascii="Verdana" w:hAnsi="Verdana" w:cs="Arial"/>
          <w:color w:val="000000"/>
          <w:sz w:val="20"/>
          <w:szCs w:val="20"/>
        </w:rPr>
      </w:pPr>
      <w:r w:rsidRPr="00797BC6">
        <w:rPr>
          <w:rFonts w:ascii="Verdana" w:hAnsi="Verdana" w:cs="Arial"/>
          <w:color w:val="000000"/>
          <w:sz w:val="20"/>
          <w:szCs w:val="20"/>
        </w:rPr>
        <w:t>Integrar la respectiva constancia de uso del suelo; </w:t>
      </w:r>
    </w:p>
    <w:p w14:paraId="1BE5112C" w14:textId="77777777" w:rsidR="000D02C1" w:rsidRPr="00797BC6" w:rsidRDefault="000D02C1" w:rsidP="000D02C1">
      <w:pPr>
        <w:ind w:firstLine="131"/>
        <w:rPr>
          <w:rFonts w:ascii="Verdana" w:hAnsi="Verdana" w:cs="Arial"/>
          <w:sz w:val="20"/>
          <w:szCs w:val="20"/>
        </w:rPr>
      </w:pPr>
    </w:p>
    <w:p w14:paraId="3DD084F9" w14:textId="77777777" w:rsidR="000D02C1" w:rsidRPr="00797BC6" w:rsidRDefault="000D02C1" w:rsidP="000D02C1">
      <w:pPr>
        <w:numPr>
          <w:ilvl w:val="0"/>
          <w:numId w:val="29"/>
        </w:numPr>
        <w:spacing w:line="276" w:lineRule="auto"/>
        <w:ind w:firstLine="131"/>
        <w:jc w:val="both"/>
        <w:rPr>
          <w:rFonts w:ascii="Verdana" w:hAnsi="Verdana" w:cs="Arial"/>
          <w:color w:val="000000"/>
          <w:sz w:val="20"/>
          <w:szCs w:val="20"/>
        </w:rPr>
      </w:pPr>
      <w:r w:rsidRPr="00797BC6">
        <w:rPr>
          <w:rFonts w:ascii="Verdana" w:hAnsi="Verdana" w:cs="Arial"/>
          <w:color w:val="000000"/>
          <w:sz w:val="20"/>
          <w:szCs w:val="20"/>
        </w:rPr>
        <w:t>Contar con la disponibilidad presupuestaria; </w:t>
      </w:r>
    </w:p>
    <w:p w14:paraId="038A22F2" w14:textId="77777777" w:rsidR="000D02C1" w:rsidRPr="00797BC6" w:rsidRDefault="000D02C1" w:rsidP="000D02C1">
      <w:pPr>
        <w:ind w:firstLine="131"/>
        <w:rPr>
          <w:rFonts w:ascii="Verdana" w:hAnsi="Verdana" w:cs="Arial"/>
          <w:sz w:val="20"/>
          <w:szCs w:val="20"/>
        </w:rPr>
      </w:pPr>
    </w:p>
    <w:p w14:paraId="656B5343" w14:textId="77777777" w:rsidR="000D02C1" w:rsidRPr="00797BC6" w:rsidRDefault="000D02C1" w:rsidP="000D02C1">
      <w:pPr>
        <w:numPr>
          <w:ilvl w:val="0"/>
          <w:numId w:val="29"/>
        </w:numPr>
        <w:spacing w:line="276" w:lineRule="auto"/>
        <w:ind w:firstLine="131"/>
        <w:jc w:val="both"/>
        <w:rPr>
          <w:rFonts w:ascii="Verdana" w:hAnsi="Verdana" w:cs="Arial"/>
          <w:color w:val="000000"/>
          <w:sz w:val="20"/>
          <w:szCs w:val="20"/>
        </w:rPr>
      </w:pPr>
      <w:r w:rsidRPr="00797BC6">
        <w:rPr>
          <w:rFonts w:ascii="Verdana" w:hAnsi="Verdana" w:cs="Arial"/>
          <w:color w:val="000000"/>
          <w:sz w:val="20"/>
          <w:szCs w:val="20"/>
        </w:rPr>
        <w:t>Integrar el levantamiento topográfico y el correspondiente plano;</w:t>
      </w:r>
    </w:p>
    <w:p w14:paraId="616617C4" w14:textId="77777777" w:rsidR="000D02C1" w:rsidRPr="00797BC6" w:rsidRDefault="000D02C1" w:rsidP="000D02C1">
      <w:pPr>
        <w:ind w:firstLine="131"/>
        <w:rPr>
          <w:rFonts w:ascii="Verdana" w:hAnsi="Verdana" w:cs="Arial"/>
          <w:sz w:val="20"/>
          <w:szCs w:val="20"/>
        </w:rPr>
      </w:pPr>
    </w:p>
    <w:p w14:paraId="24AA9FA8" w14:textId="77777777" w:rsidR="000D02C1" w:rsidRDefault="000D02C1" w:rsidP="000D02C1">
      <w:pPr>
        <w:numPr>
          <w:ilvl w:val="0"/>
          <w:numId w:val="29"/>
        </w:numPr>
        <w:spacing w:line="276" w:lineRule="auto"/>
        <w:ind w:firstLine="131"/>
        <w:jc w:val="both"/>
        <w:rPr>
          <w:rFonts w:ascii="Verdana" w:hAnsi="Verdana" w:cs="Arial"/>
          <w:color w:val="000000"/>
          <w:sz w:val="20"/>
          <w:szCs w:val="20"/>
        </w:rPr>
      </w:pPr>
      <w:r w:rsidRPr="00797BC6">
        <w:rPr>
          <w:rFonts w:ascii="Verdana" w:hAnsi="Verdana" w:cs="Arial"/>
          <w:color w:val="000000"/>
          <w:sz w:val="20"/>
          <w:szCs w:val="20"/>
        </w:rPr>
        <w:t>Realizar el avalúo correspondiente; y</w:t>
      </w:r>
    </w:p>
    <w:p w14:paraId="40BBC79F" w14:textId="77777777" w:rsidR="000D02C1" w:rsidRDefault="000D02C1" w:rsidP="000D02C1">
      <w:pPr>
        <w:pStyle w:val="Prrafodelista"/>
        <w:rPr>
          <w:rFonts w:ascii="Verdana" w:hAnsi="Verdana" w:cs="Arial"/>
          <w:color w:val="000000"/>
          <w:sz w:val="20"/>
          <w:szCs w:val="20"/>
        </w:rPr>
      </w:pPr>
    </w:p>
    <w:p w14:paraId="7EE6058F" w14:textId="77777777" w:rsidR="000D02C1" w:rsidRPr="00797BC6" w:rsidRDefault="000D02C1" w:rsidP="000D02C1">
      <w:pPr>
        <w:numPr>
          <w:ilvl w:val="0"/>
          <w:numId w:val="29"/>
        </w:numPr>
        <w:spacing w:line="276" w:lineRule="auto"/>
        <w:ind w:left="1418" w:hanging="567"/>
        <w:jc w:val="both"/>
        <w:rPr>
          <w:rFonts w:ascii="Verdana" w:hAnsi="Verdana" w:cs="Arial"/>
          <w:color w:val="000000"/>
          <w:sz w:val="20"/>
          <w:szCs w:val="20"/>
        </w:rPr>
      </w:pPr>
      <w:r w:rsidRPr="00797BC6">
        <w:rPr>
          <w:rFonts w:ascii="Verdana" w:hAnsi="Verdana" w:cs="Arial"/>
          <w:color w:val="000000"/>
          <w:sz w:val="20"/>
          <w:szCs w:val="20"/>
        </w:rPr>
        <w:lastRenderedPageBreak/>
        <w:t>Obtener la documentación legal necesaria para la adquisición del inmueble</w:t>
      </w:r>
      <w:r>
        <w:rPr>
          <w:rFonts w:ascii="Verdana" w:hAnsi="Verdana" w:cs="Arial"/>
          <w:color w:val="000000"/>
          <w:sz w:val="20"/>
          <w:szCs w:val="20"/>
        </w:rPr>
        <w:t>.</w:t>
      </w:r>
    </w:p>
    <w:p w14:paraId="5970473E" w14:textId="0809F823" w:rsidR="000D02C1" w:rsidRDefault="000D02C1" w:rsidP="000D02C1">
      <w:pPr>
        <w:ind w:firstLine="131"/>
        <w:rPr>
          <w:rFonts w:ascii="Verdana" w:hAnsi="Verdana" w:cs="Arial"/>
          <w:sz w:val="20"/>
          <w:szCs w:val="20"/>
        </w:rPr>
      </w:pPr>
    </w:p>
    <w:p w14:paraId="01811941" w14:textId="77777777" w:rsidR="000D02C1" w:rsidRPr="00797BC6" w:rsidRDefault="000D02C1" w:rsidP="000D02C1">
      <w:pPr>
        <w:ind w:firstLine="131"/>
        <w:rPr>
          <w:rFonts w:ascii="Verdana" w:hAnsi="Verdana" w:cs="Arial"/>
          <w:sz w:val="20"/>
          <w:szCs w:val="20"/>
        </w:rPr>
      </w:pPr>
    </w:p>
    <w:p w14:paraId="4369FEF3" w14:textId="77777777" w:rsidR="000D02C1" w:rsidRPr="00427E23" w:rsidRDefault="000D02C1" w:rsidP="000D02C1">
      <w:pPr>
        <w:jc w:val="center"/>
        <w:rPr>
          <w:rFonts w:ascii="Verdana" w:hAnsi="Verdana" w:cs="Arial"/>
          <w:sz w:val="20"/>
          <w:szCs w:val="20"/>
        </w:rPr>
      </w:pPr>
      <w:r w:rsidRPr="00427E23">
        <w:rPr>
          <w:rFonts w:ascii="Verdana" w:hAnsi="Verdana" w:cs="Arial"/>
          <w:b/>
          <w:color w:val="000000"/>
          <w:sz w:val="20"/>
          <w:szCs w:val="20"/>
        </w:rPr>
        <w:t>Capítulo III</w:t>
      </w:r>
    </w:p>
    <w:p w14:paraId="5466798E" w14:textId="77777777" w:rsidR="000D02C1" w:rsidRDefault="000D02C1" w:rsidP="000D02C1">
      <w:pPr>
        <w:jc w:val="center"/>
        <w:rPr>
          <w:rFonts w:ascii="Verdana" w:hAnsi="Verdana" w:cs="Arial"/>
          <w:b/>
          <w:color w:val="000000"/>
          <w:sz w:val="20"/>
          <w:szCs w:val="20"/>
        </w:rPr>
      </w:pPr>
      <w:r w:rsidRPr="00427E23">
        <w:rPr>
          <w:rFonts w:ascii="Verdana" w:hAnsi="Verdana" w:cs="Arial"/>
          <w:b/>
          <w:color w:val="000000"/>
          <w:sz w:val="20"/>
          <w:szCs w:val="20"/>
        </w:rPr>
        <w:t>Asignación de bienes inmuebles del dominio público</w:t>
      </w:r>
    </w:p>
    <w:p w14:paraId="7A522F26" w14:textId="77777777" w:rsidR="000D02C1" w:rsidRDefault="000D02C1" w:rsidP="000D02C1">
      <w:pPr>
        <w:jc w:val="center"/>
        <w:rPr>
          <w:rFonts w:ascii="Verdana" w:hAnsi="Verdana" w:cs="Arial"/>
          <w:b/>
          <w:color w:val="000000"/>
          <w:sz w:val="20"/>
          <w:szCs w:val="20"/>
        </w:rPr>
      </w:pPr>
    </w:p>
    <w:p w14:paraId="3DE7BA98" w14:textId="77777777" w:rsidR="000D02C1" w:rsidRPr="00427E23" w:rsidRDefault="000D02C1" w:rsidP="000D02C1">
      <w:pPr>
        <w:jc w:val="right"/>
        <w:rPr>
          <w:rFonts w:ascii="Verdana" w:hAnsi="Verdana" w:cs="Arial"/>
          <w:sz w:val="18"/>
          <w:szCs w:val="18"/>
        </w:rPr>
      </w:pPr>
      <w:r w:rsidRPr="00427E23">
        <w:rPr>
          <w:rFonts w:ascii="Verdana" w:hAnsi="Verdana" w:cs="Arial"/>
          <w:b/>
          <w:i/>
          <w:color w:val="000000"/>
          <w:sz w:val="18"/>
          <w:szCs w:val="18"/>
        </w:rPr>
        <w:t>Asignación</w:t>
      </w:r>
    </w:p>
    <w:p w14:paraId="7DEE215F" w14:textId="77777777" w:rsidR="000D02C1" w:rsidRDefault="000D02C1" w:rsidP="000D02C1">
      <w:pPr>
        <w:ind w:firstLine="708"/>
        <w:jc w:val="both"/>
        <w:rPr>
          <w:rFonts w:ascii="Verdana" w:hAnsi="Verdana" w:cs="Arial"/>
          <w:color w:val="000000"/>
          <w:sz w:val="20"/>
          <w:szCs w:val="20"/>
        </w:rPr>
      </w:pPr>
      <w:r w:rsidRPr="00427E23">
        <w:rPr>
          <w:rFonts w:ascii="Verdana" w:hAnsi="Verdana" w:cs="Arial"/>
          <w:b/>
          <w:color w:val="000000"/>
          <w:sz w:val="20"/>
          <w:szCs w:val="20"/>
        </w:rPr>
        <w:t>Artículo 33.</w:t>
      </w:r>
      <w:r w:rsidRPr="00427E23">
        <w:rPr>
          <w:rFonts w:ascii="Verdana" w:hAnsi="Verdana" w:cs="Arial"/>
          <w:color w:val="000000"/>
          <w:sz w:val="20"/>
          <w:szCs w:val="20"/>
        </w:rPr>
        <w:t xml:space="preserve"> El Ejecutivo del Estado podrá otorgar a las dependencias y entidades de la administración pública municipal, mediante asignación, el derecho de usar, explotar o aprovechar los bienes inmuebles del dominio público del Estado.</w:t>
      </w:r>
    </w:p>
    <w:p w14:paraId="338336A5" w14:textId="77777777" w:rsidR="000D02C1" w:rsidRDefault="000D02C1" w:rsidP="000D02C1">
      <w:pPr>
        <w:ind w:firstLine="708"/>
        <w:jc w:val="both"/>
        <w:rPr>
          <w:rFonts w:ascii="Verdana" w:hAnsi="Verdana" w:cs="Arial"/>
          <w:color w:val="000000"/>
          <w:sz w:val="20"/>
          <w:szCs w:val="20"/>
        </w:rPr>
      </w:pPr>
    </w:p>
    <w:p w14:paraId="7D151A98" w14:textId="77777777" w:rsidR="000D02C1" w:rsidRPr="00427E23" w:rsidRDefault="000D02C1" w:rsidP="000D02C1">
      <w:pPr>
        <w:jc w:val="right"/>
        <w:rPr>
          <w:rFonts w:ascii="Verdana" w:hAnsi="Verdana" w:cs="Arial"/>
          <w:sz w:val="18"/>
          <w:szCs w:val="18"/>
        </w:rPr>
      </w:pPr>
      <w:r w:rsidRPr="00427E23">
        <w:rPr>
          <w:rFonts w:ascii="Verdana" w:hAnsi="Verdana" w:cs="Arial"/>
          <w:b/>
          <w:i/>
          <w:color w:val="000000"/>
          <w:sz w:val="18"/>
          <w:szCs w:val="18"/>
        </w:rPr>
        <w:t>Presupuestos de la asignación</w:t>
      </w:r>
    </w:p>
    <w:p w14:paraId="2DAA30E1" w14:textId="77777777" w:rsidR="000D02C1" w:rsidRPr="00427E23" w:rsidRDefault="000D02C1" w:rsidP="000D02C1">
      <w:pPr>
        <w:ind w:firstLine="709"/>
        <w:jc w:val="both"/>
        <w:rPr>
          <w:rFonts w:ascii="Verdana" w:hAnsi="Verdana" w:cs="Arial"/>
          <w:sz w:val="20"/>
          <w:szCs w:val="20"/>
        </w:rPr>
      </w:pPr>
      <w:r w:rsidRPr="00427E23">
        <w:rPr>
          <w:rFonts w:ascii="Verdana" w:hAnsi="Verdana" w:cs="Arial"/>
          <w:b/>
          <w:color w:val="000000"/>
          <w:sz w:val="20"/>
          <w:szCs w:val="20"/>
        </w:rPr>
        <w:t>Artículo 34.</w:t>
      </w:r>
      <w:r w:rsidRPr="00427E23">
        <w:rPr>
          <w:rFonts w:ascii="Verdana" w:hAnsi="Verdana" w:cs="Arial"/>
          <w:color w:val="000000"/>
          <w:sz w:val="20"/>
          <w:szCs w:val="20"/>
        </w:rPr>
        <w:t xml:space="preserve"> El Ejecutivo del Estado para la asignación del bien inmueble del dominio público, deberá atender a lo siguiente:</w:t>
      </w:r>
    </w:p>
    <w:p w14:paraId="752204B9" w14:textId="77777777" w:rsidR="000D02C1" w:rsidRPr="00427E23" w:rsidRDefault="000D02C1" w:rsidP="000D02C1">
      <w:pPr>
        <w:rPr>
          <w:rFonts w:ascii="Verdana" w:hAnsi="Verdana" w:cs="Arial"/>
          <w:sz w:val="20"/>
          <w:szCs w:val="20"/>
        </w:rPr>
      </w:pPr>
    </w:p>
    <w:p w14:paraId="351C1702" w14:textId="77777777" w:rsidR="000D02C1" w:rsidRDefault="000D02C1" w:rsidP="000D02C1">
      <w:pPr>
        <w:numPr>
          <w:ilvl w:val="0"/>
          <w:numId w:val="30"/>
        </w:numPr>
        <w:spacing w:line="276" w:lineRule="auto"/>
        <w:ind w:hanging="153"/>
        <w:jc w:val="both"/>
        <w:rPr>
          <w:rFonts w:ascii="Verdana" w:hAnsi="Verdana" w:cs="Arial"/>
          <w:color w:val="000000"/>
          <w:sz w:val="20"/>
          <w:szCs w:val="20"/>
        </w:rPr>
      </w:pPr>
      <w:r w:rsidRPr="00427E23">
        <w:rPr>
          <w:rFonts w:ascii="Verdana" w:hAnsi="Verdana" w:cs="Arial"/>
          <w:color w:val="000000"/>
          <w:sz w:val="20"/>
          <w:szCs w:val="20"/>
        </w:rPr>
        <w:t>Determinar la conveniencia de la explotación, uso o aprovechamiento del bien inmueble del dominio público mediante la asignación;</w:t>
      </w:r>
    </w:p>
    <w:p w14:paraId="11AB6D7D" w14:textId="77777777" w:rsidR="000D02C1" w:rsidRDefault="000D02C1" w:rsidP="000D02C1">
      <w:pPr>
        <w:spacing w:line="276" w:lineRule="auto"/>
        <w:ind w:left="720"/>
        <w:jc w:val="both"/>
        <w:rPr>
          <w:rFonts w:ascii="Verdana" w:hAnsi="Verdana" w:cs="Arial"/>
          <w:color w:val="000000"/>
          <w:sz w:val="20"/>
          <w:szCs w:val="20"/>
        </w:rPr>
      </w:pPr>
    </w:p>
    <w:p w14:paraId="78940C01" w14:textId="77777777" w:rsidR="000D02C1" w:rsidRDefault="000D02C1" w:rsidP="000D02C1">
      <w:pPr>
        <w:numPr>
          <w:ilvl w:val="0"/>
          <w:numId w:val="30"/>
        </w:numPr>
        <w:spacing w:line="276" w:lineRule="auto"/>
        <w:ind w:hanging="153"/>
        <w:jc w:val="both"/>
        <w:rPr>
          <w:rFonts w:ascii="Verdana" w:hAnsi="Verdana" w:cs="Arial"/>
          <w:color w:val="000000"/>
          <w:sz w:val="20"/>
          <w:szCs w:val="20"/>
        </w:rPr>
      </w:pPr>
      <w:r w:rsidRPr="00427E23">
        <w:rPr>
          <w:rFonts w:ascii="Verdana" w:hAnsi="Verdana" w:cs="Arial"/>
          <w:color w:val="000000"/>
          <w:sz w:val="20"/>
          <w:szCs w:val="20"/>
        </w:rPr>
        <w:t>Verificar que la dependencia o entidad de la administración pública municipal asignataria, cuente con la capacidad técnica y financiera para explotar, usar o aprovechar el bien inmueble del dominio público;</w:t>
      </w:r>
      <w:r>
        <w:rPr>
          <w:rFonts w:ascii="Verdana" w:hAnsi="Verdana" w:cs="Arial"/>
          <w:color w:val="000000"/>
          <w:sz w:val="20"/>
          <w:szCs w:val="20"/>
        </w:rPr>
        <w:t xml:space="preserve"> y</w:t>
      </w:r>
    </w:p>
    <w:p w14:paraId="629D7A06" w14:textId="77777777" w:rsidR="000D02C1" w:rsidRDefault="000D02C1" w:rsidP="000D02C1">
      <w:pPr>
        <w:pStyle w:val="Prrafodelista"/>
        <w:rPr>
          <w:rFonts w:ascii="Verdana" w:hAnsi="Verdana" w:cs="Arial"/>
          <w:color w:val="000000"/>
          <w:sz w:val="20"/>
          <w:szCs w:val="20"/>
        </w:rPr>
      </w:pPr>
    </w:p>
    <w:p w14:paraId="4E5F152A" w14:textId="77777777" w:rsidR="000D02C1" w:rsidRPr="00427E23" w:rsidRDefault="000D02C1" w:rsidP="000D02C1">
      <w:pPr>
        <w:numPr>
          <w:ilvl w:val="0"/>
          <w:numId w:val="30"/>
        </w:numPr>
        <w:spacing w:line="276" w:lineRule="auto"/>
        <w:ind w:hanging="153"/>
        <w:jc w:val="both"/>
        <w:rPr>
          <w:rFonts w:ascii="Verdana" w:hAnsi="Verdana" w:cs="Arial"/>
          <w:color w:val="000000"/>
          <w:sz w:val="20"/>
          <w:szCs w:val="20"/>
        </w:rPr>
      </w:pPr>
      <w:r w:rsidRPr="00427E23">
        <w:rPr>
          <w:rFonts w:ascii="Verdana" w:hAnsi="Verdana" w:cs="Arial"/>
          <w:color w:val="000000"/>
          <w:sz w:val="20"/>
          <w:szCs w:val="20"/>
        </w:rPr>
        <w:t>Establecer las bases y condiciones, en el acuerdo correspondiente a que se sujetará la asignación</w:t>
      </w:r>
      <w:r>
        <w:rPr>
          <w:rFonts w:ascii="Verdana" w:hAnsi="Verdana" w:cs="Arial"/>
          <w:color w:val="000000"/>
          <w:sz w:val="20"/>
          <w:szCs w:val="20"/>
        </w:rPr>
        <w:t>.</w:t>
      </w:r>
    </w:p>
    <w:p w14:paraId="30BBD60F" w14:textId="77777777" w:rsidR="000D02C1" w:rsidRDefault="000D02C1" w:rsidP="000D02C1">
      <w:pPr>
        <w:rPr>
          <w:rFonts w:ascii="Verdana" w:hAnsi="Verdana" w:cs="Arial"/>
          <w:sz w:val="20"/>
          <w:szCs w:val="20"/>
        </w:rPr>
      </w:pPr>
    </w:p>
    <w:p w14:paraId="310FC335" w14:textId="77777777" w:rsidR="000D02C1" w:rsidRPr="004F16E7" w:rsidRDefault="000D02C1" w:rsidP="000D02C1">
      <w:pPr>
        <w:jc w:val="right"/>
        <w:rPr>
          <w:rFonts w:ascii="Verdana" w:hAnsi="Verdana" w:cs="Arial"/>
          <w:sz w:val="18"/>
          <w:szCs w:val="18"/>
        </w:rPr>
      </w:pPr>
      <w:r w:rsidRPr="004F16E7">
        <w:rPr>
          <w:rFonts w:ascii="Verdana" w:hAnsi="Verdana" w:cs="Arial"/>
          <w:b/>
          <w:i/>
          <w:color w:val="000000"/>
          <w:sz w:val="18"/>
          <w:szCs w:val="18"/>
        </w:rPr>
        <w:t>Obligaciones de los asignatarios</w:t>
      </w:r>
    </w:p>
    <w:p w14:paraId="44C0A637" w14:textId="77777777" w:rsidR="000D02C1" w:rsidRPr="004F16E7" w:rsidRDefault="000D02C1" w:rsidP="000D02C1">
      <w:pPr>
        <w:ind w:firstLine="708"/>
        <w:jc w:val="both"/>
        <w:rPr>
          <w:rFonts w:ascii="Verdana" w:hAnsi="Verdana" w:cs="Arial"/>
          <w:sz w:val="20"/>
          <w:szCs w:val="20"/>
        </w:rPr>
      </w:pPr>
      <w:r w:rsidRPr="004F16E7">
        <w:rPr>
          <w:rFonts w:ascii="Verdana" w:hAnsi="Verdana" w:cs="Arial"/>
          <w:b/>
          <w:color w:val="000000"/>
          <w:sz w:val="20"/>
          <w:szCs w:val="20"/>
        </w:rPr>
        <w:t>Artículo 35.</w:t>
      </w:r>
      <w:r w:rsidRPr="004F16E7">
        <w:rPr>
          <w:rFonts w:ascii="Verdana" w:hAnsi="Verdana" w:cs="Arial"/>
          <w:color w:val="000000"/>
          <w:sz w:val="20"/>
          <w:szCs w:val="20"/>
        </w:rPr>
        <w:t xml:space="preserve"> Son obligaciones de los asignatarios:</w:t>
      </w:r>
    </w:p>
    <w:p w14:paraId="2DB55D47" w14:textId="77777777" w:rsidR="000D02C1" w:rsidRPr="004F16E7" w:rsidRDefault="000D02C1" w:rsidP="000D02C1">
      <w:pPr>
        <w:rPr>
          <w:rFonts w:ascii="Verdana" w:hAnsi="Verdana" w:cs="Arial"/>
          <w:sz w:val="20"/>
          <w:szCs w:val="20"/>
        </w:rPr>
      </w:pPr>
    </w:p>
    <w:p w14:paraId="21C849B5" w14:textId="77777777" w:rsidR="000D02C1" w:rsidRDefault="000D02C1" w:rsidP="000D02C1">
      <w:pPr>
        <w:numPr>
          <w:ilvl w:val="0"/>
          <w:numId w:val="31"/>
        </w:numPr>
        <w:spacing w:line="276" w:lineRule="auto"/>
        <w:ind w:left="993" w:hanging="142"/>
        <w:jc w:val="both"/>
        <w:rPr>
          <w:rFonts w:ascii="Verdana" w:hAnsi="Verdana" w:cs="Arial"/>
          <w:color w:val="000000"/>
          <w:sz w:val="20"/>
          <w:szCs w:val="20"/>
        </w:rPr>
      </w:pPr>
      <w:r w:rsidRPr="004F16E7">
        <w:rPr>
          <w:rFonts w:ascii="Verdana" w:hAnsi="Verdana" w:cs="Arial"/>
          <w:color w:val="000000"/>
          <w:sz w:val="20"/>
          <w:szCs w:val="20"/>
        </w:rPr>
        <w:t>Usar, explotar o aprovechar el bien inmueble del dominio público, sujetándose a lo dispuesto por esta Ley y por el Acuerdo de asignación;</w:t>
      </w:r>
    </w:p>
    <w:p w14:paraId="1BC06139" w14:textId="77777777" w:rsidR="000D02C1" w:rsidRDefault="000D02C1" w:rsidP="000D02C1">
      <w:pPr>
        <w:spacing w:line="276" w:lineRule="auto"/>
        <w:ind w:left="993"/>
        <w:jc w:val="both"/>
        <w:rPr>
          <w:rFonts w:ascii="Verdana" w:hAnsi="Verdana" w:cs="Arial"/>
          <w:color w:val="000000"/>
          <w:sz w:val="20"/>
          <w:szCs w:val="20"/>
        </w:rPr>
      </w:pPr>
    </w:p>
    <w:p w14:paraId="3E5E9196" w14:textId="77777777" w:rsidR="000D02C1" w:rsidRDefault="000D02C1" w:rsidP="000D02C1">
      <w:pPr>
        <w:numPr>
          <w:ilvl w:val="0"/>
          <w:numId w:val="31"/>
        </w:numPr>
        <w:spacing w:line="276" w:lineRule="auto"/>
        <w:ind w:left="993" w:hanging="142"/>
        <w:jc w:val="both"/>
        <w:rPr>
          <w:rFonts w:ascii="Verdana" w:hAnsi="Verdana" w:cs="Arial"/>
          <w:color w:val="000000"/>
          <w:sz w:val="20"/>
          <w:szCs w:val="20"/>
        </w:rPr>
      </w:pPr>
      <w:r w:rsidRPr="004F16E7">
        <w:rPr>
          <w:rFonts w:ascii="Verdana" w:hAnsi="Verdana" w:cs="Arial"/>
          <w:color w:val="000000"/>
          <w:sz w:val="20"/>
          <w:szCs w:val="20"/>
        </w:rPr>
        <w:t xml:space="preserve">Iniciar el uso, explotación o aprovechamiento del bien inmueble del dominio público en el plazo establecido en el </w:t>
      </w:r>
      <w:r>
        <w:rPr>
          <w:rFonts w:ascii="Verdana" w:hAnsi="Verdana" w:cs="Arial"/>
          <w:color w:val="000000"/>
          <w:sz w:val="20"/>
          <w:szCs w:val="20"/>
        </w:rPr>
        <w:t>a</w:t>
      </w:r>
      <w:r w:rsidRPr="004F16E7">
        <w:rPr>
          <w:rFonts w:ascii="Verdana" w:hAnsi="Verdana" w:cs="Arial"/>
          <w:color w:val="000000"/>
          <w:sz w:val="20"/>
          <w:szCs w:val="20"/>
        </w:rPr>
        <w:t>cuerdo de asignación</w:t>
      </w:r>
      <w:r>
        <w:rPr>
          <w:rFonts w:ascii="Verdana" w:hAnsi="Verdana" w:cs="Arial"/>
          <w:color w:val="000000"/>
          <w:sz w:val="20"/>
          <w:szCs w:val="20"/>
        </w:rPr>
        <w:t>;</w:t>
      </w:r>
    </w:p>
    <w:p w14:paraId="4D040514" w14:textId="77777777" w:rsidR="000D02C1" w:rsidRDefault="000D02C1" w:rsidP="000D02C1">
      <w:pPr>
        <w:pStyle w:val="Prrafodelista"/>
        <w:rPr>
          <w:rFonts w:ascii="Verdana" w:hAnsi="Verdana" w:cs="Arial"/>
          <w:color w:val="000000"/>
          <w:sz w:val="20"/>
          <w:szCs w:val="20"/>
        </w:rPr>
      </w:pPr>
    </w:p>
    <w:p w14:paraId="2E43A516" w14:textId="77777777" w:rsidR="000D02C1" w:rsidRDefault="000D02C1" w:rsidP="000D02C1">
      <w:pPr>
        <w:numPr>
          <w:ilvl w:val="0"/>
          <w:numId w:val="31"/>
        </w:numPr>
        <w:spacing w:line="276" w:lineRule="auto"/>
        <w:ind w:left="993" w:hanging="142"/>
        <w:jc w:val="both"/>
        <w:rPr>
          <w:rFonts w:ascii="Verdana" w:hAnsi="Verdana" w:cs="Arial"/>
          <w:color w:val="000000"/>
          <w:sz w:val="20"/>
          <w:szCs w:val="20"/>
        </w:rPr>
      </w:pPr>
      <w:r w:rsidRPr="004F16E7">
        <w:rPr>
          <w:rFonts w:ascii="Verdana" w:hAnsi="Verdana" w:cs="Arial"/>
          <w:color w:val="000000"/>
          <w:sz w:val="20"/>
          <w:szCs w:val="20"/>
        </w:rPr>
        <w:t>Conservar las características esenciales del bien inmueble del dominio público;</w:t>
      </w:r>
      <w:r>
        <w:rPr>
          <w:rFonts w:ascii="Verdana" w:hAnsi="Verdana" w:cs="Arial"/>
          <w:color w:val="000000"/>
          <w:sz w:val="20"/>
          <w:szCs w:val="20"/>
        </w:rPr>
        <w:t xml:space="preserve"> y</w:t>
      </w:r>
    </w:p>
    <w:p w14:paraId="74210824" w14:textId="77777777" w:rsidR="000D02C1" w:rsidRDefault="000D02C1" w:rsidP="000D02C1">
      <w:pPr>
        <w:pStyle w:val="Prrafodelista"/>
        <w:rPr>
          <w:rFonts w:ascii="Verdana" w:hAnsi="Verdana" w:cs="Arial"/>
          <w:color w:val="000000"/>
          <w:sz w:val="20"/>
          <w:szCs w:val="20"/>
        </w:rPr>
      </w:pPr>
    </w:p>
    <w:p w14:paraId="32425466" w14:textId="77777777" w:rsidR="000D02C1" w:rsidRPr="004F16E7" w:rsidRDefault="000D02C1" w:rsidP="000D02C1">
      <w:pPr>
        <w:numPr>
          <w:ilvl w:val="0"/>
          <w:numId w:val="31"/>
        </w:numPr>
        <w:spacing w:line="276" w:lineRule="auto"/>
        <w:ind w:left="993" w:hanging="142"/>
        <w:jc w:val="both"/>
        <w:rPr>
          <w:rFonts w:ascii="Verdana" w:hAnsi="Verdana" w:cs="Arial"/>
          <w:color w:val="000000"/>
          <w:sz w:val="20"/>
          <w:szCs w:val="20"/>
        </w:rPr>
      </w:pPr>
      <w:r w:rsidRPr="004F16E7">
        <w:rPr>
          <w:rFonts w:ascii="Verdana" w:hAnsi="Verdana" w:cs="Arial"/>
          <w:color w:val="000000"/>
          <w:sz w:val="20"/>
          <w:szCs w:val="20"/>
        </w:rPr>
        <w:t>Las demás que acuerde el Ejecutivo del Estado</w:t>
      </w:r>
      <w:r>
        <w:rPr>
          <w:rFonts w:ascii="Verdana" w:hAnsi="Verdana" w:cs="Arial"/>
          <w:color w:val="000000"/>
          <w:sz w:val="20"/>
          <w:szCs w:val="20"/>
        </w:rPr>
        <w:t>.</w:t>
      </w:r>
    </w:p>
    <w:p w14:paraId="35ACA8B1" w14:textId="77777777" w:rsidR="000D02C1" w:rsidRPr="004F16E7" w:rsidRDefault="000D02C1" w:rsidP="000D02C1">
      <w:pPr>
        <w:ind w:firstLine="131"/>
        <w:rPr>
          <w:rFonts w:ascii="Verdana" w:hAnsi="Verdana" w:cs="Arial"/>
          <w:sz w:val="20"/>
          <w:szCs w:val="20"/>
        </w:rPr>
      </w:pPr>
    </w:p>
    <w:p w14:paraId="3BD06DC3" w14:textId="77777777" w:rsidR="000D02C1" w:rsidRPr="008A5148" w:rsidRDefault="000D02C1" w:rsidP="000D02C1">
      <w:pPr>
        <w:jc w:val="right"/>
        <w:rPr>
          <w:rFonts w:ascii="Verdana" w:hAnsi="Verdana" w:cs="Arial"/>
          <w:sz w:val="18"/>
          <w:szCs w:val="18"/>
        </w:rPr>
      </w:pPr>
      <w:r w:rsidRPr="008A5148">
        <w:rPr>
          <w:rFonts w:ascii="Verdana" w:hAnsi="Verdana" w:cs="Arial"/>
          <w:b/>
          <w:i/>
          <w:color w:val="000000"/>
          <w:sz w:val="18"/>
          <w:szCs w:val="18"/>
        </w:rPr>
        <w:t>Causas de extinción de la asignación</w:t>
      </w:r>
    </w:p>
    <w:p w14:paraId="460F950D" w14:textId="77777777" w:rsidR="000D02C1" w:rsidRPr="008A5148" w:rsidRDefault="000D02C1" w:rsidP="000D02C1">
      <w:pPr>
        <w:ind w:firstLine="708"/>
        <w:jc w:val="both"/>
        <w:rPr>
          <w:rFonts w:ascii="Verdana" w:hAnsi="Verdana" w:cs="Arial"/>
          <w:sz w:val="20"/>
          <w:szCs w:val="20"/>
        </w:rPr>
      </w:pPr>
      <w:r w:rsidRPr="008A5148">
        <w:rPr>
          <w:rFonts w:ascii="Verdana" w:hAnsi="Verdana" w:cs="Arial"/>
          <w:b/>
          <w:color w:val="000000"/>
          <w:sz w:val="20"/>
          <w:szCs w:val="20"/>
        </w:rPr>
        <w:t>Artículo 36.</w:t>
      </w:r>
      <w:r w:rsidRPr="008A5148">
        <w:rPr>
          <w:rFonts w:ascii="Verdana" w:hAnsi="Verdana" w:cs="Arial"/>
          <w:color w:val="000000"/>
          <w:sz w:val="20"/>
          <w:szCs w:val="20"/>
        </w:rPr>
        <w:t xml:space="preserve"> Son causas de extinción de la asignación:</w:t>
      </w:r>
    </w:p>
    <w:p w14:paraId="5ED5EAF0" w14:textId="77777777" w:rsidR="000D02C1" w:rsidRPr="008A5148" w:rsidRDefault="000D02C1" w:rsidP="000D02C1">
      <w:pPr>
        <w:rPr>
          <w:rFonts w:ascii="Verdana" w:hAnsi="Verdana" w:cs="Arial"/>
          <w:sz w:val="20"/>
          <w:szCs w:val="20"/>
        </w:rPr>
      </w:pPr>
    </w:p>
    <w:p w14:paraId="4FA2E383" w14:textId="77777777" w:rsidR="000D02C1" w:rsidRDefault="000D02C1" w:rsidP="000D02C1">
      <w:pPr>
        <w:numPr>
          <w:ilvl w:val="0"/>
          <w:numId w:val="32"/>
        </w:numPr>
        <w:spacing w:line="276" w:lineRule="auto"/>
        <w:ind w:left="1418" w:hanging="284"/>
        <w:jc w:val="both"/>
        <w:rPr>
          <w:rFonts w:ascii="Verdana" w:hAnsi="Verdana" w:cs="Arial"/>
          <w:color w:val="000000"/>
          <w:sz w:val="20"/>
          <w:szCs w:val="20"/>
        </w:rPr>
      </w:pPr>
      <w:r w:rsidRPr="008A5148">
        <w:rPr>
          <w:rFonts w:ascii="Verdana" w:hAnsi="Verdana" w:cs="Arial"/>
          <w:color w:val="000000"/>
          <w:sz w:val="20"/>
          <w:szCs w:val="20"/>
        </w:rPr>
        <w:t>El cumplimiento del plazo establecido en el acuerdo de asignación que expida el Ejecutivo del Estado;</w:t>
      </w:r>
    </w:p>
    <w:p w14:paraId="36FEE8C4" w14:textId="77777777" w:rsidR="000D02C1" w:rsidRDefault="000D02C1" w:rsidP="000D02C1">
      <w:pPr>
        <w:spacing w:line="276" w:lineRule="auto"/>
        <w:ind w:left="1418"/>
        <w:jc w:val="both"/>
        <w:rPr>
          <w:rFonts w:ascii="Verdana" w:hAnsi="Verdana" w:cs="Arial"/>
          <w:color w:val="000000"/>
          <w:sz w:val="20"/>
          <w:szCs w:val="20"/>
        </w:rPr>
      </w:pPr>
    </w:p>
    <w:p w14:paraId="6C346850" w14:textId="77777777" w:rsidR="000D02C1" w:rsidRDefault="000D02C1" w:rsidP="000D02C1">
      <w:pPr>
        <w:numPr>
          <w:ilvl w:val="0"/>
          <w:numId w:val="32"/>
        </w:numPr>
        <w:spacing w:line="276" w:lineRule="auto"/>
        <w:ind w:left="1418" w:hanging="284"/>
        <w:jc w:val="both"/>
        <w:rPr>
          <w:rFonts w:ascii="Verdana" w:hAnsi="Verdana" w:cs="Arial"/>
          <w:color w:val="000000"/>
          <w:sz w:val="20"/>
          <w:szCs w:val="20"/>
        </w:rPr>
      </w:pPr>
      <w:r w:rsidRPr="008A5148">
        <w:rPr>
          <w:rFonts w:ascii="Verdana" w:hAnsi="Verdana" w:cs="Arial"/>
          <w:color w:val="000000"/>
          <w:sz w:val="20"/>
          <w:szCs w:val="20"/>
        </w:rPr>
        <w:t>El incumplimiento de la finalidad para la cual se asignó el bien inmueble</w:t>
      </w:r>
      <w:r>
        <w:rPr>
          <w:rFonts w:ascii="Verdana" w:hAnsi="Verdana" w:cs="Arial"/>
          <w:color w:val="000000"/>
          <w:sz w:val="20"/>
          <w:szCs w:val="20"/>
        </w:rPr>
        <w:t>;</w:t>
      </w:r>
    </w:p>
    <w:p w14:paraId="3192BF59" w14:textId="77777777" w:rsidR="000D02C1" w:rsidRDefault="000D02C1" w:rsidP="000D02C1">
      <w:pPr>
        <w:pStyle w:val="Prrafodelista"/>
        <w:rPr>
          <w:rFonts w:ascii="Verdana" w:hAnsi="Verdana" w:cs="Arial"/>
          <w:color w:val="000000"/>
          <w:sz w:val="20"/>
          <w:szCs w:val="20"/>
        </w:rPr>
      </w:pPr>
    </w:p>
    <w:p w14:paraId="65C37D97" w14:textId="77777777" w:rsidR="000D02C1" w:rsidRDefault="000D02C1" w:rsidP="000D02C1">
      <w:pPr>
        <w:numPr>
          <w:ilvl w:val="0"/>
          <w:numId w:val="32"/>
        </w:numPr>
        <w:spacing w:line="276" w:lineRule="auto"/>
        <w:ind w:left="1418" w:hanging="284"/>
        <w:jc w:val="both"/>
        <w:rPr>
          <w:rFonts w:ascii="Verdana" w:hAnsi="Verdana" w:cs="Arial"/>
          <w:color w:val="000000"/>
          <w:sz w:val="20"/>
          <w:szCs w:val="20"/>
        </w:rPr>
      </w:pPr>
      <w:r w:rsidRPr="008A5148">
        <w:rPr>
          <w:rFonts w:ascii="Verdana" w:hAnsi="Verdana" w:cs="Arial"/>
          <w:color w:val="000000"/>
          <w:sz w:val="20"/>
          <w:szCs w:val="20"/>
        </w:rPr>
        <w:t>El rescate;</w:t>
      </w:r>
      <w:r>
        <w:rPr>
          <w:rFonts w:ascii="Verdana" w:hAnsi="Verdana" w:cs="Arial"/>
          <w:color w:val="000000"/>
          <w:sz w:val="20"/>
          <w:szCs w:val="20"/>
        </w:rPr>
        <w:t xml:space="preserve"> y</w:t>
      </w:r>
    </w:p>
    <w:p w14:paraId="17B5F5E8" w14:textId="77777777" w:rsidR="000D02C1" w:rsidRDefault="000D02C1" w:rsidP="000D02C1">
      <w:pPr>
        <w:pStyle w:val="Prrafodelista"/>
        <w:rPr>
          <w:rFonts w:ascii="Verdana" w:hAnsi="Verdana" w:cs="Arial"/>
          <w:color w:val="000000"/>
          <w:sz w:val="20"/>
          <w:szCs w:val="20"/>
        </w:rPr>
      </w:pPr>
    </w:p>
    <w:p w14:paraId="1203FB10" w14:textId="77777777" w:rsidR="000D02C1" w:rsidRPr="008A5148" w:rsidRDefault="000D02C1" w:rsidP="000D02C1">
      <w:pPr>
        <w:numPr>
          <w:ilvl w:val="0"/>
          <w:numId w:val="32"/>
        </w:numPr>
        <w:spacing w:line="276" w:lineRule="auto"/>
        <w:ind w:left="1418" w:hanging="284"/>
        <w:jc w:val="both"/>
        <w:rPr>
          <w:rFonts w:ascii="Verdana" w:hAnsi="Verdana" w:cs="Arial"/>
          <w:color w:val="000000"/>
          <w:sz w:val="20"/>
          <w:szCs w:val="20"/>
        </w:rPr>
      </w:pPr>
      <w:r w:rsidRPr="008A5148">
        <w:rPr>
          <w:rFonts w:ascii="Verdana" w:hAnsi="Verdana" w:cs="Arial"/>
          <w:color w:val="000000"/>
          <w:sz w:val="20"/>
          <w:szCs w:val="20"/>
        </w:rPr>
        <w:lastRenderedPageBreak/>
        <w:t>Cualquier otra prevista en el acuerdo de asignación</w:t>
      </w:r>
      <w:r>
        <w:rPr>
          <w:rFonts w:ascii="Verdana" w:hAnsi="Verdana" w:cs="Arial"/>
          <w:color w:val="000000"/>
          <w:sz w:val="20"/>
          <w:szCs w:val="20"/>
        </w:rPr>
        <w:t>.</w:t>
      </w:r>
    </w:p>
    <w:p w14:paraId="3DC34A3D" w14:textId="77777777" w:rsidR="000D02C1" w:rsidRDefault="000D02C1" w:rsidP="000D02C1">
      <w:pPr>
        <w:ind w:firstLine="708"/>
        <w:jc w:val="both"/>
        <w:rPr>
          <w:rFonts w:ascii="Verdana" w:hAnsi="Verdana" w:cs="Arial"/>
          <w:color w:val="000000"/>
          <w:sz w:val="20"/>
          <w:szCs w:val="20"/>
        </w:rPr>
      </w:pPr>
    </w:p>
    <w:p w14:paraId="0803CD32" w14:textId="77777777" w:rsidR="000D02C1" w:rsidRPr="008A5148" w:rsidRDefault="000D02C1" w:rsidP="000D02C1">
      <w:pPr>
        <w:ind w:firstLine="708"/>
        <w:jc w:val="both"/>
        <w:rPr>
          <w:rFonts w:ascii="Verdana" w:hAnsi="Verdana" w:cs="Arial"/>
          <w:color w:val="000000"/>
          <w:sz w:val="20"/>
          <w:szCs w:val="20"/>
        </w:rPr>
      </w:pPr>
      <w:r w:rsidRPr="008A5148">
        <w:rPr>
          <w:rFonts w:ascii="Verdana" w:hAnsi="Verdana" w:cs="Arial"/>
          <w:color w:val="000000"/>
          <w:sz w:val="20"/>
          <w:szCs w:val="20"/>
        </w:rPr>
        <w:t>El Ejecutivo del Estado podrá rescatar por causa de utilidad pública el bien inmueble del dominio público objeto de la asignación. En este supuesto no procederá la indemnización a los asignatarios.</w:t>
      </w:r>
    </w:p>
    <w:p w14:paraId="14E3B223" w14:textId="77777777" w:rsidR="000D02C1" w:rsidRDefault="000D02C1" w:rsidP="000D02C1">
      <w:pPr>
        <w:jc w:val="both"/>
        <w:rPr>
          <w:rFonts w:ascii="Verdana" w:hAnsi="Verdana" w:cs="Arial"/>
          <w:color w:val="000000"/>
          <w:sz w:val="20"/>
          <w:szCs w:val="20"/>
        </w:rPr>
      </w:pPr>
    </w:p>
    <w:p w14:paraId="7E359A50" w14:textId="77777777" w:rsidR="000D02C1" w:rsidRDefault="000D02C1" w:rsidP="000D02C1">
      <w:pPr>
        <w:ind w:firstLine="708"/>
        <w:jc w:val="both"/>
        <w:rPr>
          <w:rFonts w:ascii="Verdana" w:hAnsi="Verdana" w:cs="Arial"/>
          <w:color w:val="000000"/>
          <w:sz w:val="20"/>
          <w:szCs w:val="20"/>
        </w:rPr>
      </w:pPr>
      <w:r w:rsidRPr="008A5148">
        <w:rPr>
          <w:rFonts w:ascii="Verdana" w:hAnsi="Verdana" w:cs="Arial"/>
          <w:color w:val="000000"/>
          <w:sz w:val="20"/>
          <w:szCs w:val="20"/>
        </w:rPr>
        <w:t>La extinción de la asignación hará que los bienes inmuebles materia de esta, regresen de pleno derecho al patrimonio del Estado, con todas sus accesiones y edificaciones.</w:t>
      </w:r>
    </w:p>
    <w:p w14:paraId="696DF8B4" w14:textId="021C094F" w:rsidR="000D02C1" w:rsidRDefault="000D02C1" w:rsidP="000D02C1">
      <w:pPr>
        <w:ind w:firstLine="708"/>
        <w:jc w:val="both"/>
        <w:rPr>
          <w:rFonts w:ascii="Verdana" w:hAnsi="Verdana" w:cs="Arial"/>
          <w:color w:val="000000"/>
          <w:sz w:val="20"/>
          <w:szCs w:val="20"/>
        </w:rPr>
      </w:pPr>
    </w:p>
    <w:p w14:paraId="089DC896" w14:textId="77777777" w:rsidR="00CD0BCC" w:rsidRDefault="00CD0BCC" w:rsidP="000D02C1">
      <w:pPr>
        <w:ind w:firstLine="708"/>
        <w:jc w:val="both"/>
        <w:rPr>
          <w:rFonts w:ascii="Verdana" w:hAnsi="Verdana" w:cs="Arial"/>
          <w:color w:val="000000"/>
          <w:sz w:val="20"/>
          <w:szCs w:val="20"/>
        </w:rPr>
      </w:pPr>
    </w:p>
    <w:p w14:paraId="3AEB0528" w14:textId="77777777" w:rsidR="000D02C1" w:rsidRPr="00D50841" w:rsidRDefault="000D02C1" w:rsidP="000D02C1">
      <w:pPr>
        <w:jc w:val="center"/>
        <w:rPr>
          <w:rFonts w:ascii="Verdana" w:hAnsi="Verdana" w:cs="Arial"/>
          <w:sz w:val="20"/>
          <w:szCs w:val="20"/>
        </w:rPr>
      </w:pPr>
      <w:r w:rsidRPr="00D50841">
        <w:rPr>
          <w:rFonts w:ascii="Verdana" w:hAnsi="Verdana" w:cs="Arial"/>
          <w:b/>
          <w:color w:val="000000"/>
          <w:sz w:val="20"/>
          <w:szCs w:val="20"/>
        </w:rPr>
        <w:t>Capítulo IV</w:t>
      </w:r>
    </w:p>
    <w:p w14:paraId="65319B5B" w14:textId="77777777" w:rsidR="000D02C1" w:rsidRDefault="000D02C1" w:rsidP="000D02C1">
      <w:pPr>
        <w:jc w:val="center"/>
        <w:rPr>
          <w:rFonts w:ascii="Verdana" w:hAnsi="Verdana" w:cs="Arial"/>
          <w:b/>
          <w:color w:val="000000"/>
          <w:sz w:val="20"/>
          <w:szCs w:val="20"/>
        </w:rPr>
      </w:pPr>
      <w:r w:rsidRPr="00D50841">
        <w:rPr>
          <w:rFonts w:ascii="Verdana" w:hAnsi="Verdana" w:cs="Arial"/>
          <w:b/>
          <w:color w:val="000000"/>
          <w:sz w:val="20"/>
          <w:szCs w:val="20"/>
        </w:rPr>
        <w:t>Destino de los bienes inmuebles del Estado</w:t>
      </w:r>
    </w:p>
    <w:p w14:paraId="3B21EB5E" w14:textId="77777777" w:rsidR="000D02C1" w:rsidRDefault="000D02C1" w:rsidP="000D02C1">
      <w:pPr>
        <w:jc w:val="right"/>
        <w:rPr>
          <w:rFonts w:ascii="Verdana" w:hAnsi="Verdana" w:cs="Arial"/>
          <w:b/>
          <w:i/>
          <w:color w:val="000000"/>
          <w:sz w:val="18"/>
          <w:szCs w:val="18"/>
        </w:rPr>
      </w:pPr>
    </w:p>
    <w:p w14:paraId="1F4F51E9" w14:textId="77777777" w:rsidR="000D02C1" w:rsidRPr="00D50841" w:rsidRDefault="000D02C1" w:rsidP="000D02C1">
      <w:pPr>
        <w:jc w:val="right"/>
        <w:rPr>
          <w:rFonts w:ascii="Verdana" w:hAnsi="Verdana" w:cs="Arial"/>
          <w:sz w:val="18"/>
          <w:szCs w:val="18"/>
        </w:rPr>
      </w:pPr>
      <w:r w:rsidRPr="00D50841">
        <w:rPr>
          <w:rFonts w:ascii="Verdana" w:hAnsi="Verdana" w:cs="Arial"/>
          <w:b/>
          <w:i/>
          <w:color w:val="000000"/>
          <w:sz w:val="18"/>
          <w:szCs w:val="18"/>
        </w:rPr>
        <w:t>Destino prioritario de los bienes inmuebles</w:t>
      </w:r>
    </w:p>
    <w:p w14:paraId="41062C8A" w14:textId="77777777" w:rsidR="000D02C1" w:rsidRPr="00D50841" w:rsidRDefault="000D02C1" w:rsidP="000D02C1">
      <w:pPr>
        <w:ind w:firstLine="708"/>
        <w:jc w:val="both"/>
        <w:rPr>
          <w:rFonts w:ascii="Verdana" w:hAnsi="Verdana" w:cs="Arial"/>
          <w:sz w:val="20"/>
          <w:szCs w:val="20"/>
        </w:rPr>
      </w:pPr>
      <w:r w:rsidRPr="00D50841">
        <w:rPr>
          <w:rFonts w:ascii="Verdana" w:hAnsi="Verdana" w:cs="Arial"/>
          <w:b/>
          <w:color w:val="000000"/>
          <w:sz w:val="20"/>
          <w:szCs w:val="20"/>
        </w:rPr>
        <w:t>Artículo 37.</w:t>
      </w:r>
      <w:r w:rsidRPr="00D50841">
        <w:rPr>
          <w:rFonts w:ascii="Verdana" w:hAnsi="Verdana" w:cs="Arial"/>
          <w:color w:val="000000"/>
          <w:sz w:val="20"/>
          <w:szCs w:val="20"/>
        </w:rPr>
        <w:t xml:space="preserve"> Los bienes inmuebles del Estado prioritariamente se destinarán al servicio de los sujetos de </w:t>
      </w:r>
      <w:r>
        <w:rPr>
          <w:rFonts w:ascii="Verdana" w:hAnsi="Verdana" w:cs="Arial"/>
          <w:color w:val="000000"/>
          <w:sz w:val="20"/>
          <w:szCs w:val="20"/>
        </w:rPr>
        <w:t>l</w:t>
      </w:r>
      <w:r w:rsidRPr="00D50841">
        <w:rPr>
          <w:rFonts w:ascii="Verdana" w:hAnsi="Verdana" w:cs="Arial"/>
          <w:color w:val="000000"/>
          <w:sz w:val="20"/>
          <w:szCs w:val="20"/>
        </w:rPr>
        <w:t>a Ley, mediante acuerdo gubernativo, en el que se especificará el ente destinatario y el uso autorizado. </w:t>
      </w:r>
    </w:p>
    <w:p w14:paraId="24E77C42" w14:textId="77777777" w:rsidR="000D02C1" w:rsidRPr="00D50841" w:rsidRDefault="000D02C1" w:rsidP="000D02C1">
      <w:pPr>
        <w:jc w:val="both"/>
        <w:rPr>
          <w:rFonts w:ascii="Verdana" w:hAnsi="Verdana" w:cs="Arial"/>
          <w:sz w:val="20"/>
          <w:szCs w:val="20"/>
        </w:rPr>
      </w:pPr>
    </w:p>
    <w:p w14:paraId="5F96A673" w14:textId="77777777" w:rsidR="000D02C1" w:rsidRPr="00D50841" w:rsidRDefault="000D02C1" w:rsidP="000D02C1">
      <w:pPr>
        <w:ind w:firstLine="708"/>
        <w:jc w:val="both"/>
        <w:rPr>
          <w:rFonts w:ascii="Verdana" w:hAnsi="Verdana" w:cs="Arial"/>
          <w:sz w:val="20"/>
          <w:szCs w:val="20"/>
        </w:rPr>
      </w:pPr>
      <w:r w:rsidRPr="00D50841">
        <w:rPr>
          <w:rFonts w:ascii="Verdana" w:hAnsi="Verdana" w:cs="Arial"/>
          <w:color w:val="000000"/>
          <w:sz w:val="20"/>
          <w:szCs w:val="20"/>
        </w:rPr>
        <w:t xml:space="preserve">Se podrá destinar un mismo </w:t>
      </w:r>
      <w:r>
        <w:rPr>
          <w:rFonts w:ascii="Verdana" w:hAnsi="Verdana" w:cs="Arial"/>
          <w:color w:val="000000"/>
          <w:sz w:val="20"/>
          <w:szCs w:val="20"/>
        </w:rPr>
        <w:t xml:space="preserve">bien </w:t>
      </w:r>
      <w:r w:rsidRPr="00D50841">
        <w:rPr>
          <w:rFonts w:ascii="Verdana" w:hAnsi="Verdana" w:cs="Arial"/>
          <w:color w:val="000000"/>
          <w:sz w:val="20"/>
          <w:szCs w:val="20"/>
        </w:rPr>
        <w:t xml:space="preserve">inmueble para el servicio de distintos entes públicos, siempre que con ello se cumplan los requerimientos de las respectivas instituciones y se permita un uso adecuado del bien por parte de </w:t>
      </w:r>
      <w:r w:rsidRPr="00D50841">
        <w:rPr>
          <w:rFonts w:ascii="Verdana" w:hAnsi="Verdana" w:cs="Arial"/>
          <w:sz w:val="20"/>
          <w:szCs w:val="20"/>
        </w:rPr>
        <w:t>é</w:t>
      </w:r>
      <w:r w:rsidRPr="00D50841">
        <w:rPr>
          <w:rFonts w:ascii="Verdana" w:hAnsi="Verdana" w:cs="Arial"/>
          <w:color w:val="000000"/>
          <w:sz w:val="20"/>
          <w:szCs w:val="20"/>
        </w:rPr>
        <w:t>stas.</w:t>
      </w:r>
    </w:p>
    <w:p w14:paraId="317C65A4" w14:textId="77777777" w:rsidR="000D02C1" w:rsidRPr="00D50841" w:rsidRDefault="000D02C1" w:rsidP="000D02C1">
      <w:pPr>
        <w:jc w:val="both"/>
        <w:rPr>
          <w:rFonts w:ascii="Verdana" w:hAnsi="Verdana" w:cs="Arial"/>
          <w:sz w:val="20"/>
          <w:szCs w:val="20"/>
        </w:rPr>
      </w:pPr>
    </w:p>
    <w:p w14:paraId="0C541295" w14:textId="77777777" w:rsidR="000D02C1" w:rsidRPr="00D50841" w:rsidRDefault="000D02C1" w:rsidP="000D02C1">
      <w:pPr>
        <w:ind w:firstLine="708"/>
        <w:jc w:val="both"/>
        <w:rPr>
          <w:rFonts w:ascii="Verdana" w:hAnsi="Verdana" w:cs="Arial"/>
          <w:sz w:val="20"/>
          <w:szCs w:val="20"/>
        </w:rPr>
      </w:pPr>
      <w:r w:rsidRPr="00D50841">
        <w:rPr>
          <w:rFonts w:ascii="Verdana" w:hAnsi="Verdana" w:cs="Arial"/>
          <w:color w:val="000000"/>
          <w:sz w:val="20"/>
          <w:szCs w:val="20"/>
        </w:rPr>
        <w:t>Corresponde a la Secretaría tramitar el acuerdo gubernativo de destino. </w:t>
      </w:r>
    </w:p>
    <w:p w14:paraId="105994FB" w14:textId="77777777" w:rsidR="000D02C1" w:rsidRDefault="000D02C1" w:rsidP="000D02C1">
      <w:pPr>
        <w:ind w:firstLine="709"/>
        <w:jc w:val="both"/>
        <w:rPr>
          <w:rFonts w:ascii="Verdana" w:hAnsi="Verdana" w:cs="Arial"/>
          <w:sz w:val="20"/>
          <w:szCs w:val="20"/>
        </w:rPr>
      </w:pPr>
    </w:p>
    <w:p w14:paraId="57B51329" w14:textId="77777777" w:rsidR="000D02C1" w:rsidRDefault="000D02C1" w:rsidP="000D02C1">
      <w:pPr>
        <w:ind w:firstLine="709"/>
        <w:jc w:val="both"/>
        <w:rPr>
          <w:rFonts w:ascii="Verdana" w:hAnsi="Verdana" w:cs="Arial"/>
          <w:color w:val="000000"/>
          <w:sz w:val="20"/>
          <w:szCs w:val="20"/>
        </w:rPr>
      </w:pPr>
      <w:r w:rsidRPr="00D50841">
        <w:rPr>
          <w:rFonts w:ascii="Verdana" w:hAnsi="Verdana" w:cs="Arial"/>
          <w:color w:val="000000"/>
          <w:sz w:val="20"/>
          <w:szCs w:val="20"/>
        </w:rPr>
        <w:t>No será necesaria la emisión de acuerdos gubernativos de destino, cuando el uso, rectoría o función del inmueble haya quedado consignado en la escritura pública a través de la cual se formalizó la adquisición del bien inmueble.</w:t>
      </w:r>
    </w:p>
    <w:p w14:paraId="58ACEBA7" w14:textId="77777777" w:rsidR="000D02C1" w:rsidRPr="008A5148" w:rsidRDefault="000D02C1" w:rsidP="000D02C1">
      <w:pPr>
        <w:jc w:val="center"/>
        <w:rPr>
          <w:rFonts w:ascii="Verdana" w:hAnsi="Verdana" w:cs="Arial"/>
          <w:sz w:val="20"/>
          <w:szCs w:val="20"/>
        </w:rPr>
      </w:pPr>
    </w:p>
    <w:p w14:paraId="7CD944C0" w14:textId="77777777" w:rsidR="000D02C1" w:rsidRPr="00D50841" w:rsidRDefault="000D02C1" w:rsidP="000D02C1">
      <w:pPr>
        <w:jc w:val="right"/>
        <w:rPr>
          <w:rFonts w:ascii="Verdana" w:hAnsi="Verdana" w:cs="Arial"/>
          <w:sz w:val="18"/>
          <w:szCs w:val="18"/>
        </w:rPr>
      </w:pPr>
      <w:r w:rsidRPr="00D50841">
        <w:rPr>
          <w:rFonts w:ascii="Verdana" w:hAnsi="Verdana" w:cs="Arial"/>
          <w:b/>
          <w:i/>
          <w:color w:val="000000"/>
          <w:sz w:val="18"/>
          <w:szCs w:val="18"/>
        </w:rPr>
        <w:t>Obligación de obtener el destino</w:t>
      </w:r>
    </w:p>
    <w:p w14:paraId="362F66D9" w14:textId="77777777" w:rsidR="000D02C1" w:rsidRPr="00CE62CC" w:rsidRDefault="000D02C1" w:rsidP="000D02C1">
      <w:pPr>
        <w:ind w:firstLine="708"/>
        <w:jc w:val="both"/>
        <w:rPr>
          <w:rFonts w:ascii="Verdana" w:hAnsi="Verdana" w:cs="Arial"/>
          <w:color w:val="263238"/>
          <w:sz w:val="20"/>
          <w:szCs w:val="20"/>
        </w:rPr>
      </w:pPr>
      <w:r w:rsidRPr="00CE62CC">
        <w:rPr>
          <w:rFonts w:ascii="Verdana" w:hAnsi="Verdana" w:cs="Arial"/>
          <w:b/>
          <w:color w:val="000000"/>
          <w:sz w:val="20"/>
          <w:szCs w:val="20"/>
        </w:rPr>
        <w:t>Artículo 38.</w:t>
      </w:r>
      <w:r w:rsidRPr="00CE62CC">
        <w:rPr>
          <w:rFonts w:ascii="Verdana" w:hAnsi="Verdana" w:cs="Arial"/>
          <w:color w:val="263238"/>
          <w:sz w:val="20"/>
          <w:szCs w:val="20"/>
        </w:rPr>
        <w:t xml:space="preserve"> En los supuestos en los que no exista acuerdo gubernativo de destino o cualquier otro instrumento que legitime el uso o posesión que los sujetos de </w:t>
      </w:r>
      <w:r>
        <w:rPr>
          <w:rFonts w:ascii="Verdana" w:hAnsi="Verdana" w:cs="Arial"/>
          <w:color w:val="263238"/>
          <w:sz w:val="20"/>
          <w:szCs w:val="20"/>
        </w:rPr>
        <w:t>l</w:t>
      </w:r>
      <w:r w:rsidRPr="00CE62CC">
        <w:rPr>
          <w:rFonts w:ascii="Verdana" w:hAnsi="Verdana" w:cs="Arial"/>
          <w:color w:val="263238"/>
          <w:sz w:val="20"/>
          <w:szCs w:val="20"/>
        </w:rPr>
        <w:t xml:space="preserve">a Ley tengan sobre los </w:t>
      </w:r>
      <w:r>
        <w:rPr>
          <w:rFonts w:ascii="Verdana" w:hAnsi="Verdana" w:cs="Arial"/>
          <w:color w:val="263238"/>
          <w:sz w:val="20"/>
          <w:szCs w:val="20"/>
        </w:rPr>
        <w:t xml:space="preserve">bienes </w:t>
      </w:r>
      <w:r w:rsidRPr="00CE62CC">
        <w:rPr>
          <w:rFonts w:ascii="Verdana" w:hAnsi="Verdana" w:cs="Arial"/>
          <w:color w:val="263238"/>
          <w:sz w:val="20"/>
          <w:szCs w:val="20"/>
        </w:rPr>
        <w:t>inmuebles propiedad estatal, estos deberán realizar los trámites conducentes ante la Secretaría para obtener el destino de los bienes que usan o poseen, en términos del reglamento de la Ley.</w:t>
      </w:r>
    </w:p>
    <w:p w14:paraId="5389584A" w14:textId="77777777" w:rsidR="000D02C1" w:rsidRPr="00CD0BCC" w:rsidRDefault="000D02C1" w:rsidP="000D02C1">
      <w:pPr>
        <w:ind w:firstLine="708"/>
        <w:jc w:val="both"/>
        <w:rPr>
          <w:rFonts w:ascii="Verdana" w:hAnsi="Verdana" w:cs="Arial"/>
          <w:color w:val="263238"/>
          <w:sz w:val="14"/>
          <w:szCs w:val="14"/>
        </w:rPr>
      </w:pPr>
    </w:p>
    <w:p w14:paraId="570CF755" w14:textId="77777777" w:rsidR="000D02C1" w:rsidRPr="00A10FA3" w:rsidRDefault="000D02C1" w:rsidP="000D02C1">
      <w:pPr>
        <w:jc w:val="right"/>
        <w:rPr>
          <w:rFonts w:ascii="Verdana" w:hAnsi="Verdana" w:cs="Arial"/>
          <w:b/>
          <w:sz w:val="18"/>
          <w:szCs w:val="18"/>
        </w:rPr>
      </w:pPr>
      <w:r w:rsidRPr="00A10FA3">
        <w:rPr>
          <w:rFonts w:ascii="Verdana" w:hAnsi="Verdana" w:cs="Arial"/>
          <w:b/>
          <w:i/>
          <w:color w:val="000000"/>
          <w:sz w:val="18"/>
          <w:szCs w:val="18"/>
        </w:rPr>
        <w:t>Bienes inmuebles en posesión, uso o rectoría</w:t>
      </w:r>
    </w:p>
    <w:p w14:paraId="277959AA" w14:textId="77777777" w:rsidR="000D02C1" w:rsidRDefault="000D02C1" w:rsidP="000D02C1">
      <w:pPr>
        <w:ind w:firstLine="708"/>
        <w:jc w:val="both"/>
        <w:rPr>
          <w:rFonts w:ascii="Verdana" w:hAnsi="Verdana" w:cs="Arial"/>
          <w:color w:val="000000"/>
          <w:sz w:val="20"/>
          <w:szCs w:val="20"/>
        </w:rPr>
      </w:pPr>
      <w:r w:rsidRPr="00A10FA3">
        <w:rPr>
          <w:rFonts w:ascii="Verdana" w:hAnsi="Verdana" w:cs="Arial"/>
          <w:b/>
          <w:color w:val="000000"/>
          <w:sz w:val="20"/>
          <w:szCs w:val="20"/>
        </w:rPr>
        <w:t>Artículo 39.</w:t>
      </w:r>
      <w:r w:rsidRPr="00A10FA3">
        <w:rPr>
          <w:rFonts w:ascii="Verdana" w:hAnsi="Verdana" w:cs="Arial"/>
          <w:color w:val="000000"/>
          <w:sz w:val="20"/>
          <w:szCs w:val="20"/>
        </w:rPr>
        <w:t xml:space="preserve"> El hecho de que los sujetos de </w:t>
      </w:r>
      <w:r>
        <w:rPr>
          <w:rFonts w:ascii="Verdana" w:hAnsi="Verdana" w:cs="Arial"/>
          <w:color w:val="000000"/>
          <w:sz w:val="20"/>
          <w:szCs w:val="20"/>
        </w:rPr>
        <w:t>l</w:t>
      </w:r>
      <w:r w:rsidRPr="00A10FA3">
        <w:rPr>
          <w:rFonts w:ascii="Verdana" w:hAnsi="Verdana" w:cs="Arial"/>
          <w:color w:val="000000"/>
          <w:sz w:val="20"/>
          <w:szCs w:val="20"/>
        </w:rPr>
        <w:t>a Ley pose</w:t>
      </w:r>
      <w:r w:rsidRPr="00A10FA3">
        <w:rPr>
          <w:rFonts w:ascii="Verdana" w:hAnsi="Verdana" w:cs="Arial"/>
          <w:sz w:val="20"/>
          <w:szCs w:val="20"/>
        </w:rPr>
        <w:t>a</w:t>
      </w:r>
      <w:r w:rsidRPr="00A10FA3">
        <w:rPr>
          <w:rFonts w:ascii="Verdana" w:hAnsi="Verdana" w:cs="Arial"/>
          <w:color w:val="000000"/>
          <w:sz w:val="20"/>
          <w:szCs w:val="20"/>
        </w:rPr>
        <w:t>n o tengan en uso, o bajo su rectoría bienes inmuebles del Estado, aun sin que tengan a su favor la emisión de acuerdo gubernativo de destino alguno, no los exime de las obligaciones previstas en la presente Ley.</w:t>
      </w:r>
    </w:p>
    <w:p w14:paraId="2C5DDA53" w14:textId="77777777" w:rsidR="000D02C1" w:rsidRDefault="000D02C1" w:rsidP="000D02C1">
      <w:pPr>
        <w:ind w:firstLine="708"/>
        <w:jc w:val="both"/>
        <w:rPr>
          <w:rFonts w:ascii="Verdana" w:hAnsi="Verdana" w:cs="Arial"/>
          <w:color w:val="000000"/>
          <w:sz w:val="20"/>
          <w:szCs w:val="20"/>
        </w:rPr>
      </w:pPr>
    </w:p>
    <w:p w14:paraId="278D63CB" w14:textId="77777777" w:rsidR="000D02C1" w:rsidRDefault="000D02C1" w:rsidP="000D02C1">
      <w:pPr>
        <w:jc w:val="right"/>
        <w:rPr>
          <w:rFonts w:ascii="Verdana" w:hAnsi="Verdana" w:cs="Arial"/>
          <w:color w:val="000000"/>
          <w:sz w:val="20"/>
          <w:szCs w:val="20"/>
        </w:rPr>
      </w:pPr>
      <w:r>
        <w:rPr>
          <w:rFonts w:ascii="Verdana" w:hAnsi="Verdana" w:cs="Arial"/>
          <w:b/>
          <w:i/>
          <w:color w:val="000000"/>
          <w:sz w:val="18"/>
          <w:szCs w:val="18"/>
        </w:rPr>
        <w:t>Uso temporal de los bienes inmuebles</w:t>
      </w:r>
    </w:p>
    <w:p w14:paraId="763A1AB7" w14:textId="77777777" w:rsidR="000D02C1" w:rsidRPr="00A10FA3" w:rsidRDefault="000D02C1" w:rsidP="000D02C1">
      <w:pPr>
        <w:ind w:firstLine="708"/>
        <w:jc w:val="both"/>
        <w:rPr>
          <w:rFonts w:ascii="Verdana" w:hAnsi="Verdana" w:cs="Arial"/>
          <w:color w:val="222222"/>
          <w:sz w:val="20"/>
          <w:szCs w:val="20"/>
        </w:rPr>
      </w:pPr>
      <w:r w:rsidRPr="00A10FA3">
        <w:rPr>
          <w:rFonts w:ascii="Verdana" w:hAnsi="Verdana" w:cs="Arial"/>
          <w:b/>
          <w:color w:val="222222"/>
          <w:sz w:val="20"/>
          <w:szCs w:val="20"/>
        </w:rPr>
        <w:t xml:space="preserve">Artículo 40. </w:t>
      </w:r>
      <w:r w:rsidRPr="00A10FA3">
        <w:rPr>
          <w:rFonts w:ascii="Verdana" w:hAnsi="Verdana" w:cs="Arial"/>
          <w:color w:val="222222"/>
          <w:sz w:val="20"/>
          <w:szCs w:val="20"/>
        </w:rPr>
        <w:t xml:space="preserve">Los sujetos de </w:t>
      </w:r>
      <w:r>
        <w:rPr>
          <w:rFonts w:ascii="Verdana" w:hAnsi="Verdana" w:cs="Arial"/>
          <w:color w:val="222222"/>
          <w:sz w:val="20"/>
          <w:szCs w:val="20"/>
        </w:rPr>
        <w:t>l</w:t>
      </w:r>
      <w:r w:rsidRPr="00A10FA3">
        <w:rPr>
          <w:rFonts w:ascii="Verdana" w:hAnsi="Verdana" w:cs="Arial"/>
          <w:color w:val="222222"/>
          <w:sz w:val="20"/>
          <w:szCs w:val="20"/>
        </w:rPr>
        <w:t xml:space="preserve">a </w:t>
      </w:r>
      <w:r>
        <w:rPr>
          <w:rFonts w:ascii="Verdana" w:hAnsi="Verdana" w:cs="Arial"/>
          <w:color w:val="222222"/>
          <w:sz w:val="20"/>
          <w:szCs w:val="20"/>
        </w:rPr>
        <w:t>L</w:t>
      </w:r>
      <w:r w:rsidRPr="00A10FA3">
        <w:rPr>
          <w:rFonts w:ascii="Verdana" w:hAnsi="Verdana" w:cs="Arial"/>
          <w:color w:val="222222"/>
          <w:sz w:val="20"/>
          <w:szCs w:val="20"/>
        </w:rPr>
        <w:t>ey que tengan en destino</w:t>
      </w:r>
      <w:r>
        <w:rPr>
          <w:rFonts w:ascii="Verdana" w:hAnsi="Verdana" w:cs="Arial"/>
          <w:color w:val="222222"/>
          <w:sz w:val="20"/>
          <w:szCs w:val="20"/>
        </w:rPr>
        <w:t xml:space="preserve"> bienes </w:t>
      </w:r>
      <w:r w:rsidRPr="00A10FA3">
        <w:rPr>
          <w:rFonts w:ascii="Verdana" w:hAnsi="Verdana" w:cs="Arial"/>
          <w:color w:val="222222"/>
          <w:sz w:val="20"/>
          <w:szCs w:val="20"/>
        </w:rPr>
        <w:t>inmuebles del Estado podrán conceder, bajo su estricta responsabilidad, el uso temporal de espacios propiedad estatal a personas morales, mediante la celebración de acuerdos de colaboración y convenios.</w:t>
      </w:r>
    </w:p>
    <w:p w14:paraId="2E1FD29F" w14:textId="77777777" w:rsidR="000D02C1" w:rsidRPr="00A10FA3" w:rsidRDefault="000D02C1" w:rsidP="000D02C1">
      <w:pPr>
        <w:jc w:val="both"/>
        <w:rPr>
          <w:rFonts w:ascii="Arial" w:hAnsi="Arial" w:cs="Arial"/>
          <w:color w:val="222222"/>
          <w:sz w:val="28"/>
          <w:szCs w:val="28"/>
        </w:rPr>
      </w:pPr>
    </w:p>
    <w:p w14:paraId="15DFE638" w14:textId="77777777" w:rsidR="000D02C1" w:rsidRDefault="000D02C1" w:rsidP="000D02C1">
      <w:pPr>
        <w:ind w:firstLine="708"/>
        <w:jc w:val="both"/>
        <w:rPr>
          <w:rFonts w:ascii="Verdana" w:hAnsi="Verdana" w:cs="Arial"/>
          <w:color w:val="222222"/>
          <w:sz w:val="20"/>
          <w:szCs w:val="20"/>
        </w:rPr>
      </w:pPr>
      <w:r w:rsidRPr="00A10FA3">
        <w:rPr>
          <w:rFonts w:ascii="Verdana" w:hAnsi="Verdana" w:cs="Arial"/>
          <w:color w:val="222222"/>
          <w:sz w:val="20"/>
          <w:szCs w:val="20"/>
        </w:rPr>
        <w:t xml:space="preserve">Lo anterior, siempre y cuando del acuerdo </w:t>
      </w:r>
      <w:r>
        <w:rPr>
          <w:rFonts w:ascii="Verdana" w:hAnsi="Verdana" w:cs="Arial"/>
          <w:color w:val="222222"/>
          <w:sz w:val="20"/>
          <w:szCs w:val="20"/>
        </w:rPr>
        <w:t xml:space="preserve">gubernativo </w:t>
      </w:r>
      <w:r w:rsidRPr="00A10FA3">
        <w:rPr>
          <w:rFonts w:ascii="Verdana" w:hAnsi="Verdana" w:cs="Arial"/>
          <w:color w:val="222222"/>
          <w:sz w:val="20"/>
          <w:szCs w:val="20"/>
        </w:rPr>
        <w:t>de destino o el instrumento jurídico que ampare la posesión sobre el inmueble, se desprendan facultades para tal efecto.</w:t>
      </w:r>
    </w:p>
    <w:p w14:paraId="6F83E3E4" w14:textId="77777777" w:rsidR="00CD0BCC" w:rsidRPr="00CD0BCC" w:rsidRDefault="00CD0BCC" w:rsidP="000D02C1">
      <w:pPr>
        <w:jc w:val="right"/>
        <w:rPr>
          <w:rFonts w:ascii="Verdana" w:hAnsi="Verdana" w:cs="Arial"/>
          <w:b/>
          <w:i/>
          <w:color w:val="000000"/>
          <w:sz w:val="14"/>
          <w:szCs w:val="14"/>
        </w:rPr>
      </w:pPr>
    </w:p>
    <w:p w14:paraId="2A90B028" w14:textId="2876C582" w:rsidR="000D02C1" w:rsidRPr="00A10FA3" w:rsidRDefault="000D02C1" w:rsidP="000D02C1">
      <w:pPr>
        <w:jc w:val="right"/>
        <w:rPr>
          <w:rFonts w:ascii="Verdana" w:hAnsi="Verdana" w:cs="Arial"/>
          <w:sz w:val="18"/>
          <w:szCs w:val="18"/>
        </w:rPr>
      </w:pPr>
      <w:r w:rsidRPr="00A10FA3">
        <w:rPr>
          <w:rFonts w:ascii="Verdana" w:hAnsi="Verdana" w:cs="Arial"/>
          <w:b/>
          <w:i/>
          <w:color w:val="000000"/>
          <w:sz w:val="18"/>
          <w:szCs w:val="18"/>
        </w:rPr>
        <w:t>Obligación de las destinatarias</w:t>
      </w:r>
    </w:p>
    <w:p w14:paraId="0BC2B292" w14:textId="77777777" w:rsidR="000D02C1" w:rsidRPr="00A10FA3" w:rsidRDefault="000D02C1" w:rsidP="000D02C1">
      <w:pPr>
        <w:ind w:firstLine="708"/>
        <w:jc w:val="both"/>
        <w:rPr>
          <w:rFonts w:ascii="Verdana" w:hAnsi="Verdana" w:cs="Arial"/>
          <w:color w:val="000000"/>
          <w:sz w:val="20"/>
          <w:szCs w:val="20"/>
        </w:rPr>
      </w:pPr>
      <w:r w:rsidRPr="00A10FA3">
        <w:rPr>
          <w:rFonts w:ascii="Verdana" w:hAnsi="Verdana" w:cs="Arial"/>
          <w:b/>
          <w:color w:val="000000"/>
          <w:sz w:val="20"/>
          <w:szCs w:val="20"/>
        </w:rPr>
        <w:t>Artículo 41.</w:t>
      </w:r>
      <w:r w:rsidRPr="00A10FA3">
        <w:rPr>
          <w:rFonts w:ascii="Verdana" w:hAnsi="Verdana" w:cs="Arial"/>
          <w:color w:val="000000"/>
          <w:sz w:val="20"/>
          <w:szCs w:val="20"/>
        </w:rPr>
        <w:t xml:space="preserve"> </w:t>
      </w:r>
      <w:bookmarkStart w:id="5" w:name="_Hlk101174778"/>
      <w:r w:rsidRPr="00A10FA3">
        <w:rPr>
          <w:rFonts w:ascii="Verdana" w:hAnsi="Verdana" w:cs="Arial"/>
          <w:color w:val="000000"/>
          <w:sz w:val="20"/>
          <w:szCs w:val="20"/>
        </w:rPr>
        <w:t>La administración, control, conservación, mantenimiento y vigilancia de los bienes inmuebles destinado</w:t>
      </w:r>
      <w:bookmarkEnd w:id="5"/>
      <w:r w:rsidRPr="00A10FA3">
        <w:rPr>
          <w:rFonts w:ascii="Verdana" w:hAnsi="Verdana" w:cs="Arial"/>
          <w:color w:val="000000"/>
          <w:sz w:val="20"/>
          <w:szCs w:val="20"/>
        </w:rPr>
        <w:t>s, quedará a cargo de las destinatarias, las cuales deberán atender las disposiciones legales y reglamentarias que resulten aplicables.</w:t>
      </w:r>
    </w:p>
    <w:p w14:paraId="5F88A447" w14:textId="77777777" w:rsidR="000D02C1" w:rsidRPr="005B05B4" w:rsidRDefault="000D02C1" w:rsidP="000D02C1">
      <w:pPr>
        <w:jc w:val="right"/>
        <w:rPr>
          <w:rFonts w:ascii="Verdana" w:hAnsi="Verdana" w:cs="Arial"/>
          <w:sz w:val="18"/>
          <w:szCs w:val="18"/>
        </w:rPr>
      </w:pPr>
      <w:r w:rsidRPr="005B05B4">
        <w:rPr>
          <w:rFonts w:ascii="Verdana" w:hAnsi="Verdana" w:cs="Arial"/>
          <w:b/>
          <w:i/>
          <w:color w:val="000000"/>
          <w:sz w:val="18"/>
          <w:szCs w:val="18"/>
        </w:rPr>
        <w:lastRenderedPageBreak/>
        <w:t>Cambio de uso</w:t>
      </w:r>
    </w:p>
    <w:p w14:paraId="18133274" w14:textId="77777777" w:rsidR="000D02C1" w:rsidRDefault="000D02C1" w:rsidP="000D02C1">
      <w:pPr>
        <w:ind w:firstLine="708"/>
        <w:jc w:val="both"/>
        <w:rPr>
          <w:rFonts w:ascii="Verdana" w:hAnsi="Verdana" w:cs="Arial"/>
          <w:color w:val="000000"/>
          <w:sz w:val="20"/>
          <w:szCs w:val="20"/>
        </w:rPr>
      </w:pPr>
      <w:r w:rsidRPr="005B05B4">
        <w:rPr>
          <w:rFonts w:ascii="Verdana" w:hAnsi="Verdana" w:cs="Arial"/>
          <w:b/>
          <w:color w:val="000000"/>
          <w:sz w:val="20"/>
          <w:szCs w:val="20"/>
        </w:rPr>
        <w:t>Artículo 42.</w:t>
      </w:r>
      <w:r w:rsidRPr="005B05B4">
        <w:rPr>
          <w:rFonts w:ascii="Verdana" w:hAnsi="Verdana" w:cs="Arial"/>
          <w:color w:val="000000"/>
          <w:sz w:val="20"/>
          <w:szCs w:val="20"/>
        </w:rPr>
        <w:t xml:space="preserve"> Para cambiar el uso de los bienes inmuebles destinados, las destinatarias deberán solicitarlo a la Secretaría, para el trámite conducente, en términos del reglamento de la Ley.</w:t>
      </w:r>
    </w:p>
    <w:p w14:paraId="33834CE1" w14:textId="77777777" w:rsidR="000D02C1" w:rsidRDefault="000D02C1" w:rsidP="000D02C1">
      <w:pPr>
        <w:ind w:firstLine="708"/>
        <w:jc w:val="both"/>
        <w:rPr>
          <w:rFonts w:ascii="Verdana" w:hAnsi="Verdana" w:cs="Arial"/>
          <w:color w:val="000000"/>
          <w:sz w:val="20"/>
          <w:szCs w:val="20"/>
        </w:rPr>
      </w:pPr>
    </w:p>
    <w:p w14:paraId="4F292B2E" w14:textId="77777777" w:rsidR="000D02C1" w:rsidRPr="005B05B4" w:rsidRDefault="000D02C1" w:rsidP="000D02C1">
      <w:pPr>
        <w:jc w:val="right"/>
        <w:rPr>
          <w:rFonts w:ascii="Verdana" w:hAnsi="Verdana" w:cs="Arial"/>
          <w:sz w:val="18"/>
          <w:szCs w:val="18"/>
        </w:rPr>
      </w:pPr>
      <w:r w:rsidRPr="005B05B4">
        <w:rPr>
          <w:rFonts w:ascii="Verdana" w:hAnsi="Verdana" w:cs="Arial"/>
          <w:b/>
          <w:i/>
          <w:color w:val="000000"/>
          <w:sz w:val="18"/>
          <w:szCs w:val="18"/>
        </w:rPr>
        <w:t>Obligación de las destinatarias de</w:t>
      </w:r>
      <w:r>
        <w:rPr>
          <w:rFonts w:ascii="Verdana" w:hAnsi="Verdana" w:cs="Arial"/>
          <w:b/>
          <w:i/>
          <w:color w:val="000000"/>
          <w:sz w:val="18"/>
          <w:szCs w:val="18"/>
        </w:rPr>
        <w:t xml:space="preserve"> </w:t>
      </w:r>
      <w:r w:rsidRPr="005B05B4">
        <w:rPr>
          <w:rFonts w:ascii="Verdana" w:hAnsi="Verdana" w:cs="Arial"/>
          <w:b/>
          <w:i/>
          <w:color w:val="000000"/>
          <w:sz w:val="18"/>
          <w:szCs w:val="18"/>
        </w:rPr>
        <w:t>poner a disposición el bien inmueble</w:t>
      </w:r>
    </w:p>
    <w:p w14:paraId="796A5C93" w14:textId="77777777" w:rsidR="000D02C1" w:rsidRPr="005B05B4" w:rsidRDefault="000D02C1" w:rsidP="000D02C1">
      <w:pPr>
        <w:ind w:firstLine="708"/>
        <w:jc w:val="both"/>
        <w:rPr>
          <w:rFonts w:ascii="Verdana" w:hAnsi="Verdana" w:cs="Arial"/>
          <w:sz w:val="20"/>
          <w:szCs w:val="20"/>
        </w:rPr>
      </w:pPr>
      <w:r w:rsidRPr="005B05B4">
        <w:rPr>
          <w:rFonts w:ascii="Verdana" w:hAnsi="Verdana" w:cs="Arial"/>
          <w:b/>
          <w:color w:val="000000"/>
          <w:sz w:val="20"/>
          <w:szCs w:val="20"/>
        </w:rPr>
        <w:t>Artículo 43.</w:t>
      </w:r>
      <w:r w:rsidRPr="005B05B4">
        <w:rPr>
          <w:rFonts w:ascii="Verdana" w:hAnsi="Verdana" w:cs="Arial"/>
          <w:color w:val="000000"/>
          <w:sz w:val="20"/>
          <w:szCs w:val="20"/>
        </w:rPr>
        <w:t xml:space="preserve"> En caso de que las destinatarias no requieran usar la totalidad del </w:t>
      </w:r>
      <w:r>
        <w:rPr>
          <w:rFonts w:ascii="Verdana" w:hAnsi="Verdana" w:cs="Arial"/>
          <w:color w:val="000000"/>
          <w:sz w:val="20"/>
          <w:szCs w:val="20"/>
        </w:rPr>
        <w:t xml:space="preserve">bien </w:t>
      </w:r>
      <w:r w:rsidRPr="005B05B4">
        <w:rPr>
          <w:rFonts w:ascii="Verdana" w:hAnsi="Verdana" w:cs="Arial"/>
          <w:color w:val="000000"/>
          <w:sz w:val="20"/>
          <w:szCs w:val="20"/>
        </w:rPr>
        <w:t>inmueble, lo dejen de utilizar o de necesitar, o le den un uso distinto al autorizado, éstas deberán ponerlo a disposición de la Secretaría, con todas sus mejoras y accesiones sin que tengan derecho a compensación alguna.</w:t>
      </w:r>
    </w:p>
    <w:p w14:paraId="006E5D94" w14:textId="77777777" w:rsidR="000D02C1" w:rsidRPr="005B05B4" w:rsidRDefault="000D02C1" w:rsidP="000D02C1">
      <w:pPr>
        <w:rPr>
          <w:rFonts w:ascii="Verdana" w:hAnsi="Verdana" w:cs="Arial"/>
          <w:sz w:val="20"/>
          <w:szCs w:val="20"/>
        </w:rPr>
      </w:pPr>
    </w:p>
    <w:p w14:paraId="2508B914" w14:textId="77777777" w:rsidR="000D02C1" w:rsidRDefault="000D02C1" w:rsidP="000D02C1">
      <w:pPr>
        <w:ind w:firstLine="708"/>
        <w:jc w:val="both"/>
        <w:rPr>
          <w:rFonts w:ascii="Verdana" w:hAnsi="Verdana" w:cs="Arial"/>
          <w:color w:val="000000"/>
          <w:sz w:val="20"/>
          <w:szCs w:val="20"/>
        </w:rPr>
      </w:pPr>
      <w:r w:rsidRPr="005B05B4">
        <w:rPr>
          <w:rFonts w:ascii="Verdana" w:hAnsi="Verdana" w:cs="Arial"/>
          <w:color w:val="000000"/>
          <w:sz w:val="20"/>
          <w:szCs w:val="20"/>
        </w:rPr>
        <w:t xml:space="preserve">En los supuestos anteriores, a efecto que la Secretaría pueda recibir el </w:t>
      </w:r>
      <w:r>
        <w:rPr>
          <w:rFonts w:ascii="Verdana" w:hAnsi="Verdana" w:cs="Arial"/>
          <w:color w:val="000000"/>
          <w:sz w:val="20"/>
          <w:szCs w:val="20"/>
        </w:rPr>
        <w:t xml:space="preserve">bien </w:t>
      </w:r>
      <w:r w:rsidRPr="005B05B4">
        <w:rPr>
          <w:rFonts w:ascii="Verdana" w:hAnsi="Verdana" w:cs="Arial"/>
          <w:color w:val="000000"/>
          <w:sz w:val="20"/>
          <w:szCs w:val="20"/>
        </w:rPr>
        <w:t>inmueble, la destinataria le deberá proporcionar a ésta, la información que disponga respecto del inmueble. En todo caso, dicha información será la necesaria para determinar la situación física, jurídica y administrativa del bien, conforme a lo señalado en el reglamento de la presente Ley.</w:t>
      </w:r>
    </w:p>
    <w:p w14:paraId="5AB10497" w14:textId="77777777" w:rsidR="000D02C1" w:rsidRDefault="000D02C1" w:rsidP="000D02C1">
      <w:pPr>
        <w:ind w:firstLine="708"/>
        <w:jc w:val="both"/>
        <w:rPr>
          <w:rFonts w:ascii="Verdana" w:hAnsi="Verdana" w:cs="Arial"/>
          <w:color w:val="000000"/>
          <w:sz w:val="20"/>
          <w:szCs w:val="20"/>
        </w:rPr>
      </w:pPr>
    </w:p>
    <w:p w14:paraId="5409EF68" w14:textId="77777777" w:rsidR="000D02C1" w:rsidRPr="005B05B4" w:rsidRDefault="000D02C1" w:rsidP="000D02C1">
      <w:pPr>
        <w:jc w:val="right"/>
        <w:rPr>
          <w:rFonts w:ascii="Verdana" w:hAnsi="Verdana" w:cs="Arial"/>
          <w:sz w:val="20"/>
          <w:szCs w:val="20"/>
        </w:rPr>
      </w:pPr>
      <w:r w:rsidRPr="005B05B4">
        <w:rPr>
          <w:rFonts w:ascii="Verdana" w:hAnsi="Verdana" w:cs="Arial"/>
          <w:b/>
          <w:i/>
          <w:color w:val="000000"/>
          <w:sz w:val="18"/>
          <w:szCs w:val="18"/>
        </w:rPr>
        <w:t>Atribución de la Secretaría para requerir</w:t>
      </w:r>
      <w:r>
        <w:rPr>
          <w:rFonts w:ascii="Verdana" w:hAnsi="Verdana" w:cs="Arial"/>
          <w:b/>
          <w:i/>
          <w:color w:val="000000"/>
          <w:sz w:val="18"/>
          <w:szCs w:val="18"/>
        </w:rPr>
        <w:t xml:space="preserve"> </w:t>
      </w:r>
      <w:r w:rsidRPr="005B05B4">
        <w:rPr>
          <w:rFonts w:ascii="Verdana" w:hAnsi="Verdana" w:cs="Arial"/>
          <w:b/>
          <w:i/>
          <w:color w:val="000000"/>
          <w:sz w:val="18"/>
          <w:szCs w:val="18"/>
        </w:rPr>
        <w:t>la entrega de bienes inmuebles</w:t>
      </w:r>
    </w:p>
    <w:p w14:paraId="1C324326" w14:textId="77777777" w:rsidR="000D02C1" w:rsidRPr="005B05B4" w:rsidRDefault="000D02C1" w:rsidP="000D02C1">
      <w:pPr>
        <w:ind w:firstLine="708"/>
        <w:jc w:val="both"/>
        <w:rPr>
          <w:rFonts w:ascii="Verdana" w:hAnsi="Verdana" w:cs="Arial"/>
          <w:sz w:val="20"/>
          <w:szCs w:val="20"/>
        </w:rPr>
      </w:pPr>
      <w:r w:rsidRPr="005B05B4">
        <w:rPr>
          <w:rFonts w:ascii="Verdana" w:hAnsi="Verdana" w:cs="Arial"/>
          <w:b/>
          <w:color w:val="000000"/>
          <w:sz w:val="20"/>
          <w:szCs w:val="20"/>
        </w:rPr>
        <w:t>Artículo 44.</w:t>
      </w:r>
      <w:r w:rsidRPr="005B05B4">
        <w:rPr>
          <w:rFonts w:ascii="Verdana" w:hAnsi="Verdana" w:cs="Arial"/>
          <w:color w:val="000000"/>
          <w:sz w:val="20"/>
          <w:szCs w:val="20"/>
        </w:rPr>
        <w:t xml:space="preserve"> Si la Secretaría, según sea el caso, con base en los estudios y evaluaciones que efectúe, detecta que los </w:t>
      </w:r>
      <w:r>
        <w:rPr>
          <w:rFonts w:ascii="Verdana" w:hAnsi="Verdana" w:cs="Arial"/>
          <w:color w:val="000000"/>
          <w:sz w:val="20"/>
          <w:szCs w:val="20"/>
        </w:rPr>
        <w:t xml:space="preserve">bienes </w:t>
      </w:r>
      <w:r w:rsidRPr="005B05B4">
        <w:rPr>
          <w:rFonts w:ascii="Verdana" w:hAnsi="Verdana" w:cs="Arial"/>
          <w:color w:val="000000"/>
          <w:sz w:val="20"/>
          <w:szCs w:val="20"/>
        </w:rPr>
        <w:t>inmuebles destinados no están siendo usados o aprovechados de forma óptima, requerirá a las destinatarias los informes o aclaraciones que éstas estimen procedentes.</w:t>
      </w:r>
    </w:p>
    <w:p w14:paraId="4F46BE87" w14:textId="77777777" w:rsidR="000D02C1" w:rsidRDefault="000D02C1" w:rsidP="000D02C1">
      <w:pPr>
        <w:rPr>
          <w:rFonts w:ascii="Verdana" w:hAnsi="Verdana" w:cs="Arial"/>
          <w:sz w:val="20"/>
          <w:szCs w:val="20"/>
        </w:rPr>
      </w:pPr>
    </w:p>
    <w:p w14:paraId="26AE3203" w14:textId="77777777" w:rsidR="000D02C1" w:rsidRDefault="000D02C1" w:rsidP="000D02C1">
      <w:pPr>
        <w:ind w:firstLine="708"/>
        <w:jc w:val="both"/>
        <w:rPr>
          <w:rFonts w:ascii="Verdana" w:hAnsi="Verdana" w:cs="Arial"/>
          <w:color w:val="000000"/>
          <w:sz w:val="20"/>
          <w:szCs w:val="20"/>
        </w:rPr>
      </w:pPr>
      <w:r w:rsidRPr="005B05B4">
        <w:rPr>
          <w:rFonts w:ascii="Verdana" w:hAnsi="Verdana" w:cs="Arial"/>
          <w:color w:val="000000"/>
          <w:sz w:val="20"/>
          <w:szCs w:val="20"/>
        </w:rPr>
        <w:t xml:space="preserve">En caso de que las destinatarias no justifiquen suficientemente lo detectado en dichos estudios y evaluaciones, la Secretaría podrá requerir la entrega total o parcial del bien </w:t>
      </w:r>
      <w:r>
        <w:rPr>
          <w:rFonts w:ascii="Verdana" w:hAnsi="Verdana" w:cs="Arial"/>
          <w:color w:val="000000"/>
          <w:sz w:val="20"/>
          <w:szCs w:val="20"/>
        </w:rPr>
        <w:t xml:space="preserve">inmueble </w:t>
      </w:r>
      <w:r w:rsidRPr="005B05B4">
        <w:rPr>
          <w:rFonts w:ascii="Verdana" w:hAnsi="Verdana" w:cs="Arial"/>
          <w:color w:val="000000"/>
          <w:sz w:val="20"/>
          <w:szCs w:val="20"/>
        </w:rPr>
        <w:t xml:space="preserve">dentro de los treinta días </w:t>
      </w:r>
      <w:r w:rsidRPr="007A1490">
        <w:rPr>
          <w:rFonts w:ascii="Verdana" w:hAnsi="Verdana" w:cs="Arial"/>
          <w:color w:val="000000"/>
          <w:sz w:val="20"/>
          <w:szCs w:val="20"/>
        </w:rPr>
        <w:t>hábiles</w:t>
      </w:r>
      <w:r>
        <w:rPr>
          <w:rFonts w:ascii="Verdana" w:hAnsi="Verdana" w:cs="Arial"/>
          <w:color w:val="000000"/>
          <w:sz w:val="20"/>
          <w:szCs w:val="20"/>
        </w:rPr>
        <w:t xml:space="preserve"> </w:t>
      </w:r>
      <w:r w:rsidRPr="005B05B4">
        <w:rPr>
          <w:rFonts w:ascii="Verdana" w:hAnsi="Verdana" w:cs="Arial"/>
          <w:color w:val="000000"/>
          <w:sz w:val="20"/>
          <w:szCs w:val="20"/>
        </w:rPr>
        <w:t>siguientes a la fecha de notificación del requerimiento y, en su defecto, tomar posesión del mismo para destinar el inmueble, o las áreas excedentes, a otros entes públicos o para otros fines que resulten más convenientes al Estado.</w:t>
      </w:r>
    </w:p>
    <w:p w14:paraId="03C153F1" w14:textId="77777777" w:rsidR="000D02C1" w:rsidRDefault="000D02C1" w:rsidP="000D02C1">
      <w:pPr>
        <w:ind w:firstLine="708"/>
        <w:jc w:val="both"/>
        <w:rPr>
          <w:rFonts w:ascii="Verdana" w:hAnsi="Verdana" w:cs="Arial"/>
          <w:color w:val="000000"/>
          <w:sz w:val="20"/>
          <w:szCs w:val="20"/>
        </w:rPr>
      </w:pPr>
    </w:p>
    <w:p w14:paraId="79A058D3" w14:textId="77777777" w:rsidR="000D02C1" w:rsidRDefault="000D02C1" w:rsidP="000D02C1">
      <w:pPr>
        <w:jc w:val="center"/>
        <w:rPr>
          <w:rFonts w:ascii="Verdana" w:hAnsi="Verdana" w:cs="Arial"/>
          <w:b/>
          <w:color w:val="000000"/>
          <w:sz w:val="20"/>
          <w:szCs w:val="20"/>
        </w:rPr>
      </w:pPr>
    </w:p>
    <w:p w14:paraId="2ABE0208" w14:textId="2401F1A7" w:rsidR="000D02C1" w:rsidRPr="00845A36" w:rsidRDefault="000D02C1" w:rsidP="000D02C1">
      <w:pPr>
        <w:jc w:val="center"/>
        <w:rPr>
          <w:rFonts w:ascii="Verdana" w:hAnsi="Verdana" w:cs="Arial"/>
          <w:color w:val="000000"/>
          <w:sz w:val="20"/>
          <w:szCs w:val="20"/>
        </w:rPr>
      </w:pPr>
      <w:r w:rsidRPr="00845A36">
        <w:rPr>
          <w:rFonts w:ascii="Verdana" w:hAnsi="Verdana" w:cs="Arial"/>
          <w:b/>
          <w:color w:val="000000"/>
          <w:sz w:val="20"/>
          <w:szCs w:val="20"/>
        </w:rPr>
        <w:t>Capítulo V</w:t>
      </w:r>
    </w:p>
    <w:p w14:paraId="5660B4F3" w14:textId="77777777" w:rsidR="000D02C1" w:rsidRDefault="000D02C1" w:rsidP="000D02C1">
      <w:pPr>
        <w:jc w:val="center"/>
        <w:rPr>
          <w:rFonts w:ascii="Verdana" w:hAnsi="Verdana" w:cs="Arial"/>
          <w:b/>
          <w:color w:val="000000"/>
          <w:sz w:val="20"/>
          <w:szCs w:val="20"/>
        </w:rPr>
      </w:pPr>
      <w:r w:rsidRPr="00845A36">
        <w:rPr>
          <w:rFonts w:ascii="Verdana" w:hAnsi="Verdana" w:cs="Arial"/>
          <w:b/>
          <w:color w:val="000000"/>
          <w:sz w:val="20"/>
          <w:szCs w:val="20"/>
        </w:rPr>
        <w:t>Verificación del uso de los bienes inmuebles</w:t>
      </w:r>
    </w:p>
    <w:p w14:paraId="570AADC6" w14:textId="77777777" w:rsidR="000D02C1" w:rsidRDefault="000D02C1" w:rsidP="000D02C1">
      <w:pPr>
        <w:ind w:firstLine="708"/>
        <w:jc w:val="both"/>
        <w:rPr>
          <w:rFonts w:ascii="Verdana" w:hAnsi="Verdana" w:cs="Arial"/>
          <w:sz w:val="20"/>
          <w:szCs w:val="20"/>
        </w:rPr>
      </w:pPr>
    </w:p>
    <w:p w14:paraId="4FB95ED8" w14:textId="77777777" w:rsidR="000D02C1" w:rsidRDefault="000D02C1" w:rsidP="000D02C1">
      <w:pPr>
        <w:jc w:val="right"/>
        <w:rPr>
          <w:rFonts w:ascii="Verdana" w:hAnsi="Verdana" w:cs="Arial"/>
          <w:b/>
          <w:i/>
          <w:color w:val="000000"/>
          <w:sz w:val="18"/>
          <w:szCs w:val="18"/>
        </w:rPr>
      </w:pPr>
      <w:r w:rsidRPr="00845A36">
        <w:rPr>
          <w:rFonts w:ascii="Verdana" w:hAnsi="Verdana" w:cs="Arial"/>
          <w:b/>
          <w:i/>
          <w:color w:val="000000"/>
          <w:sz w:val="18"/>
          <w:szCs w:val="18"/>
        </w:rPr>
        <w:t>Atribución de la Secretaría para requerir</w:t>
      </w:r>
      <w:r>
        <w:rPr>
          <w:rFonts w:ascii="Verdana" w:hAnsi="Verdana" w:cs="Arial"/>
          <w:b/>
          <w:i/>
          <w:color w:val="000000"/>
          <w:sz w:val="18"/>
          <w:szCs w:val="18"/>
        </w:rPr>
        <w:t xml:space="preserve"> </w:t>
      </w:r>
    </w:p>
    <w:p w14:paraId="15785D1D" w14:textId="77777777" w:rsidR="000D02C1" w:rsidRPr="00845A36" w:rsidRDefault="000D02C1" w:rsidP="000D02C1">
      <w:pPr>
        <w:jc w:val="right"/>
        <w:rPr>
          <w:rFonts w:ascii="Verdana" w:hAnsi="Verdana" w:cs="Arial"/>
          <w:sz w:val="18"/>
          <w:szCs w:val="18"/>
        </w:rPr>
      </w:pPr>
      <w:r w:rsidRPr="00845A36">
        <w:rPr>
          <w:rFonts w:ascii="Verdana" w:hAnsi="Verdana" w:cs="Arial"/>
          <w:b/>
          <w:i/>
          <w:color w:val="000000"/>
          <w:sz w:val="18"/>
          <w:szCs w:val="18"/>
        </w:rPr>
        <w:t>bienes inmuebles sin acuerdo de destino</w:t>
      </w:r>
    </w:p>
    <w:p w14:paraId="4598D071" w14:textId="77777777" w:rsidR="000D02C1" w:rsidRDefault="000D02C1" w:rsidP="000D02C1">
      <w:pPr>
        <w:ind w:firstLine="708"/>
        <w:jc w:val="both"/>
        <w:rPr>
          <w:rFonts w:ascii="Verdana" w:hAnsi="Verdana" w:cs="Arial"/>
          <w:color w:val="000000"/>
          <w:sz w:val="20"/>
          <w:szCs w:val="20"/>
        </w:rPr>
      </w:pPr>
      <w:r w:rsidRPr="00845A36">
        <w:rPr>
          <w:rFonts w:ascii="Verdana" w:hAnsi="Verdana" w:cs="Arial"/>
          <w:b/>
          <w:color w:val="000000"/>
          <w:sz w:val="20"/>
          <w:szCs w:val="20"/>
        </w:rPr>
        <w:t>Artículo 45.</w:t>
      </w:r>
      <w:r w:rsidRPr="00845A36">
        <w:rPr>
          <w:rFonts w:ascii="Verdana" w:hAnsi="Verdana" w:cs="Arial"/>
          <w:color w:val="000000"/>
          <w:sz w:val="20"/>
          <w:szCs w:val="20"/>
        </w:rPr>
        <w:t xml:space="preserve"> La atribución señalada en el artículo 44</w:t>
      </w:r>
      <w:r>
        <w:rPr>
          <w:rFonts w:ascii="Verdana" w:hAnsi="Verdana" w:cs="Arial"/>
          <w:color w:val="000000"/>
          <w:sz w:val="20"/>
          <w:szCs w:val="20"/>
        </w:rPr>
        <w:t xml:space="preserve"> de esta Ley</w:t>
      </w:r>
      <w:r w:rsidRPr="00845A36">
        <w:rPr>
          <w:rFonts w:ascii="Verdana" w:hAnsi="Verdana" w:cs="Arial"/>
          <w:color w:val="000000"/>
          <w:sz w:val="20"/>
          <w:szCs w:val="20"/>
        </w:rPr>
        <w:t xml:space="preserve"> podrá ser ejercida por la Secretaría, respecto de aquellos bienes </w:t>
      </w:r>
      <w:r>
        <w:rPr>
          <w:rFonts w:ascii="Verdana" w:hAnsi="Verdana" w:cs="Arial"/>
          <w:color w:val="000000"/>
          <w:sz w:val="20"/>
          <w:szCs w:val="20"/>
        </w:rPr>
        <w:t xml:space="preserve">inmuebles </w:t>
      </w:r>
      <w:r w:rsidRPr="00845A36">
        <w:rPr>
          <w:rFonts w:ascii="Verdana" w:hAnsi="Verdana" w:cs="Arial"/>
          <w:color w:val="000000"/>
          <w:sz w:val="20"/>
          <w:szCs w:val="20"/>
        </w:rPr>
        <w:t>cuyo uso se haya transmitido bajo instrumento o acto diverso a un acuerdo gubernativo de destino, siempre que se detecte que los inmuebles no están siendo usados o aprovechados de forma óptima.</w:t>
      </w:r>
    </w:p>
    <w:p w14:paraId="12814DA7" w14:textId="77777777" w:rsidR="000D02C1" w:rsidRPr="00845A36" w:rsidRDefault="000D02C1" w:rsidP="000D02C1">
      <w:pPr>
        <w:ind w:firstLine="708"/>
        <w:jc w:val="both"/>
        <w:rPr>
          <w:rFonts w:ascii="Verdana" w:hAnsi="Verdana" w:cs="Arial"/>
          <w:color w:val="000000"/>
          <w:sz w:val="20"/>
          <w:szCs w:val="20"/>
        </w:rPr>
      </w:pPr>
    </w:p>
    <w:p w14:paraId="058CC7E7" w14:textId="77777777" w:rsidR="000D02C1" w:rsidRPr="007A1490" w:rsidRDefault="000D02C1" w:rsidP="000D02C1">
      <w:pPr>
        <w:jc w:val="right"/>
        <w:rPr>
          <w:rFonts w:ascii="Verdana" w:hAnsi="Verdana" w:cs="Arial"/>
          <w:sz w:val="18"/>
          <w:szCs w:val="18"/>
        </w:rPr>
      </w:pPr>
      <w:r w:rsidRPr="007A1490">
        <w:rPr>
          <w:rFonts w:ascii="Verdana" w:hAnsi="Verdana" w:cs="Arial"/>
          <w:b/>
          <w:i/>
          <w:color w:val="000000"/>
          <w:sz w:val="18"/>
          <w:szCs w:val="18"/>
        </w:rPr>
        <w:t>Entrega-recepción de bienes inmuebles</w:t>
      </w:r>
    </w:p>
    <w:p w14:paraId="04DDA04B" w14:textId="77777777" w:rsidR="000D02C1" w:rsidRDefault="000D02C1" w:rsidP="000D02C1">
      <w:pPr>
        <w:ind w:firstLine="708"/>
        <w:jc w:val="both"/>
        <w:rPr>
          <w:rFonts w:ascii="Verdana" w:hAnsi="Verdana" w:cs="Arial"/>
          <w:color w:val="000000"/>
          <w:sz w:val="20"/>
          <w:szCs w:val="20"/>
        </w:rPr>
      </w:pPr>
      <w:r w:rsidRPr="007A1490">
        <w:rPr>
          <w:rFonts w:ascii="Verdana" w:hAnsi="Verdana" w:cs="Arial"/>
          <w:b/>
          <w:color w:val="000000"/>
          <w:sz w:val="20"/>
          <w:szCs w:val="20"/>
        </w:rPr>
        <w:t>Artículo 46.</w:t>
      </w:r>
      <w:r w:rsidRPr="007A1490">
        <w:rPr>
          <w:rFonts w:ascii="Verdana" w:hAnsi="Verdana" w:cs="Arial"/>
          <w:color w:val="000000"/>
          <w:sz w:val="20"/>
          <w:szCs w:val="20"/>
        </w:rPr>
        <w:t xml:space="preserve"> La entrega-recepción de bienes inmuebles se llevará a cabo en términos del Reglamento de la Ley.</w:t>
      </w:r>
    </w:p>
    <w:p w14:paraId="455B19A3" w14:textId="77777777" w:rsidR="000D02C1" w:rsidRDefault="000D02C1" w:rsidP="000D02C1">
      <w:pPr>
        <w:ind w:firstLine="708"/>
        <w:jc w:val="both"/>
        <w:rPr>
          <w:rFonts w:ascii="Verdana" w:hAnsi="Verdana" w:cs="Arial"/>
          <w:color w:val="000000"/>
          <w:sz w:val="20"/>
          <w:szCs w:val="20"/>
        </w:rPr>
      </w:pPr>
    </w:p>
    <w:p w14:paraId="52F36B7D" w14:textId="77777777" w:rsidR="000D02C1" w:rsidRPr="00976F0C" w:rsidRDefault="000D02C1" w:rsidP="000D02C1">
      <w:pPr>
        <w:ind w:firstLine="708"/>
        <w:jc w:val="both"/>
        <w:rPr>
          <w:rFonts w:ascii="Verdana" w:hAnsi="Verdana" w:cs="Arial"/>
          <w:sz w:val="20"/>
          <w:szCs w:val="20"/>
        </w:rPr>
      </w:pPr>
      <w:r>
        <w:rPr>
          <w:rFonts w:ascii="Verdana" w:hAnsi="Verdana" w:cs="Arial"/>
          <w:color w:val="000000"/>
          <w:sz w:val="20"/>
          <w:szCs w:val="20"/>
        </w:rPr>
        <w:t xml:space="preserve">No procederá </w:t>
      </w:r>
      <w:r w:rsidRPr="00976F0C">
        <w:rPr>
          <w:rFonts w:ascii="Verdana" w:hAnsi="Verdana" w:cs="Arial"/>
          <w:color w:val="000000"/>
          <w:sz w:val="20"/>
          <w:szCs w:val="20"/>
        </w:rPr>
        <w:t>la entrega-recepción de bienes inmuebles a favor de la Secretaría, en los siguientes casos:</w:t>
      </w:r>
    </w:p>
    <w:p w14:paraId="5F6F7C1D" w14:textId="77777777" w:rsidR="000D02C1" w:rsidRPr="00976F0C" w:rsidRDefault="000D02C1" w:rsidP="000D02C1">
      <w:pPr>
        <w:rPr>
          <w:rFonts w:ascii="Verdana" w:hAnsi="Verdana" w:cs="Arial"/>
          <w:sz w:val="20"/>
          <w:szCs w:val="20"/>
        </w:rPr>
      </w:pPr>
    </w:p>
    <w:p w14:paraId="52F95F57" w14:textId="77777777" w:rsidR="000D02C1" w:rsidRPr="00E11E4F" w:rsidRDefault="000D02C1" w:rsidP="000D02C1">
      <w:pPr>
        <w:numPr>
          <w:ilvl w:val="0"/>
          <w:numId w:val="33"/>
        </w:numPr>
        <w:spacing w:line="276" w:lineRule="auto"/>
        <w:ind w:left="567" w:firstLine="567"/>
        <w:jc w:val="both"/>
        <w:rPr>
          <w:rFonts w:ascii="Verdana" w:hAnsi="Verdana" w:cs="Arial"/>
          <w:color w:val="000000"/>
          <w:sz w:val="20"/>
          <w:szCs w:val="20"/>
        </w:rPr>
      </w:pPr>
      <w:r w:rsidRPr="00976F0C">
        <w:rPr>
          <w:rFonts w:ascii="Verdana" w:hAnsi="Verdana" w:cs="Arial"/>
          <w:color w:val="000000"/>
          <w:sz w:val="20"/>
          <w:szCs w:val="20"/>
        </w:rPr>
        <w:t xml:space="preserve">Se encuentre sujeto a invasión o afectación alguna; </w:t>
      </w:r>
      <w:r w:rsidRPr="00976F0C">
        <w:rPr>
          <w:rFonts w:ascii="Verdana" w:hAnsi="Verdana" w:cs="Arial"/>
          <w:sz w:val="20"/>
          <w:szCs w:val="20"/>
        </w:rPr>
        <w:t>y</w:t>
      </w:r>
    </w:p>
    <w:p w14:paraId="43CB81A5" w14:textId="77777777" w:rsidR="000D02C1" w:rsidRPr="00E11E4F" w:rsidRDefault="000D02C1" w:rsidP="000D02C1">
      <w:pPr>
        <w:spacing w:line="276" w:lineRule="auto"/>
        <w:ind w:left="1134"/>
        <w:jc w:val="both"/>
        <w:rPr>
          <w:rFonts w:ascii="Verdana" w:hAnsi="Verdana" w:cs="Arial"/>
          <w:color w:val="000000"/>
          <w:sz w:val="20"/>
          <w:szCs w:val="20"/>
        </w:rPr>
      </w:pPr>
    </w:p>
    <w:p w14:paraId="71396623" w14:textId="77777777" w:rsidR="000D02C1" w:rsidRPr="00976F0C" w:rsidRDefault="000D02C1" w:rsidP="000D02C1">
      <w:pPr>
        <w:numPr>
          <w:ilvl w:val="0"/>
          <w:numId w:val="33"/>
        </w:numPr>
        <w:spacing w:line="276" w:lineRule="auto"/>
        <w:ind w:left="1418" w:hanging="284"/>
        <w:jc w:val="both"/>
        <w:rPr>
          <w:rFonts w:ascii="Verdana" w:hAnsi="Verdana" w:cs="Arial"/>
          <w:color w:val="000000"/>
          <w:sz w:val="20"/>
          <w:szCs w:val="20"/>
        </w:rPr>
      </w:pPr>
      <w:r w:rsidRPr="00976F0C">
        <w:rPr>
          <w:rFonts w:ascii="Verdana" w:hAnsi="Verdana" w:cs="Arial"/>
          <w:color w:val="000000"/>
          <w:sz w:val="20"/>
          <w:szCs w:val="20"/>
        </w:rPr>
        <w:t>Cuente con algún adeudo de servicios, derechos y cualquier otra obligación pendiente de solventar</w:t>
      </w:r>
      <w:r>
        <w:rPr>
          <w:rFonts w:ascii="Verdana" w:hAnsi="Verdana" w:cs="Arial"/>
          <w:color w:val="000000"/>
          <w:sz w:val="20"/>
          <w:szCs w:val="20"/>
        </w:rPr>
        <w:t>.</w:t>
      </w:r>
    </w:p>
    <w:p w14:paraId="065B056F" w14:textId="77777777" w:rsidR="000D02C1" w:rsidRPr="00976F0C" w:rsidRDefault="000D02C1" w:rsidP="000D02C1">
      <w:pPr>
        <w:ind w:firstLine="708"/>
        <w:jc w:val="both"/>
        <w:rPr>
          <w:rFonts w:ascii="Verdana" w:hAnsi="Verdana" w:cs="Arial"/>
          <w:sz w:val="20"/>
          <w:szCs w:val="20"/>
        </w:rPr>
      </w:pPr>
      <w:r w:rsidRPr="00976F0C">
        <w:rPr>
          <w:rFonts w:ascii="Verdana" w:hAnsi="Verdana" w:cs="Arial"/>
          <w:color w:val="000000"/>
          <w:sz w:val="20"/>
          <w:szCs w:val="20"/>
        </w:rPr>
        <w:lastRenderedPageBreak/>
        <w:t>Queda a cargo de quien figure como destinataria, o en su defecto, lo tenga en uso o bajo su rectoría, realizar las acciones que al efecto resulten conducentes. Lo anterior, en armonía con lo previsto en el artículo 9 fracciones II y III de la presente Ley.</w:t>
      </w:r>
    </w:p>
    <w:p w14:paraId="6CEC32B6" w14:textId="77777777" w:rsidR="000D02C1" w:rsidRDefault="000D02C1" w:rsidP="000D02C1">
      <w:pPr>
        <w:jc w:val="both"/>
        <w:rPr>
          <w:rFonts w:ascii="Verdana" w:hAnsi="Verdana" w:cs="Arial"/>
          <w:color w:val="000000"/>
          <w:sz w:val="20"/>
          <w:szCs w:val="20"/>
        </w:rPr>
      </w:pPr>
    </w:p>
    <w:p w14:paraId="3C626395" w14:textId="77777777" w:rsidR="000D02C1" w:rsidRDefault="000D02C1" w:rsidP="000D02C1">
      <w:pPr>
        <w:jc w:val="both"/>
        <w:rPr>
          <w:rFonts w:ascii="Verdana" w:hAnsi="Verdana" w:cs="Arial"/>
          <w:color w:val="000000"/>
          <w:sz w:val="20"/>
          <w:szCs w:val="20"/>
        </w:rPr>
      </w:pPr>
    </w:p>
    <w:p w14:paraId="384CF9B2" w14:textId="77777777" w:rsidR="000D02C1" w:rsidRPr="00976F0C" w:rsidRDefault="000D02C1" w:rsidP="000D02C1">
      <w:pPr>
        <w:jc w:val="center"/>
        <w:rPr>
          <w:rFonts w:ascii="Verdana" w:hAnsi="Verdana" w:cs="Arial"/>
          <w:color w:val="000000"/>
          <w:sz w:val="20"/>
          <w:szCs w:val="20"/>
        </w:rPr>
      </w:pPr>
      <w:r w:rsidRPr="00976F0C">
        <w:rPr>
          <w:rFonts w:ascii="Verdana" w:hAnsi="Verdana" w:cs="Arial"/>
          <w:b/>
          <w:color w:val="000000"/>
          <w:sz w:val="20"/>
          <w:szCs w:val="20"/>
        </w:rPr>
        <w:t>Capítulo VI</w:t>
      </w:r>
    </w:p>
    <w:p w14:paraId="7C13E3E6" w14:textId="77777777" w:rsidR="000D02C1" w:rsidRPr="00976F0C" w:rsidRDefault="000D02C1" w:rsidP="000D02C1">
      <w:pPr>
        <w:jc w:val="center"/>
        <w:rPr>
          <w:rFonts w:ascii="Verdana" w:hAnsi="Verdana" w:cs="Arial"/>
          <w:color w:val="000000"/>
          <w:sz w:val="20"/>
          <w:szCs w:val="20"/>
        </w:rPr>
      </w:pPr>
      <w:r w:rsidRPr="00976F0C">
        <w:rPr>
          <w:rFonts w:ascii="Verdana" w:hAnsi="Verdana" w:cs="Arial"/>
          <w:b/>
          <w:color w:val="000000"/>
          <w:sz w:val="20"/>
          <w:szCs w:val="20"/>
        </w:rPr>
        <w:t>Enajenación de los bienes inmuebles</w:t>
      </w:r>
    </w:p>
    <w:p w14:paraId="221ADE46" w14:textId="77777777" w:rsidR="000D02C1" w:rsidRPr="005B05B4" w:rsidRDefault="000D02C1" w:rsidP="000D02C1">
      <w:pPr>
        <w:ind w:firstLine="708"/>
        <w:jc w:val="both"/>
        <w:rPr>
          <w:rFonts w:ascii="Verdana" w:hAnsi="Verdana" w:cs="Arial"/>
          <w:color w:val="000000"/>
          <w:sz w:val="20"/>
          <w:szCs w:val="20"/>
        </w:rPr>
      </w:pPr>
    </w:p>
    <w:p w14:paraId="7BCDF6AC" w14:textId="77777777" w:rsidR="000D02C1" w:rsidRPr="00AC5320" w:rsidRDefault="000D02C1" w:rsidP="000D02C1">
      <w:pPr>
        <w:jc w:val="right"/>
        <w:rPr>
          <w:rFonts w:ascii="Verdana" w:hAnsi="Verdana" w:cs="Arial"/>
          <w:sz w:val="18"/>
          <w:szCs w:val="18"/>
        </w:rPr>
      </w:pPr>
      <w:r w:rsidRPr="00AC5320">
        <w:rPr>
          <w:rFonts w:ascii="Verdana" w:hAnsi="Verdana" w:cs="Arial"/>
          <w:b/>
          <w:i/>
          <w:color w:val="000000"/>
          <w:sz w:val="18"/>
          <w:szCs w:val="18"/>
        </w:rPr>
        <w:t>Desafectación de bienes inmuebles</w:t>
      </w:r>
    </w:p>
    <w:p w14:paraId="277D1D1F" w14:textId="77777777" w:rsidR="000D02C1" w:rsidRDefault="000D02C1" w:rsidP="000D02C1">
      <w:pPr>
        <w:ind w:firstLine="708"/>
        <w:jc w:val="both"/>
        <w:rPr>
          <w:rFonts w:ascii="Verdana" w:hAnsi="Verdana" w:cs="Arial"/>
          <w:color w:val="000000"/>
          <w:sz w:val="20"/>
          <w:szCs w:val="20"/>
        </w:rPr>
      </w:pPr>
      <w:r w:rsidRPr="00AC5320">
        <w:rPr>
          <w:rFonts w:ascii="Verdana" w:hAnsi="Verdana" w:cs="Arial"/>
          <w:b/>
          <w:color w:val="000000"/>
          <w:sz w:val="20"/>
          <w:szCs w:val="20"/>
        </w:rPr>
        <w:t>Artículo 47.</w:t>
      </w:r>
      <w:r w:rsidRPr="00AC5320">
        <w:rPr>
          <w:rFonts w:ascii="Verdana" w:hAnsi="Verdana" w:cs="Arial"/>
          <w:color w:val="000000"/>
          <w:sz w:val="20"/>
          <w:szCs w:val="20"/>
        </w:rPr>
        <w:t xml:space="preserve"> Para que un bien inmueble del dominio público del Estado sea objeto de enajenación, se requiere que previamente el Congreso decrete su desafectación.</w:t>
      </w:r>
    </w:p>
    <w:p w14:paraId="05D2F2D3" w14:textId="77777777" w:rsidR="000D02C1" w:rsidRDefault="000D02C1" w:rsidP="000D02C1">
      <w:pPr>
        <w:jc w:val="right"/>
        <w:rPr>
          <w:rFonts w:ascii="Verdana" w:hAnsi="Verdana" w:cs="Arial"/>
          <w:b/>
          <w:i/>
          <w:color w:val="000000"/>
          <w:sz w:val="18"/>
          <w:szCs w:val="18"/>
        </w:rPr>
      </w:pPr>
    </w:p>
    <w:p w14:paraId="08BA43D9" w14:textId="77777777" w:rsidR="000D02C1" w:rsidRPr="00AC5320" w:rsidRDefault="000D02C1" w:rsidP="000D02C1">
      <w:pPr>
        <w:jc w:val="right"/>
        <w:rPr>
          <w:rFonts w:ascii="Verdana" w:hAnsi="Verdana" w:cs="Arial"/>
          <w:color w:val="000000"/>
          <w:sz w:val="18"/>
          <w:szCs w:val="18"/>
        </w:rPr>
      </w:pPr>
      <w:r w:rsidRPr="00AC5320">
        <w:rPr>
          <w:rFonts w:ascii="Verdana" w:hAnsi="Verdana" w:cs="Arial"/>
          <w:b/>
          <w:i/>
          <w:color w:val="000000"/>
          <w:sz w:val="18"/>
          <w:szCs w:val="18"/>
        </w:rPr>
        <w:t>Enajenación de bienes inmuebles</w:t>
      </w:r>
    </w:p>
    <w:p w14:paraId="6CC9A256" w14:textId="77777777" w:rsidR="000D02C1" w:rsidRDefault="000D02C1" w:rsidP="000D02C1">
      <w:pPr>
        <w:ind w:firstLine="708"/>
        <w:jc w:val="both"/>
        <w:rPr>
          <w:rFonts w:ascii="Verdana" w:hAnsi="Verdana" w:cs="Arial"/>
          <w:color w:val="000000"/>
          <w:sz w:val="20"/>
          <w:szCs w:val="20"/>
        </w:rPr>
      </w:pPr>
      <w:r w:rsidRPr="00AC5320">
        <w:rPr>
          <w:rFonts w:ascii="Verdana" w:hAnsi="Verdana" w:cs="Arial"/>
          <w:b/>
          <w:color w:val="000000"/>
          <w:sz w:val="20"/>
          <w:szCs w:val="20"/>
        </w:rPr>
        <w:t>Artículo 48.</w:t>
      </w:r>
      <w:r w:rsidRPr="00AC5320">
        <w:rPr>
          <w:rFonts w:ascii="Verdana" w:hAnsi="Verdana" w:cs="Arial"/>
          <w:color w:val="000000"/>
          <w:sz w:val="20"/>
          <w:szCs w:val="20"/>
        </w:rPr>
        <w:t xml:space="preserve"> La enajenación de los bienes inmuebles del dominio privado del Estado sólo podrá hacerse en los casos y bajo las condiciones que fije la presente Ley y previa autorización del Congreso.</w:t>
      </w:r>
    </w:p>
    <w:p w14:paraId="0E65BA87" w14:textId="77777777" w:rsidR="000D02C1" w:rsidRDefault="000D02C1" w:rsidP="000D02C1">
      <w:pPr>
        <w:ind w:firstLine="708"/>
        <w:jc w:val="both"/>
        <w:rPr>
          <w:rFonts w:ascii="Verdana" w:hAnsi="Verdana" w:cs="Arial"/>
          <w:color w:val="000000"/>
          <w:sz w:val="20"/>
          <w:szCs w:val="20"/>
        </w:rPr>
      </w:pPr>
    </w:p>
    <w:p w14:paraId="6FB17521" w14:textId="77777777" w:rsidR="000D02C1" w:rsidRPr="00572F82" w:rsidRDefault="000D02C1" w:rsidP="000D02C1">
      <w:pPr>
        <w:ind w:firstLine="708"/>
        <w:jc w:val="both"/>
        <w:rPr>
          <w:rFonts w:ascii="Verdana" w:hAnsi="Verdana" w:cs="Arial"/>
          <w:color w:val="000000"/>
          <w:sz w:val="20"/>
          <w:szCs w:val="20"/>
        </w:rPr>
      </w:pPr>
      <w:r w:rsidRPr="00A332B4">
        <w:rPr>
          <w:rFonts w:ascii="Verdana" w:hAnsi="Verdana" w:cs="Arial"/>
          <w:color w:val="000000"/>
          <w:sz w:val="20"/>
          <w:szCs w:val="20"/>
        </w:rPr>
        <w:t>Una vez que se tenga la autorización del Congreso, los sujetos de la Ley que cuenten con atribuciones para enajenar a título gratuito u oneroso los bienes inmuebles del dominio privado, deberán llevar a cabo la enajenación en los términos establecidos en la presente Ley, su reglamento y demás normativa aplicable.</w:t>
      </w:r>
    </w:p>
    <w:p w14:paraId="05E753A6" w14:textId="77777777" w:rsidR="000D02C1" w:rsidRDefault="000D02C1" w:rsidP="000D02C1">
      <w:pPr>
        <w:ind w:firstLine="708"/>
        <w:jc w:val="both"/>
        <w:rPr>
          <w:rFonts w:ascii="Verdana" w:hAnsi="Verdana" w:cs="Arial"/>
          <w:color w:val="000000"/>
          <w:sz w:val="20"/>
          <w:szCs w:val="20"/>
        </w:rPr>
      </w:pPr>
    </w:p>
    <w:p w14:paraId="1680C712" w14:textId="77777777" w:rsidR="000D02C1" w:rsidRPr="002975E6" w:rsidRDefault="000D02C1" w:rsidP="000D02C1">
      <w:pPr>
        <w:jc w:val="right"/>
        <w:rPr>
          <w:rFonts w:ascii="Verdana" w:hAnsi="Verdana" w:cs="Arial"/>
          <w:sz w:val="18"/>
          <w:szCs w:val="18"/>
        </w:rPr>
      </w:pPr>
      <w:r w:rsidRPr="002975E6">
        <w:rPr>
          <w:rFonts w:ascii="Verdana" w:hAnsi="Verdana" w:cs="Arial"/>
          <w:b/>
          <w:i/>
          <w:color w:val="000000"/>
          <w:sz w:val="18"/>
          <w:szCs w:val="18"/>
        </w:rPr>
        <w:t>Condiciones de la donación</w:t>
      </w:r>
    </w:p>
    <w:p w14:paraId="6561C71E" w14:textId="77777777" w:rsidR="000D02C1" w:rsidRPr="002975E6" w:rsidRDefault="000D02C1" w:rsidP="000D02C1">
      <w:pPr>
        <w:ind w:firstLine="708"/>
        <w:jc w:val="both"/>
        <w:rPr>
          <w:rFonts w:ascii="Verdana" w:hAnsi="Verdana" w:cs="Arial"/>
          <w:sz w:val="20"/>
          <w:szCs w:val="20"/>
        </w:rPr>
      </w:pPr>
      <w:r w:rsidRPr="002975E6">
        <w:rPr>
          <w:rFonts w:ascii="Verdana" w:hAnsi="Verdana" w:cs="Arial"/>
          <w:b/>
          <w:color w:val="000000"/>
          <w:sz w:val="20"/>
          <w:szCs w:val="20"/>
        </w:rPr>
        <w:t>Artículo 49.</w:t>
      </w:r>
      <w:r w:rsidRPr="002975E6">
        <w:rPr>
          <w:rFonts w:ascii="Verdana" w:hAnsi="Verdana" w:cs="Arial"/>
          <w:color w:val="000000"/>
          <w:sz w:val="20"/>
          <w:szCs w:val="20"/>
        </w:rPr>
        <w:t xml:space="preserve"> En los casos de donación a que se refiere el artículo </w:t>
      </w:r>
      <w:r>
        <w:rPr>
          <w:rFonts w:ascii="Verdana" w:hAnsi="Verdana" w:cs="Arial"/>
          <w:color w:val="000000"/>
          <w:sz w:val="20"/>
          <w:szCs w:val="20"/>
        </w:rPr>
        <w:t>29 de esta Ley</w:t>
      </w:r>
      <w:r w:rsidRPr="002975E6">
        <w:rPr>
          <w:rFonts w:ascii="Verdana" w:hAnsi="Verdana" w:cs="Arial"/>
          <w:color w:val="000000"/>
          <w:sz w:val="20"/>
          <w:szCs w:val="20"/>
        </w:rPr>
        <w:t>, el decreto correspondiente que emita el Congreso fijará el plazo máximo dentro del cual deberá iniciarse la utilización del bien inmueble en el objeto solicitado, en su defecto, se entenderá que el plazo es de dos años.</w:t>
      </w:r>
    </w:p>
    <w:p w14:paraId="7320B1F9" w14:textId="77777777" w:rsidR="000D02C1" w:rsidRDefault="000D02C1" w:rsidP="000D02C1">
      <w:pPr>
        <w:jc w:val="both"/>
        <w:rPr>
          <w:rFonts w:ascii="Verdana" w:hAnsi="Verdana" w:cs="Arial"/>
          <w:sz w:val="20"/>
          <w:szCs w:val="20"/>
        </w:rPr>
      </w:pPr>
    </w:p>
    <w:p w14:paraId="485882C3" w14:textId="77777777" w:rsidR="000D02C1" w:rsidRDefault="000D02C1" w:rsidP="000D02C1">
      <w:pPr>
        <w:ind w:firstLine="708"/>
        <w:jc w:val="both"/>
        <w:rPr>
          <w:rFonts w:ascii="Verdana" w:hAnsi="Verdana" w:cs="Arial"/>
          <w:color w:val="000000"/>
          <w:sz w:val="20"/>
          <w:szCs w:val="20"/>
        </w:rPr>
      </w:pPr>
      <w:r w:rsidRPr="002975E6">
        <w:rPr>
          <w:rFonts w:ascii="Verdana" w:hAnsi="Verdana" w:cs="Arial"/>
          <w:color w:val="000000"/>
          <w:sz w:val="20"/>
          <w:szCs w:val="20"/>
        </w:rPr>
        <w:t>El Congreso verificará por conducto de la Auditoría Superior del Estado de Guanajuato, el cumplimiento de los plazos, fines y destinos a que esté sujeta la donación del bien inmueble, a efecto de recomendar al Ejecutivo del Estado, proceda a realizar las acciones tendientes a la reversión del inmueble, en los términos de la presente Ley.</w:t>
      </w:r>
    </w:p>
    <w:p w14:paraId="069D3C80" w14:textId="77777777" w:rsidR="000D02C1" w:rsidRPr="008E4BF9" w:rsidRDefault="000D02C1" w:rsidP="000D02C1">
      <w:pPr>
        <w:jc w:val="right"/>
        <w:rPr>
          <w:rFonts w:ascii="Verdana" w:hAnsi="Verdana" w:cs="Arial"/>
          <w:sz w:val="18"/>
          <w:szCs w:val="18"/>
        </w:rPr>
      </w:pPr>
      <w:r w:rsidRPr="008E4BF9">
        <w:rPr>
          <w:rFonts w:ascii="Verdana" w:hAnsi="Verdana" w:cs="Arial"/>
          <w:b/>
          <w:i/>
          <w:color w:val="000000"/>
          <w:sz w:val="18"/>
          <w:szCs w:val="18"/>
        </w:rPr>
        <w:t>Reversión</w:t>
      </w:r>
    </w:p>
    <w:p w14:paraId="59269CD1" w14:textId="77777777" w:rsidR="000D02C1" w:rsidRPr="008E4BF9" w:rsidRDefault="000D02C1" w:rsidP="000D02C1">
      <w:pPr>
        <w:ind w:firstLine="708"/>
        <w:jc w:val="both"/>
        <w:rPr>
          <w:rFonts w:ascii="Verdana" w:hAnsi="Verdana" w:cs="Arial"/>
          <w:sz w:val="20"/>
          <w:szCs w:val="20"/>
        </w:rPr>
      </w:pPr>
      <w:r w:rsidRPr="008E4BF9">
        <w:rPr>
          <w:rFonts w:ascii="Verdana" w:hAnsi="Verdana" w:cs="Arial"/>
          <w:b/>
          <w:color w:val="000000"/>
          <w:sz w:val="20"/>
          <w:szCs w:val="20"/>
        </w:rPr>
        <w:t>Artículo 50.</w:t>
      </w:r>
      <w:r w:rsidRPr="008E4BF9">
        <w:rPr>
          <w:rFonts w:ascii="Verdana" w:hAnsi="Verdana" w:cs="Arial"/>
          <w:color w:val="000000"/>
          <w:sz w:val="20"/>
          <w:szCs w:val="20"/>
        </w:rPr>
        <w:t xml:space="preserve"> El Ejecutivo del Estado deberá ejercer la reversión de los bienes inmuebles del dominio privado, cuando su enajenación se haya realizado mediante donación y se presente cualquiera de las siguientes circunstancias:</w:t>
      </w:r>
    </w:p>
    <w:p w14:paraId="395ADF1C" w14:textId="77777777" w:rsidR="000D02C1" w:rsidRDefault="000D02C1" w:rsidP="000D02C1">
      <w:pPr>
        <w:rPr>
          <w:rFonts w:ascii="Verdana" w:hAnsi="Verdana" w:cs="Arial"/>
          <w:sz w:val="20"/>
          <w:szCs w:val="20"/>
        </w:rPr>
      </w:pPr>
    </w:p>
    <w:p w14:paraId="75A4330C" w14:textId="77777777" w:rsidR="000D02C1" w:rsidRDefault="000D02C1" w:rsidP="000D02C1">
      <w:pPr>
        <w:numPr>
          <w:ilvl w:val="0"/>
          <w:numId w:val="34"/>
        </w:numPr>
        <w:spacing w:line="276" w:lineRule="auto"/>
        <w:ind w:left="1276" w:hanging="283"/>
        <w:jc w:val="both"/>
        <w:rPr>
          <w:rFonts w:ascii="Verdana" w:hAnsi="Verdana" w:cs="Arial"/>
          <w:color w:val="000000"/>
          <w:sz w:val="20"/>
          <w:szCs w:val="20"/>
        </w:rPr>
      </w:pPr>
      <w:r w:rsidRPr="008E4BF9">
        <w:rPr>
          <w:rFonts w:ascii="Verdana" w:hAnsi="Verdana" w:cs="Arial"/>
          <w:color w:val="000000"/>
          <w:sz w:val="20"/>
          <w:szCs w:val="20"/>
        </w:rPr>
        <w:t>Que el donatario no le haya dado el destino autorizado en el decreto correspondiente;</w:t>
      </w:r>
    </w:p>
    <w:p w14:paraId="37474660" w14:textId="77777777" w:rsidR="000D02C1" w:rsidRDefault="000D02C1" w:rsidP="000D02C1">
      <w:pPr>
        <w:spacing w:line="276" w:lineRule="auto"/>
        <w:ind w:left="1276"/>
        <w:jc w:val="both"/>
        <w:rPr>
          <w:rFonts w:ascii="Verdana" w:hAnsi="Verdana" w:cs="Arial"/>
          <w:color w:val="000000"/>
          <w:sz w:val="20"/>
          <w:szCs w:val="20"/>
        </w:rPr>
      </w:pPr>
    </w:p>
    <w:p w14:paraId="4463A3D2" w14:textId="77777777" w:rsidR="000D02C1" w:rsidRDefault="000D02C1" w:rsidP="000D02C1">
      <w:pPr>
        <w:numPr>
          <w:ilvl w:val="0"/>
          <w:numId w:val="34"/>
        </w:numPr>
        <w:spacing w:line="276" w:lineRule="auto"/>
        <w:ind w:left="1276" w:hanging="283"/>
        <w:jc w:val="both"/>
        <w:rPr>
          <w:rFonts w:ascii="Verdana" w:hAnsi="Verdana" w:cs="Arial"/>
          <w:color w:val="000000"/>
          <w:sz w:val="20"/>
          <w:szCs w:val="20"/>
        </w:rPr>
      </w:pPr>
      <w:r w:rsidRPr="008E4BF9">
        <w:rPr>
          <w:rFonts w:ascii="Verdana" w:hAnsi="Verdana" w:cs="Arial"/>
          <w:color w:val="000000"/>
          <w:sz w:val="20"/>
          <w:szCs w:val="20"/>
        </w:rPr>
        <w:t>Que el donatario no haya utilizado el bien dentro del plazo previsto en el decreto correspondiente, en los términos del artículo anterior de esta Ley</w:t>
      </w:r>
      <w:r>
        <w:rPr>
          <w:rFonts w:ascii="Verdana" w:hAnsi="Verdana" w:cs="Arial"/>
          <w:color w:val="000000"/>
          <w:sz w:val="20"/>
          <w:szCs w:val="20"/>
        </w:rPr>
        <w:t>;</w:t>
      </w:r>
    </w:p>
    <w:p w14:paraId="1FB75846" w14:textId="77777777" w:rsidR="000D02C1" w:rsidRDefault="000D02C1" w:rsidP="000D02C1">
      <w:pPr>
        <w:spacing w:line="276" w:lineRule="auto"/>
        <w:ind w:left="1276"/>
        <w:jc w:val="both"/>
        <w:rPr>
          <w:rFonts w:ascii="Verdana" w:hAnsi="Verdana" w:cs="Arial"/>
          <w:color w:val="000000"/>
          <w:sz w:val="20"/>
          <w:szCs w:val="20"/>
        </w:rPr>
      </w:pPr>
    </w:p>
    <w:p w14:paraId="07F4E928" w14:textId="177C8998" w:rsidR="000D02C1" w:rsidRDefault="000D02C1" w:rsidP="000D02C1">
      <w:pPr>
        <w:numPr>
          <w:ilvl w:val="0"/>
          <w:numId w:val="34"/>
        </w:numPr>
        <w:spacing w:line="276" w:lineRule="auto"/>
        <w:ind w:left="1276" w:hanging="283"/>
        <w:jc w:val="both"/>
        <w:rPr>
          <w:rFonts w:ascii="Verdana" w:hAnsi="Verdana" w:cs="Arial"/>
          <w:color w:val="000000"/>
          <w:sz w:val="20"/>
          <w:szCs w:val="20"/>
        </w:rPr>
      </w:pPr>
      <w:r w:rsidRPr="008E4BF9">
        <w:rPr>
          <w:rFonts w:ascii="Verdana" w:hAnsi="Verdana" w:cs="Arial"/>
          <w:color w:val="000000"/>
          <w:sz w:val="20"/>
          <w:szCs w:val="20"/>
        </w:rPr>
        <w:t>Que el donatario no mantenga el bien inmueble en un óptimo estado de conservación;</w:t>
      </w:r>
      <w:r>
        <w:rPr>
          <w:rFonts w:ascii="Verdana" w:hAnsi="Verdana" w:cs="Arial"/>
          <w:color w:val="000000"/>
          <w:sz w:val="20"/>
          <w:szCs w:val="20"/>
        </w:rPr>
        <w:t xml:space="preserve"> y</w:t>
      </w:r>
    </w:p>
    <w:p w14:paraId="59A15907" w14:textId="77777777" w:rsidR="000D02C1" w:rsidRDefault="000D02C1" w:rsidP="000D02C1">
      <w:pPr>
        <w:pStyle w:val="Prrafodelista"/>
        <w:rPr>
          <w:rFonts w:ascii="Verdana" w:hAnsi="Verdana" w:cs="Arial"/>
          <w:color w:val="000000"/>
          <w:sz w:val="20"/>
          <w:szCs w:val="20"/>
        </w:rPr>
      </w:pPr>
    </w:p>
    <w:p w14:paraId="1DE155E9" w14:textId="77777777" w:rsidR="000D02C1" w:rsidRPr="008E4BF9" w:rsidRDefault="000D02C1" w:rsidP="000D02C1">
      <w:pPr>
        <w:numPr>
          <w:ilvl w:val="0"/>
          <w:numId w:val="34"/>
        </w:numPr>
        <w:spacing w:line="276" w:lineRule="auto"/>
        <w:ind w:left="1276" w:hanging="283"/>
        <w:jc w:val="both"/>
        <w:rPr>
          <w:rFonts w:ascii="Verdana" w:hAnsi="Verdana" w:cs="Arial"/>
          <w:color w:val="000000"/>
          <w:sz w:val="20"/>
          <w:szCs w:val="20"/>
        </w:rPr>
      </w:pPr>
      <w:r w:rsidRPr="008E4BF9">
        <w:rPr>
          <w:rFonts w:ascii="Verdana" w:hAnsi="Verdana" w:cs="Arial"/>
          <w:color w:val="000000"/>
          <w:sz w:val="20"/>
          <w:szCs w:val="20"/>
        </w:rPr>
        <w:t>Que se haya extinguido, disuelto o fusionado la persona moral donataria</w:t>
      </w:r>
      <w:r>
        <w:rPr>
          <w:rFonts w:ascii="Verdana" w:hAnsi="Verdana" w:cs="Arial"/>
          <w:color w:val="000000"/>
          <w:sz w:val="20"/>
          <w:szCs w:val="20"/>
        </w:rPr>
        <w:t>.</w:t>
      </w:r>
    </w:p>
    <w:p w14:paraId="68A9827D" w14:textId="77777777" w:rsidR="000D02C1" w:rsidRPr="008E4BF9" w:rsidRDefault="000D02C1" w:rsidP="000D02C1">
      <w:pPr>
        <w:tabs>
          <w:tab w:val="left" w:pos="1190"/>
        </w:tabs>
        <w:rPr>
          <w:rFonts w:ascii="Verdana" w:hAnsi="Verdana" w:cs="Arial"/>
          <w:sz w:val="20"/>
          <w:szCs w:val="20"/>
        </w:rPr>
      </w:pPr>
    </w:p>
    <w:p w14:paraId="49FFF41D" w14:textId="77777777" w:rsidR="000D02C1" w:rsidRDefault="000D02C1" w:rsidP="000D02C1">
      <w:pPr>
        <w:ind w:firstLine="708"/>
        <w:jc w:val="both"/>
        <w:rPr>
          <w:rFonts w:ascii="Verdana" w:hAnsi="Verdana" w:cs="Arial"/>
          <w:color w:val="000000"/>
          <w:sz w:val="20"/>
          <w:szCs w:val="20"/>
        </w:rPr>
      </w:pPr>
      <w:r w:rsidRPr="008E4BF9">
        <w:rPr>
          <w:rFonts w:ascii="Verdana" w:hAnsi="Verdana" w:cs="Arial"/>
          <w:color w:val="000000"/>
          <w:sz w:val="20"/>
          <w:szCs w:val="20"/>
        </w:rPr>
        <w:t>Las condiciones a que se refiere este artículo se insertarán en la escritura pública respectiva.</w:t>
      </w:r>
    </w:p>
    <w:p w14:paraId="1BC40855" w14:textId="77777777" w:rsidR="000D02C1" w:rsidRPr="00A34E21" w:rsidRDefault="000D02C1" w:rsidP="000D02C1">
      <w:pPr>
        <w:ind w:right="-93"/>
        <w:jc w:val="right"/>
        <w:rPr>
          <w:rFonts w:ascii="Verdana" w:hAnsi="Verdana" w:cs="Arial"/>
          <w:sz w:val="18"/>
          <w:szCs w:val="18"/>
        </w:rPr>
      </w:pPr>
      <w:r w:rsidRPr="00A34E21">
        <w:rPr>
          <w:rFonts w:ascii="Verdana" w:hAnsi="Verdana" w:cs="Arial"/>
          <w:b/>
          <w:i/>
          <w:color w:val="000000"/>
          <w:sz w:val="18"/>
          <w:szCs w:val="18"/>
        </w:rPr>
        <w:lastRenderedPageBreak/>
        <w:t>Efecto de la reversión</w:t>
      </w:r>
    </w:p>
    <w:p w14:paraId="4A806BB0" w14:textId="77777777" w:rsidR="000D02C1" w:rsidRDefault="000D02C1" w:rsidP="000D02C1">
      <w:pPr>
        <w:ind w:firstLine="708"/>
        <w:jc w:val="both"/>
        <w:rPr>
          <w:rFonts w:ascii="Verdana" w:hAnsi="Verdana" w:cs="Arial"/>
          <w:color w:val="000000"/>
          <w:sz w:val="20"/>
          <w:szCs w:val="20"/>
        </w:rPr>
      </w:pPr>
      <w:r w:rsidRPr="00A34E21">
        <w:rPr>
          <w:rFonts w:ascii="Verdana" w:hAnsi="Verdana" w:cs="Arial"/>
          <w:b/>
          <w:color w:val="000000"/>
          <w:sz w:val="20"/>
          <w:szCs w:val="20"/>
        </w:rPr>
        <w:t>Artículo 51.</w:t>
      </w:r>
      <w:r w:rsidRPr="00A34E21">
        <w:rPr>
          <w:rFonts w:ascii="Verdana" w:hAnsi="Verdana" w:cs="Arial"/>
          <w:color w:val="000000"/>
          <w:sz w:val="20"/>
          <w:szCs w:val="20"/>
        </w:rPr>
        <w:t xml:space="preserve"> La reversión tendrá por efecto que el bien inmueble donado regrese de pleno derecho al patrimonio del Estado con todas sus accesiones y edificaciones.</w:t>
      </w:r>
    </w:p>
    <w:p w14:paraId="3BB00B5D" w14:textId="77777777" w:rsidR="000D02C1" w:rsidRDefault="000D02C1" w:rsidP="000D02C1">
      <w:pPr>
        <w:ind w:firstLine="708"/>
        <w:jc w:val="both"/>
        <w:rPr>
          <w:rFonts w:ascii="Verdana" w:hAnsi="Verdana" w:cs="Arial"/>
          <w:color w:val="000000"/>
          <w:sz w:val="20"/>
          <w:szCs w:val="20"/>
        </w:rPr>
      </w:pPr>
    </w:p>
    <w:p w14:paraId="6BB0D31D" w14:textId="77777777" w:rsidR="000D02C1" w:rsidRPr="00A34E21" w:rsidRDefault="000D02C1" w:rsidP="000D02C1">
      <w:pPr>
        <w:jc w:val="right"/>
        <w:rPr>
          <w:rFonts w:ascii="Verdana" w:hAnsi="Verdana" w:cs="Arial"/>
          <w:sz w:val="18"/>
          <w:szCs w:val="18"/>
        </w:rPr>
      </w:pPr>
      <w:r w:rsidRPr="00A34E21">
        <w:rPr>
          <w:rFonts w:ascii="Verdana" w:hAnsi="Verdana" w:cs="Arial"/>
          <w:b/>
          <w:i/>
          <w:color w:val="000000"/>
          <w:sz w:val="18"/>
          <w:szCs w:val="18"/>
        </w:rPr>
        <w:t>Procedimiento de la reversión</w:t>
      </w:r>
    </w:p>
    <w:p w14:paraId="799FE1B0" w14:textId="77777777" w:rsidR="000D02C1" w:rsidRPr="00A34E21" w:rsidRDefault="000D02C1" w:rsidP="000D02C1">
      <w:pPr>
        <w:ind w:firstLine="708"/>
        <w:jc w:val="both"/>
        <w:rPr>
          <w:rFonts w:ascii="Verdana" w:hAnsi="Verdana" w:cs="Arial"/>
          <w:sz w:val="20"/>
          <w:szCs w:val="20"/>
        </w:rPr>
      </w:pPr>
      <w:r w:rsidRPr="00A34E21">
        <w:rPr>
          <w:rFonts w:ascii="Verdana" w:hAnsi="Verdana" w:cs="Arial"/>
          <w:b/>
          <w:color w:val="000000"/>
          <w:sz w:val="20"/>
          <w:szCs w:val="20"/>
        </w:rPr>
        <w:t>Artículo 52.</w:t>
      </w:r>
      <w:r w:rsidRPr="00A34E21">
        <w:rPr>
          <w:rFonts w:ascii="Verdana" w:hAnsi="Verdana" w:cs="Arial"/>
          <w:color w:val="000000"/>
          <w:sz w:val="20"/>
          <w:szCs w:val="20"/>
        </w:rPr>
        <w:t xml:space="preserve"> El Ejecutivo del Estado deberá notificar al donatario que se encuentre en alguno de los supuestos señalados en el artículo 50 de esta Ley, que dará inicio el procedimiento de reversión, otorgándole un plazo de quince días hábiles para que alegue lo que a su interés convenga y ofrezca las pruebas documentales que considere pertinentes.</w:t>
      </w:r>
    </w:p>
    <w:p w14:paraId="05A21B58" w14:textId="77777777" w:rsidR="000D02C1" w:rsidRPr="00A34E21" w:rsidRDefault="000D02C1" w:rsidP="000D02C1">
      <w:pPr>
        <w:rPr>
          <w:rFonts w:ascii="Verdana" w:hAnsi="Verdana" w:cs="Arial"/>
          <w:sz w:val="20"/>
          <w:szCs w:val="20"/>
        </w:rPr>
      </w:pPr>
    </w:p>
    <w:p w14:paraId="36FFC2EE" w14:textId="77777777" w:rsidR="000D02C1" w:rsidRDefault="000D02C1" w:rsidP="000D02C1">
      <w:pPr>
        <w:ind w:firstLine="708"/>
        <w:jc w:val="both"/>
        <w:rPr>
          <w:rFonts w:ascii="Verdana" w:hAnsi="Verdana" w:cs="Arial"/>
          <w:color w:val="000000"/>
          <w:sz w:val="20"/>
          <w:szCs w:val="20"/>
        </w:rPr>
      </w:pPr>
      <w:r w:rsidRPr="00A34E21">
        <w:rPr>
          <w:rFonts w:ascii="Verdana" w:hAnsi="Verdana" w:cs="Arial"/>
          <w:color w:val="000000"/>
          <w:sz w:val="20"/>
          <w:szCs w:val="20"/>
        </w:rPr>
        <w:t>Concluido el plazo señalado, el Ejecutivo del Estado emitirá la declaratoria que corresponda.</w:t>
      </w:r>
    </w:p>
    <w:p w14:paraId="0CE5F4A3" w14:textId="77777777" w:rsidR="000D02C1" w:rsidRDefault="000D02C1" w:rsidP="000D02C1">
      <w:pPr>
        <w:ind w:firstLine="708"/>
        <w:jc w:val="both"/>
        <w:rPr>
          <w:rFonts w:ascii="Verdana" w:hAnsi="Verdana" w:cs="Arial"/>
          <w:color w:val="000000"/>
          <w:sz w:val="20"/>
          <w:szCs w:val="20"/>
        </w:rPr>
      </w:pPr>
    </w:p>
    <w:p w14:paraId="6CE6D253" w14:textId="77777777" w:rsidR="000D02C1" w:rsidRPr="008558D1" w:rsidRDefault="000D02C1" w:rsidP="000D02C1">
      <w:pPr>
        <w:ind w:right="-93"/>
        <w:jc w:val="right"/>
        <w:rPr>
          <w:rFonts w:ascii="Verdana" w:hAnsi="Verdana" w:cs="Arial"/>
          <w:sz w:val="18"/>
          <w:szCs w:val="18"/>
        </w:rPr>
      </w:pPr>
      <w:r w:rsidRPr="008558D1">
        <w:rPr>
          <w:rFonts w:ascii="Arial" w:hAnsi="Arial" w:cs="Arial"/>
          <w:b/>
          <w:i/>
          <w:color w:val="000000"/>
          <w:sz w:val="28"/>
          <w:szCs w:val="28"/>
        </w:rPr>
        <w:t xml:space="preserve">    </w:t>
      </w:r>
      <w:r w:rsidRPr="008558D1">
        <w:rPr>
          <w:rFonts w:ascii="Verdana" w:hAnsi="Verdana" w:cs="Arial"/>
          <w:b/>
          <w:i/>
          <w:color w:val="000000"/>
          <w:sz w:val="18"/>
          <w:szCs w:val="18"/>
        </w:rPr>
        <w:t>Publicación</w:t>
      </w:r>
      <w:r>
        <w:rPr>
          <w:rFonts w:ascii="Verdana" w:hAnsi="Verdana" w:cs="Arial"/>
          <w:b/>
          <w:i/>
          <w:color w:val="000000"/>
          <w:sz w:val="18"/>
          <w:szCs w:val="18"/>
        </w:rPr>
        <w:t>,</w:t>
      </w:r>
      <w:r w:rsidRPr="008558D1">
        <w:rPr>
          <w:rFonts w:ascii="Verdana" w:hAnsi="Verdana" w:cs="Arial"/>
          <w:b/>
          <w:i/>
          <w:color w:val="000000"/>
          <w:sz w:val="18"/>
          <w:szCs w:val="18"/>
        </w:rPr>
        <w:t xml:space="preserve"> notificación e inscripción de la reversión</w:t>
      </w:r>
    </w:p>
    <w:p w14:paraId="6E1FB46F" w14:textId="77777777" w:rsidR="000D02C1" w:rsidRPr="008558D1" w:rsidRDefault="000D02C1" w:rsidP="000D02C1">
      <w:pPr>
        <w:ind w:firstLine="708"/>
        <w:jc w:val="both"/>
        <w:rPr>
          <w:rFonts w:ascii="Verdana" w:hAnsi="Verdana" w:cs="Arial"/>
          <w:sz w:val="20"/>
          <w:szCs w:val="20"/>
        </w:rPr>
      </w:pPr>
      <w:r w:rsidRPr="008558D1">
        <w:rPr>
          <w:rFonts w:ascii="Verdana" w:hAnsi="Verdana" w:cs="Arial"/>
          <w:b/>
          <w:color w:val="000000"/>
          <w:sz w:val="20"/>
          <w:szCs w:val="20"/>
        </w:rPr>
        <w:t>Artículo 53.</w:t>
      </w:r>
      <w:r w:rsidRPr="008558D1">
        <w:rPr>
          <w:rFonts w:ascii="Verdana" w:hAnsi="Verdana" w:cs="Arial"/>
          <w:color w:val="000000"/>
          <w:sz w:val="20"/>
          <w:szCs w:val="20"/>
        </w:rPr>
        <w:t xml:space="preserve"> El Ejecutivo del Estado publicará la declaratoria de la reversión en el Periódico Oficial del Gobierno del Estado</w:t>
      </w:r>
      <w:r>
        <w:rPr>
          <w:rFonts w:ascii="Verdana" w:hAnsi="Verdana" w:cs="Arial"/>
          <w:color w:val="000000"/>
          <w:sz w:val="20"/>
          <w:szCs w:val="20"/>
        </w:rPr>
        <w:t xml:space="preserve"> de Guanajuato</w:t>
      </w:r>
      <w:r w:rsidRPr="008558D1">
        <w:rPr>
          <w:rFonts w:ascii="Verdana" w:hAnsi="Verdana" w:cs="Arial"/>
          <w:color w:val="000000"/>
          <w:sz w:val="20"/>
          <w:szCs w:val="20"/>
        </w:rPr>
        <w:t>.</w:t>
      </w:r>
    </w:p>
    <w:p w14:paraId="5159F0F2" w14:textId="77777777" w:rsidR="000D02C1" w:rsidRPr="008558D1" w:rsidRDefault="000D02C1" w:rsidP="000D02C1">
      <w:pPr>
        <w:rPr>
          <w:rFonts w:ascii="Verdana" w:hAnsi="Verdana" w:cs="Arial"/>
          <w:sz w:val="20"/>
          <w:szCs w:val="20"/>
        </w:rPr>
      </w:pPr>
    </w:p>
    <w:p w14:paraId="027D600A" w14:textId="77777777" w:rsidR="000D02C1" w:rsidRPr="008558D1" w:rsidRDefault="000D02C1" w:rsidP="000D02C1">
      <w:pPr>
        <w:ind w:firstLine="708"/>
        <w:jc w:val="both"/>
        <w:rPr>
          <w:rFonts w:ascii="Verdana" w:hAnsi="Verdana" w:cs="Arial"/>
          <w:sz w:val="20"/>
          <w:szCs w:val="20"/>
        </w:rPr>
      </w:pPr>
      <w:r w:rsidRPr="008558D1">
        <w:rPr>
          <w:rFonts w:ascii="Verdana" w:hAnsi="Verdana" w:cs="Arial"/>
          <w:color w:val="000000"/>
          <w:sz w:val="20"/>
          <w:szCs w:val="20"/>
        </w:rPr>
        <w:t xml:space="preserve">Asimismo, deberá notificar al Congreso que se realizó la reversión, a efecto de que </w:t>
      </w:r>
      <w:r>
        <w:rPr>
          <w:rFonts w:ascii="Verdana" w:hAnsi="Verdana" w:cs="Arial"/>
          <w:color w:val="000000"/>
          <w:sz w:val="20"/>
          <w:szCs w:val="20"/>
        </w:rPr>
        <w:t>e</w:t>
      </w:r>
      <w:r w:rsidRPr="008558D1">
        <w:rPr>
          <w:rFonts w:ascii="Verdana" w:hAnsi="Verdana" w:cs="Arial"/>
          <w:color w:val="000000"/>
          <w:sz w:val="20"/>
          <w:szCs w:val="20"/>
        </w:rPr>
        <w:t>ste realice las anotaciones conducentes, y en su caso, le solicitará la abrogación del decreto correspondiente.</w:t>
      </w:r>
    </w:p>
    <w:p w14:paraId="1EDA173B" w14:textId="77777777" w:rsidR="000D02C1" w:rsidRDefault="000D02C1" w:rsidP="000D02C1">
      <w:pPr>
        <w:jc w:val="both"/>
        <w:rPr>
          <w:rFonts w:ascii="Verdana" w:hAnsi="Verdana" w:cs="Arial"/>
          <w:color w:val="000000"/>
          <w:sz w:val="20"/>
          <w:szCs w:val="20"/>
        </w:rPr>
      </w:pPr>
    </w:p>
    <w:p w14:paraId="2FBA03BC" w14:textId="77777777" w:rsidR="000D02C1" w:rsidRDefault="000D02C1" w:rsidP="000D02C1">
      <w:pPr>
        <w:ind w:firstLine="708"/>
        <w:jc w:val="both"/>
        <w:rPr>
          <w:rFonts w:ascii="Verdana" w:hAnsi="Verdana" w:cs="Arial"/>
          <w:color w:val="000000"/>
          <w:sz w:val="20"/>
          <w:szCs w:val="20"/>
        </w:rPr>
      </w:pPr>
      <w:r w:rsidRPr="008558D1">
        <w:rPr>
          <w:rFonts w:ascii="Verdana" w:hAnsi="Verdana" w:cs="Arial"/>
          <w:color w:val="000000"/>
          <w:sz w:val="20"/>
          <w:szCs w:val="20"/>
        </w:rPr>
        <w:t>El Ejecutivo del Estado ordenará que se realice la inscripción de la declaratoria de reversión en el Padrón y en el Registro Público de la Propiedad.</w:t>
      </w:r>
    </w:p>
    <w:p w14:paraId="0E2E10DA" w14:textId="77777777" w:rsidR="000D02C1" w:rsidRDefault="000D02C1" w:rsidP="000D02C1">
      <w:pPr>
        <w:ind w:firstLine="708"/>
        <w:jc w:val="both"/>
        <w:rPr>
          <w:rFonts w:ascii="Verdana" w:hAnsi="Verdana" w:cs="Arial"/>
          <w:color w:val="000000"/>
          <w:sz w:val="20"/>
          <w:szCs w:val="20"/>
        </w:rPr>
      </w:pPr>
    </w:p>
    <w:p w14:paraId="18492E99" w14:textId="77777777" w:rsidR="000D02C1" w:rsidRPr="006A5C2B" w:rsidRDefault="000D02C1" w:rsidP="000D02C1">
      <w:pPr>
        <w:ind w:right="-93"/>
        <w:jc w:val="right"/>
        <w:rPr>
          <w:rFonts w:ascii="Verdana" w:hAnsi="Verdana" w:cs="Arial"/>
          <w:sz w:val="18"/>
          <w:szCs w:val="18"/>
        </w:rPr>
      </w:pPr>
      <w:r w:rsidRPr="006A5C2B">
        <w:rPr>
          <w:rFonts w:ascii="Verdana" w:hAnsi="Verdana" w:cs="Arial"/>
          <w:b/>
          <w:i/>
          <w:color w:val="000000"/>
          <w:sz w:val="18"/>
          <w:szCs w:val="18"/>
        </w:rPr>
        <w:t>Obligación de entrega del precio</w:t>
      </w:r>
    </w:p>
    <w:p w14:paraId="4A8D6E49" w14:textId="77777777" w:rsidR="000D02C1" w:rsidRDefault="000D02C1" w:rsidP="000D02C1">
      <w:pPr>
        <w:ind w:firstLine="708"/>
        <w:jc w:val="both"/>
        <w:rPr>
          <w:rFonts w:ascii="Verdana" w:hAnsi="Verdana" w:cs="Arial"/>
          <w:color w:val="000000"/>
          <w:sz w:val="20"/>
          <w:szCs w:val="20"/>
        </w:rPr>
      </w:pPr>
      <w:r w:rsidRPr="006A5C2B">
        <w:rPr>
          <w:rFonts w:ascii="Verdana" w:hAnsi="Verdana" w:cs="Arial"/>
          <w:b/>
          <w:color w:val="000000"/>
          <w:sz w:val="20"/>
          <w:szCs w:val="20"/>
        </w:rPr>
        <w:t>Artículo 5</w:t>
      </w:r>
      <w:r>
        <w:rPr>
          <w:rFonts w:ascii="Verdana" w:hAnsi="Verdana" w:cs="Arial"/>
          <w:b/>
          <w:color w:val="000000"/>
          <w:sz w:val="20"/>
          <w:szCs w:val="20"/>
        </w:rPr>
        <w:t>4</w:t>
      </w:r>
      <w:r w:rsidRPr="006A5C2B">
        <w:rPr>
          <w:rFonts w:ascii="Verdana" w:hAnsi="Verdana" w:cs="Arial"/>
          <w:b/>
          <w:color w:val="000000"/>
          <w:sz w:val="20"/>
          <w:szCs w:val="20"/>
        </w:rPr>
        <w:t>.</w:t>
      </w:r>
      <w:r w:rsidRPr="006A5C2B">
        <w:rPr>
          <w:rFonts w:ascii="Verdana" w:hAnsi="Verdana" w:cs="Arial"/>
          <w:color w:val="000000"/>
          <w:sz w:val="20"/>
          <w:szCs w:val="20"/>
        </w:rPr>
        <w:t xml:space="preserve"> Ninguna venta de bienes inmuebles del dominio privado del Estado podrá realizarse sin que se entregue en el momento de la operación la totalidad del precio fijado.</w:t>
      </w:r>
    </w:p>
    <w:p w14:paraId="2ECCC408" w14:textId="77777777" w:rsidR="000D02C1" w:rsidRDefault="000D02C1" w:rsidP="000D02C1">
      <w:pPr>
        <w:ind w:firstLine="708"/>
        <w:jc w:val="both"/>
        <w:rPr>
          <w:rFonts w:ascii="Verdana" w:hAnsi="Verdana" w:cs="Arial"/>
          <w:color w:val="000000"/>
          <w:sz w:val="20"/>
          <w:szCs w:val="20"/>
        </w:rPr>
      </w:pPr>
    </w:p>
    <w:p w14:paraId="625BF93E" w14:textId="77777777" w:rsidR="000D02C1" w:rsidRPr="006A5C2B" w:rsidRDefault="000D02C1" w:rsidP="000D02C1">
      <w:pPr>
        <w:ind w:right="-93"/>
        <w:jc w:val="right"/>
        <w:rPr>
          <w:rFonts w:ascii="Verdana" w:hAnsi="Verdana" w:cs="Arial"/>
          <w:color w:val="000000"/>
          <w:sz w:val="18"/>
          <w:szCs w:val="18"/>
        </w:rPr>
      </w:pPr>
      <w:r w:rsidRPr="006A5C2B">
        <w:rPr>
          <w:rFonts w:ascii="Verdana" w:hAnsi="Verdana" w:cs="Arial"/>
          <w:b/>
          <w:i/>
          <w:color w:val="000000"/>
          <w:sz w:val="18"/>
          <w:szCs w:val="18"/>
        </w:rPr>
        <w:t>Variación de requisitos para la venta</w:t>
      </w:r>
    </w:p>
    <w:p w14:paraId="7D75B276" w14:textId="77777777" w:rsidR="000D02C1" w:rsidRDefault="000D02C1" w:rsidP="000D02C1">
      <w:pPr>
        <w:ind w:firstLine="708"/>
        <w:jc w:val="both"/>
        <w:rPr>
          <w:rFonts w:ascii="Verdana" w:hAnsi="Verdana" w:cs="Arial"/>
          <w:color w:val="000000"/>
          <w:sz w:val="20"/>
          <w:szCs w:val="20"/>
        </w:rPr>
      </w:pPr>
      <w:r w:rsidRPr="006A5C2B">
        <w:rPr>
          <w:rFonts w:ascii="Verdana" w:hAnsi="Verdana" w:cs="Arial"/>
          <w:b/>
          <w:color w:val="000000"/>
          <w:sz w:val="20"/>
          <w:szCs w:val="20"/>
        </w:rPr>
        <w:t>Artículo 5</w:t>
      </w:r>
      <w:r>
        <w:rPr>
          <w:rFonts w:ascii="Verdana" w:hAnsi="Verdana" w:cs="Arial"/>
          <w:b/>
          <w:color w:val="000000"/>
          <w:sz w:val="20"/>
          <w:szCs w:val="20"/>
        </w:rPr>
        <w:t>5</w:t>
      </w:r>
      <w:r w:rsidRPr="006A5C2B">
        <w:rPr>
          <w:rFonts w:ascii="Verdana" w:hAnsi="Verdana" w:cs="Arial"/>
          <w:b/>
          <w:color w:val="000000"/>
          <w:sz w:val="20"/>
          <w:szCs w:val="20"/>
        </w:rPr>
        <w:t>.</w:t>
      </w:r>
      <w:r w:rsidRPr="006A5C2B">
        <w:rPr>
          <w:rFonts w:ascii="Verdana" w:hAnsi="Verdana" w:cs="Arial"/>
          <w:color w:val="000000"/>
          <w:sz w:val="20"/>
          <w:szCs w:val="20"/>
        </w:rPr>
        <w:t xml:space="preserve"> El Congreso podrá, si a su juicio concurren circunstancias especiales que así lo ameriten, variar o suprimir los requisitos exigidos para la venta, precisando la supresión o variación correspondiente, al otorgar la autorización para la enajenación.</w:t>
      </w:r>
    </w:p>
    <w:p w14:paraId="274C4B22" w14:textId="77777777" w:rsidR="000D02C1" w:rsidRDefault="000D02C1" w:rsidP="000D02C1">
      <w:pPr>
        <w:ind w:firstLine="708"/>
        <w:jc w:val="both"/>
        <w:rPr>
          <w:rFonts w:ascii="Verdana" w:hAnsi="Verdana" w:cs="Arial"/>
          <w:color w:val="000000"/>
          <w:sz w:val="20"/>
          <w:szCs w:val="20"/>
        </w:rPr>
      </w:pPr>
    </w:p>
    <w:p w14:paraId="34EB3157" w14:textId="77777777" w:rsidR="000D02C1" w:rsidRPr="006A5C2B" w:rsidRDefault="000D02C1" w:rsidP="000D02C1">
      <w:pPr>
        <w:ind w:right="-93"/>
        <w:jc w:val="right"/>
        <w:rPr>
          <w:rFonts w:ascii="Verdana" w:hAnsi="Verdana" w:cs="Arial"/>
          <w:sz w:val="18"/>
          <w:szCs w:val="18"/>
        </w:rPr>
      </w:pPr>
      <w:r w:rsidRPr="006A5C2B">
        <w:rPr>
          <w:rFonts w:ascii="Verdana" w:hAnsi="Verdana" w:cs="Arial"/>
          <w:b/>
          <w:i/>
          <w:color w:val="000000"/>
          <w:sz w:val="18"/>
          <w:szCs w:val="18"/>
        </w:rPr>
        <w:t>Subasta pública</w:t>
      </w:r>
    </w:p>
    <w:p w14:paraId="3DD0B637" w14:textId="77777777" w:rsidR="000D02C1" w:rsidRPr="006A5C2B" w:rsidRDefault="000D02C1" w:rsidP="000D02C1">
      <w:pPr>
        <w:ind w:firstLine="708"/>
        <w:jc w:val="both"/>
        <w:rPr>
          <w:rFonts w:ascii="Verdana" w:hAnsi="Verdana" w:cs="Arial"/>
          <w:sz w:val="20"/>
          <w:szCs w:val="20"/>
        </w:rPr>
      </w:pPr>
      <w:r w:rsidRPr="006A5C2B">
        <w:rPr>
          <w:rFonts w:ascii="Verdana" w:hAnsi="Verdana" w:cs="Arial"/>
          <w:b/>
          <w:color w:val="000000"/>
          <w:sz w:val="20"/>
          <w:szCs w:val="20"/>
        </w:rPr>
        <w:t>Artículo 5</w:t>
      </w:r>
      <w:r>
        <w:rPr>
          <w:rFonts w:ascii="Verdana" w:hAnsi="Verdana" w:cs="Arial"/>
          <w:b/>
          <w:color w:val="000000"/>
          <w:sz w:val="20"/>
          <w:szCs w:val="20"/>
        </w:rPr>
        <w:t>6</w:t>
      </w:r>
      <w:r w:rsidRPr="006A5C2B">
        <w:rPr>
          <w:rFonts w:ascii="Verdana" w:hAnsi="Verdana" w:cs="Arial"/>
          <w:b/>
          <w:color w:val="000000"/>
          <w:sz w:val="20"/>
          <w:szCs w:val="20"/>
        </w:rPr>
        <w:t>.</w:t>
      </w:r>
      <w:r w:rsidRPr="006A5C2B">
        <w:rPr>
          <w:rFonts w:ascii="Verdana" w:hAnsi="Verdana" w:cs="Arial"/>
          <w:color w:val="000000"/>
          <w:sz w:val="20"/>
          <w:szCs w:val="20"/>
        </w:rPr>
        <w:t xml:space="preserve"> </w:t>
      </w:r>
      <w:bookmarkStart w:id="6" w:name="_Hlk101175161"/>
      <w:r w:rsidRPr="006A5C2B">
        <w:rPr>
          <w:rFonts w:ascii="Verdana" w:hAnsi="Verdana" w:cs="Arial"/>
          <w:color w:val="000000"/>
          <w:sz w:val="20"/>
          <w:szCs w:val="20"/>
        </w:rPr>
        <w:t xml:space="preserve">La venta de </w:t>
      </w:r>
      <w:r>
        <w:rPr>
          <w:rFonts w:ascii="Verdana" w:hAnsi="Verdana" w:cs="Arial"/>
          <w:color w:val="000000"/>
          <w:sz w:val="20"/>
          <w:szCs w:val="20"/>
        </w:rPr>
        <w:t xml:space="preserve">bienes </w:t>
      </w:r>
      <w:r w:rsidRPr="006A5C2B">
        <w:rPr>
          <w:rFonts w:ascii="Verdana" w:hAnsi="Verdana" w:cs="Arial"/>
          <w:color w:val="000000"/>
          <w:sz w:val="20"/>
          <w:szCs w:val="20"/>
        </w:rPr>
        <w:t xml:space="preserve">inmuebles prevista en el artículo </w:t>
      </w:r>
      <w:r>
        <w:rPr>
          <w:rFonts w:ascii="Verdana" w:hAnsi="Verdana" w:cs="Arial"/>
          <w:color w:val="000000"/>
          <w:sz w:val="20"/>
          <w:szCs w:val="20"/>
        </w:rPr>
        <w:t>29</w:t>
      </w:r>
      <w:r w:rsidRPr="006A5C2B">
        <w:rPr>
          <w:rFonts w:ascii="Verdana" w:hAnsi="Verdana" w:cs="Arial"/>
          <w:color w:val="000000"/>
          <w:sz w:val="20"/>
          <w:szCs w:val="20"/>
        </w:rPr>
        <w:t xml:space="preserve">, fracción </w:t>
      </w:r>
      <w:r w:rsidRPr="006A5C2B">
        <w:rPr>
          <w:rFonts w:ascii="Verdana" w:hAnsi="Verdana" w:cs="Arial"/>
          <w:sz w:val="20"/>
          <w:szCs w:val="20"/>
        </w:rPr>
        <w:t>V</w:t>
      </w:r>
      <w:r w:rsidRPr="006A5C2B">
        <w:rPr>
          <w:rFonts w:ascii="Verdana" w:hAnsi="Verdana" w:cs="Arial"/>
          <w:color w:val="000000"/>
          <w:sz w:val="20"/>
          <w:szCs w:val="20"/>
        </w:rPr>
        <w:t xml:space="preserve"> de esta Ley, se realizará mediante subasta pública</w:t>
      </w:r>
      <w:bookmarkEnd w:id="6"/>
      <w:r w:rsidRPr="006A5C2B">
        <w:rPr>
          <w:rFonts w:ascii="Verdana" w:hAnsi="Verdana" w:cs="Arial"/>
          <w:color w:val="000000"/>
          <w:sz w:val="20"/>
          <w:szCs w:val="20"/>
        </w:rPr>
        <w:t>, en los términos que al efecto establezca el reglamento de la Ley.</w:t>
      </w:r>
    </w:p>
    <w:p w14:paraId="0AEB2D22" w14:textId="77777777" w:rsidR="000D02C1" w:rsidRDefault="000D02C1" w:rsidP="000D02C1">
      <w:pPr>
        <w:rPr>
          <w:rFonts w:ascii="Verdana" w:hAnsi="Verdana" w:cs="Arial"/>
          <w:sz w:val="20"/>
          <w:szCs w:val="20"/>
        </w:rPr>
      </w:pPr>
    </w:p>
    <w:p w14:paraId="7B2F19F6" w14:textId="77777777" w:rsidR="000D02C1" w:rsidRDefault="000D02C1" w:rsidP="000D02C1">
      <w:pPr>
        <w:ind w:firstLine="708"/>
        <w:jc w:val="both"/>
        <w:rPr>
          <w:rFonts w:ascii="Verdana" w:hAnsi="Verdana" w:cs="Arial"/>
          <w:color w:val="000000"/>
          <w:sz w:val="20"/>
          <w:szCs w:val="20"/>
        </w:rPr>
      </w:pPr>
      <w:r w:rsidRPr="006A5C2B">
        <w:rPr>
          <w:rFonts w:ascii="Verdana" w:hAnsi="Verdana" w:cs="Arial"/>
          <w:color w:val="000000"/>
          <w:sz w:val="20"/>
          <w:szCs w:val="20"/>
        </w:rPr>
        <w:t>El valor base de venta, se determinará conforme a los avalúos comerciales que se practiquen para tal efecto por parte de la Secretaría o valide, en su caso, buscando las mejores condiciones.</w:t>
      </w:r>
    </w:p>
    <w:p w14:paraId="5903DD70" w14:textId="77777777" w:rsidR="000D02C1" w:rsidRDefault="000D02C1" w:rsidP="000D02C1">
      <w:pPr>
        <w:ind w:firstLine="708"/>
        <w:jc w:val="both"/>
        <w:rPr>
          <w:rFonts w:ascii="Verdana" w:hAnsi="Verdana" w:cs="Arial"/>
          <w:color w:val="000000"/>
          <w:sz w:val="20"/>
          <w:szCs w:val="20"/>
        </w:rPr>
      </w:pPr>
    </w:p>
    <w:p w14:paraId="04530142" w14:textId="77777777" w:rsidR="000D02C1" w:rsidRPr="005568C9" w:rsidRDefault="000D02C1" w:rsidP="000D02C1">
      <w:pPr>
        <w:tabs>
          <w:tab w:val="left" w:pos="1640"/>
        </w:tabs>
        <w:jc w:val="right"/>
        <w:rPr>
          <w:rFonts w:ascii="Verdana" w:hAnsi="Verdana" w:cs="Arial"/>
          <w:sz w:val="18"/>
          <w:szCs w:val="18"/>
        </w:rPr>
      </w:pPr>
      <w:r w:rsidRPr="005568C9">
        <w:rPr>
          <w:rFonts w:ascii="Verdana" w:hAnsi="Verdana" w:cs="Arial"/>
          <w:b/>
          <w:i/>
          <w:color w:val="000000"/>
          <w:sz w:val="18"/>
          <w:szCs w:val="18"/>
        </w:rPr>
        <w:t>Comité</w:t>
      </w:r>
      <w:r>
        <w:rPr>
          <w:rFonts w:ascii="Verdana" w:hAnsi="Verdana" w:cs="Arial"/>
          <w:b/>
          <w:i/>
          <w:color w:val="000000"/>
          <w:sz w:val="18"/>
          <w:szCs w:val="18"/>
        </w:rPr>
        <w:t>s</w:t>
      </w:r>
    </w:p>
    <w:p w14:paraId="7F640635" w14:textId="77777777" w:rsidR="000D02C1" w:rsidRPr="00F66B32" w:rsidRDefault="000D02C1" w:rsidP="000D02C1">
      <w:pPr>
        <w:ind w:firstLine="708"/>
        <w:jc w:val="both"/>
        <w:rPr>
          <w:rFonts w:ascii="Verdana" w:hAnsi="Verdana" w:cs="Arial"/>
          <w:sz w:val="20"/>
          <w:szCs w:val="20"/>
        </w:rPr>
      </w:pPr>
      <w:r w:rsidRPr="00F66B32">
        <w:rPr>
          <w:rFonts w:ascii="Verdana" w:hAnsi="Verdana" w:cs="Arial"/>
          <w:b/>
          <w:color w:val="000000"/>
          <w:sz w:val="20"/>
          <w:szCs w:val="20"/>
        </w:rPr>
        <w:t>Artículo 57.</w:t>
      </w:r>
      <w:r w:rsidRPr="00F66B32">
        <w:rPr>
          <w:rFonts w:ascii="Verdana" w:hAnsi="Verdana" w:cs="Arial"/>
          <w:color w:val="000000"/>
          <w:sz w:val="20"/>
          <w:szCs w:val="20"/>
        </w:rPr>
        <w:t xml:space="preserve"> Los actos desahogados con motivo del procedimiento de subasta pública serán llevados a cabo por los comités, siendo dichos órganos colegiados los que determinarán la postura que al efecto resulte adjudicada.</w:t>
      </w:r>
    </w:p>
    <w:p w14:paraId="3B4F192A" w14:textId="77777777" w:rsidR="000D02C1" w:rsidRPr="00F66B32" w:rsidRDefault="000D02C1" w:rsidP="000D02C1">
      <w:pPr>
        <w:rPr>
          <w:rFonts w:ascii="Verdana" w:hAnsi="Verdana" w:cs="Arial"/>
          <w:sz w:val="20"/>
          <w:szCs w:val="20"/>
        </w:rPr>
      </w:pPr>
    </w:p>
    <w:p w14:paraId="6485281D" w14:textId="77777777" w:rsidR="000D02C1" w:rsidRDefault="000D02C1" w:rsidP="000D02C1">
      <w:pPr>
        <w:ind w:firstLine="708"/>
        <w:jc w:val="both"/>
        <w:rPr>
          <w:rFonts w:ascii="Verdana" w:hAnsi="Verdana" w:cs="Arial"/>
          <w:color w:val="000000"/>
          <w:sz w:val="20"/>
          <w:szCs w:val="20"/>
        </w:rPr>
      </w:pPr>
      <w:r w:rsidRPr="00F66B32">
        <w:rPr>
          <w:rFonts w:ascii="Verdana" w:hAnsi="Verdana" w:cs="Arial"/>
          <w:color w:val="000000"/>
          <w:sz w:val="20"/>
          <w:szCs w:val="20"/>
        </w:rPr>
        <w:t xml:space="preserve">La integración, atribuciones, operación y funcionamiento de los comités, se precisará en el reglamento de la </w:t>
      </w:r>
      <w:r w:rsidRPr="00F66B32">
        <w:rPr>
          <w:rFonts w:ascii="Verdana" w:hAnsi="Verdana" w:cs="Arial"/>
          <w:sz w:val="20"/>
          <w:szCs w:val="20"/>
        </w:rPr>
        <w:t>L</w:t>
      </w:r>
      <w:r w:rsidRPr="00F66B32">
        <w:rPr>
          <w:rFonts w:ascii="Verdana" w:hAnsi="Verdana" w:cs="Arial"/>
          <w:color w:val="000000"/>
          <w:sz w:val="20"/>
          <w:szCs w:val="20"/>
        </w:rPr>
        <w:t>ey.</w:t>
      </w:r>
    </w:p>
    <w:p w14:paraId="6360C1CA" w14:textId="77777777" w:rsidR="000D02C1" w:rsidRDefault="000D02C1" w:rsidP="000D02C1">
      <w:pPr>
        <w:ind w:firstLine="708"/>
        <w:jc w:val="both"/>
        <w:rPr>
          <w:rFonts w:ascii="Verdana" w:hAnsi="Verdana" w:cs="Arial"/>
          <w:color w:val="000000"/>
          <w:sz w:val="20"/>
          <w:szCs w:val="20"/>
        </w:rPr>
      </w:pPr>
    </w:p>
    <w:p w14:paraId="11F759BF" w14:textId="77777777" w:rsidR="000D02C1" w:rsidRPr="004359B8" w:rsidRDefault="000D02C1" w:rsidP="000D02C1">
      <w:pPr>
        <w:tabs>
          <w:tab w:val="left" w:pos="1640"/>
        </w:tabs>
        <w:jc w:val="right"/>
        <w:rPr>
          <w:rFonts w:ascii="Verdana" w:hAnsi="Verdana" w:cs="Arial"/>
          <w:b/>
          <w:i/>
          <w:color w:val="000000"/>
          <w:sz w:val="18"/>
          <w:szCs w:val="18"/>
        </w:rPr>
      </w:pPr>
      <w:r>
        <w:rPr>
          <w:rFonts w:ascii="Verdana" w:hAnsi="Verdana" w:cs="Arial"/>
          <w:b/>
          <w:i/>
          <w:color w:val="000000"/>
          <w:sz w:val="18"/>
          <w:szCs w:val="18"/>
        </w:rPr>
        <w:t>Integración</w:t>
      </w:r>
      <w:r w:rsidRPr="004359B8">
        <w:rPr>
          <w:rFonts w:ascii="Verdana" w:hAnsi="Verdana" w:cs="Arial"/>
          <w:b/>
          <w:i/>
          <w:color w:val="000000"/>
          <w:sz w:val="18"/>
          <w:szCs w:val="18"/>
        </w:rPr>
        <w:t xml:space="preserve"> de los comités</w:t>
      </w:r>
    </w:p>
    <w:p w14:paraId="593AB56C" w14:textId="77777777" w:rsidR="000D02C1" w:rsidRPr="004359B8" w:rsidRDefault="000D02C1" w:rsidP="000D02C1">
      <w:pPr>
        <w:widowControl w:val="0"/>
        <w:autoSpaceDE w:val="0"/>
        <w:autoSpaceDN w:val="0"/>
        <w:ind w:firstLine="708"/>
        <w:jc w:val="both"/>
        <w:rPr>
          <w:rFonts w:ascii="Verdana" w:hAnsi="Verdana" w:cs="Arial"/>
          <w:color w:val="000000"/>
          <w:sz w:val="20"/>
          <w:szCs w:val="20"/>
        </w:rPr>
      </w:pPr>
      <w:r w:rsidRPr="004359B8">
        <w:rPr>
          <w:rFonts w:ascii="Verdana" w:hAnsi="Verdana" w:cs="Arial"/>
          <w:b/>
          <w:color w:val="000000"/>
          <w:sz w:val="20"/>
          <w:szCs w:val="20"/>
        </w:rPr>
        <w:t>Artículo 58.</w:t>
      </w:r>
      <w:r w:rsidRPr="004359B8">
        <w:rPr>
          <w:rFonts w:ascii="Verdana" w:hAnsi="Verdana" w:cs="Verdana"/>
          <w:sz w:val="22"/>
          <w:szCs w:val="22"/>
          <w:lang w:val="es-ES"/>
        </w:rPr>
        <w:t xml:space="preserve"> </w:t>
      </w:r>
      <w:r w:rsidRPr="004359B8">
        <w:rPr>
          <w:rFonts w:ascii="Verdana" w:hAnsi="Verdana" w:cs="Arial"/>
          <w:color w:val="000000"/>
          <w:sz w:val="20"/>
          <w:szCs w:val="20"/>
        </w:rPr>
        <w:t xml:space="preserve">Por cada sujeto de esta Ley, se integrará un comité de enajenaciones, </w:t>
      </w:r>
      <w:r w:rsidRPr="004359B8">
        <w:rPr>
          <w:rFonts w:ascii="Verdana" w:hAnsi="Verdana" w:cs="Arial"/>
          <w:color w:val="000000"/>
          <w:sz w:val="20"/>
          <w:szCs w:val="20"/>
        </w:rPr>
        <w:lastRenderedPageBreak/>
        <w:t>conformado por miembros propietarios con sus respectivos suplentes, que serán designados en la forma que se determine en el reglamento de la presente Ley, y estarán constituidos por:</w:t>
      </w:r>
    </w:p>
    <w:p w14:paraId="3C4EE38D" w14:textId="77777777" w:rsidR="000D02C1" w:rsidRPr="004359B8" w:rsidRDefault="000D02C1" w:rsidP="000D02C1">
      <w:pPr>
        <w:widowControl w:val="0"/>
        <w:autoSpaceDE w:val="0"/>
        <w:autoSpaceDN w:val="0"/>
        <w:jc w:val="both"/>
        <w:rPr>
          <w:rFonts w:ascii="Verdana" w:hAnsi="Verdana" w:cs="Verdana"/>
          <w:sz w:val="22"/>
          <w:szCs w:val="22"/>
          <w:lang w:val="es-ES"/>
        </w:rPr>
      </w:pPr>
    </w:p>
    <w:p w14:paraId="397C609B" w14:textId="77777777" w:rsidR="000D02C1" w:rsidRPr="004359B8" w:rsidRDefault="000D02C1" w:rsidP="000D02C1">
      <w:pPr>
        <w:widowControl w:val="0"/>
        <w:autoSpaceDE w:val="0"/>
        <w:autoSpaceDN w:val="0"/>
        <w:ind w:firstLine="709"/>
        <w:jc w:val="both"/>
        <w:rPr>
          <w:rFonts w:ascii="Verdana" w:hAnsi="Verdana" w:cs="Verdana"/>
          <w:sz w:val="20"/>
          <w:szCs w:val="20"/>
          <w:lang w:val="es-ES"/>
        </w:rPr>
      </w:pPr>
      <w:r w:rsidRPr="004359B8">
        <w:rPr>
          <w:rFonts w:ascii="Verdana" w:hAnsi="Verdana" w:cs="Verdana"/>
          <w:b/>
          <w:bCs/>
          <w:sz w:val="20"/>
          <w:szCs w:val="20"/>
          <w:lang w:val="es-ES"/>
        </w:rPr>
        <w:t>I.</w:t>
      </w:r>
      <w:r w:rsidRPr="004359B8">
        <w:rPr>
          <w:rFonts w:ascii="Verdana" w:hAnsi="Verdana" w:cs="Verdana"/>
          <w:sz w:val="20"/>
          <w:szCs w:val="20"/>
          <w:lang w:val="es-ES"/>
        </w:rPr>
        <w:t xml:space="preserve"> Un presidente;</w:t>
      </w:r>
    </w:p>
    <w:p w14:paraId="7392DF9D" w14:textId="77777777" w:rsidR="000D02C1" w:rsidRPr="004359B8" w:rsidRDefault="000D02C1" w:rsidP="000D02C1">
      <w:pPr>
        <w:widowControl w:val="0"/>
        <w:autoSpaceDE w:val="0"/>
        <w:autoSpaceDN w:val="0"/>
        <w:ind w:firstLine="709"/>
        <w:jc w:val="both"/>
        <w:rPr>
          <w:rFonts w:ascii="Verdana" w:hAnsi="Verdana" w:cs="Verdana"/>
          <w:sz w:val="20"/>
          <w:szCs w:val="20"/>
          <w:lang w:val="es-ES"/>
        </w:rPr>
      </w:pPr>
    </w:p>
    <w:p w14:paraId="64998AE9" w14:textId="77777777" w:rsidR="000D02C1" w:rsidRPr="004359B8" w:rsidRDefault="000D02C1" w:rsidP="000D02C1">
      <w:pPr>
        <w:widowControl w:val="0"/>
        <w:autoSpaceDE w:val="0"/>
        <w:autoSpaceDN w:val="0"/>
        <w:ind w:firstLine="709"/>
        <w:jc w:val="both"/>
        <w:rPr>
          <w:rFonts w:ascii="Verdana" w:hAnsi="Verdana" w:cs="Verdana"/>
          <w:sz w:val="20"/>
          <w:szCs w:val="20"/>
          <w:lang w:val="es-ES"/>
        </w:rPr>
      </w:pPr>
      <w:r w:rsidRPr="004359B8">
        <w:rPr>
          <w:rFonts w:ascii="Verdana" w:hAnsi="Verdana" w:cs="Verdana"/>
          <w:b/>
          <w:bCs/>
          <w:sz w:val="20"/>
          <w:szCs w:val="20"/>
          <w:lang w:val="es-ES"/>
        </w:rPr>
        <w:t>II.</w:t>
      </w:r>
      <w:r w:rsidRPr="004359B8">
        <w:rPr>
          <w:rFonts w:ascii="Verdana" w:hAnsi="Verdana" w:cs="Verdana"/>
          <w:sz w:val="20"/>
          <w:szCs w:val="20"/>
          <w:lang w:val="es-ES"/>
        </w:rPr>
        <w:t xml:space="preserve"> Un secretario; y</w:t>
      </w:r>
    </w:p>
    <w:p w14:paraId="7172F6AA" w14:textId="77777777" w:rsidR="000D02C1" w:rsidRPr="004359B8" w:rsidRDefault="000D02C1" w:rsidP="000D02C1">
      <w:pPr>
        <w:widowControl w:val="0"/>
        <w:autoSpaceDE w:val="0"/>
        <w:autoSpaceDN w:val="0"/>
        <w:ind w:firstLine="709"/>
        <w:jc w:val="both"/>
        <w:rPr>
          <w:rFonts w:ascii="Verdana" w:hAnsi="Verdana" w:cs="Verdana"/>
          <w:sz w:val="20"/>
          <w:szCs w:val="20"/>
          <w:lang w:val="es-ES"/>
        </w:rPr>
      </w:pPr>
    </w:p>
    <w:p w14:paraId="626DD8C8" w14:textId="77777777" w:rsidR="000D02C1" w:rsidRPr="004359B8" w:rsidRDefault="000D02C1" w:rsidP="000D02C1">
      <w:pPr>
        <w:widowControl w:val="0"/>
        <w:autoSpaceDE w:val="0"/>
        <w:autoSpaceDN w:val="0"/>
        <w:ind w:firstLine="709"/>
        <w:jc w:val="both"/>
        <w:rPr>
          <w:rFonts w:ascii="Verdana" w:hAnsi="Verdana" w:cs="Verdana"/>
          <w:sz w:val="20"/>
          <w:szCs w:val="20"/>
          <w:lang w:val="es-ES"/>
        </w:rPr>
      </w:pPr>
      <w:r w:rsidRPr="004359B8">
        <w:rPr>
          <w:rFonts w:ascii="Verdana" w:hAnsi="Verdana" w:cs="Verdana"/>
          <w:b/>
          <w:bCs/>
          <w:sz w:val="20"/>
          <w:szCs w:val="20"/>
          <w:lang w:val="es-ES"/>
        </w:rPr>
        <w:t>III.</w:t>
      </w:r>
      <w:r w:rsidRPr="004359B8">
        <w:rPr>
          <w:rFonts w:ascii="Verdana" w:hAnsi="Verdana" w:cs="Verdana"/>
          <w:sz w:val="20"/>
          <w:szCs w:val="20"/>
          <w:lang w:val="es-ES"/>
        </w:rPr>
        <w:t xml:space="preserve"> Los vocales que se determinen en el reglamento de la Ley.</w:t>
      </w:r>
    </w:p>
    <w:p w14:paraId="2B2268C5" w14:textId="77777777" w:rsidR="000D02C1" w:rsidRPr="004359B8" w:rsidRDefault="000D02C1" w:rsidP="000D02C1">
      <w:pPr>
        <w:widowControl w:val="0"/>
        <w:autoSpaceDE w:val="0"/>
        <w:autoSpaceDN w:val="0"/>
        <w:ind w:firstLine="709"/>
        <w:jc w:val="both"/>
        <w:rPr>
          <w:rFonts w:ascii="Verdana" w:hAnsi="Verdana" w:cs="Verdana"/>
          <w:sz w:val="20"/>
          <w:szCs w:val="20"/>
          <w:lang w:val="es-ES"/>
        </w:rPr>
      </w:pPr>
    </w:p>
    <w:p w14:paraId="621A078F" w14:textId="77777777" w:rsidR="000D02C1" w:rsidRPr="004359B8" w:rsidRDefault="000D02C1" w:rsidP="000D02C1">
      <w:pPr>
        <w:widowControl w:val="0"/>
        <w:autoSpaceDE w:val="0"/>
        <w:autoSpaceDN w:val="0"/>
        <w:ind w:firstLine="709"/>
        <w:jc w:val="both"/>
        <w:rPr>
          <w:rFonts w:ascii="Verdana" w:hAnsi="Verdana" w:cs="Verdana"/>
          <w:sz w:val="20"/>
          <w:szCs w:val="20"/>
          <w:lang w:val="es-ES"/>
        </w:rPr>
      </w:pPr>
      <w:r w:rsidRPr="004359B8">
        <w:rPr>
          <w:rFonts w:ascii="Verdana" w:hAnsi="Verdana" w:cs="Verdana"/>
          <w:sz w:val="20"/>
          <w:szCs w:val="20"/>
          <w:lang w:val="es-ES"/>
        </w:rPr>
        <w:t>Los miembros de los comités tendrán derecho a voz y voto.</w:t>
      </w:r>
    </w:p>
    <w:p w14:paraId="1BA0E96B" w14:textId="77777777" w:rsidR="000D02C1" w:rsidRPr="004359B8" w:rsidRDefault="000D02C1" w:rsidP="000D02C1">
      <w:pPr>
        <w:widowControl w:val="0"/>
        <w:autoSpaceDE w:val="0"/>
        <w:autoSpaceDN w:val="0"/>
        <w:ind w:firstLine="709"/>
        <w:jc w:val="both"/>
        <w:rPr>
          <w:rFonts w:ascii="Verdana" w:hAnsi="Verdana" w:cs="Verdana"/>
          <w:sz w:val="20"/>
          <w:szCs w:val="20"/>
          <w:lang w:val="es-ES"/>
        </w:rPr>
      </w:pPr>
    </w:p>
    <w:p w14:paraId="07277A01" w14:textId="77777777" w:rsidR="000D02C1" w:rsidRDefault="000D02C1" w:rsidP="000D02C1">
      <w:pPr>
        <w:widowControl w:val="0"/>
        <w:autoSpaceDE w:val="0"/>
        <w:autoSpaceDN w:val="0"/>
        <w:ind w:firstLine="709"/>
        <w:jc w:val="both"/>
        <w:rPr>
          <w:rFonts w:ascii="Verdana" w:hAnsi="Verdana" w:cs="Verdana"/>
          <w:sz w:val="20"/>
          <w:szCs w:val="20"/>
          <w:lang w:val="es-ES"/>
        </w:rPr>
      </w:pPr>
      <w:r w:rsidRPr="004359B8">
        <w:rPr>
          <w:rFonts w:ascii="Verdana" w:hAnsi="Verdana" w:cs="Verdana"/>
          <w:sz w:val="20"/>
          <w:szCs w:val="20"/>
          <w:lang w:val="es-ES"/>
        </w:rPr>
        <w:t>A las reuniones del comité asistirá, un representante del órgano interno de control del sujeto de la Ley respectivo, quien tendrá derecho a voz.</w:t>
      </w:r>
    </w:p>
    <w:p w14:paraId="10801A75" w14:textId="77777777" w:rsidR="000D02C1" w:rsidRDefault="000D02C1" w:rsidP="000D02C1">
      <w:pPr>
        <w:widowControl w:val="0"/>
        <w:autoSpaceDE w:val="0"/>
        <w:autoSpaceDN w:val="0"/>
        <w:ind w:firstLine="709"/>
        <w:jc w:val="both"/>
        <w:rPr>
          <w:rFonts w:ascii="Verdana" w:hAnsi="Verdana" w:cs="Verdana"/>
          <w:sz w:val="20"/>
          <w:szCs w:val="20"/>
          <w:lang w:val="es-ES"/>
        </w:rPr>
      </w:pPr>
    </w:p>
    <w:p w14:paraId="7BDADC67" w14:textId="77777777" w:rsidR="000D02C1" w:rsidRPr="000E771B" w:rsidRDefault="000D02C1" w:rsidP="000D02C1">
      <w:pPr>
        <w:tabs>
          <w:tab w:val="left" w:pos="1640"/>
        </w:tabs>
        <w:jc w:val="right"/>
        <w:rPr>
          <w:rFonts w:ascii="Verdana" w:hAnsi="Verdana" w:cs="Arial"/>
          <w:b/>
          <w:i/>
          <w:color w:val="000000"/>
          <w:sz w:val="18"/>
          <w:szCs w:val="18"/>
        </w:rPr>
      </w:pPr>
      <w:r w:rsidRPr="000E771B">
        <w:rPr>
          <w:rFonts w:ascii="Verdana" w:hAnsi="Verdana" w:cs="Arial"/>
          <w:b/>
          <w:i/>
          <w:color w:val="000000"/>
          <w:sz w:val="18"/>
          <w:szCs w:val="18"/>
        </w:rPr>
        <w:t>Atribuciones de los comités</w:t>
      </w:r>
    </w:p>
    <w:p w14:paraId="164668E3" w14:textId="77777777" w:rsidR="000D02C1" w:rsidRPr="00540336" w:rsidRDefault="000D02C1" w:rsidP="000D02C1">
      <w:pPr>
        <w:widowControl w:val="0"/>
        <w:autoSpaceDE w:val="0"/>
        <w:autoSpaceDN w:val="0"/>
        <w:ind w:firstLine="708"/>
        <w:jc w:val="both"/>
        <w:rPr>
          <w:rFonts w:ascii="Verdana" w:hAnsi="Verdana" w:cs="Verdana"/>
          <w:sz w:val="20"/>
          <w:szCs w:val="20"/>
          <w:lang w:val="es-ES"/>
        </w:rPr>
      </w:pPr>
      <w:r w:rsidRPr="00540336">
        <w:rPr>
          <w:rFonts w:ascii="Verdana" w:hAnsi="Verdana" w:cs="Arial"/>
          <w:b/>
          <w:color w:val="000000"/>
          <w:sz w:val="20"/>
          <w:szCs w:val="20"/>
        </w:rPr>
        <w:t>Artículo 59.</w:t>
      </w:r>
      <w:r w:rsidRPr="00540336">
        <w:rPr>
          <w:rFonts w:ascii="Verdana" w:hAnsi="Verdana" w:cs="Verdana"/>
          <w:sz w:val="20"/>
          <w:szCs w:val="20"/>
          <w:lang w:val="es-ES"/>
        </w:rPr>
        <w:t xml:space="preserve"> Los comités tendrán las siguientes atribuciones:</w:t>
      </w:r>
    </w:p>
    <w:p w14:paraId="26327D8B" w14:textId="77777777" w:rsidR="000D02C1" w:rsidRPr="00540336" w:rsidRDefault="000D02C1" w:rsidP="000D02C1">
      <w:pPr>
        <w:widowControl w:val="0"/>
        <w:autoSpaceDE w:val="0"/>
        <w:autoSpaceDN w:val="0"/>
        <w:jc w:val="both"/>
        <w:rPr>
          <w:rFonts w:ascii="Verdana" w:hAnsi="Verdana" w:cs="Verdana"/>
          <w:sz w:val="20"/>
          <w:szCs w:val="20"/>
          <w:lang w:val="es-ES"/>
        </w:rPr>
      </w:pPr>
    </w:p>
    <w:p w14:paraId="7A07165C" w14:textId="77777777" w:rsidR="000D02C1" w:rsidRPr="00540336" w:rsidRDefault="000D02C1" w:rsidP="000D02C1">
      <w:pPr>
        <w:widowControl w:val="0"/>
        <w:autoSpaceDE w:val="0"/>
        <w:autoSpaceDN w:val="0"/>
        <w:ind w:firstLine="709"/>
        <w:jc w:val="both"/>
        <w:rPr>
          <w:rFonts w:ascii="Verdana" w:hAnsi="Verdana" w:cs="Verdana"/>
          <w:sz w:val="20"/>
          <w:szCs w:val="20"/>
          <w:lang w:val="es-ES"/>
        </w:rPr>
      </w:pPr>
      <w:r w:rsidRPr="00540336">
        <w:rPr>
          <w:rFonts w:ascii="Verdana" w:hAnsi="Verdana" w:cs="Verdana"/>
          <w:b/>
          <w:bCs/>
          <w:sz w:val="20"/>
          <w:szCs w:val="20"/>
          <w:lang w:val="es-ES"/>
        </w:rPr>
        <w:t>I.</w:t>
      </w:r>
      <w:r w:rsidRPr="00540336">
        <w:rPr>
          <w:rFonts w:ascii="Verdana" w:hAnsi="Verdana" w:cs="Verdana"/>
          <w:sz w:val="20"/>
          <w:szCs w:val="20"/>
          <w:lang w:val="es-ES"/>
        </w:rPr>
        <w:t xml:space="preserve"> Emitir y publicar las bases de las subastas públicas;</w:t>
      </w:r>
    </w:p>
    <w:p w14:paraId="7CF1B198" w14:textId="77777777" w:rsidR="000D02C1" w:rsidRPr="00540336" w:rsidRDefault="000D02C1" w:rsidP="000D02C1">
      <w:pPr>
        <w:widowControl w:val="0"/>
        <w:autoSpaceDE w:val="0"/>
        <w:autoSpaceDN w:val="0"/>
        <w:ind w:firstLine="709"/>
        <w:jc w:val="both"/>
        <w:rPr>
          <w:rFonts w:ascii="Verdana" w:hAnsi="Verdana" w:cs="Verdana"/>
          <w:sz w:val="20"/>
          <w:szCs w:val="20"/>
          <w:lang w:val="es-ES"/>
        </w:rPr>
      </w:pPr>
    </w:p>
    <w:p w14:paraId="5F36FCE4" w14:textId="77777777" w:rsidR="000D02C1" w:rsidRPr="00540336" w:rsidRDefault="000D02C1" w:rsidP="000D02C1">
      <w:pPr>
        <w:widowControl w:val="0"/>
        <w:autoSpaceDE w:val="0"/>
        <w:autoSpaceDN w:val="0"/>
        <w:ind w:firstLine="709"/>
        <w:jc w:val="both"/>
        <w:rPr>
          <w:rFonts w:ascii="Verdana" w:hAnsi="Verdana" w:cs="Verdana"/>
          <w:sz w:val="20"/>
          <w:szCs w:val="20"/>
          <w:lang w:val="es-ES"/>
        </w:rPr>
      </w:pPr>
      <w:r w:rsidRPr="00540336">
        <w:rPr>
          <w:rFonts w:ascii="Verdana" w:hAnsi="Verdana" w:cs="Verdana"/>
          <w:b/>
          <w:bCs/>
          <w:sz w:val="20"/>
          <w:szCs w:val="20"/>
          <w:lang w:val="es-ES"/>
        </w:rPr>
        <w:t>II.</w:t>
      </w:r>
      <w:r w:rsidRPr="00540336">
        <w:rPr>
          <w:rFonts w:ascii="Verdana" w:hAnsi="Verdana" w:cs="Verdana"/>
          <w:sz w:val="20"/>
          <w:szCs w:val="20"/>
          <w:lang w:val="es-ES"/>
        </w:rPr>
        <w:t xml:space="preserve"> Sustanciar los actos inherentes a la tramitación de las subastas públicas;</w:t>
      </w:r>
    </w:p>
    <w:p w14:paraId="5B90AD97" w14:textId="77777777" w:rsidR="000D02C1" w:rsidRPr="00540336" w:rsidRDefault="000D02C1" w:rsidP="000D02C1">
      <w:pPr>
        <w:widowControl w:val="0"/>
        <w:autoSpaceDE w:val="0"/>
        <w:autoSpaceDN w:val="0"/>
        <w:ind w:firstLine="709"/>
        <w:jc w:val="both"/>
        <w:rPr>
          <w:rFonts w:ascii="Verdana" w:hAnsi="Verdana" w:cs="Verdana"/>
          <w:sz w:val="20"/>
          <w:szCs w:val="20"/>
          <w:lang w:val="es-ES"/>
        </w:rPr>
      </w:pPr>
    </w:p>
    <w:p w14:paraId="58604FDF" w14:textId="77777777" w:rsidR="000D02C1" w:rsidRPr="00540336" w:rsidRDefault="000D02C1" w:rsidP="000D02C1">
      <w:pPr>
        <w:widowControl w:val="0"/>
        <w:autoSpaceDE w:val="0"/>
        <w:autoSpaceDN w:val="0"/>
        <w:ind w:firstLine="709"/>
        <w:jc w:val="both"/>
        <w:rPr>
          <w:rFonts w:ascii="Verdana" w:hAnsi="Verdana" w:cs="Verdana"/>
          <w:sz w:val="20"/>
          <w:szCs w:val="20"/>
          <w:lang w:val="es-ES"/>
        </w:rPr>
      </w:pPr>
      <w:r w:rsidRPr="00540336">
        <w:rPr>
          <w:rFonts w:ascii="Verdana" w:hAnsi="Verdana" w:cs="Verdana"/>
          <w:b/>
          <w:bCs/>
          <w:sz w:val="20"/>
          <w:szCs w:val="20"/>
          <w:lang w:val="es-ES"/>
        </w:rPr>
        <w:t>III.</w:t>
      </w:r>
      <w:r w:rsidRPr="00540336">
        <w:rPr>
          <w:rFonts w:ascii="Verdana" w:hAnsi="Verdana" w:cs="Verdana"/>
          <w:sz w:val="20"/>
          <w:szCs w:val="20"/>
          <w:lang w:val="es-ES"/>
        </w:rPr>
        <w:t xml:space="preserve"> Evaluar las posturas </w:t>
      </w:r>
      <w:proofErr w:type="gramStart"/>
      <w:r w:rsidRPr="00540336">
        <w:rPr>
          <w:rFonts w:ascii="Verdana" w:hAnsi="Verdana" w:cs="Verdana"/>
          <w:sz w:val="20"/>
          <w:szCs w:val="20"/>
          <w:lang w:val="es-ES"/>
        </w:rPr>
        <w:t>de acuerdo al</w:t>
      </w:r>
      <w:proofErr w:type="gramEnd"/>
      <w:r w:rsidRPr="00540336">
        <w:rPr>
          <w:rFonts w:ascii="Verdana" w:hAnsi="Verdana" w:cs="Verdana"/>
          <w:sz w:val="20"/>
          <w:szCs w:val="20"/>
          <w:lang w:val="es-ES"/>
        </w:rPr>
        <w:t xml:space="preserve"> reglamento de la Ley;</w:t>
      </w:r>
    </w:p>
    <w:p w14:paraId="01E50BF0" w14:textId="77777777" w:rsidR="000D02C1" w:rsidRPr="00540336" w:rsidRDefault="000D02C1" w:rsidP="000D02C1">
      <w:pPr>
        <w:widowControl w:val="0"/>
        <w:autoSpaceDE w:val="0"/>
        <w:autoSpaceDN w:val="0"/>
        <w:jc w:val="both"/>
        <w:rPr>
          <w:rFonts w:ascii="Verdana" w:hAnsi="Verdana" w:cs="Verdana"/>
          <w:b/>
          <w:bCs/>
          <w:sz w:val="20"/>
          <w:szCs w:val="20"/>
          <w:lang w:val="es-ES"/>
        </w:rPr>
      </w:pPr>
    </w:p>
    <w:p w14:paraId="4B079535" w14:textId="77777777" w:rsidR="000D02C1" w:rsidRPr="00540336" w:rsidRDefault="000D02C1" w:rsidP="000D02C1">
      <w:pPr>
        <w:widowControl w:val="0"/>
        <w:autoSpaceDE w:val="0"/>
        <w:autoSpaceDN w:val="0"/>
        <w:ind w:left="1276" w:hanging="567"/>
        <w:jc w:val="both"/>
        <w:rPr>
          <w:rFonts w:ascii="Verdana" w:hAnsi="Verdana" w:cs="Verdana"/>
          <w:sz w:val="20"/>
          <w:szCs w:val="20"/>
          <w:lang w:val="es-ES"/>
        </w:rPr>
      </w:pPr>
      <w:r w:rsidRPr="00540336">
        <w:rPr>
          <w:rFonts w:ascii="Verdana" w:hAnsi="Verdana" w:cs="Verdana"/>
          <w:b/>
          <w:bCs/>
          <w:sz w:val="20"/>
          <w:szCs w:val="20"/>
          <w:lang w:val="es-ES"/>
        </w:rPr>
        <w:t>IV.</w:t>
      </w:r>
      <w:r w:rsidRPr="00540336">
        <w:rPr>
          <w:rFonts w:ascii="Verdana" w:hAnsi="Verdana" w:cs="Verdana"/>
          <w:sz w:val="20"/>
          <w:szCs w:val="20"/>
          <w:lang w:val="es-ES"/>
        </w:rPr>
        <w:t xml:space="preserve">  Emitir los fallos, declaraciones de deserción correspondientes y demás autorizaciones en los procedimientos de subasta que lleven a cabo;</w:t>
      </w:r>
    </w:p>
    <w:p w14:paraId="7CF3F3BC" w14:textId="77777777" w:rsidR="000D02C1" w:rsidRPr="00540336" w:rsidRDefault="000D02C1" w:rsidP="000D02C1">
      <w:pPr>
        <w:widowControl w:val="0"/>
        <w:autoSpaceDE w:val="0"/>
        <w:autoSpaceDN w:val="0"/>
        <w:ind w:firstLine="709"/>
        <w:jc w:val="both"/>
        <w:rPr>
          <w:rFonts w:ascii="Verdana" w:hAnsi="Verdana" w:cs="Verdana"/>
          <w:sz w:val="20"/>
          <w:szCs w:val="20"/>
          <w:lang w:val="es-ES"/>
        </w:rPr>
      </w:pPr>
    </w:p>
    <w:p w14:paraId="35DA7034" w14:textId="77777777" w:rsidR="000D02C1" w:rsidRPr="00540336" w:rsidRDefault="000D02C1" w:rsidP="000D02C1">
      <w:pPr>
        <w:widowControl w:val="0"/>
        <w:autoSpaceDE w:val="0"/>
        <w:autoSpaceDN w:val="0"/>
        <w:ind w:left="1276" w:hanging="567"/>
        <w:jc w:val="both"/>
        <w:rPr>
          <w:rFonts w:ascii="Verdana" w:hAnsi="Verdana" w:cs="Verdana"/>
          <w:sz w:val="20"/>
          <w:szCs w:val="20"/>
          <w:lang w:val="es-ES"/>
        </w:rPr>
      </w:pPr>
      <w:r w:rsidRPr="00540336">
        <w:rPr>
          <w:rFonts w:ascii="Verdana" w:hAnsi="Verdana" w:cs="Verdana"/>
          <w:b/>
          <w:bCs/>
          <w:sz w:val="20"/>
          <w:szCs w:val="20"/>
          <w:lang w:val="es-ES"/>
        </w:rPr>
        <w:t>V.</w:t>
      </w:r>
      <w:r w:rsidRPr="00540336">
        <w:rPr>
          <w:rFonts w:ascii="Verdana" w:hAnsi="Verdana" w:cs="Verdana"/>
          <w:sz w:val="20"/>
          <w:szCs w:val="20"/>
          <w:lang w:val="es-ES"/>
        </w:rPr>
        <w:t xml:space="preserve">    Autorizar previo al inicio del procedimiento de subasta respectivo, sobre la procedencia de alguno de los supuestos de venta directa; y</w:t>
      </w:r>
    </w:p>
    <w:p w14:paraId="180F4CF1" w14:textId="77777777" w:rsidR="000D02C1" w:rsidRPr="00540336" w:rsidRDefault="000D02C1" w:rsidP="000D02C1">
      <w:pPr>
        <w:widowControl w:val="0"/>
        <w:autoSpaceDE w:val="0"/>
        <w:autoSpaceDN w:val="0"/>
        <w:ind w:firstLine="709"/>
        <w:jc w:val="both"/>
        <w:rPr>
          <w:rFonts w:ascii="Verdana" w:hAnsi="Verdana" w:cs="Verdana"/>
          <w:sz w:val="20"/>
          <w:szCs w:val="20"/>
          <w:lang w:val="es-ES"/>
        </w:rPr>
      </w:pPr>
    </w:p>
    <w:p w14:paraId="1E07690F" w14:textId="77777777" w:rsidR="000D02C1" w:rsidRPr="00540336" w:rsidRDefault="000D02C1" w:rsidP="000D02C1">
      <w:pPr>
        <w:widowControl w:val="0"/>
        <w:autoSpaceDE w:val="0"/>
        <w:autoSpaceDN w:val="0"/>
        <w:ind w:firstLine="709"/>
        <w:jc w:val="both"/>
        <w:rPr>
          <w:rFonts w:ascii="Verdana" w:hAnsi="Verdana" w:cs="Verdana"/>
          <w:sz w:val="20"/>
          <w:szCs w:val="20"/>
          <w:lang w:val="es-ES"/>
        </w:rPr>
      </w:pPr>
      <w:r w:rsidRPr="00540336">
        <w:rPr>
          <w:rFonts w:ascii="Verdana" w:hAnsi="Verdana" w:cs="Verdana"/>
          <w:b/>
          <w:bCs/>
          <w:sz w:val="20"/>
          <w:szCs w:val="20"/>
          <w:lang w:val="es-ES"/>
        </w:rPr>
        <w:t>VI.</w:t>
      </w:r>
      <w:r w:rsidRPr="00540336">
        <w:rPr>
          <w:rFonts w:ascii="Verdana" w:hAnsi="Verdana" w:cs="Verdana"/>
          <w:sz w:val="20"/>
          <w:szCs w:val="20"/>
          <w:lang w:val="es-ES"/>
        </w:rPr>
        <w:t xml:space="preserve">   Las demás que sean necesarias para el cumplimiento de sus funciones.</w:t>
      </w:r>
    </w:p>
    <w:p w14:paraId="1D561E12" w14:textId="77777777" w:rsidR="000D02C1" w:rsidRPr="00540336" w:rsidRDefault="000D02C1" w:rsidP="000D02C1">
      <w:pPr>
        <w:widowControl w:val="0"/>
        <w:autoSpaceDE w:val="0"/>
        <w:autoSpaceDN w:val="0"/>
        <w:ind w:firstLine="709"/>
        <w:jc w:val="both"/>
        <w:rPr>
          <w:rFonts w:ascii="Verdana" w:hAnsi="Verdana" w:cs="Verdana"/>
          <w:sz w:val="20"/>
          <w:szCs w:val="20"/>
          <w:lang w:val="es-ES"/>
        </w:rPr>
      </w:pPr>
    </w:p>
    <w:p w14:paraId="3B7839FE" w14:textId="77777777" w:rsidR="000D02C1" w:rsidRPr="00540336" w:rsidRDefault="000D02C1" w:rsidP="000D02C1">
      <w:pPr>
        <w:tabs>
          <w:tab w:val="left" w:pos="1640"/>
        </w:tabs>
        <w:jc w:val="right"/>
        <w:rPr>
          <w:rFonts w:ascii="Verdana" w:hAnsi="Verdana" w:cs="Arial"/>
          <w:b/>
          <w:i/>
          <w:color w:val="000000"/>
          <w:sz w:val="18"/>
          <w:szCs w:val="18"/>
        </w:rPr>
      </w:pPr>
      <w:r w:rsidRPr="00540336">
        <w:rPr>
          <w:rFonts w:ascii="Verdana" w:hAnsi="Verdana" w:cs="Arial"/>
          <w:b/>
          <w:i/>
          <w:color w:val="000000"/>
          <w:sz w:val="18"/>
          <w:szCs w:val="18"/>
        </w:rPr>
        <w:t>Decisiones de los comités, revocación y regularización</w:t>
      </w:r>
    </w:p>
    <w:p w14:paraId="0E558BDC" w14:textId="77777777" w:rsidR="000D02C1" w:rsidRPr="00540336" w:rsidRDefault="000D02C1" w:rsidP="000D02C1">
      <w:pPr>
        <w:widowControl w:val="0"/>
        <w:autoSpaceDE w:val="0"/>
        <w:autoSpaceDN w:val="0"/>
        <w:ind w:firstLine="708"/>
        <w:jc w:val="both"/>
        <w:rPr>
          <w:rFonts w:ascii="Verdana" w:hAnsi="Verdana" w:cs="Verdana"/>
          <w:sz w:val="20"/>
          <w:szCs w:val="20"/>
          <w:lang w:val="es-ES"/>
        </w:rPr>
      </w:pPr>
      <w:r w:rsidRPr="00540336">
        <w:rPr>
          <w:rFonts w:ascii="Verdana" w:hAnsi="Verdana" w:cs="Verdana"/>
          <w:b/>
          <w:sz w:val="20"/>
          <w:szCs w:val="20"/>
          <w:lang w:val="es-ES"/>
        </w:rPr>
        <w:t>Artículo 60.</w:t>
      </w:r>
      <w:r w:rsidRPr="00540336">
        <w:rPr>
          <w:rFonts w:ascii="Verdana" w:hAnsi="Verdana" w:cs="Verdana"/>
          <w:sz w:val="20"/>
          <w:szCs w:val="20"/>
          <w:lang w:val="es-ES"/>
        </w:rPr>
        <w:t xml:space="preserve"> </w:t>
      </w:r>
      <w:bookmarkStart w:id="7" w:name="_Hlk117450588"/>
      <w:r w:rsidRPr="00540336">
        <w:rPr>
          <w:rFonts w:ascii="Verdana" w:hAnsi="Verdana" w:cs="Verdana"/>
          <w:sz w:val="20"/>
          <w:szCs w:val="20"/>
          <w:lang w:val="es-ES"/>
        </w:rPr>
        <w:t>Las decisiones de los comités se tomarán por mayoría de votos de sus integrantes; en caso de empate el presidente tendrá voto de calidad. En toda determinación de los comités, se deberán observar estrictamente las bases de cada procedimiento de subasta, así como las normas y procedimientos que resulten de la aplicación de la Ley y su reglamento</w:t>
      </w:r>
      <w:bookmarkEnd w:id="7"/>
      <w:r w:rsidRPr="00540336">
        <w:rPr>
          <w:rFonts w:ascii="Verdana" w:hAnsi="Verdana" w:cs="Verdana"/>
          <w:sz w:val="20"/>
          <w:szCs w:val="20"/>
          <w:lang w:val="es-ES"/>
        </w:rPr>
        <w:t>.</w:t>
      </w:r>
    </w:p>
    <w:p w14:paraId="02E32E73" w14:textId="77777777" w:rsidR="000D02C1" w:rsidRPr="00540336" w:rsidRDefault="000D02C1" w:rsidP="000D02C1">
      <w:pPr>
        <w:widowControl w:val="0"/>
        <w:autoSpaceDE w:val="0"/>
        <w:autoSpaceDN w:val="0"/>
        <w:jc w:val="both"/>
        <w:rPr>
          <w:rFonts w:ascii="Verdana" w:hAnsi="Verdana" w:cs="Verdana"/>
          <w:sz w:val="20"/>
          <w:szCs w:val="20"/>
          <w:lang w:val="es-ES"/>
        </w:rPr>
      </w:pPr>
    </w:p>
    <w:p w14:paraId="607995BE" w14:textId="77777777" w:rsidR="000D02C1" w:rsidRPr="00540336" w:rsidRDefault="000D02C1" w:rsidP="000D02C1">
      <w:pPr>
        <w:widowControl w:val="0"/>
        <w:autoSpaceDE w:val="0"/>
        <w:autoSpaceDN w:val="0"/>
        <w:ind w:firstLine="708"/>
        <w:jc w:val="both"/>
        <w:rPr>
          <w:rFonts w:ascii="Verdana" w:hAnsi="Verdana" w:cs="Verdana"/>
          <w:sz w:val="20"/>
          <w:szCs w:val="20"/>
          <w:lang w:val="es-ES"/>
        </w:rPr>
      </w:pPr>
      <w:r w:rsidRPr="00540336">
        <w:rPr>
          <w:rFonts w:ascii="Verdana" w:hAnsi="Verdana" w:cs="Verdana"/>
          <w:sz w:val="20"/>
          <w:szCs w:val="20"/>
          <w:lang w:val="es-ES"/>
        </w:rPr>
        <w:t>Los sujetos de la Ley podrán revocar las resoluciones que emitan los comités, que se realicen en contravención a este ordenamiento legal, sin perjuicio de las responsabilidades administrativas que en su caso procedan.</w:t>
      </w:r>
    </w:p>
    <w:p w14:paraId="33727B0F" w14:textId="77777777" w:rsidR="000D02C1" w:rsidRPr="00540336" w:rsidRDefault="000D02C1" w:rsidP="000D02C1">
      <w:pPr>
        <w:widowControl w:val="0"/>
        <w:autoSpaceDE w:val="0"/>
        <w:autoSpaceDN w:val="0"/>
        <w:jc w:val="both"/>
        <w:rPr>
          <w:rFonts w:ascii="Verdana" w:hAnsi="Verdana" w:cs="Verdana"/>
          <w:sz w:val="20"/>
          <w:szCs w:val="20"/>
          <w:lang w:val="es-ES"/>
        </w:rPr>
      </w:pPr>
    </w:p>
    <w:p w14:paraId="49E7C18B" w14:textId="77777777" w:rsidR="000D02C1" w:rsidRPr="000E771B" w:rsidRDefault="000D02C1" w:rsidP="000D02C1">
      <w:pPr>
        <w:widowControl w:val="0"/>
        <w:autoSpaceDE w:val="0"/>
        <w:autoSpaceDN w:val="0"/>
        <w:ind w:firstLine="708"/>
        <w:jc w:val="both"/>
        <w:rPr>
          <w:rFonts w:ascii="Verdana" w:hAnsi="Verdana" w:cs="Verdana"/>
          <w:sz w:val="20"/>
          <w:szCs w:val="20"/>
          <w:lang w:val="es-ES"/>
        </w:rPr>
      </w:pPr>
      <w:r w:rsidRPr="00540336">
        <w:rPr>
          <w:rFonts w:ascii="Verdana" w:hAnsi="Verdana" w:cs="Verdana"/>
          <w:sz w:val="20"/>
          <w:szCs w:val="20"/>
          <w:lang w:val="es-ES"/>
        </w:rPr>
        <w:t>L</w:t>
      </w:r>
      <w:r>
        <w:rPr>
          <w:rFonts w:ascii="Verdana" w:hAnsi="Verdana" w:cs="Verdana"/>
          <w:sz w:val="20"/>
          <w:szCs w:val="20"/>
          <w:lang w:val="es-ES"/>
        </w:rPr>
        <w:t>o</w:t>
      </w:r>
      <w:r w:rsidRPr="00540336">
        <w:rPr>
          <w:rFonts w:ascii="Verdana" w:hAnsi="Verdana" w:cs="Verdana"/>
          <w:sz w:val="20"/>
          <w:szCs w:val="20"/>
          <w:lang w:val="es-ES"/>
        </w:rPr>
        <w:t>s comités podrán subsanar las irregularidades u omisiones que observen en la tramitación de los procedimientos de subasta pública que instauren, para el sólo efecto de regularizar los mismos, sin que ello implique que puedan revocar sus propias resoluciones.</w:t>
      </w:r>
    </w:p>
    <w:p w14:paraId="5AF8DC31" w14:textId="77777777" w:rsidR="000D02C1" w:rsidRPr="000E771B" w:rsidRDefault="000D02C1" w:rsidP="000D02C1">
      <w:pPr>
        <w:widowControl w:val="0"/>
        <w:autoSpaceDE w:val="0"/>
        <w:autoSpaceDN w:val="0"/>
        <w:jc w:val="both"/>
        <w:rPr>
          <w:rFonts w:ascii="Verdana" w:hAnsi="Verdana" w:cs="Verdana"/>
          <w:sz w:val="20"/>
          <w:szCs w:val="20"/>
          <w:lang w:val="es-ES"/>
        </w:rPr>
      </w:pPr>
    </w:p>
    <w:p w14:paraId="182436D2" w14:textId="77777777" w:rsidR="000D02C1" w:rsidRPr="005568C9" w:rsidRDefault="000D02C1" w:rsidP="000D02C1">
      <w:pPr>
        <w:ind w:right="-93"/>
        <w:jc w:val="right"/>
        <w:rPr>
          <w:rFonts w:ascii="Verdana" w:hAnsi="Verdana" w:cs="Arial"/>
          <w:sz w:val="18"/>
          <w:szCs w:val="18"/>
        </w:rPr>
      </w:pPr>
      <w:r w:rsidRPr="005568C9">
        <w:rPr>
          <w:rFonts w:ascii="Verdana" w:hAnsi="Verdana" w:cs="Arial"/>
          <w:b/>
          <w:i/>
          <w:color w:val="000000"/>
          <w:sz w:val="18"/>
          <w:szCs w:val="18"/>
        </w:rPr>
        <w:t>Autorización de venta directa</w:t>
      </w:r>
    </w:p>
    <w:p w14:paraId="4057C2CC" w14:textId="77777777" w:rsidR="000D02C1" w:rsidRDefault="000D02C1" w:rsidP="000D02C1">
      <w:pPr>
        <w:ind w:firstLine="708"/>
        <w:jc w:val="both"/>
        <w:rPr>
          <w:rFonts w:ascii="Verdana" w:hAnsi="Verdana" w:cs="Arial"/>
          <w:color w:val="000000"/>
          <w:sz w:val="20"/>
          <w:szCs w:val="20"/>
        </w:rPr>
      </w:pPr>
      <w:r w:rsidRPr="005568C9">
        <w:rPr>
          <w:rFonts w:ascii="Verdana" w:hAnsi="Verdana" w:cs="Arial"/>
          <w:b/>
          <w:color w:val="000000"/>
          <w:sz w:val="20"/>
          <w:szCs w:val="20"/>
        </w:rPr>
        <w:t xml:space="preserve">Artículo </w:t>
      </w:r>
      <w:r>
        <w:rPr>
          <w:rFonts w:ascii="Verdana" w:hAnsi="Verdana" w:cs="Arial"/>
          <w:b/>
          <w:color w:val="000000"/>
          <w:sz w:val="20"/>
          <w:szCs w:val="20"/>
        </w:rPr>
        <w:t>61</w:t>
      </w:r>
      <w:r w:rsidRPr="005568C9">
        <w:rPr>
          <w:rFonts w:ascii="Verdana" w:hAnsi="Verdana" w:cs="Arial"/>
          <w:b/>
          <w:color w:val="000000"/>
          <w:sz w:val="20"/>
          <w:szCs w:val="20"/>
        </w:rPr>
        <w:t>.</w:t>
      </w:r>
      <w:r w:rsidRPr="005568C9">
        <w:rPr>
          <w:rFonts w:ascii="Verdana" w:hAnsi="Verdana" w:cs="Arial"/>
          <w:color w:val="000000"/>
          <w:sz w:val="20"/>
          <w:szCs w:val="20"/>
        </w:rPr>
        <w:t xml:space="preserve"> El comité podrá autorizar la venta directa de los bienes inmuebles sin tramitar el procedimiento de subasta, cuando se colme alguno de los supuestos siguientes:</w:t>
      </w:r>
    </w:p>
    <w:p w14:paraId="01D8E1E8" w14:textId="77777777" w:rsidR="000D02C1" w:rsidRPr="005568C9" w:rsidRDefault="000D02C1" w:rsidP="000D02C1">
      <w:pPr>
        <w:ind w:firstLine="142"/>
        <w:rPr>
          <w:rFonts w:ascii="Verdana" w:hAnsi="Verdana" w:cs="Arial"/>
          <w:sz w:val="20"/>
          <w:szCs w:val="20"/>
        </w:rPr>
      </w:pPr>
    </w:p>
    <w:p w14:paraId="785F33EE" w14:textId="77777777" w:rsidR="000D02C1" w:rsidRDefault="000D02C1" w:rsidP="000D02C1">
      <w:pPr>
        <w:numPr>
          <w:ilvl w:val="0"/>
          <w:numId w:val="35"/>
        </w:numPr>
        <w:spacing w:line="276" w:lineRule="auto"/>
        <w:ind w:left="1560" w:hanging="709"/>
        <w:jc w:val="both"/>
        <w:rPr>
          <w:rFonts w:ascii="Verdana" w:hAnsi="Verdana" w:cs="Arial"/>
          <w:color w:val="000000"/>
          <w:sz w:val="20"/>
          <w:szCs w:val="20"/>
        </w:rPr>
      </w:pPr>
      <w:r w:rsidRPr="005568C9">
        <w:rPr>
          <w:rFonts w:ascii="Verdana" w:hAnsi="Verdana" w:cs="Arial"/>
          <w:color w:val="000000"/>
          <w:sz w:val="20"/>
          <w:szCs w:val="20"/>
        </w:rPr>
        <w:t>Se declare desierta una subasta por segunda vez;</w:t>
      </w:r>
    </w:p>
    <w:p w14:paraId="53130A53" w14:textId="77777777" w:rsidR="000D02C1" w:rsidRDefault="000D02C1" w:rsidP="000D02C1">
      <w:pPr>
        <w:numPr>
          <w:ilvl w:val="0"/>
          <w:numId w:val="35"/>
        </w:numPr>
        <w:spacing w:line="276" w:lineRule="auto"/>
        <w:ind w:left="1418" w:hanging="567"/>
        <w:jc w:val="both"/>
        <w:rPr>
          <w:rFonts w:ascii="Verdana" w:hAnsi="Verdana" w:cs="Arial"/>
          <w:color w:val="000000"/>
          <w:sz w:val="20"/>
          <w:szCs w:val="20"/>
        </w:rPr>
      </w:pPr>
      <w:r w:rsidRPr="005568C9">
        <w:rPr>
          <w:rFonts w:ascii="Verdana" w:hAnsi="Verdana" w:cs="Arial"/>
          <w:color w:val="000000"/>
          <w:sz w:val="20"/>
          <w:szCs w:val="20"/>
        </w:rPr>
        <w:lastRenderedPageBreak/>
        <w:t>La subasta se considere inconveniente por razones de interés público, justificando plenamente dicho interés</w:t>
      </w:r>
      <w:r>
        <w:rPr>
          <w:rFonts w:ascii="Verdana" w:hAnsi="Verdana" w:cs="Arial"/>
          <w:color w:val="000000"/>
          <w:sz w:val="20"/>
          <w:szCs w:val="20"/>
        </w:rPr>
        <w:t>; y</w:t>
      </w:r>
    </w:p>
    <w:p w14:paraId="1C7FFCC7" w14:textId="77777777" w:rsidR="000D02C1" w:rsidRDefault="000D02C1" w:rsidP="000D02C1">
      <w:pPr>
        <w:pStyle w:val="Prrafodelista"/>
        <w:rPr>
          <w:rFonts w:ascii="Verdana" w:hAnsi="Verdana" w:cs="Arial"/>
          <w:color w:val="000000"/>
          <w:sz w:val="20"/>
          <w:szCs w:val="20"/>
        </w:rPr>
      </w:pPr>
    </w:p>
    <w:p w14:paraId="751123F9" w14:textId="77777777" w:rsidR="000D02C1" w:rsidRDefault="000D02C1" w:rsidP="000D02C1">
      <w:pPr>
        <w:numPr>
          <w:ilvl w:val="0"/>
          <w:numId w:val="35"/>
        </w:numPr>
        <w:spacing w:line="276" w:lineRule="auto"/>
        <w:ind w:left="1418" w:hanging="567"/>
        <w:jc w:val="both"/>
        <w:rPr>
          <w:rFonts w:ascii="Verdana" w:hAnsi="Verdana" w:cs="Arial"/>
          <w:color w:val="000000"/>
          <w:sz w:val="20"/>
          <w:szCs w:val="20"/>
        </w:rPr>
      </w:pPr>
      <w:r w:rsidRPr="005568C9">
        <w:rPr>
          <w:rFonts w:ascii="Verdana" w:hAnsi="Verdana" w:cs="Arial"/>
          <w:color w:val="000000"/>
          <w:sz w:val="20"/>
          <w:szCs w:val="20"/>
        </w:rPr>
        <w:t>No se haya formalizado el contrato asignado en subasta por causa imputable al postor adjudicado; en tal supuesto, conforme al criterio de adjudicación, el comité adjudicará el nuevo contrato al postor que resulte más aceptable de los que participaron en la subasta</w:t>
      </w:r>
      <w:r>
        <w:rPr>
          <w:rFonts w:ascii="Verdana" w:hAnsi="Verdana" w:cs="Arial"/>
          <w:color w:val="000000"/>
          <w:sz w:val="20"/>
          <w:szCs w:val="20"/>
        </w:rPr>
        <w:t>.</w:t>
      </w:r>
    </w:p>
    <w:p w14:paraId="2D9E04D0" w14:textId="77777777" w:rsidR="000D02C1" w:rsidRPr="00AA4009" w:rsidRDefault="000D02C1" w:rsidP="000D02C1">
      <w:pPr>
        <w:pStyle w:val="Prrafodelista"/>
        <w:rPr>
          <w:rFonts w:ascii="Verdana" w:hAnsi="Verdana" w:cs="Arial"/>
          <w:color w:val="000000"/>
          <w:sz w:val="10"/>
          <w:szCs w:val="10"/>
        </w:rPr>
      </w:pPr>
    </w:p>
    <w:p w14:paraId="222B750F" w14:textId="77777777" w:rsidR="000D02C1" w:rsidRPr="00317AD7" w:rsidRDefault="000D02C1" w:rsidP="000D02C1">
      <w:pPr>
        <w:jc w:val="right"/>
        <w:rPr>
          <w:rFonts w:ascii="Verdana" w:hAnsi="Verdana" w:cs="Arial"/>
          <w:sz w:val="18"/>
          <w:szCs w:val="18"/>
        </w:rPr>
      </w:pPr>
      <w:r w:rsidRPr="00317AD7">
        <w:rPr>
          <w:rFonts w:ascii="Verdana" w:hAnsi="Verdana" w:cs="Arial"/>
          <w:b/>
          <w:i/>
          <w:color w:val="000000"/>
          <w:sz w:val="18"/>
          <w:szCs w:val="18"/>
        </w:rPr>
        <w:t>Permuta</w:t>
      </w:r>
    </w:p>
    <w:p w14:paraId="78367D96" w14:textId="77777777" w:rsidR="000D02C1" w:rsidRPr="00317AD7" w:rsidRDefault="000D02C1" w:rsidP="000D02C1">
      <w:pPr>
        <w:ind w:firstLine="708"/>
        <w:jc w:val="both"/>
        <w:rPr>
          <w:rFonts w:ascii="Verdana" w:hAnsi="Verdana" w:cs="Arial"/>
          <w:sz w:val="20"/>
          <w:szCs w:val="20"/>
        </w:rPr>
      </w:pPr>
      <w:r w:rsidRPr="00317AD7">
        <w:rPr>
          <w:rFonts w:ascii="Verdana" w:hAnsi="Verdana" w:cs="Arial"/>
          <w:b/>
          <w:color w:val="000000"/>
          <w:sz w:val="20"/>
          <w:szCs w:val="20"/>
        </w:rPr>
        <w:t>Artículo 6</w:t>
      </w:r>
      <w:r>
        <w:rPr>
          <w:rFonts w:ascii="Verdana" w:hAnsi="Verdana" w:cs="Arial"/>
          <w:b/>
          <w:color w:val="000000"/>
          <w:sz w:val="20"/>
          <w:szCs w:val="20"/>
        </w:rPr>
        <w:t>2</w:t>
      </w:r>
      <w:r w:rsidRPr="00317AD7">
        <w:rPr>
          <w:rFonts w:ascii="Verdana" w:hAnsi="Verdana" w:cs="Arial"/>
          <w:b/>
          <w:color w:val="000000"/>
          <w:sz w:val="20"/>
          <w:szCs w:val="20"/>
        </w:rPr>
        <w:t>.</w:t>
      </w:r>
      <w:r w:rsidRPr="00317AD7">
        <w:rPr>
          <w:rFonts w:ascii="Verdana" w:hAnsi="Verdana" w:cs="Arial"/>
          <w:color w:val="000000"/>
          <w:sz w:val="20"/>
          <w:szCs w:val="20"/>
        </w:rPr>
        <w:t xml:space="preserve"> En el caso de permuta de bienes inmuebles estatales por bienes inmuebles federales o municipales, será necesario que los mismos tengan valores equivalentes, para que no se cause perjuicio al patrimonio del Estado. Si resulta alguna diferencia en los valores de los inmuebles en favor o en contra del Estado, ésta se cubrirá en efectivo en el momento de la operación.</w:t>
      </w:r>
    </w:p>
    <w:p w14:paraId="5D7CEC16" w14:textId="77777777" w:rsidR="000D02C1" w:rsidRPr="00317AD7" w:rsidRDefault="000D02C1" w:rsidP="000D02C1">
      <w:pPr>
        <w:rPr>
          <w:rFonts w:ascii="Verdana" w:hAnsi="Verdana" w:cs="Arial"/>
          <w:sz w:val="20"/>
          <w:szCs w:val="20"/>
        </w:rPr>
      </w:pPr>
    </w:p>
    <w:p w14:paraId="1C79E6EE" w14:textId="77777777" w:rsidR="000D02C1" w:rsidRDefault="000D02C1" w:rsidP="000D02C1">
      <w:pPr>
        <w:ind w:firstLine="708"/>
        <w:jc w:val="both"/>
        <w:rPr>
          <w:rFonts w:ascii="Verdana" w:hAnsi="Verdana" w:cs="Arial"/>
          <w:color w:val="000000"/>
          <w:sz w:val="20"/>
          <w:szCs w:val="20"/>
        </w:rPr>
      </w:pPr>
      <w:r w:rsidRPr="00317AD7">
        <w:rPr>
          <w:rFonts w:ascii="Verdana" w:hAnsi="Verdana" w:cs="Arial"/>
          <w:color w:val="000000"/>
          <w:sz w:val="20"/>
          <w:szCs w:val="20"/>
        </w:rPr>
        <w:t xml:space="preserve">Tratándose de permuta de bienes inmuebles estatales por bienes inmuebles de </w:t>
      </w:r>
      <w:proofErr w:type="gramStart"/>
      <w:r w:rsidRPr="00317AD7">
        <w:rPr>
          <w:rFonts w:ascii="Verdana" w:hAnsi="Verdana" w:cs="Arial"/>
          <w:color w:val="000000"/>
          <w:sz w:val="20"/>
          <w:szCs w:val="20"/>
        </w:rPr>
        <w:t>propiedad particular, sólo</w:t>
      </w:r>
      <w:proofErr w:type="gramEnd"/>
      <w:r w:rsidRPr="00317AD7">
        <w:rPr>
          <w:rFonts w:ascii="Verdana" w:hAnsi="Verdana" w:cs="Arial"/>
          <w:color w:val="000000"/>
          <w:sz w:val="20"/>
          <w:szCs w:val="20"/>
        </w:rPr>
        <w:t xml:space="preserve"> se justificará, cuando la propiedad particular haya sido afectada por la realización de una obra pública o por causas de interés social, o bien</w:t>
      </w:r>
      <w:r>
        <w:rPr>
          <w:rFonts w:ascii="Verdana" w:hAnsi="Verdana" w:cs="Arial"/>
          <w:color w:val="000000"/>
          <w:sz w:val="20"/>
          <w:szCs w:val="20"/>
        </w:rPr>
        <w:t>,</w:t>
      </w:r>
      <w:r w:rsidRPr="00317AD7">
        <w:rPr>
          <w:rFonts w:ascii="Verdana" w:hAnsi="Verdana" w:cs="Arial"/>
          <w:color w:val="000000"/>
          <w:sz w:val="20"/>
          <w:szCs w:val="20"/>
        </w:rPr>
        <w:t xml:space="preserve"> cuando la operación contribuya al cumplimiento de programas del Gobierno del Estado, se propicie el desarrollo del Estado o se genere un ahorro económico</w:t>
      </w:r>
      <w:r>
        <w:rPr>
          <w:rFonts w:ascii="Verdana" w:hAnsi="Verdana" w:cs="Arial"/>
          <w:color w:val="000000"/>
          <w:sz w:val="20"/>
          <w:szCs w:val="20"/>
        </w:rPr>
        <w:t xml:space="preserve">; </w:t>
      </w:r>
      <w:r w:rsidRPr="00634DD7">
        <w:rPr>
          <w:rFonts w:ascii="Verdana" w:hAnsi="Verdana" w:cs="Arial"/>
          <w:color w:val="000000"/>
          <w:sz w:val="20"/>
          <w:szCs w:val="20"/>
        </w:rPr>
        <w:t>asimismo,</w:t>
      </w:r>
      <w:r>
        <w:rPr>
          <w:rFonts w:ascii="Verdana" w:hAnsi="Verdana" w:cs="Arial"/>
          <w:color w:val="000000"/>
          <w:sz w:val="20"/>
          <w:szCs w:val="20"/>
        </w:rPr>
        <w:t xml:space="preserve"> </w:t>
      </w:r>
      <w:r w:rsidRPr="00317AD7">
        <w:rPr>
          <w:rFonts w:ascii="Verdana" w:hAnsi="Verdana" w:cs="Arial"/>
          <w:color w:val="000000"/>
          <w:sz w:val="20"/>
          <w:szCs w:val="20"/>
        </w:rPr>
        <w:t>será aplicable lo relativo a la equivalencia de valores.</w:t>
      </w:r>
    </w:p>
    <w:p w14:paraId="0B9CF143" w14:textId="77777777" w:rsidR="000D02C1" w:rsidRPr="00AA4009" w:rsidRDefault="000D02C1" w:rsidP="000D02C1">
      <w:pPr>
        <w:ind w:firstLine="708"/>
        <w:jc w:val="both"/>
        <w:rPr>
          <w:rFonts w:ascii="Verdana" w:hAnsi="Verdana" w:cs="Arial"/>
          <w:color w:val="000000"/>
          <w:sz w:val="10"/>
          <w:szCs w:val="10"/>
        </w:rPr>
      </w:pPr>
    </w:p>
    <w:p w14:paraId="1EE03EAE" w14:textId="77777777" w:rsidR="000D02C1" w:rsidRPr="00317AD7" w:rsidRDefault="000D02C1" w:rsidP="000D02C1">
      <w:pPr>
        <w:jc w:val="right"/>
        <w:rPr>
          <w:rFonts w:ascii="Verdana" w:hAnsi="Verdana" w:cs="Arial"/>
          <w:sz w:val="18"/>
          <w:szCs w:val="18"/>
        </w:rPr>
      </w:pPr>
      <w:r w:rsidRPr="00317AD7">
        <w:rPr>
          <w:rFonts w:ascii="Verdana" w:hAnsi="Verdana" w:cs="Arial"/>
          <w:b/>
          <w:i/>
          <w:color w:val="000000"/>
          <w:sz w:val="18"/>
          <w:szCs w:val="18"/>
        </w:rPr>
        <w:t>Designación del Notario Público</w:t>
      </w:r>
    </w:p>
    <w:p w14:paraId="1BD15A8D" w14:textId="77777777" w:rsidR="000D02C1" w:rsidRDefault="000D02C1" w:rsidP="000D02C1">
      <w:pPr>
        <w:ind w:firstLine="708"/>
        <w:jc w:val="both"/>
        <w:rPr>
          <w:rFonts w:ascii="Verdana" w:hAnsi="Verdana" w:cs="Arial"/>
          <w:color w:val="000000"/>
          <w:sz w:val="20"/>
          <w:szCs w:val="20"/>
        </w:rPr>
      </w:pPr>
      <w:r w:rsidRPr="00317AD7">
        <w:rPr>
          <w:rFonts w:ascii="Verdana" w:hAnsi="Verdana" w:cs="Arial"/>
          <w:b/>
          <w:color w:val="000000"/>
          <w:sz w:val="20"/>
          <w:szCs w:val="20"/>
        </w:rPr>
        <w:t>Artículo 6</w:t>
      </w:r>
      <w:r>
        <w:rPr>
          <w:rFonts w:ascii="Verdana" w:hAnsi="Verdana" w:cs="Arial"/>
          <w:b/>
          <w:color w:val="000000"/>
          <w:sz w:val="20"/>
          <w:szCs w:val="20"/>
        </w:rPr>
        <w:t>3</w:t>
      </w:r>
      <w:r w:rsidRPr="00317AD7">
        <w:rPr>
          <w:rFonts w:ascii="Verdana" w:hAnsi="Verdana" w:cs="Arial"/>
          <w:b/>
          <w:color w:val="000000"/>
          <w:sz w:val="20"/>
          <w:szCs w:val="20"/>
        </w:rPr>
        <w:t>.</w:t>
      </w:r>
      <w:r w:rsidRPr="00317AD7">
        <w:rPr>
          <w:rFonts w:ascii="Verdana" w:hAnsi="Verdana" w:cs="Arial"/>
          <w:color w:val="000000"/>
          <w:sz w:val="20"/>
          <w:szCs w:val="20"/>
        </w:rPr>
        <w:t xml:space="preserve"> Los actos o contratos que tengan relación con los bienes inmuebles propiedad del Estado, que para su validez requieran la intervención de Notario Público, serán pasados ante la fe del que designe el Ejecutivo del Estado.</w:t>
      </w:r>
    </w:p>
    <w:p w14:paraId="498B95AF" w14:textId="77777777" w:rsidR="000D02C1" w:rsidRPr="00AA4009" w:rsidRDefault="000D02C1" w:rsidP="000D02C1">
      <w:pPr>
        <w:ind w:firstLine="708"/>
        <w:jc w:val="both"/>
        <w:rPr>
          <w:rFonts w:ascii="Verdana" w:hAnsi="Verdana" w:cs="Arial"/>
          <w:color w:val="000000"/>
          <w:sz w:val="14"/>
          <w:szCs w:val="14"/>
        </w:rPr>
      </w:pPr>
    </w:p>
    <w:p w14:paraId="0AFA38D6" w14:textId="77777777" w:rsidR="000D02C1" w:rsidRPr="00D06085" w:rsidRDefault="000D02C1" w:rsidP="000D02C1">
      <w:pPr>
        <w:jc w:val="right"/>
        <w:rPr>
          <w:rFonts w:ascii="Verdana" w:hAnsi="Verdana" w:cs="Arial"/>
          <w:sz w:val="18"/>
          <w:szCs w:val="18"/>
        </w:rPr>
      </w:pPr>
      <w:r w:rsidRPr="00D06085">
        <w:rPr>
          <w:rFonts w:ascii="Verdana" w:hAnsi="Verdana" w:cs="Arial"/>
          <w:b/>
          <w:i/>
          <w:color w:val="000000"/>
          <w:sz w:val="18"/>
          <w:szCs w:val="18"/>
        </w:rPr>
        <w:t>Programa de seguimiento</w:t>
      </w:r>
    </w:p>
    <w:p w14:paraId="3C63308D" w14:textId="77777777" w:rsidR="000D02C1" w:rsidRDefault="000D02C1" w:rsidP="000D02C1">
      <w:pPr>
        <w:ind w:firstLine="708"/>
        <w:jc w:val="both"/>
        <w:rPr>
          <w:rFonts w:ascii="Verdana" w:hAnsi="Verdana" w:cs="Arial"/>
          <w:color w:val="000000"/>
          <w:sz w:val="20"/>
          <w:szCs w:val="20"/>
        </w:rPr>
      </w:pPr>
      <w:r w:rsidRPr="00D06085">
        <w:rPr>
          <w:rFonts w:ascii="Verdana" w:hAnsi="Verdana" w:cs="Arial"/>
          <w:b/>
          <w:color w:val="000000"/>
          <w:sz w:val="20"/>
          <w:szCs w:val="20"/>
        </w:rPr>
        <w:t>Artículo 6</w:t>
      </w:r>
      <w:r>
        <w:rPr>
          <w:rFonts w:ascii="Verdana" w:hAnsi="Verdana" w:cs="Arial"/>
          <w:b/>
          <w:color w:val="000000"/>
          <w:sz w:val="20"/>
          <w:szCs w:val="20"/>
        </w:rPr>
        <w:t>4</w:t>
      </w:r>
      <w:r w:rsidRPr="00D06085">
        <w:rPr>
          <w:rFonts w:ascii="Verdana" w:hAnsi="Verdana" w:cs="Arial"/>
          <w:b/>
          <w:color w:val="000000"/>
          <w:sz w:val="20"/>
          <w:szCs w:val="20"/>
        </w:rPr>
        <w:t xml:space="preserve">. </w:t>
      </w:r>
      <w:r w:rsidRPr="00D06085">
        <w:rPr>
          <w:rFonts w:ascii="Verdana" w:hAnsi="Verdana" w:cs="Arial"/>
          <w:color w:val="000000"/>
          <w:sz w:val="20"/>
          <w:szCs w:val="20"/>
        </w:rPr>
        <w:t>El Congreso</w:t>
      </w:r>
      <w:r>
        <w:rPr>
          <w:rFonts w:ascii="Verdana" w:hAnsi="Verdana" w:cs="Arial"/>
          <w:color w:val="000000"/>
          <w:sz w:val="20"/>
          <w:szCs w:val="20"/>
        </w:rPr>
        <w:t>,</w:t>
      </w:r>
      <w:r w:rsidRPr="00D06085">
        <w:rPr>
          <w:rFonts w:ascii="Verdana" w:hAnsi="Verdana" w:cs="Arial"/>
          <w:color w:val="000000"/>
          <w:sz w:val="20"/>
          <w:szCs w:val="20"/>
        </w:rPr>
        <w:t xml:space="preserve"> por conducto de la Auditoría Superior del Estado de Guanajuato</w:t>
      </w:r>
      <w:r>
        <w:rPr>
          <w:rFonts w:ascii="Verdana" w:hAnsi="Verdana" w:cs="Arial"/>
          <w:color w:val="000000"/>
          <w:sz w:val="20"/>
          <w:szCs w:val="20"/>
        </w:rPr>
        <w:t>,</w:t>
      </w:r>
      <w:r w:rsidRPr="00D06085">
        <w:rPr>
          <w:rFonts w:ascii="Verdana" w:hAnsi="Verdana" w:cs="Arial"/>
          <w:color w:val="000000"/>
          <w:sz w:val="20"/>
          <w:szCs w:val="20"/>
        </w:rPr>
        <w:t xml:space="preserve"> establecerá un programa de seguimiento de los actos jurídicos autorizados sobre los bienes inmuebles del dominio del Estado, como un mecanismo de apoyo a la función de fiscalización.</w:t>
      </w:r>
    </w:p>
    <w:p w14:paraId="444A5DA6" w14:textId="57C236EA" w:rsidR="000D02C1" w:rsidRPr="00AA4009" w:rsidRDefault="000D02C1" w:rsidP="000D02C1">
      <w:pPr>
        <w:ind w:firstLine="708"/>
        <w:jc w:val="both"/>
        <w:rPr>
          <w:rFonts w:ascii="Verdana" w:hAnsi="Verdana" w:cs="Arial"/>
          <w:color w:val="000000"/>
          <w:sz w:val="10"/>
          <w:szCs w:val="10"/>
        </w:rPr>
      </w:pPr>
    </w:p>
    <w:p w14:paraId="0AD3DADE" w14:textId="77777777" w:rsidR="000D02C1" w:rsidRPr="00D71FDC" w:rsidRDefault="000D02C1" w:rsidP="000D02C1">
      <w:pPr>
        <w:jc w:val="right"/>
        <w:rPr>
          <w:rFonts w:ascii="Verdana" w:hAnsi="Verdana" w:cs="Arial"/>
          <w:sz w:val="18"/>
          <w:szCs w:val="18"/>
        </w:rPr>
      </w:pPr>
      <w:r w:rsidRPr="00D71FDC">
        <w:rPr>
          <w:rFonts w:ascii="Verdana" w:hAnsi="Verdana" w:cs="Arial"/>
          <w:b/>
          <w:i/>
          <w:sz w:val="18"/>
          <w:szCs w:val="18"/>
        </w:rPr>
        <w:t>Facultad de retener bienes inmuebles</w:t>
      </w:r>
    </w:p>
    <w:p w14:paraId="7C80234D" w14:textId="77777777" w:rsidR="000D02C1" w:rsidRDefault="000D02C1" w:rsidP="000D02C1">
      <w:pPr>
        <w:ind w:firstLine="708"/>
        <w:jc w:val="both"/>
        <w:rPr>
          <w:rFonts w:ascii="Verdana" w:hAnsi="Verdana" w:cs="Arial"/>
          <w:sz w:val="20"/>
          <w:szCs w:val="20"/>
        </w:rPr>
      </w:pPr>
      <w:r w:rsidRPr="003B128E">
        <w:rPr>
          <w:rFonts w:ascii="Verdana" w:hAnsi="Verdana" w:cs="Arial"/>
          <w:b/>
          <w:sz w:val="20"/>
          <w:szCs w:val="20"/>
        </w:rPr>
        <w:t>Artículo 6</w:t>
      </w:r>
      <w:r>
        <w:rPr>
          <w:rFonts w:ascii="Verdana" w:hAnsi="Verdana" w:cs="Arial"/>
          <w:b/>
          <w:sz w:val="20"/>
          <w:szCs w:val="20"/>
        </w:rPr>
        <w:t>5</w:t>
      </w:r>
      <w:r w:rsidRPr="003B128E">
        <w:rPr>
          <w:rFonts w:ascii="Verdana" w:hAnsi="Verdana" w:cs="Arial"/>
          <w:b/>
          <w:sz w:val="20"/>
          <w:szCs w:val="20"/>
        </w:rPr>
        <w:t>.</w:t>
      </w:r>
      <w:r w:rsidRPr="003B128E">
        <w:rPr>
          <w:rFonts w:ascii="Verdana" w:hAnsi="Verdana" w:cs="Arial"/>
          <w:sz w:val="20"/>
          <w:szCs w:val="20"/>
        </w:rPr>
        <w:t xml:space="preserve"> El Ejecutivo del Estado estará facultado para retener los bienes inmuebles que posea por cualquier </w:t>
      </w:r>
      <w:r>
        <w:rPr>
          <w:rFonts w:ascii="Verdana" w:hAnsi="Verdana" w:cs="Arial"/>
          <w:sz w:val="20"/>
          <w:szCs w:val="20"/>
        </w:rPr>
        <w:t>t</w:t>
      </w:r>
      <w:r w:rsidRPr="003B128E">
        <w:rPr>
          <w:rFonts w:ascii="Verdana" w:hAnsi="Verdana" w:cs="Arial"/>
          <w:sz w:val="20"/>
          <w:szCs w:val="20"/>
        </w:rPr>
        <w:t>ítulo, pero cuando se trate de recuperar la posesión provisional o definitiva, o bien, de reivindicar los inmuebles de dominio privado, así como de obtener el cumplimiento, la rescisión o la nulidad de los contratos celebrados respecto de dichos bienes, las acciones conducentes ante los tribunales competentes, deberán ejercerse por conducto del ente público que mantenga por cualquier título la posesión u ostente la propiedad del bien inmueble del Estado, o bien lo tenga en uso, destino o bajo su rectoría.</w:t>
      </w:r>
    </w:p>
    <w:p w14:paraId="5AD74B10" w14:textId="30014C96" w:rsidR="000D02C1" w:rsidRDefault="000D02C1" w:rsidP="000D02C1">
      <w:pPr>
        <w:ind w:firstLine="708"/>
        <w:jc w:val="both"/>
        <w:rPr>
          <w:rFonts w:ascii="Verdana" w:hAnsi="Verdana" w:cs="Arial"/>
          <w:sz w:val="20"/>
          <w:szCs w:val="20"/>
        </w:rPr>
      </w:pPr>
    </w:p>
    <w:p w14:paraId="3CE3DE0D" w14:textId="77777777" w:rsidR="000D02C1" w:rsidRDefault="000D02C1" w:rsidP="000D02C1">
      <w:pPr>
        <w:ind w:firstLine="708"/>
        <w:jc w:val="both"/>
        <w:rPr>
          <w:rFonts w:ascii="Verdana" w:hAnsi="Verdana" w:cs="Arial"/>
          <w:sz w:val="20"/>
          <w:szCs w:val="20"/>
        </w:rPr>
      </w:pPr>
    </w:p>
    <w:p w14:paraId="10679C07" w14:textId="77777777" w:rsidR="000D02C1" w:rsidRPr="00D71FDC" w:rsidRDefault="000D02C1" w:rsidP="000D02C1">
      <w:pPr>
        <w:jc w:val="center"/>
        <w:rPr>
          <w:rFonts w:ascii="Verdana" w:hAnsi="Verdana" w:cs="Arial"/>
          <w:color w:val="000000"/>
          <w:sz w:val="20"/>
          <w:szCs w:val="20"/>
        </w:rPr>
      </w:pPr>
      <w:r w:rsidRPr="00D71FDC">
        <w:rPr>
          <w:rFonts w:ascii="Verdana" w:hAnsi="Verdana" w:cs="Arial"/>
          <w:b/>
          <w:color w:val="000000"/>
          <w:sz w:val="20"/>
          <w:szCs w:val="20"/>
        </w:rPr>
        <w:t>Título Cuarto</w:t>
      </w:r>
    </w:p>
    <w:p w14:paraId="71D96BA4" w14:textId="77777777" w:rsidR="000D02C1" w:rsidRPr="00D71FDC" w:rsidRDefault="000D02C1" w:rsidP="000D02C1">
      <w:pPr>
        <w:jc w:val="center"/>
        <w:rPr>
          <w:rFonts w:ascii="Verdana" w:hAnsi="Verdana" w:cs="Arial"/>
          <w:color w:val="000000"/>
          <w:sz w:val="20"/>
          <w:szCs w:val="20"/>
        </w:rPr>
      </w:pPr>
      <w:r w:rsidRPr="00D71FDC">
        <w:rPr>
          <w:rFonts w:ascii="Verdana" w:hAnsi="Verdana" w:cs="Arial"/>
          <w:b/>
          <w:color w:val="000000"/>
          <w:sz w:val="20"/>
          <w:szCs w:val="20"/>
        </w:rPr>
        <w:t>Padrón de bienes inmuebles</w:t>
      </w:r>
    </w:p>
    <w:p w14:paraId="3D036E23" w14:textId="77777777" w:rsidR="000D02C1" w:rsidRDefault="000D02C1" w:rsidP="000D02C1">
      <w:pPr>
        <w:ind w:firstLine="708"/>
        <w:jc w:val="both"/>
        <w:rPr>
          <w:rFonts w:ascii="Verdana" w:hAnsi="Verdana" w:cs="Arial"/>
          <w:sz w:val="20"/>
          <w:szCs w:val="20"/>
        </w:rPr>
      </w:pPr>
    </w:p>
    <w:p w14:paraId="47A4FC6C" w14:textId="77777777" w:rsidR="000D02C1" w:rsidRPr="00D71FDC" w:rsidRDefault="000D02C1" w:rsidP="000D02C1">
      <w:pPr>
        <w:jc w:val="center"/>
        <w:rPr>
          <w:rFonts w:ascii="Verdana" w:hAnsi="Verdana" w:cs="Arial"/>
          <w:color w:val="000000"/>
          <w:sz w:val="20"/>
          <w:szCs w:val="20"/>
        </w:rPr>
      </w:pPr>
      <w:r w:rsidRPr="00D71FDC">
        <w:rPr>
          <w:rFonts w:ascii="Verdana" w:hAnsi="Verdana" w:cs="Arial"/>
          <w:b/>
          <w:color w:val="000000"/>
          <w:sz w:val="20"/>
          <w:szCs w:val="20"/>
        </w:rPr>
        <w:t>Cap</w:t>
      </w:r>
      <w:r w:rsidRPr="00D71FDC">
        <w:rPr>
          <w:rFonts w:ascii="Verdana" w:hAnsi="Verdana" w:cs="Arial"/>
          <w:b/>
          <w:sz w:val="20"/>
          <w:szCs w:val="20"/>
        </w:rPr>
        <w:t>í</w:t>
      </w:r>
      <w:r w:rsidRPr="00D71FDC">
        <w:rPr>
          <w:rFonts w:ascii="Verdana" w:hAnsi="Verdana" w:cs="Arial"/>
          <w:b/>
          <w:color w:val="000000"/>
          <w:sz w:val="20"/>
          <w:szCs w:val="20"/>
        </w:rPr>
        <w:t>tulo Único</w:t>
      </w:r>
    </w:p>
    <w:p w14:paraId="1F748E8F" w14:textId="77777777" w:rsidR="000D02C1" w:rsidRPr="00D71FDC" w:rsidRDefault="000D02C1" w:rsidP="000D02C1">
      <w:pPr>
        <w:jc w:val="center"/>
        <w:rPr>
          <w:rFonts w:ascii="Verdana" w:hAnsi="Verdana" w:cs="Arial"/>
          <w:b/>
          <w:color w:val="000000"/>
          <w:sz w:val="20"/>
          <w:szCs w:val="20"/>
        </w:rPr>
      </w:pPr>
      <w:r w:rsidRPr="00D71FDC">
        <w:rPr>
          <w:rFonts w:ascii="Verdana" w:hAnsi="Verdana" w:cs="Arial"/>
          <w:b/>
          <w:color w:val="000000"/>
          <w:sz w:val="20"/>
          <w:szCs w:val="20"/>
        </w:rPr>
        <w:t xml:space="preserve">Padrón </w:t>
      </w:r>
      <w:bookmarkStart w:id="8" w:name="_Hlk117450777"/>
      <w:r w:rsidRPr="00D71FDC">
        <w:rPr>
          <w:rFonts w:ascii="Verdana" w:hAnsi="Verdana" w:cs="Arial"/>
          <w:b/>
          <w:color w:val="000000"/>
          <w:sz w:val="20"/>
          <w:szCs w:val="20"/>
        </w:rPr>
        <w:t>de la Propiedad Inmobiliaria Estatal</w:t>
      </w:r>
      <w:bookmarkEnd w:id="8"/>
    </w:p>
    <w:p w14:paraId="558DB6D3" w14:textId="77777777" w:rsidR="000D02C1" w:rsidRDefault="000D02C1" w:rsidP="000D02C1">
      <w:pPr>
        <w:ind w:firstLine="708"/>
        <w:jc w:val="both"/>
        <w:rPr>
          <w:rFonts w:ascii="Verdana" w:hAnsi="Verdana" w:cs="Arial"/>
          <w:sz w:val="20"/>
          <w:szCs w:val="20"/>
        </w:rPr>
      </w:pPr>
    </w:p>
    <w:p w14:paraId="38ABA34E" w14:textId="77777777" w:rsidR="000D02C1" w:rsidRPr="00D71FDC" w:rsidRDefault="000D02C1" w:rsidP="000D02C1">
      <w:pPr>
        <w:jc w:val="right"/>
        <w:rPr>
          <w:rFonts w:ascii="Verdana" w:hAnsi="Verdana" w:cs="Arial"/>
          <w:sz w:val="18"/>
          <w:szCs w:val="18"/>
        </w:rPr>
      </w:pPr>
      <w:r w:rsidRPr="00D71FDC">
        <w:rPr>
          <w:rFonts w:ascii="Verdana" w:hAnsi="Verdana" w:cs="Arial"/>
          <w:b/>
          <w:i/>
          <w:color w:val="000000"/>
          <w:sz w:val="18"/>
          <w:szCs w:val="18"/>
        </w:rPr>
        <w:t>Administración del Padrón</w:t>
      </w:r>
    </w:p>
    <w:p w14:paraId="2BA4BB55" w14:textId="77777777" w:rsidR="000D02C1" w:rsidRPr="00D71FDC" w:rsidRDefault="000D02C1" w:rsidP="000D02C1">
      <w:pPr>
        <w:ind w:firstLine="708"/>
        <w:jc w:val="both"/>
        <w:rPr>
          <w:rFonts w:ascii="Verdana" w:hAnsi="Verdana" w:cs="Arial"/>
          <w:sz w:val="20"/>
          <w:szCs w:val="20"/>
        </w:rPr>
      </w:pPr>
      <w:r w:rsidRPr="00D71FDC">
        <w:rPr>
          <w:rFonts w:ascii="Verdana" w:hAnsi="Verdana" w:cs="Arial"/>
          <w:b/>
          <w:color w:val="000000"/>
          <w:sz w:val="20"/>
          <w:szCs w:val="20"/>
        </w:rPr>
        <w:t>Artículo 6</w:t>
      </w:r>
      <w:r>
        <w:rPr>
          <w:rFonts w:ascii="Verdana" w:hAnsi="Verdana" w:cs="Arial"/>
          <w:b/>
          <w:color w:val="000000"/>
          <w:sz w:val="20"/>
          <w:szCs w:val="20"/>
        </w:rPr>
        <w:t>6</w:t>
      </w:r>
      <w:r w:rsidRPr="00D71FDC">
        <w:rPr>
          <w:rFonts w:ascii="Verdana" w:hAnsi="Verdana" w:cs="Arial"/>
          <w:b/>
          <w:color w:val="000000"/>
          <w:sz w:val="20"/>
          <w:szCs w:val="20"/>
        </w:rPr>
        <w:t>.</w:t>
      </w:r>
      <w:r w:rsidRPr="00D71FDC">
        <w:rPr>
          <w:rFonts w:ascii="Verdana" w:hAnsi="Verdana" w:cs="Arial"/>
          <w:color w:val="000000"/>
          <w:sz w:val="20"/>
          <w:szCs w:val="20"/>
        </w:rPr>
        <w:t xml:space="preserve"> El Ejecutivo del Estado, por conducto de la Secretaría, deberá administrar el Padrón con la finalidad de tener un control interno de los bienes inmuebles que integran el patrimonio del Estado.</w:t>
      </w:r>
    </w:p>
    <w:p w14:paraId="24ED2EBC" w14:textId="77777777" w:rsidR="000D02C1" w:rsidRPr="00EE2E06" w:rsidRDefault="000D02C1" w:rsidP="000D02C1">
      <w:pPr>
        <w:ind w:firstLine="708"/>
        <w:jc w:val="both"/>
        <w:rPr>
          <w:rFonts w:ascii="Verdana" w:hAnsi="Verdana" w:cs="Arial"/>
          <w:b/>
          <w:bCs/>
          <w:sz w:val="20"/>
          <w:szCs w:val="20"/>
        </w:rPr>
      </w:pPr>
      <w:r w:rsidRPr="00D71FDC">
        <w:rPr>
          <w:rFonts w:ascii="Verdana" w:hAnsi="Verdana" w:cs="Arial"/>
          <w:color w:val="000000"/>
          <w:sz w:val="20"/>
          <w:szCs w:val="20"/>
        </w:rPr>
        <w:lastRenderedPageBreak/>
        <w:t xml:space="preserve">El Padrón integrará de manera sistematizada la documentación e información que </w:t>
      </w:r>
      <w:r>
        <w:rPr>
          <w:rFonts w:ascii="Verdana" w:hAnsi="Verdana" w:cs="Arial"/>
          <w:color w:val="000000"/>
          <w:sz w:val="20"/>
          <w:szCs w:val="20"/>
        </w:rPr>
        <w:t>contenga</w:t>
      </w:r>
      <w:r w:rsidRPr="00D71FDC">
        <w:rPr>
          <w:rFonts w:ascii="Verdana" w:hAnsi="Verdana" w:cs="Arial"/>
          <w:color w:val="000000"/>
          <w:sz w:val="20"/>
          <w:szCs w:val="20"/>
        </w:rPr>
        <w:t xml:space="preserve"> el registro de la situación física, jurídica y administrativa de los </w:t>
      </w:r>
      <w:r>
        <w:rPr>
          <w:rFonts w:ascii="Verdana" w:hAnsi="Verdana" w:cs="Arial"/>
          <w:color w:val="000000"/>
          <w:sz w:val="20"/>
          <w:szCs w:val="20"/>
        </w:rPr>
        <w:t xml:space="preserve">bienes </w:t>
      </w:r>
      <w:r w:rsidRPr="00D71FDC">
        <w:rPr>
          <w:rFonts w:ascii="Verdana" w:hAnsi="Verdana" w:cs="Arial"/>
          <w:color w:val="000000"/>
          <w:sz w:val="20"/>
          <w:szCs w:val="20"/>
        </w:rPr>
        <w:t>inmuebles del patrimonio inmobiliario del Estado.</w:t>
      </w:r>
      <w:r w:rsidRPr="00B6573E">
        <w:rPr>
          <w:rFonts w:ascii="Verdana" w:hAnsi="Verdana" w:cs="Arial"/>
          <w:sz w:val="20"/>
          <w:szCs w:val="20"/>
        </w:rPr>
        <w:t xml:space="preserve"> </w:t>
      </w:r>
      <w:r w:rsidRPr="00EB7555">
        <w:rPr>
          <w:rFonts w:ascii="Verdana" w:hAnsi="Verdana" w:cs="Arial"/>
          <w:sz w:val="20"/>
          <w:szCs w:val="20"/>
        </w:rPr>
        <w:t>En el caso de los inmuebles que se encuentren destinados o asignados, se deberán incluir los datos del instrumento en que conste dicha circunstancia.</w:t>
      </w:r>
    </w:p>
    <w:p w14:paraId="3A26B9AA" w14:textId="77777777" w:rsidR="000D02C1" w:rsidRPr="00D71FDC" w:rsidRDefault="000D02C1" w:rsidP="000D02C1">
      <w:pPr>
        <w:rPr>
          <w:rFonts w:ascii="Verdana" w:hAnsi="Verdana" w:cs="Arial"/>
          <w:sz w:val="20"/>
          <w:szCs w:val="20"/>
        </w:rPr>
      </w:pPr>
    </w:p>
    <w:p w14:paraId="7AAD80A7" w14:textId="77777777" w:rsidR="000D02C1" w:rsidRDefault="000D02C1" w:rsidP="000D02C1">
      <w:pPr>
        <w:ind w:firstLine="708"/>
        <w:jc w:val="both"/>
        <w:rPr>
          <w:rFonts w:ascii="Verdana" w:hAnsi="Verdana" w:cs="Arial"/>
          <w:color w:val="000000"/>
          <w:sz w:val="20"/>
          <w:szCs w:val="20"/>
        </w:rPr>
      </w:pPr>
      <w:r w:rsidRPr="00D71FDC">
        <w:rPr>
          <w:rFonts w:ascii="Verdana" w:hAnsi="Verdana" w:cs="Arial"/>
          <w:color w:val="000000"/>
          <w:sz w:val="20"/>
          <w:szCs w:val="20"/>
        </w:rPr>
        <w:t xml:space="preserve">La Secretaría deberá organizar el Padrón, estableciendo los bienes inmuebles que tienen a su cargo los sujetos de la Ley. </w:t>
      </w:r>
    </w:p>
    <w:p w14:paraId="6D2D74F6" w14:textId="77777777" w:rsidR="000D02C1" w:rsidRDefault="000D02C1" w:rsidP="000D02C1">
      <w:pPr>
        <w:ind w:firstLine="708"/>
        <w:jc w:val="both"/>
        <w:rPr>
          <w:rFonts w:ascii="Verdana" w:hAnsi="Verdana" w:cs="Arial"/>
          <w:color w:val="000000"/>
          <w:sz w:val="20"/>
          <w:szCs w:val="20"/>
        </w:rPr>
      </w:pPr>
    </w:p>
    <w:p w14:paraId="03ECE999" w14:textId="77777777" w:rsidR="000D02C1" w:rsidRPr="005F20DA" w:rsidRDefault="000D02C1" w:rsidP="000D02C1">
      <w:pPr>
        <w:jc w:val="right"/>
        <w:rPr>
          <w:rFonts w:ascii="Verdana" w:hAnsi="Verdana" w:cs="Arial"/>
          <w:sz w:val="18"/>
          <w:szCs w:val="18"/>
        </w:rPr>
      </w:pPr>
      <w:r w:rsidRPr="005F20DA">
        <w:rPr>
          <w:rFonts w:ascii="Verdana" w:hAnsi="Verdana" w:cs="Arial"/>
          <w:b/>
          <w:i/>
          <w:color w:val="000000"/>
          <w:sz w:val="18"/>
          <w:szCs w:val="18"/>
        </w:rPr>
        <w:t>Obligación de los sujetos de la Ley</w:t>
      </w:r>
    </w:p>
    <w:p w14:paraId="32CA392C" w14:textId="77777777" w:rsidR="000D02C1" w:rsidRDefault="000D02C1" w:rsidP="000D02C1">
      <w:pPr>
        <w:ind w:firstLine="708"/>
        <w:jc w:val="both"/>
        <w:rPr>
          <w:rFonts w:ascii="Verdana" w:hAnsi="Verdana" w:cs="Arial"/>
          <w:color w:val="000000"/>
          <w:sz w:val="20"/>
          <w:szCs w:val="20"/>
        </w:rPr>
      </w:pPr>
      <w:r w:rsidRPr="005F20DA">
        <w:rPr>
          <w:rFonts w:ascii="Verdana" w:hAnsi="Verdana" w:cs="Arial"/>
          <w:b/>
          <w:color w:val="000000"/>
          <w:sz w:val="20"/>
          <w:szCs w:val="20"/>
        </w:rPr>
        <w:t>Artículo 6</w:t>
      </w:r>
      <w:r>
        <w:rPr>
          <w:rFonts w:ascii="Verdana" w:hAnsi="Verdana" w:cs="Arial"/>
          <w:b/>
          <w:color w:val="000000"/>
          <w:sz w:val="20"/>
          <w:szCs w:val="20"/>
        </w:rPr>
        <w:t>7</w:t>
      </w:r>
      <w:r w:rsidRPr="005F20DA">
        <w:rPr>
          <w:rFonts w:ascii="Verdana" w:hAnsi="Verdana" w:cs="Arial"/>
          <w:b/>
          <w:color w:val="000000"/>
          <w:sz w:val="20"/>
          <w:szCs w:val="20"/>
        </w:rPr>
        <w:t>.</w:t>
      </w:r>
      <w:r w:rsidRPr="005F20DA">
        <w:rPr>
          <w:rFonts w:ascii="Verdana" w:hAnsi="Verdana" w:cs="Arial"/>
          <w:color w:val="000000"/>
          <w:sz w:val="20"/>
          <w:szCs w:val="20"/>
        </w:rPr>
        <w:t xml:space="preserve"> Los sujetos de la </w:t>
      </w:r>
      <w:r w:rsidRPr="005F20DA">
        <w:rPr>
          <w:rFonts w:ascii="Verdana" w:hAnsi="Verdana" w:cs="Arial"/>
          <w:sz w:val="20"/>
          <w:szCs w:val="20"/>
        </w:rPr>
        <w:t>L</w:t>
      </w:r>
      <w:r w:rsidRPr="005F20DA">
        <w:rPr>
          <w:rFonts w:ascii="Verdana" w:hAnsi="Verdana" w:cs="Arial"/>
          <w:color w:val="000000"/>
          <w:sz w:val="20"/>
          <w:szCs w:val="20"/>
        </w:rPr>
        <w:t xml:space="preserve">ey realizarán el acopio y actualización de la información y documentación necesaria, de los bienes inmuebles que </w:t>
      </w:r>
      <w:r w:rsidRPr="005F20DA">
        <w:rPr>
          <w:rFonts w:ascii="Verdana" w:hAnsi="Verdana" w:cs="Arial"/>
          <w:sz w:val="20"/>
          <w:szCs w:val="20"/>
        </w:rPr>
        <w:t>posean</w:t>
      </w:r>
      <w:r w:rsidRPr="005F20DA">
        <w:rPr>
          <w:rFonts w:ascii="Verdana" w:hAnsi="Verdana" w:cs="Arial"/>
          <w:color w:val="000000"/>
          <w:sz w:val="20"/>
          <w:szCs w:val="20"/>
        </w:rPr>
        <w:t xml:space="preserve"> o tengan en uso, destino o bajo su rectoría, para conformar el inventario y el catastro del patrimonio inmobiliario estatal, de conformidad con las disposiciones del reglamento de la Ley.</w:t>
      </w:r>
    </w:p>
    <w:p w14:paraId="1300155E" w14:textId="77777777" w:rsidR="000D02C1" w:rsidRDefault="000D02C1" w:rsidP="000D02C1">
      <w:pPr>
        <w:ind w:firstLine="708"/>
        <w:jc w:val="both"/>
        <w:rPr>
          <w:rFonts w:ascii="Verdana" w:hAnsi="Verdana" w:cs="Arial"/>
          <w:color w:val="000000"/>
          <w:sz w:val="20"/>
          <w:szCs w:val="20"/>
        </w:rPr>
      </w:pPr>
    </w:p>
    <w:p w14:paraId="05407C76" w14:textId="77777777" w:rsidR="000D02C1" w:rsidRPr="005F20DA" w:rsidRDefault="000D02C1" w:rsidP="000D02C1">
      <w:pPr>
        <w:jc w:val="right"/>
        <w:rPr>
          <w:rFonts w:ascii="Verdana" w:hAnsi="Verdana" w:cs="Arial"/>
          <w:sz w:val="18"/>
          <w:szCs w:val="18"/>
        </w:rPr>
      </w:pPr>
      <w:r w:rsidRPr="005F20DA">
        <w:rPr>
          <w:rFonts w:ascii="Verdana" w:hAnsi="Verdana" w:cs="Arial"/>
          <w:b/>
          <w:i/>
          <w:color w:val="000000"/>
          <w:sz w:val="18"/>
          <w:szCs w:val="18"/>
        </w:rPr>
        <w:t>Obligación de actualizar valores</w:t>
      </w:r>
    </w:p>
    <w:p w14:paraId="15F36F05" w14:textId="77777777" w:rsidR="000D02C1" w:rsidRDefault="000D02C1" w:rsidP="000D02C1">
      <w:pPr>
        <w:ind w:firstLine="708"/>
        <w:jc w:val="both"/>
        <w:rPr>
          <w:rFonts w:ascii="Verdana" w:hAnsi="Verdana" w:cs="Arial"/>
          <w:color w:val="000000"/>
          <w:sz w:val="20"/>
          <w:szCs w:val="20"/>
        </w:rPr>
      </w:pPr>
      <w:r w:rsidRPr="005F20DA">
        <w:rPr>
          <w:rFonts w:ascii="Verdana" w:hAnsi="Verdana" w:cs="Arial"/>
          <w:b/>
          <w:color w:val="000000"/>
          <w:sz w:val="20"/>
          <w:szCs w:val="20"/>
        </w:rPr>
        <w:t>Artículo 6</w:t>
      </w:r>
      <w:r>
        <w:rPr>
          <w:rFonts w:ascii="Verdana" w:hAnsi="Verdana" w:cs="Arial"/>
          <w:b/>
          <w:color w:val="000000"/>
          <w:sz w:val="20"/>
          <w:szCs w:val="20"/>
        </w:rPr>
        <w:t>8</w:t>
      </w:r>
      <w:r w:rsidRPr="005F20DA">
        <w:rPr>
          <w:rFonts w:ascii="Verdana" w:hAnsi="Verdana" w:cs="Arial"/>
          <w:b/>
          <w:color w:val="000000"/>
          <w:sz w:val="20"/>
          <w:szCs w:val="20"/>
        </w:rPr>
        <w:t>.</w:t>
      </w:r>
      <w:r w:rsidRPr="005F20DA">
        <w:rPr>
          <w:rFonts w:ascii="Verdana" w:hAnsi="Verdana" w:cs="Arial"/>
          <w:color w:val="000000"/>
          <w:sz w:val="20"/>
          <w:szCs w:val="20"/>
        </w:rPr>
        <w:t xml:space="preserve"> Para fines contables, los sujetos de </w:t>
      </w:r>
      <w:r>
        <w:rPr>
          <w:rFonts w:ascii="Verdana" w:hAnsi="Verdana" w:cs="Arial"/>
          <w:color w:val="000000"/>
          <w:sz w:val="20"/>
          <w:szCs w:val="20"/>
        </w:rPr>
        <w:t>l</w:t>
      </w:r>
      <w:r w:rsidRPr="005F20DA">
        <w:rPr>
          <w:rFonts w:ascii="Verdana" w:hAnsi="Verdana" w:cs="Arial"/>
          <w:color w:val="000000"/>
          <w:sz w:val="20"/>
          <w:szCs w:val="20"/>
        </w:rPr>
        <w:t xml:space="preserve">a Ley están obligados a proporcionar a la Secretaría la actualización de valores catastrales o comerciales de los bienes inmuebles que </w:t>
      </w:r>
      <w:r w:rsidRPr="005F20DA">
        <w:rPr>
          <w:rFonts w:ascii="Verdana" w:hAnsi="Verdana" w:cs="Arial"/>
          <w:sz w:val="20"/>
          <w:szCs w:val="20"/>
        </w:rPr>
        <w:t>posean</w:t>
      </w:r>
      <w:r w:rsidRPr="005F20DA">
        <w:rPr>
          <w:rFonts w:ascii="Verdana" w:hAnsi="Verdana" w:cs="Arial"/>
          <w:color w:val="000000"/>
          <w:sz w:val="20"/>
          <w:szCs w:val="20"/>
        </w:rPr>
        <w:t xml:space="preserve"> o tengan en uso, destino o bajo su rectoría.</w:t>
      </w:r>
    </w:p>
    <w:p w14:paraId="36F6D67A" w14:textId="77777777" w:rsidR="000D02C1" w:rsidRDefault="000D02C1" w:rsidP="000D02C1">
      <w:pPr>
        <w:jc w:val="both"/>
        <w:rPr>
          <w:rFonts w:ascii="Verdana" w:hAnsi="Verdana" w:cs="Arial"/>
          <w:sz w:val="20"/>
          <w:szCs w:val="20"/>
        </w:rPr>
      </w:pPr>
    </w:p>
    <w:p w14:paraId="582A16A1" w14:textId="77777777" w:rsidR="000D02C1" w:rsidRDefault="000D02C1" w:rsidP="000D02C1">
      <w:pPr>
        <w:ind w:firstLine="708"/>
        <w:jc w:val="both"/>
        <w:rPr>
          <w:rFonts w:ascii="Verdana" w:hAnsi="Verdana" w:cs="Arial"/>
          <w:color w:val="000000"/>
          <w:sz w:val="20"/>
          <w:szCs w:val="20"/>
        </w:rPr>
      </w:pPr>
      <w:r w:rsidRPr="005F20DA">
        <w:rPr>
          <w:rFonts w:ascii="Verdana" w:hAnsi="Verdana" w:cs="Arial"/>
          <w:color w:val="000000"/>
          <w:sz w:val="20"/>
          <w:szCs w:val="20"/>
        </w:rPr>
        <w:t>Para efecto de la actualización de valores, la Secretaría emitirá las normas, procedimientos, criterios y metodologías de carácter técnico.</w:t>
      </w:r>
    </w:p>
    <w:p w14:paraId="61B3104D" w14:textId="77777777" w:rsidR="000D02C1" w:rsidRDefault="000D02C1" w:rsidP="000D02C1">
      <w:pPr>
        <w:ind w:firstLine="708"/>
        <w:jc w:val="both"/>
        <w:rPr>
          <w:rFonts w:ascii="Verdana" w:hAnsi="Verdana" w:cs="Arial"/>
          <w:color w:val="000000"/>
          <w:sz w:val="20"/>
          <w:szCs w:val="20"/>
        </w:rPr>
      </w:pPr>
    </w:p>
    <w:p w14:paraId="2D8556CE" w14:textId="77777777" w:rsidR="000D02C1" w:rsidRPr="005F20DA" w:rsidRDefault="000D02C1" w:rsidP="000D02C1">
      <w:pPr>
        <w:jc w:val="right"/>
        <w:rPr>
          <w:rFonts w:ascii="Verdana" w:hAnsi="Verdana" w:cs="Arial"/>
          <w:sz w:val="18"/>
          <w:szCs w:val="18"/>
        </w:rPr>
      </w:pPr>
      <w:r w:rsidRPr="005F20DA">
        <w:rPr>
          <w:rFonts w:ascii="Verdana" w:hAnsi="Verdana" w:cs="Arial"/>
          <w:b/>
          <w:i/>
          <w:color w:val="000000"/>
          <w:sz w:val="18"/>
          <w:szCs w:val="18"/>
        </w:rPr>
        <w:t>Asignación de valores</w:t>
      </w:r>
    </w:p>
    <w:p w14:paraId="6F5FE7D6" w14:textId="77777777" w:rsidR="000D02C1" w:rsidRPr="00EB7555" w:rsidRDefault="000D02C1" w:rsidP="000D02C1">
      <w:pPr>
        <w:ind w:firstLine="708"/>
        <w:jc w:val="both"/>
        <w:rPr>
          <w:rFonts w:ascii="Verdana" w:hAnsi="Verdana" w:cs="Arial"/>
          <w:color w:val="000000"/>
          <w:sz w:val="20"/>
          <w:szCs w:val="20"/>
        </w:rPr>
      </w:pPr>
      <w:r w:rsidRPr="005F20DA">
        <w:rPr>
          <w:rFonts w:ascii="Verdana" w:hAnsi="Verdana" w:cs="Arial"/>
          <w:b/>
          <w:color w:val="000000"/>
          <w:sz w:val="20"/>
          <w:szCs w:val="20"/>
        </w:rPr>
        <w:t>Artículo 6</w:t>
      </w:r>
      <w:r>
        <w:rPr>
          <w:rFonts w:ascii="Verdana" w:hAnsi="Verdana" w:cs="Arial"/>
          <w:b/>
          <w:color w:val="000000"/>
          <w:sz w:val="20"/>
          <w:szCs w:val="20"/>
        </w:rPr>
        <w:t>9</w:t>
      </w:r>
      <w:r w:rsidRPr="005F20DA">
        <w:rPr>
          <w:rFonts w:ascii="Verdana" w:hAnsi="Verdana" w:cs="Arial"/>
          <w:b/>
          <w:color w:val="000000"/>
          <w:sz w:val="20"/>
          <w:szCs w:val="20"/>
        </w:rPr>
        <w:t>.</w:t>
      </w:r>
      <w:r w:rsidRPr="005F20DA">
        <w:rPr>
          <w:rFonts w:ascii="Verdana" w:hAnsi="Verdana" w:cs="Arial"/>
          <w:color w:val="000000"/>
          <w:sz w:val="20"/>
          <w:szCs w:val="20"/>
        </w:rPr>
        <w:t xml:space="preserve"> En la asignación del valor inicial de los bienes inmuebles que se registren en el Padrón, </w:t>
      </w:r>
      <w:bookmarkStart w:id="9" w:name="_Hlk117450968"/>
      <w:r w:rsidRPr="005F20DA">
        <w:rPr>
          <w:rFonts w:ascii="Verdana" w:hAnsi="Verdana" w:cs="Arial"/>
          <w:color w:val="000000"/>
          <w:sz w:val="20"/>
          <w:szCs w:val="20"/>
        </w:rPr>
        <w:t xml:space="preserve">se deberán registrar </w:t>
      </w:r>
      <w:r w:rsidRPr="00EB7555">
        <w:rPr>
          <w:rFonts w:ascii="Verdana" w:hAnsi="Verdana" w:cs="Arial"/>
          <w:color w:val="000000"/>
          <w:sz w:val="20"/>
          <w:szCs w:val="20"/>
        </w:rPr>
        <w:t>conforme a su costo de adquisición o en avalúos, según se trate, sin que en ningún caso puedan registrarse valores que sean inferiores al catastral que les corresponda</w:t>
      </w:r>
      <w:bookmarkEnd w:id="9"/>
      <w:r w:rsidRPr="00EB7555">
        <w:rPr>
          <w:rFonts w:ascii="Verdana" w:hAnsi="Verdana" w:cs="Arial"/>
          <w:color w:val="000000"/>
          <w:sz w:val="20"/>
          <w:szCs w:val="20"/>
        </w:rPr>
        <w:t>.</w:t>
      </w:r>
    </w:p>
    <w:p w14:paraId="4D4DF620" w14:textId="77777777" w:rsidR="000D02C1" w:rsidRDefault="000D02C1" w:rsidP="000D02C1">
      <w:pPr>
        <w:ind w:firstLine="708"/>
        <w:jc w:val="both"/>
        <w:rPr>
          <w:rFonts w:ascii="Verdana" w:hAnsi="Verdana" w:cs="Arial"/>
          <w:b/>
          <w:bCs/>
          <w:color w:val="000000"/>
          <w:sz w:val="20"/>
          <w:szCs w:val="20"/>
        </w:rPr>
      </w:pPr>
    </w:p>
    <w:p w14:paraId="42E80D5B" w14:textId="77777777" w:rsidR="000D02C1" w:rsidRPr="005F20DA" w:rsidRDefault="000D02C1" w:rsidP="000D02C1">
      <w:pPr>
        <w:ind w:right="-93"/>
        <w:jc w:val="right"/>
        <w:rPr>
          <w:rFonts w:ascii="Verdana" w:hAnsi="Verdana" w:cs="Arial"/>
          <w:sz w:val="18"/>
          <w:szCs w:val="18"/>
        </w:rPr>
      </w:pPr>
      <w:r w:rsidRPr="005F20DA">
        <w:rPr>
          <w:rFonts w:ascii="Verdana" w:hAnsi="Verdana" w:cs="Arial"/>
          <w:b/>
          <w:i/>
          <w:color w:val="000000"/>
          <w:sz w:val="18"/>
          <w:szCs w:val="18"/>
        </w:rPr>
        <w:t>Vigencia de los dictámenes</w:t>
      </w:r>
    </w:p>
    <w:p w14:paraId="5B552CD4" w14:textId="77777777" w:rsidR="000D02C1" w:rsidRDefault="000D02C1" w:rsidP="000D02C1">
      <w:pPr>
        <w:ind w:firstLine="708"/>
        <w:jc w:val="both"/>
        <w:rPr>
          <w:rFonts w:ascii="Verdana" w:hAnsi="Verdana" w:cs="Arial"/>
          <w:color w:val="000000"/>
          <w:sz w:val="20"/>
          <w:szCs w:val="20"/>
        </w:rPr>
      </w:pPr>
      <w:r w:rsidRPr="005F20DA">
        <w:rPr>
          <w:rFonts w:ascii="Verdana" w:hAnsi="Verdana" w:cs="Arial"/>
          <w:b/>
          <w:color w:val="000000"/>
          <w:sz w:val="20"/>
          <w:szCs w:val="20"/>
        </w:rPr>
        <w:t xml:space="preserve">Artículo </w:t>
      </w:r>
      <w:r>
        <w:rPr>
          <w:rFonts w:ascii="Verdana" w:hAnsi="Verdana" w:cs="Arial"/>
          <w:b/>
          <w:color w:val="000000"/>
          <w:sz w:val="20"/>
          <w:szCs w:val="20"/>
        </w:rPr>
        <w:t>70</w:t>
      </w:r>
      <w:r w:rsidRPr="005F20DA">
        <w:rPr>
          <w:rFonts w:ascii="Verdana" w:hAnsi="Verdana" w:cs="Arial"/>
          <w:b/>
          <w:color w:val="000000"/>
          <w:sz w:val="20"/>
          <w:szCs w:val="20"/>
        </w:rPr>
        <w:t>.</w:t>
      </w:r>
      <w:r w:rsidRPr="005F20DA">
        <w:rPr>
          <w:rFonts w:ascii="Verdana" w:hAnsi="Verdana" w:cs="Arial"/>
          <w:color w:val="000000"/>
          <w:sz w:val="20"/>
          <w:szCs w:val="20"/>
        </w:rPr>
        <w:t xml:space="preserve"> La vigencia de los dictámenes valuatorios y de justipreciaciones de arrendamientos, no excederá de un año contado a partir de la fecha de su emisión, salvo lo que dispongan otros ordenamientos jurídicos en materias específicas.</w:t>
      </w:r>
    </w:p>
    <w:p w14:paraId="6DA5B9DF" w14:textId="77777777" w:rsidR="000D02C1" w:rsidRDefault="000D02C1" w:rsidP="000D02C1">
      <w:pPr>
        <w:ind w:firstLine="708"/>
        <w:jc w:val="both"/>
        <w:rPr>
          <w:rFonts w:ascii="Verdana" w:hAnsi="Verdana" w:cs="Arial"/>
          <w:color w:val="000000"/>
          <w:sz w:val="20"/>
          <w:szCs w:val="20"/>
        </w:rPr>
      </w:pPr>
    </w:p>
    <w:p w14:paraId="09D89FB1" w14:textId="77777777" w:rsidR="000D02C1" w:rsidRPr="006D6109" w:rsidRDefault="000D02C1" w:rsidP="000D02C1">
      <w:pPr>
        <w:ind w:right="-93"/>
        <w:jc w:val="right"/>
        <w:rPr>
          <w:rFonts w:ascii="Verdana" w:hAnsi="Verdana" w:cs="Arial"/>
          <w:b/>
          <w:i/>
          <w:color w:val="000000"/>
          <w:sz w:val="18"/>
          <w:szCs w:val="18"/>
        </w:rPr>
      </w:pPr>
      <w:r w:rsidRPr="006D6109">
        <w:rPr>
          <w:rFonts w:ascii="Verdana" w:hAnsi="Verdana" w:cs="Arial"/>
          <w:b/>
          <w:i/>
          <w:color w:val="000000"/>
          <w:sz w:val="18"/>
          <w:szCs w:val="18"/>
        </w:rPr>
        <w:t>Inscripciones en el Padrón</w:t>
      </w:r>
    </w:p>
    <w:p w14:paraId="5673108E" w14:textId="77777777" w:rsidR="000D02C1" w:rsidRPr="00657BFE" w:rsidRDefault="000D02C1" w:rsidP="000D02C1">
      <w:pPr>
        <w:ind w:firstLine="708"/>
        <w:jc w:val="both"/>
        <w:rPr>
          <w:rFonts w:ascii="Verdana" w:hAnsi="Verdana" w:cs="Arial"/>
          <w:sz w:val="20"/>
          <w:szCs w:val="20"/>
        </w:rPr>
      </w:pPr>
      <w:r w:rsidRPr="00657BFE">
        <w:rPr>
          <w:rFonts w:ascii="Verdana" w:hAnsi="Verdana" w:cs="Arial"/>
          <w:b/>
          <w:color w:val="000000"/>
          <w:sz w:val="20"/>
          <w:szCs w:val="20"/>
        </w:rPr>
        <w:t xml:space="preserve">Artículo </w:t>
      </w:r>
      <w:r>
        <w:rPr>
          <w:rFonts w:ascii="Verdana" w:hAnsi="Verdana" w:cs="Arial"/>
          <w:b/>
          <w:color w:val="000000"/>
          <w:sz w:val="20"/>
          <w:szCs w:val="20"/>
        </w:rPr>
        <w:t>71</w:t>
      </w:r>
      <w:r w:rsidRPr="00657BFE">
        <w:rPr>
          <w:rFonts w:ascii="Verdana" w:hAnsi="Verdana" w:cs="Arial"/>
          <w:b/>
          <w:color w:val="000000"/>
          <w:sz w:val="20"/>
          <w:szCs w:val="20"/>
        </w:rPr>
        <w:t>.</w:t>
      </w:r>
      <w:r w:rsidRPr="00657BFE">
        <w:rPr>
          <w:rFonts w:ascii="Verdana" w:hAnsi="Verdana" w:cs="Arial"/>
          <w:color w:val="000000"/>
          <w:sz w:val="20"/>
          <w:szCs w:val="20"/>
        </w:rPr>
        <w:t xml:space="preserve"> Se inscribirán en el Padrón:</w:t>
      </w:r>
    </w:p>
    <w:p w14:paraId="174F0DD3" w14:textId="77777777" w:rsidR="000D02C1" w:rsidRPr="00657BFE" w:rsidRDefault="000D02C1" w:rsidP="000D02C1">
      <w:pPr>
        <w:rPr>
          <w:rFonts w:ascii="Verdana" w:hAnsi="Verdana" w:cs="Arial"/>
          <w:sz w:val="20"/>
          <w:szCs w:val="20"/>
        </w:rPr>
      </w:pPr>
    </w:p>
    <w:p w14:paraId="4ED22341" w14:textId="77777777" w:rsidR="000D02C1" w:rsidRDefault="000D02C1" w:rsidP="000D02C1">
      <w:pPr>
        <w:numPr>
          <w:ilvl w:val="0"/>
          <w:numId w:val="36"/>
        </w:numPr>
        <w:spacing w:line="276" w:lineRule="auto"/>
        <w:ind w:left="1134" w:hanging="425"/>
        <w:jc w:val="both"/>
        <w:rPr>
          <w:rFonts w:ascii="Verdana" w:hAnsi="Verdana" w:cs="Arial"/>
          <w:color w:val="000000"/>
          <w:sz w:val="20"/>
          <w:szCs w:val="20"/>
        </w:rPr>
      </w:pPr>
      <w:r w:rsidRPr="00657BFE">
        <w:rPr>
          <w:rFonts w:ascii="Verdana" w:hAnsi="Verdana" w:cs="Arial"/>
          <w:color w:val="000000"/>
          <w:sz w:val="20"/>
          <w:szCs w:val="20"/>
        </w:rPr>
        <w:t>Los actos administrativos por los cuales se adquiera, transmita, modifique o extinga el dominio, la posesión y los demás derechos reales pertenecientes al Estado, sobre bienes inmuebles;</w:t>
      </w:r>
    </w:p>
    <w:p w14:paraId="6E9F5904" w14:textId="77777777" w:rsidR="000D02C1" w:rsidRDefault="000D02C1" w:rsidP="000D02C1">
      <w:pPr>
        <w:spacing w:line="276" w:lineRule="auto"/>
        <w:ind w:left="1134"/>
        <w:jc w:val="both"/>
        <w:rPr>
          <w:rFonts w:ascii="Verdana" w:hAnsi="Verdana" w:cs="Arial"/>
          <w:color w:val="000000"/>
          <w:sz w:val="20"/>
          <w:szCs w:val="20"/>
        </w:rPr>
      </w:pPr>
    </w:p>
    <w:p w14:paraId="7226D793" w14:textId="77777777" w:rsidR="000D02C1" w:rsidRDefault="000D02C1" w:rsidP="000D02C1">
      <w:pPr>
        <w:numPr>
          <w:ilvl w:val="0"/>
          <w:numId w:val="36"/>
        </w:numPr>
        <w:spacing w:line="276" w:lineRule="auto"/>
        <w:ind w:left="1134" w:hanging="425"/>
        <w:jc w:val="both"/>
        <w:rPr>
          <w:rFonts w:ascii="Verdana" w:hAnsi="Verdana" w:cs="Arial"/>
          <w:color w:val="000000"/>
          <w:sz w:val="20"/>
          <w:szCs w:val="20"/>
        </w:rPr>
      </w:pPr>
      <w:r w:rsidRPr="00657BFE">
        <w:rPr>
          <w:rFonts w:ascii="Verdana" w:hAnsi="Verdana" w:cs="Arial"/>
          <w:color w:val="000000"/>
          <w:sz w:val="20"/>
          <w:szCs w:val="20"/>
        </w:rPr>
        <w:t>Las resoluciones judiciales definitivas que produzcan alguno de los efectos de la fracción I de este artículo</w:t>
      </w:r>
      <w:r>
        <w:rPr>
          <w:rFonts w:ascii="Verdana" w:hAnsi="Verdana" w:cs="Arial"/>
          <w:color w:val="000000"/>
          <w:sz w:val="20"/>
          <w:szCs w:val="20"/>
        </w:rPr>
        <w:t>;</w:t>
      </w:r>
    </w:p>
    <w:p w14:paraId="57291C9C" w14:textId="77777777" w:rsidR="000D02C1" w:rsidRDefault="000D02C1" w:rsidP="000D02C1">
      <w:pPr>
        <w:pStyle w:val="Prrafodelista"/>
        <w:rPr>
          <w:rFonts w:ascii="Verdana" w:hAnsi="Verdana" w:cs="Arial"/>
          <w:color w:val="000000"/>
          <w:sz w:val="20"/>
          <w:szCs w:val="20"/>
        </w:rPr>
      </w:pPr>
    </w:p>
    <w:p w14:paraId="5F3B7066" w14:textId="77777777" w:rsidR="000D02C1" w:rsidRDefault="000D02C1" w:rsidP="000D02C1">
      <w:pPr>
        <w:numPr>
          <w:ilvl w:val="0"/>
          <w:numId w:val="36"/>
        </w:numPr>
        <w:spacing w:line="276" w:lineRule="auto"/>
        <w:ind w:left="1134" w:hanging="425"/>
        <w:jc w:val="both"/>
        <w:rPr>
          <w:rFonts w:ascii="Verdana" w:hAnsi="Verdana" w:cs="Arial"/>
          <w:color w:val="000000"/>
          <w:sz w:val="20"/>
          <w:szCs w:val="20"/>
        </w:rPr>
      </w:pPr>
      <w:r w:rsidRPr="00657BFE">
        <w:rPr>
          <w:rFonts w:ascii="Verdana" w:hAnsi="Verdana" w:cs="Arial"/>
          <w:color w:val="000000"/>
          <w:sz w:val="20"/>
          <w:szCs w:val="20"/>
        </w:rPr>
        <w:t>Los decretos que desafecten bienes inmuebles del dominio público</w:t>
      </w:r>
      <w:r>
        <w:rPr>
          <w:rFonts w:ascii="Verdana" w:hAnsi="Verdana" w:cs="Arial"/>
          <w:color w:val="000000"/>
          <w:sz w:val="20"/>
          <w:szCs w:val="20"/>
        </w:rPr>
        <w:t>;</w:t>
      </w:r>
    </w:p>
    <w:p w14:paraId="0653F032" w14:textId="77777777" w:rsidR="000D02C1" w:rsidRDefault="000D02C1" w:rsidP="000D02C1">
      <w:pPr>
        <w:pStyle w:val="Prrafodelista"/>
        <w:rPr>
          <w:rFonts w:ascii="Verdana" w:hAnsi="Verdana" w:cs="Arial"/>
          <w:color w:val="000000"/>
          <w:sz w:val="20"/>
          <w:szCs w:val="20"/>
        </w:rPr>
      </w:pPr>
    </w:p>
    <w:p w14:paraId="5D325A4C" w14:textId="77777777" w:rsidR="000D02C1" w:rsidRDefault="000D02C1" w:rsidP="000D02C1">
      <w:pPr>
        <w:numPr>
          <w:ilvl w:val="0"/>
          <w:numId w:val="36"/>
        </w:numPr>
        <w:spacing w:line="276" w:lineRule="auto"/>
        <w:ind w:left="1134" w:hanging="425"/>
        <w:jc w:val="both"/>
        <w:rPr>
          <w:rFonts w:ascii="Verdana" w:hAnsi="Verdana" w:cs="Arial"/>
          <w:color w:val="000000"/>
          <w:sz w:val="20"/>
          <w:szCs w:val="20"/>
        </w:rPr>
      </w:pPr>
      <w:r w:rsidRPr="00657BFE">
        <w:rPr>
          <w:rFonts w:ascii="Verdana" w:hAnsi="Verdana" w:cs="Arial"/>
          <w:color w:val="000000"/>
          <w:sz w:val="20"/>
          <w:szCs w:val="20"/>
        </w:rPr>
        <w:t>Los títulos por los que se otorgue la concesión o asignación de los bienes inmuebles del dominio público del Estado, así como la extinción de los mismos</w:t>
      </w:r>
      <w:r>
        <w:rPr>
          <w:rFonts w:ascii="Verdana" w:hAnsi="Verdana" w:cs="Arial"/>
          <w:color w:val="000000"/>
          <w:sz w:val="20"/>
          <w:szCs w:val="20"/>
        </w:rPr>
        <w:t>;</w:t>
      </w:r>
    </w:p>
    <w:p w14:paraId="6FBEEEEC" w14:textId="77777777" w:rsidR="000D02C1" w:rsidRDefault="000D02C1" w:rsidP="000D02C1">
      <w:pPr>
        <w:pStyle w:val="Prrafodelista"/>
        <w:rPr>
          <w:rFonts w:ascii="Verdana" w:hAnsi="Verdana" w:cs="Arial"/>
          <w:color w:val="000000"/>
          <w:sz w:val="20"/>
          <w:szCs w:val="20"/>
        </w:rPr>
      </w:pPr>
    </w:p>
    <w:p w14:paraId="0AE0C15C" w14:textId="77777777" w:rsidR="000D02C1" w:rsidRDefault="000D02C1" w:rsidP="000D02C1">
      <w:pPr>
        <w:numPr>
          <w:ilvl w:val="0"/>
          <w:numId w:val="36"/>
        </w:numPr>
        <w:spacing w:line="276" w:lineRule="auto"/>
        <w:ind w:left="1134" w:hanging="425"/>
        <w:jc w:val="both"/>
        <w:rPr>
          <w:rFonts w:ascii="Verdana" w:hAnsi="Verdana" w:cs="Arial"/>
          <w:color w:val="000000"/>
          <w:sz w:val="20"/>
          <w:szCs w:val="20"/>
        </w:rPr>
      </w:pPr>
      <w:r w:rsidRPr="00657BFE">
        <w:rPr>
          <w:rFonts w:ascii="Verdana" w:hAnsi="Verdana" w:cs="Arial"/>
          <w:color w:val="000000"/>
          <w:sz w:val="20"/>
          <w:szCs w:val="20"/>
        </w:rPr>
        <w:lastRenderedPageBreak/>
        <w:t>Los bienes inmuebles que regresen al pleno dominio del Estado con motivo de la reversión;</w:t>
      </w:r>
      <w:r>
        <w:rPr>
          <w:rFonts w:ascii="Verdana" w:hAnsi="Verdana" w:cs="Arial"/>
          <w:color w:val="000000"/>
          <w:sz w:val="20"/>
          <w:szCs w:val="20"/>
        </w:rPr>
        <w:t xml:space="preserve"> y</w:t>
      </w:r>
    </w:p>
    <w:p w14:paraId="6B669001" w14:textId="77777777" w:rsidR="000D02C1" w:rsidRDefault="000D02C1" w:rsidP="000D02C1">
      <w:pPr>
        <w:pStyle w:val="Prrafodelista"/>
        <w:rPr>
          <w:rFonts w:ascii="Verdana" w:hAnsi="Verdana" w:cs="Arial"/>
          <w:color w:val="000000"/>
          <w:sz w:val="20"/>
          <w:szCs w:val="20"/>
        </w:rPr>
      </w:pPr>
    </w:p>
    <w:p w14:paraId="58AF6F4C" w14:textId="77777777" w:rsidR="000D02C1" w:rsidRPr="00657BFE" w:rsidRDefault="000D02C1" w:rsidP="000D02C1">
      <w:pPr>
        <w:numPr>
          <w:ilvl w:val="0"/>
          <w:numId w:val="36"/>
        </w:numPr>
        <w:spacing w:line="276" w:lineRule="auto"/>
        <w:ind w:left="1134" w:hanging="425"/>
        <w:jc w:val="both"/>
        <w:rPr>
          <w:rFonts w:ascii="Verdana" w:hAnsi="Verdana" w:cs="Arial"/>
          <w:color w:val="000000"/>
          <w:sz w:val="20"/>
          <w:szCs w:val="20"/>
        </w:rPr>
      </w:pPr>
      <w:r w:rsidRPr="00657BFE">
        <w:rPr>
          <w:rFonts w:ascii="Verdana" w:hAnsi="Verdana" w:cs="Arial"/>
          <w:color w:val="000000"/>
          <w:sz w:val="20"/>
          <w:szCs w:val="20"/>
        </w:rPr>
        <w:t>Los demás títulos que se equiparen a los anteriores</w:t>
      </w:r>
      <w:r>
        <w:rPr>
          <w:rFonts w:ascii="Verdana" w:hAnsi="Verdana" w:cs="Arial"/>
          <w:color w:val="000000"/>
          <w:sz w:val="20"/>
          <w:szCs w:val="20"/>
        </w:rPr>
        <w:t>.</w:t>
      </w:r>
    </w:p>
    <w:p w14:paraId="5D4D970A" w14:textId="77777777" w:rsidR="000D02C1" w:rsidRDefault="000D02C1" w:rsidP="000D02C1">
      <w:pPr>
        <w:ind w:firstLine="106"/>
        <w:rPr>
          <w:rFonts w:ascii="Verdana" w:hAnsi="Verdana" w:cs="Arial"/>
          <w:sz w:val="20"/>
          <w:szCs w:val="20"/>
        </w:rPr>
      </w:pPr>
    </w:p>
    <w:p w14:paraId="04A85213" w14:textId="77777777" w:rsidR="000D02C1" w:rsidRPr="00BD5267" w:rsidRDefault="000D02C1" w:rsidP="000D02C1">
      <w:pPr>
        <w:jc w:val="right"/>
        <w:rPr>
          <w:rFonts w:ascii="Verdana" w:hAnsi="Verdana" w:cs="Arial"/>
          <w:sz w:val="18"/>
          <w:szCs w:val="18"/>
        </w:rPr>
      </w:pPr>
      <w:r w:rsidRPr="00BD5267">
        <w:rPr>
          <w:rFonts w:ascii="Verdana" w:hAnsi="Verdana" w:cs="Arial"/>
          <w:b/>
          <w:i/>
          <w:color w:val="000000"/>
          <w:sz w:val="18"/>
          <w:szCs w:val="18"/>
        </w:rPr>
        <w:t>Inscripción de los títulos de los actos o contratos</w:t>
      </w:r>
    </w:p>
    <w:p w14:paraId="4861448C" w14:textId="77777777" w:rsidR="000D02C1" w:rsidRDefault="000D02C1" w:rsidP="000D02C1">
      <w:pPr>
        <w:ind w:firstLine="708"/>
        <w:jc w:val="both"/>
        <w:rPr>
          <w:rFonts w:ascii="Verdana" w:hAnsi="Verdana" w:cs="Arial"/>
          <w:color w:val="000000"/>
          <w:sz w:val="20"/>
          <w:szCs w:val="20"/>
        </w:rPr>
      </w:pPr>
      <w:r w:rsidRPr="00BD5267">
        <w:rPr>
          <w:rFonts w:ascii="Verdana" w:hAnsi="Verdana" w:cs="Arial"/>
          <w:b/>
          <w:color w:val="000000"/>
          <w:sz w:val="20"/>
          <w:szCs w:val="20"/>
        </w:rPr>
        <w:t>Artículo 7</w:t>
      </w:r>
      <w:r>
        <w:rPr>
          <w:rFonts w:ascii="Verdana" w:hAnsi="Verdana" w:cs="Arial"/>
          <w:b/>
          <w:color w:val="000000"/>
          <w:sz w:val="20"/>
          <w:szCs w:val="20"/>
        </w:rPr>
        <w:t>2</w:t>
      </w:r>
      <w:r w:rsidRPr="00BD5267">
        <w:rPr>
          <w:rFonts w:ascii="Verdana" w:hAnsi="Verdana" w:cs="Arial"/>
          <w:b/>
          <w:color w:val="000000"/>
          <w:sz w:val="20"/>
          <w:szCs w:val="20"/>
        </w:rPr>
        <w:t>.</w:t>
      </w:r>
      <w:r w:rsidRPr="00BD5267">
        <w:rPr>
          <w:rFonts w:ascii="Verdana" w:hAnsi="Verdana" w:cs="Arial"/>
          <w:color w:val="000000"/>
          <w:sz w:val="20"/>
          <w:szCs w:val="20"/>
        </w:rPr>
        <w:t xml:space="preserve"> Además de la inscripción en el Padrón, los títulos de los actos o contratos a que se refiere el artículo anterior, </w:t>
      </w:r>
      <w:r>
        <w:rPr>
          <w:rFonts w:ascii="Verdana" w:hAnsi="Verdana" w:cs="Arial"/>
          <w:color w:val="000000"/>
          <w:sz w:val="20"/>
          <w:szCs w:val="20"/>
        </w:rPr>
        <w:t>se</w:t>
      </w:r>
      <w:r w:rsidRPr="00BD5267">
        <w:rPr>
          <w:rFonts w:ascii="Verdana" w:hAnsi="Verdana" w:cs="Arial"/>
          <w:color w:val="000000"/>
          <w:sz w:val="20"/>
          <w:szCs w:val="20"/>
        </w:rPr>
        <w:t xml:space="preserve"> inscribirán en el Registro Público de la Propiedad, que corresponda al lugar de ubicación de los bienes inmuebles de que se trate</w:t>
      </w:r>
      <w:r>
        <w:rPr>
          <w:rFonts w:ascii="Verdana" w:hAnsi="Verdana" w:cs="Arial"/>
          <w:color w:val="000000"/>
          <w:sz w:val="20"/>
          <w:szCs w:val="20"/>
        </w:rPr>
        <w:t>, por los sujetos de la Ley.</w:t>
      </w:r>
    </w:p>
    <w:p w14:paraId="568F77B0" w14:textId="77777777" w:rsidR="000D02C1" w:rsidRDefault="000D02C1" w:rsidP="000D02C1">
      <w:pPr>
        <w:jc w:val="right"/>
        <w:rPr>
          <w:rFonts w:ascii="Verdana" w:hAnsi="Verdana" w:cs="Arial"/>
          <w:b/>
          <w:i/>
          <w:color w:val="000000"/>
          <w:sz w:val="18"/>
          <w:szCs w:val="18"/>
        </w:rPr>
      </w:pPr>
    </w:p>
    <w:p w14:paraId="4CA4A111" w14:textId="77777777" w:rsidR="000D02C1" w:rsidRPr="0081327B" w:rsidRDefault="000D02C1" w:rsidP="000D02C1">
      <w:pPr>
        <w:jc w:val="right"/>
        <w:rPr>
          <w:rFonts w:ascii="Verdana" w:hAnsi="Verdana" w:cs="Arial"/>
          <w:sz w:val="18"/>
          <w:szCs w:val="18"/>
        </w:rPr>
      </w:pPr>
      <w:r w:rsidRPr="0081327B">
        <w:rPr>
          <w:rFonts w:ascii="Verdana" w:hAnsi="Verdana" w:cs="Arial"/>
          <w:b/>
          <w:i/>
          <w:color w:val="000000"/>
          <w:sz w:val="18"/>
          <w:szCs w:val="18"/>
        </w:rPr>
        <w:t>Obligación del Registro Público de la Propiedad</w:t>
      </w:r>
    </w:p>
    <w:p w14:paraId="62C3F525" w14:textId="77777777" w:rsidR="000D02C1" w:rsidRDefault="000D02C1" w:rsidP="000D02C1">
      <w:pPr>
        <w:ind w:firstLine="708"/>
        <w:jc w:val="both"/>
        <w:rPr>
          <w:rFonts w:ascii="Verdana" w:hAnsi="Verdana" w:cs="Arial"/>
          <w:color w:val="000000"/>
          <w:sz w:val="20"/>
          <w:szCs w:val="20"/>
        </w:rPr>
      </w:pPr>
      <w:r w:rsidRPr="0081327B">
        <w:rPr>
          <w:rFonts w:ascii="Verdana" w:hAnsi="Verdana" w:cs="Arial"/>
          <w:b/>
          <w:color w:val="000000"/>
          <w:sz w:val="20"/>
          <w:szCs w:val="20"/>
        </w:rPr>
        <w:t>Artículo 7</w:t>
      </w:r>
      <w:r>
        <w:rPr>
          <w:rFonts w:ascii="Verdana" w:hAnsi="Verdana" w:cs="Arial"/>
          <w:b/>
          <w:color w:val="000000"/>
          <w:sz w:val="20"/>
          <w:szCs w:val="20"/>
        </w:rPr>
        <w:t>3</w:t>
      </w:r>
      <w:r w:rsidRPr="0081327B">
        <w:rPr>
          <w:rFonts w:ascii="Verdana" w:hAnsi="Verdana" w:cs="Arial"/>
          <w:b/>
          <w:color w:val="000000"/>
          <w:sz w:val="20"/>
          <w:szCs w:val="20"/>
        </w:rPr>
        <w:t>.</w:t>
      </w:r>
      <w:r w:rsidRPr="0081327B">
        <w:rPr>
          <w:rFonts w:ascii="Verdana" w:hAnsi="Verdana" w:cs="Arial"/>
          <w:color w:val="000000"/>
          <w:sz w:val="20"/>
          <w:szCs w:val="20"/>
        </w:rPr>
        <w:t xml:space="preserve"> Los encargados del Registro Público de la Propiedad, que inscriban actos o contratos sobre bienes inmuebles de propiedad estatal </w:t>
      </w:r>
      <w:r>
        <w:rPr>
          <w:rFonts w:ascii="Verdana" w:hAnsi="Verdana" w:cs="Arial"/>
          <w:color w:val="000000"/>
          <w:sz w:val="20"/>
          <w:szCs w:val="20"/>
        </w:rPr>
        <w:t>deberán enviar</w:t>
      </w:r>
      <w:r w:rsidRPr="0081327B">
        <w:rPr>
          <w:rFonts w:ascii="Verdana" w:hAnsi="Verdana" w:cs="Arial"/>
          <w:color w:val="000000"/>
          <w:sz w:val="20"/>
          <w:szCs w:val="20"/>
        </w:rPr>
        <w:t xml:space="preserve"> a la Secretaría, copia certificada de la inscripción del documento presentado.</w:t>
      </w:r>
    </w:p>
    <w:p w14:paraId="12A082D5" w14:textId="77777777" w:rsidR="000D02C1" w:rsidRDefault="000D02C1" w:rsidP="000D02C1">
      <w:pPr>
        <w:ind w:firstLine="708"/>
        <w:jc w:val="both"/>
        <w:rPr>
          <w:rFonts w:ascii="Verdana" w:hAnsi="Verdana" w:cs="Arial"/>
          <w:color w:val="000000"/>
          <w:sz w:val="20"/>
          <w:szCs w:val="20"/>
        </w:rPr>
      </w:pPr>
    </w:p>
    <w:p w14:paraId="32C7D88E" w14:textId="77777777" w:rsidR="000D02C1" w:rsidRPr="0081327B" w:rsidRDefault="000D02C1" w:rsidP="000D02C1">
      <w:pPr>
        <w:jc w:val="right"/>
        <w:rPr>
          <w:rFonts w:ascii="Verdana" w:hAnsi="Verdana" w:cs="Arial"/>
          <w:sz w:val="18"/>
          <w:szCs w:val="18"/>
        </w:rPr>
      </w:pPr>
      <w:r w:rsidRPr="0081327B">
        <w:rPr>
          <w:rFonts w:ascii="Verdana" w:hAnsi="Verdana" w:cs="Arial"/>
          <w:b/>
          <w:i/>
          <w:color w:val="000000"/>
          <w:sz w:val="18"/>
          <w:szCs w:val="18"/>
        </w:rPr>
        <w:t>Padrones de los poderes y organismos autónomos</w:t>
      </w:r>
    </w:p>
    <w:p w14:paraId="37CB9BC0" w14:textId="77777777" w:rsidR="000D02C1" w:rsidRDefault="000D02C1" w:rsidP="000D02C1">
      <w:pPr>
        <w:ind w:firstLine="708"/>
        <w:jc w:val="both"/>
        <w:rPr>
          <w:rFonts w:ascii="Verdana" w:hAnsi="Verdana" w:cs="Arial"/>
          <w:color w:val="000000"/>
          <w:sz w:val="20"/>
          <w:szCs w:val="20"/>
        </w:rPr>
      </w:pPr>
      <w:r w:rsidRPr="0081327B">
        <w:rPr>
          <w:rFonts w:ascii="Verdana" w:hAnsi="Verdana" w:cs="Arial"/>
          <w:b/>
          <w:color w:val="000000"/>
          <w:sz w:val="20"/>
          <w:szCs w:val="20"/>
        </w:rPr>
        <w:t>Artículo 7</w:t>
      </w:r>
      <w:r>
        <w:rPr>
          <w:rFonts w:ascii="Verdana" w:hAnsi="Verdana" w:cs="Arial"/>
          <w:b/>
          <w:color w:val="000000"/>
          <w:sz w:val="20"/>
          <w:szCs w:val="20"/>
        </w:rPr>
        <w:t>4</w:t>
      </w:r>
      <w:r w:rsidRPr="0081327B">
        <w:rPr>
          <w:rFonts w:ascii="Verdana" w:hAnsi="Verdana" w:cs="Arial"/>
          <w:b/>
          <w:color w:val="000000"/>
          <w:sz w:val="20"/>
          <w:szCs w:val="20"/>
        </w:rPr>
        <w:t>.</w:t>
      </w:r>
      <w:r w:rsidRPr="0081327B">
        <w:rPr>
          <w:rFonts w:ascii="Verdana" w:hAnsi="Verdana" w:cs="Arial"/>
          <w:color w:val="000000"/>
          <w:sz w:val="20"/>
          <w:szCs w:val="20"/>
        </w:rPr>
        <w:t xml:space="preserve"> Los Poderes Legislativo y Judicial y los organismos autónomos, llevarán sus propios padrones, de los bienes inmuebles que </w:t>
      </w:r>
      <w:r w:rsidRPr="0081327B">
        <w:rPr>
          <w:rFonts w:ascii="Verdana" w:hAnsi="Verdana" w:cs="Arial"/>
          <w:sz w:val="20"/>
          <w:szCs w:val="20"/>
        </w:rPr>
        <w:t>posean</w:t>
      </w:r>
      <w:r w:rsidRPr="0081327B">
        <w:rPr>
          <w:rFonts w:ascii="Verdana" w:hAnsi="Verdana" w:cs="Arial"/>
          <w:color w:val="000000"/>
          <w:sz w:val="20"/>
          <w:szCs w:val="20"/>
        </w:rPr>
        <w:t xml:space="preserve"> o tengan en uso, destino o bajo su rectoría y remitirán una copia de los mismos a la Secretaría, para efecto de su registro o modificación en el Padrón.</w:t>
      </w:r>
    </w:p>
    <w:p w14:paraId="1922D843" w14:textId="77777777" w:rsidR="000D02C1" w:rsidRDefault="000D02C1" w:rsidP="000D02C1">
      <w:pPr>
        <w:ind w:firstLine="708"/>
        <w:jc w:val="both"/>
        <w:rPr>
          <w:rFonts w:ascii="Verdana" w:hAnsi="Verdana" w:cs="Arial"/>
          <w:color w:val="000000"/>
          <w:sz w:val="20"/>
          <w:szCs w:val="20"/>
        </w:rPr>
      </w:pPr>
    </w:p>
    <w:p w14:paraId="68CF4F10" w14:textId="77777777" w:rsidR="000D02C1" w:rsidRPr="0081327B" w:rsidRDefault="000D02C1" w:rsidP="000D02C1">
      <w:pPr>
        <w:jc w:val="right"/>
        <w:rPr>
          <w:rFonts w:ascii="Verdana" w:hAnsi="Verdana" w:cs="Arial"/>
          <w:sz w:val="18"/>
          <w:szCs w:val="18"/>
        </w:rPr>
      </w:pPr>
      <w:r w:rsidRPr="0081327B">
        <w:rPr>
          <w:rFonts w:ascii="Verdana" w:hAnsi="Verdana" w:cs="Arial"/>
          <w:b/>
          <w:i/>
          <w:color w:val="000000"/>
          <w:sz w:val="18"/>
          <w:szCs w:val="18"/>
        </w:rPr>
        <w:t>Obligación de remitir copia de escritura y publicación del Padrón</w:t>
      </w:r>
    </w:p>
    <w:p w14:paraId="74191903" w14:textId="77777777" w:rsidR="000D02C1" w:rsidRPr="0081327B" w:rsidRDefault="000D02C1" w:rsidP="000D02C1">
      <w:pPr>
        <w:ind w:firstLine="708"/>
        <w:jc w:val="both"/>
        <w:rPr>
          <w:rFonts w:ascii="Verdana" w:hAnsi="Verdana" w:cs="Arial"/>
          <w:sz w:val="20"/>
          <w:szCs w:val="20"/>
        </w:rPr>
      </w:pPr>
      <w:r w:rsidRPr="0081327B">
        <w:rPr>
          <w:rFonts w:ascii="Verdana" w:hAnsi="Verdana" w:cs="Arial"/>
          <w:b/>
          <w:color w:val="000000"/>
          <w:sz w:val="20"/>
          <w:szCs w:val="20"/>
        </w:rPr>
        <w:t>Artículo 7</w:t>
      </w:r>
      <w:r>
        <w:rPr>
          <w:rFonts w:ascii="Verdana" w:hAnsi="Verdana" w:cs="Arial"/>
          <w:b/>
          <w:color w:val="000000"/>
          <w:sz w:val="20"/>
          <w:szCs w:val="20"/>
        </w:rPr>
        <w:t>5</w:t>
      </w:r>
      <w:r w:rsidRPr="0081327B">
        <w:rPr>
          <w:rFonts w:ascii="Verdana" w:hAnsi="Verdana" w:cs="Arial"/>
          <w:b/>
          <w:color w:val="000000"/>
          <w:sz w:val="20"/>
          <w:szCs w:val="20"/>
        </w:rPr>
        <w:t>.</w:t>
      </w:r>
      <w:r w:rsidRPr="0081327B">
        <w:rPr>
          <w:rFonts w:ascii="Verdana" w:hAnsi="Verdana" w:cs="Arial"/>
          <w:color w:val="000000"/>
          <w:sz w:val="20"/>
          <w:szCs w:val="20"/>
        </w:rPr>
        <w:t xml:space="preserve"> Los </w:t>
      </w:r>
      <w:r>
        <w:rPr>
          <w:rFonts w:ascii="Verdana" w:hAnsi="Verdana" w:cs="Arial"/>
          <w:color w:val="000000"/>
          <w:sz w:val="20"/>
          <w:szCs w:val="20"/>
        </w:rPr>
        <w:t>p</w:t>
      </w:r>
      <w:r w:rsidRPr="0081327B">
        <w:rPr>
          <w:rFonts w:ascii="Verdana" w:hAnsi="Verdana" w:cs="Arial"/>
          <w:color w:val="000000"/>
          <w:sz w:val="20"/>
          <w:szCs w:val="20"/>
        </w:rPr>
        <w:t xml:space="preserve">oderes Legislativo y Judicial, así como los organismos autónomos </w:t>
      </w:r>
      <w:r w:rsidRPr="0067306E">
        <w:rPr>
          <w:rFonts w:ascii="Verdana" w:hAnsi="Verdana" w:cs="Arial"/>
          <w:color w:val="000000"/>
          <w:sz w:val="20"/>
          <w:szCs w:val="20"/>
        </w:rPr>
        <w:t>y las entidades</w:t>
      </w:r>
      <w:r>
        <w:rPr>
          <w:rFonts w:ascii="Verdana" w:hAnsi="Verdana" w:cs="Arial"/>
          <w:color w:val="000000"/>
          <w:sz w:val="20"/>
          <w:szCs w:val="20"/>
        </w:rPr>
        <w:t xml:space="preserve"> </w:t>
      </w:r>
      <w:r w:rsidRPr="0081327B">
        <w:rPr>
          <w:rFonts w:ascii="Verdana" w:hAnsi="Verdana" w:cs="Arial"/>
          <w:color w:val="000000"/>
          <w:sz w:val="20"/>
          <w:szCs w:val="20"/>
        </w:rPr>
        <w:t xml:space="preserve">que </w:t>
      </w:r>
      <w:r w:rsidRPr="0067306E">
        <w:rPr>
          <w:rFonts w:ascii="Verdana" w:hAnsi="Verdana" w:cs="Arial"/>
          <w:color w:val="000000"/>
          <w:sz w:val="20"/>
          <w:szCs w:val="20"/>
        </w:rPr>
        <w:t>adquieran</w:t>
      </w:r>
      <w:r w:rsidRPr="0081327B">
        <w:rPr>
          <w:rFonts w:ascii="Verdana" w:hAnsi="Verdana" w:cs="Arial"/>
          <w:color w:val="000000"/>
          <w:sz w:val="20"/>
          <w:szCs w:val="20"/>
        </w:rPr>
        <w:t xml:space="preserve"> </w:t>
      </w:r>
      <w:r w:rsidRPr="0067306E">
        <w:rPr>
          <w:rFonts w:ascii="Verdana" w:hAnsi="Verdana" w:cs="Arial"/>
          <w:color w:val="000000"/>
          <w:sz w:val="20"/>
          <w:szCs w:val="20"/>
        </w:rPr>
        <w:t>o enajenen</w:t>
      </w:r>
      <w:r>
        <w:rPr>
          <w:rFonts w:ascii="Verdana" w:hAnsi="Verdana" w:cs="Arial"/>
          <w:color w:val="000000"/>
          <w:sz w:val="20"/>
          <w:szCs w:val="20"/>
        </w:rPr>
        <w:t xml:space="preserve"> </w:t>
      </w:r>
      <w:r w:rsidRPr="0081327B">
        <w:rPr>
          <w:rFonts w:ascii="Verdana" w:hAnsi="Verdana" w:cs="Arial"/>
          <w:color w:val="000000"/>
          <w:sz w:val="20"/>
          <w:szCs w:val="20"/>
        </w:rPr>
        <w:t>en su caso bienes inmuebles, remitirán una copia de la escritura pública correspondiente a la Secretaría, en un plazo de 30 días hábiles a partir de su adquisición</w:t>
      </w:r>
      <w:r>
        <w:rPr>
          <w:rFonts w:ascii="Verdana" w:hAnsi="Verdana" w:cs="Arial"/>
          <w:color w:val="000000"/>
          <w:sz w:val="20"/>
          <w:szCs w:val="20"/>
        </w:rPr>
        <w:t xml:space="preserve"> </w:t>
      </w:r>
      <w:r w:rsidRPr="0067306E">
        <w:rPr>
          <w:rFonts w:ascii="Verdana" w:hAnsi="Verdana" w:cs="Arial"/>
          <w:color w:val="000000"/>
          <w:sz w:val="20"/>
          <w:szCs w:val="20"/>
        </w:rPr>
        <w:t>o enajenación</w:t>
      </w:r>
      <w:r w:rsidRPr="0081327B">
        <w:rPr>
          <w:rFonts w:ascii="Verdana" w:hAnsi="Verdana" w:cs="Arial"/>
          <w:color w:val="000000"/>
          <w:sz w:val="20"/>
          <w:szCs w:val="20"/>
        </w:rPr>
        <w:t>, para su registro en el Padrón.</w:t>
      </w:r>
    </w:p>
    <w:p w14:paraId="01E18021" w14:textId="77777777" w:rsidR="000D02C1" w:rsidRDefault="000D02C1" w:rsidP="000D02C1">
      <w:pPr>
        <w:jc w:val="both"/>
        <w:rPr>
          <w:rFonts w:ascii="Verdana" w:hAnsi="Verdana" w:cs="Arial"/>
          <w:color w:val="000000"/>
          <w:sz w:val="20"/>
          <w:szCs w:val="20"/>
        </w:rPr>
      </w:pPr>
    </w:p>
    <w:p w14:paraId="42FD252A" w14:textId="77777777" w:rsidR="000D02C1" w:rsidRPr="0067306E" w:rsidRDefault="000D02C1" w:rsidP="000D02C1">
      <w:pPr>
        <w:ind w:firstLine="708"/>
        <w:jc w:val="both"/>
        <w:rPr>
          <w:rFonts w:ascii="Verdana" w:hAnsi="Verdana" w:cs="Arial"/>
          <w:color w:val="000000"/>
          <w:sz w:val="20"/>
          <w:szCs w:val="20"/>
        </w:rPr>
      </w:pPr>
      <w:bookmarkStart w:id="10" w:name="_Hlk117451414"/>
      <w:r w:rsidRPr="0081327B">
        <w:rPr>
          <w:rFonts w:ascii="Verdana" w:hAnsi="Verdana" w:cs="Arial"/>
          <w:color w:val="000000"/>
          <w:sz w:val="20"/>
          <w:szCs w:val="20"/>
        </w:rPr>
        <w:t xml:space="preserve">El Ejecutivo del Estado, a través de la Secretaría, publicará el Padrón en la página electrónica de la Secretaría, cuando menos cada seis meses, </w:t>
      </w:r>
      <w:r w:rsidRPr="0067306E">
        <w:rPr>
          <w:rFonts w:ascii="Verdana" w:hAnsi="Verdana" w:cs="Arial"/>
          <w:color w:val="000000"/>
          <w:sz w:val="20"/>
          <w:szCs w:val="20"/>
        </w:rPr>
        <w:t>conforme a esta Ley</w:t>
      </w:r>
      <w:r>
        <w:rPr>
          <w:rFonts w:ascii="Verdana" w:hAnsi="Verdana" w:cs="Arial"/>
          <w:color w:val="000000"/>
          <w:sz w:val="20"/>
          <w:szCs w:val="20"/>
        </w:rPr>
        <w:t xml:space="preserve"> y a </w:t>
      </w:r>
      <w:r w:rsidRPr="0081327B">
        <w:rPr>
          <w:rFonts w:ascii="Verdana" w:hAnsi="Verdana" w:cs="Arial"/>
          <w:color w:val="000000"/>
          <w:sz w:val="20"/>
          <w:szCs w:val="20"/>
        </w:rPr>
        <w:t>las disposiciones normativas aplicables</w:t>
      </w:r>
      <w:r>
        <w:rPr>
          <w:rFonts w:ascii="Verdana" w:hAnsi="Verdana" w:cs="Arial"/>
          <w:color w:val="000000"/>
          <w:sz w:val="20"/>
          <w:szCs w:val="20"/>
        </w:rPr>
        <w:t xml:space="preserve"> </w:t>
      </w:r>
      <w:r w:rsidRPr="0067306E">
        <w:rPr>
          <w:rFonts w:ascii="Verdana" w:hAnsi="Verdana" w:cs="Arial"/>
          <w:color w:val="000000"/>
          <w:sz w:val="20"/>
          <w:szCs w:val="20"/>
        </w:rPr>
        <w:t>en materia de transparencia y contabilidad gubernamental</w:t>
      </w:r>
      <w:bookmarkEnd w:id="10"/>
      <w:r w:rsidRPr="0067306E">
        <w:rPr>
          <w:rFonts w:ascii="Verdana" w:hAnsi="Verdana" w:cs="Arial"/>
          <w:color w:val="000000"/>
          <w:sz w:val="20"/>
          <w:szCs w:val="20"/>
        </w:rPr>
        <w:t>.</w:t>
      </w:r>
    </w:p>
    <w:p w14:paraId="0487986D" w14:textId="77777777" w:rsidR="000D02C1" w:rsidRDefault="000D02C1" w:rsidP="000D02C1">
      <w:pPr>
        <w:ind w:firstLine="708"/>
        <w:jc w:val="both"/>
        <w:rPr>
          <w:rFonts w:ascii="Verdana" w:hAnsi="Verdana" w:cs="Arial"/>
          <w:color w:val="000000"/>
          <w:sz w:val="20"/>
          <w:szCs w:val="20"/>
        </w:rPr>
      </w:pPr>
    </w:p>
    <w:p w14:paraId="60EF41BF" w14:textId="77777777" w:rsidR="000D02C1" w:rsidRPr="00583679" w:rsidRDefault="000D02C1" w:rsidP="000D02C1">
      <w:pPr>
        <w:ind w:right="-93"/>
        <w:jc w:val="right"/>
        <w:rPr>
          <w:rFonts w:ascii="Verdana" w:hAnsi="Verdana" w:cs="Arial"/>
          <w:sz w:val="18"/>
          <w:szCs w:val="18"/>
        </w:rPr>
      </w:pPr>
      <w:r w:rsidRPr="00583679">
        <w:rPr>
          <w:rFonts w:ascii="Verdana" w:hAnsi="Verdana" w:cs="Arial"/>
          <w:b/>
          <w:i/>
          <w:color w:val="000000"/>
          <w:sz w:val="18"/>
          <w:szCs w:val="18"/>
        </w:rPr>
        <w:t>Supuestos de cancelación</w:t>
      </w:r>
    </w:p>
    <w:p w14:paraId="55BA2669" w14:textId="77777777" w:rsidR="000D02C1" w:rsidRPr="00583679" w:rsidRDefault="000D02C1" w:rsidP="000D02C1">
      <w:pPr>
        <w:ind w:firstLine="708"/>
        <w:jc w:val="both"/>
        <w:rPr>
          <w:rFonts w:ascii="Verdana" w:hAnsi="Verdana" w:cs="Arial"/>
          <w:sz w:val="20"/>
          <w:szCs w:val="20"/>
        </w:rPr>
      </w:pPr>
      <w:r w:rsidRPr="00583679">
        <w:rPr>
          <w:rFonts w:ascii="Verdana" w:hAnsi="Verdana" w:cs="Arial"/>
          <w:b/>
          <w:color w:val="000000"/>
          <w:sz w:val="20"/>
          <w:szCs w:val="20"/>
        </w:rPr>
        <w:t>Artículo 7</w:t>
      </w:r>
      <w:r>
        <w:rPr>
          <w:rFonts w:ascii="Verdana" w:hAnsi="Verdana" w:cs="Arial"/>
          <w:b/>
          <w:color w:val="000000"/>
          <w:sz w:val="20"/>
          <w:szCs w:val="20"/>
        </w:rPr>
        <w:t>6</w:t>
      </w:r>
      <w:r w:rsidRPr="00583679">
        <w:rPr>
          <w:rFonts w:ascii="Verdana" w:hAnsi="Verdana" w:cs="Arial"/>
          <w:b/>
          <w:color w:val="000000"/>
          <w:sz w:val="20"/>
          <w:szCs w:val="20"/>
        </w:rPr>
        <w:t>.</w:t>
      </w:r>
      <w:r w:rsidRPr="00583679">
        <w:rPr>
          <w:rFonts w:ascii="Verdana" w:hAnsi="Verdana" w:cs="Arial"/>
          <w:color w:val="000000"/>
          <w:sz w:val="20"/>
          <w:szCs w:val="20"/>
        </w:rPr>
        <w:t xml:space="preserve"> La cancelación del registro del Padrón sólo operará en alguno de los siguientes supuestos:</w:t>
      </w:r>
    </w:p>
    <w:p w14:paraId="616064CE" w14:textId="77777777" w:rsidR="000D02C1" w:rsidRPr="00583679" w:rsidRDefault="000D02C1" w:rsidP="000D02C1">
      <w:pPr>
        <w:rPr>
          <w:rFonts w:ascii="Verdana" w:hAnsi="Verdana" w:cs="Arial"/>
          <w:sz w:val="20"/>
          <w:szCs w:val="20"/>
        </w:rPr>
      </w:pPr>
    </w:p>
    <w:p w14:paraId="4A082ACC" w14:textId="77777777" w:rsidR="000D02C1" w:rsidRPr="00583679" w:rsidRDefault="000D02C1" w:rsidP="000D02C1">
      <w:pPr>
        <w:numPr>
          <w:ilvl w:val="0"/>
          <w:numId w:val="37"/>
        </w:numPr>
        <w:spacing w:line="276" w:lineRule="auto"/>
        <w:ind w:left="745" w:hanging="385"/>
        <w:jc w:val="both"/>
        <w:rPr>
          <w:rFonts w:ascii="Verdana" w:hAnsi="Verdana" w:cs="Arial"/>
          <w:color w:val="000000"/>
          <w:sz w:val="20"/>
          <w:szCs w:val="20"/>
        </w:rPr>
      </w:pPr>
      <w:r w:rsidRPr="00583679">
        <w:rPr>
          <w:rFonts w:ascii="Verdana" w:hAnsi="Verdana" w:cs="Arial"/>
          <w:color w:val="000000"/>
          <w:sz w:val="20"/>
          <w:szCs w:val="20"/>
        </w:rPr>
        <w:t>Por decisión judicial o administrativa que ordene su cancelación;</w:t>
      </w:r>
    </w:p>
    <w:p w14:paraId="365EA688" w14:textId="77777777" w:rsidR="000D02C1" w:rsidRPr="00583679" w:rsidRDefault="000D02C1" w:rsidP="000D02C1">
      <w:pPr>
        <w:rPr>
          <w:rFonts w:ascii="Verdana" w:hAnsi="Verdana" w:cs="Arial"/>
          <w:sz w:val="20"/>
          <w:szCs w:val="20"/>
        </w:rPr>
      </w:pPr>
    </w:p>
    <w:p w14:paraId="682781C0" w14:textId="77777777" w:rsidR="000D02C1" w:rsidRPr="00583679" w:rsidRDefault="000D02C1" w:rsidP="000D02C1">
      <w:pPr>
        <w:numPr>
          <w:ilvl w:val="0"/>
          <w:numId w:val="37"/>
        </w:numPr>
        <w:spacing w:line="276" w:lineRule="auto"/>
        <w:ind w:left="745" w:hanging="425"/>
        <w:jc w:val="both"/>
        <w:rPr>
          <w:rFonts w:ascii="Verdana" w:hAnsi="Verdana" w:cs="Arial"/>
          <w:color w:val="000000"/>
          <w:sz w:val="20"/>
          <w:szCs w:val="20"/>
        </w:rPr>
      </w:pPr>
      <w:r w:rsidRPr="00583679">
        <w:rPr>
          <w:rFonts w:ascii="Verdana" w:hAnsi="Verdana" w:cs="Arial"/>
          <w:color w:val="000000"/>
          <w:sz w:val="20"/>
          <w:szCs w:val="20"/>
        </w:rPr>
        <w:t>Cuando se declare la nulidad del título en cuya virtud se haya hecho la inscripción; y</w:t>
      </w:r>
    </w:p>
    <w:p w14:paraId="4EA9947E" w14:textId="77777777" w:rsidR="000D02C1" w:rsidRPr="00583679" w:rsidRDefault="000D02C1" w:rsidP="000D02C1">
      <w:pPr>
        <w:rPr>
          <w:rFonts w:ascii="Verdana" w:hAnsi="Verdana" w:cs="Arial"/>
          <w:sz w:val="20"/>
          <w:szCs w:val="20"/>
        </w:rPr>
      </w:pPr>
    </w:p>
    <w:p w14:paraId="5AB27545" w14:textId="77777777" w:rsidR="000D02C1" w:rsidRPr="00583679" w:rsidRDefault="000D02C1" w:rsidP="000D02C1">
      <w:pPr>
        <w:numPr>
          <w:ilvl w:val="0"/>
          <w:numId w:val="37"/>
        </w:numPr>
        <w:spacing w:line="276" w:lineRule="auto"/>
        <w:ind w:left="745" w:hanging="567"/>
        <w:jc w:val="both"/>
        <w:rPr>
          <w:rFonts w:ascii="Verdana" w:hAnsi="Verdana" w:cs="Arial"/>
          <w:color w:val="000000"/>
          <w:sz w:val="20"/>
          <w:szCs w:val="20"/>
        </w:rPr>
      </w:pPr>
      <w:r w:rsidRPr="00583679">
        <w:rPr>
          <w:rFonts w:ascii="Verdana" w:hAnsi="Verdana" w:cs="Arial"/>
          <w:color w:val="000000"/>
          <w:sz w:val="20"/>
          <w:szCs w:val="20"/>
        </w:rPr>
        <w:t xml:space="preserve">Cuando se enajene por cualquier título legal un bien inmueble del Estado, debiendo contar con la escritura pública debidamente inscrita en el Registro Público de la Propiedad. </w:t>
      </w:r>
    </w:p>
    <w:p w14:paraId="0B49CD8F" w14:textId="77777777" w:rsidR="000D02C1" w:rsidRPr="0081327B" w:rsidRDefault="000D02C1" w:rsidP="000D02C1">
      <w:pPr>
        <w:ind w:firstLine="708"/>
        <w:jc w:val="both"/>
        <w:rPr>
          <w:rFonts w:ascii="Verdana" w:hAnsi="Verdana" w:cs="Arial"/>
          <w:color w:val="000000"/>
          <w:sz w:val="20"/>
          <w:szCs w:val="20"/>
        </w:rPr>
      </w:pPr>
    </w:p>
    <w:p w14:paraId="295F933C" w14:textId="77777777" w:rsidR="000D02C1" w:rsidRPr="00BD5132" w:rsidRDefault="000D02C1" w:rsidP="000D02C1">
      <w:pPr>
        <w:ind w:right="-93"/>
        <w:jc w:val="right"/>
        <w:rPr>
          <w:rFonts w:ascii="Verdana" w:hAnsi="Verdana" w:cs="Arial"/>
          <w:sz w:val="18"/>
          <w:szCs w:val="18"/>
        </w:rPr>
      </w:pPr>
      <w:r w:rsidRPr="00BD5132">
        <w:rPr>
          <w:rFonts w:ascii="Verdana" w:hAnsi="Verdana" w:cs="Arial"/>
          <w:b/>
          <w:i/>
          <w:color w:val="000000"/>
          <w:sz w:val="18"/>
          <w:szCs w:val="18"/>
        </w:rPr>
        <w:t>Datos para la cancelación</w:t>
      </w:r>
    </w:p>
    <w:p w14:paraId="52A025AF" w14:textId="77777777" w:rsidR="000D02C1" w:rsidRDefault="000D02C1" w:rsidP="000D02C1">
      <w:pPr>
        <w:ind w:firstLine="708"/>
        <w:jc w:val="both"/>
        <w:rPr>
          <w:rFonts w:ascii="Verdana" w:hAnsi="Verdana" w:cs="Arial"/>
          <w:color w:val="000000"/>
          <w:sz w:val="20"/>
          <w:szCs w:val="20"/>
        </w:rPr>
      </w:pPr>
      <w:r w:rsidRPr="00BD5132">
        <w:rPr>
          <w:rFonts w:ascii="Verdana" w:hAnsi="Verdana" w:cs="Arial"/>
          <w:b/>
          <w:color w:val="000000"/>
          <w:sz w:val="20"/>
          <w:szCs w:val="20"/>
        </w:rPr>
        <w:t>Artículo 7</w:t>
      </w:r>
      <w:r>
        <w:rPr>
          <w:rFonts w:ascii="Verdana" w:hAnsi="Verdana" w:cs="Arial"/>
          <w:b/>
          <w:color w:val="000000"/>
          <w:sz w:val="20"/>
          <w:szCs w:val="20"/>
        </w:rPr>
        <w:t>7</w:t>
      </w:r>
      <w:r w:rsidRPr="00BD5132">
        <w:rPr>
          <w:rFonts w:ascii="Verdana" w:hAnsi="Verdana" w:cs="Arial"/>
          <w:b/>
          <w:color w:val="000000"/>
          <w:sz w:val="20"/>
          <w:szCs w:val="20"/>
        </w:rPr>
        <w:t>.</w:t>
      </w:r>
      <w:r w:rsidRPr="00BD5132">
        <w:rPr>
          <w:rFonts w:ascii="Verdana" w:hAnsi="Verdana" w:cs="Arial"/>
          <w:color w:val="000000"/>
          <w:sz w:val="20"/>
          <w:szCs w:val="20"/>
        </w:rPr>
        <w:t xml:space="preserve"> En la cancelación de los registros se asentarán los datos necesarios</w:t>
      </w:r>
      <w:r>
        <w:rPr>
          <w:rFonts w:ascii="Verdana" w:hAnsi="Verdana" w:cs="Arial"/>
          <w:color w:val="000000"/>
          <w:sz w:val="20"/>
          <w:szCs w:val="20"/>
        </w:rPr>
        <w:t>,</w:t>
      </w:r>
      <w:r w:rsidRPr="00BD5132">
        <w:rPr>
          <w:rFonts w:ascii="Verdana" w:hAnsi="Verdana" w:cs="Arial"/>
          <w:color w:val="000000"/>
          <w:sz w:val="20"/>
          <w:szCs w:val="20"/>
        </w:rPr>
        <w:t xml:space="preserve"> a fin de que se conozca con toda exactitud cuál es la inscripción que se cancela y sus causas.</w:t>
      </w:r>
    </w:p>
    <w:p w14:paraId="64D28FF3" w14:textId="77777777" w:rsidR="000D02C1" w:rsidRDefault="000D02C1" w:rsidP="000D02C1">
      <w:pPr>
        <w:ind w:firstLine="708"/>
        <w:jc w:val="both"/>
        <w:rPr>
          <w:rFonts w:ascii="Verdana" w:hAnsi="Verdana" w:cs="Arial"/>
          <w:color w:val="000000"/>
          <w:sz w:val="20"/>
          <w:szCs w:val="20"/>
        </w:rPr>
      </w:pPr>
    </w:p>
    <w:p w14:paraId="7CE95443" w14:textId="77777777" w:rsidR="000D02C1" w:rsidRDefault="000D02C1" w:rsidP="000D02C1">
      <w:pPr>
        <w:ind w:firstLine="708"/>
        <w:jc w:val="both"/>
        <w:rPr>
          <w:rFonts w:ascii="Verdana" w:hAnsi="Verdana" w:cs="Arial"/>
          <w:color w:val="000000"/>
          <w:sz w:val="20"/>
          <w:szCs w:val="20"/>
        </w:rPr>
      </w:pPr>
    </w:p>
    <w:p w14:paraId="1E527944" w14:textId="77777777" w:rsidR="000D02C1" w:rsidRDefault="000D02C1" w:rsidP="000D02C1">
      <w:pPr>
        <w:ind w:firstLine="708"/>
        <w:jc w:val="both"/>
        <w:rPr>
          <w:rFonts w:ascii="Verdana" w:hAnsi="Verdana" w:cs="Arial"/>
          <w:color w:val="000000"/>
          <w:sz w:val="20"/>
          <w:szCs w:val="20"/>
        </w:rPr>
      </w:pPr>
    </w:p>
    <w:p w14:paraId="527D7DEF" w14:textId="77777777" w:rsidR="000D02C1" w:rsidRPr="00BD5132" w:rsidRDefault="000D02C1" w:rsidP="000D02C1">
      <w:pPr>
        <w:jc w:val="right"/>
        <w:rPr>
          <w:rFonts w:ascii="Verdana" w:hAnsi="Verdana" w:cs="Arial"/>
          <w:sz w:val="18"/>
          <w:szCs w:val="18"/>
        </w:rPr>
      </w:pPr>
      <w:r w:rsidRPr="00BD5132">
        <w:rPr>
          <w:rFonts w:ascii="Verdana" w:hAnsi="Verdana" w:cs="Arial"/>
          <w:b/>
          <w:i/>
          <w:color w:val="000000"/>
          <w:sz w:val="18"/>
          <w:szCs w:val="18"/>
        </w:rPr>
        <w:lastRenderedPageBreak/>
        <w:t>Obligación de remitir información al Congreso del Estado</w:t>
      </w:r>
    </w:p>
    <w:p w14:paraId="33550C9F" w14:textId="77777777" w:rsidR="000D02C1" w:rsidRPr="00BD5132" w:rsidRDefault="000D02C1" w:rsidP="000D02C1">
      <w:pPr>
        <w:ind w:firstLine="708"/>
        <w:jc w:val="both"/>
        <w:rPr>
          <w:rFonts w:ascii="Verdana" w:hAnsi="Verdana" w:cs="Arial"/>
          <w:sz w:val="20"/>
          <w:szCs w:val="20"/>
        </w:rPr>
      </w:pPr>
      <w:r w:rsidRPr="00BD5132">
        <w:rPr>
          <w:rFonts w:ascii="Verdana" w:hAnsi="Verdana" w:cs="Arial"/>
          <w:b/>
          <w:color w:val="000000"/>
          <w:sz w:val="20"/>
          <w:szCs w:val="20"/>
        </w:rPr>
        <w:t>Artículo 7</w:t>
      </w:r>
      <w:r>
        <w:rPr>
          <w:rFonts w:ascii="Verdana" w:hAnsi="Verdana" w:cs="Arial"/>
          <w:b/>
          <w:color w:val="000000"/>
          <w:sz w:val="20"/>
          <w:szCs w:val="20"/>
        </w:rPr>
        <w:t>8</w:t>
      </w:r>
      <w:r w:rsidRPr="00BD5132">
        <w:rPr>
          <w:rFonts w:ascii="Verdana" w:hAnsi="Verdana" w:cs="Arial"/>
          <w:b/>
          <w:color w:val="000000"/>
          <w:sz w:val="20"/>
          <w:szCs w:val="20"/>
        </w:rPr>
        <w:t>.</w:t>
      </w:r>
      <w:r w:rsidRPr="00BD5132">
        <w:rPr>
          <w:rFonts w:ascii="Verdana" w:hAnsi="Verdana" w:cs="Arial"/>
          <w:color w:val="000000"/>
          <w:sz w:val="20"/>
          <w:szCs w:val="20"/>
        </w:rPr>
        <w:t xml:space="preserve"> La Secretaría deberá remitir al Congreso, lo siguiente:</w:t>
      </w:r>
    </w:p>
    <w:p w14:paraId="60D1FE96" w14:textId="77777777" w:rsidR="000D02C1" w:rsidRPr="00BD5132" w:rsidRDefault="000D02C1" w:rsidP="000D02C1">
      <w:pPr>
        <w:rPr>
          <w:rFonts w:ascii="Verdana" w:hAnsi="Verdana" w:cs="Arial"/>
          <w:sz w:val="20"/>
          <w:szCs w:val="20"/>
        </w:rPr>
      </w:pPr>
    </w:p>
    <w:p w14:paraId="73209DA0" w14:textId="77777777" w:rsidR="000D02C1" w:rsidRDefault="000D02C1" w:rsidP="000D02C1">
      <w:pPr>
        <w:numPr>
          <w:ilvl w:val="0"/>
          <w:numId w:val="38"/>
        </w:numPr>
        <w:spacing w:line="276" w:lineRule="auto"/>
        <w:ind w:left="745" w:hanging="425"/>
        <w:jc w:val="both"/>
        <w:rPr>
          <w:rFonts w:ascii="Verdana" w:hAnsi="Verdana" w:cs="Arial"/>
          <w:color w:val="000000"/>
          <w:sz w:val="20"/>
          <w:szCs w:val="20"/>
        </w:rPr>
      </w:pPr>
      <w:r w:rsidRPr="00BD5132">
        <w:rPr>
          <w:rFonts w:ascii="Verdana" w:hAnsi="Verdana" w:cs="Arial"/>
          <w:color w:val="000000"/>
          <w:sz w:val="20"/>
          <w:szCs w:val="20"/>
        </w:rPr>
        <w:t>Con la Cuenta Pública Estatal, el Padrón actualizado y conciliado con la contabilidad; y</w:t>
      </w:r>
    </w:p>
    <w:p w14:paraId="454BFADC" w14:textId="77777777" w:rsidR="000D02C1" w:rsidRDefault="000D02C1" w:rsidP="000D02C1">
      <w:pPr>
        <w:spacing w:line="276" w:lineRule="auto"/>
        <w:ind w:left="745"/>
        <w:jc w:val="both"/>
        <w:rPr>
          <w:rFonts w:ascii="Verdana" w:hAnsi="Verdana" w:cs="Arial"/>
          <w:color w:val="000000"/>
          <w:sz w:val="20"/>
          <w:szCs w:val="20"/>
        </w:rPr>
      </w:pPr>
    </w:p>
    <w:p w14:paraId="0EE3ADF4" w14:textId="77777777" w:rsidR="000D02C1" w:rsidRPr="00BD5132" w:rsidRDefault="000D02C1" w:rsidP="000D02C1">
      <w:pPr>
        <w:numPr>
          <w:ilvl w:val="0"/>
          <w:numId w:val="38"/>
        </w:numPr>
        <w:spacing w:line="276" w:lineRule="auto"/>
        <w:ind w:left="745" w:hanging="425"/>
        <w:jc w:val="both"/>
        <w:rPr>
          <w:rFonts w:ascii="Verdana" w:hAnsi="Verdana" w:cs="Arial"/>
          <w:color w:val="000000"/>
          <w:sz w:val="20"/>
          <w:szCs w:val="20"/>
        </w:rPr>
      </w:pPr>
      <w:r w:rsidRPr="00BD5132">
        <w:rPr>
          <w:rFonts w:ascii="Verdana" w:hAnsi="Verdana" w:cs="Arial"/>
          <w:color w:val="000000"/>
          <w:sz w:val="20"/>
          <w:szCs w:val="20"/>
        </w:rPr>
        <w:t>Con los informes trimestrales, la relación de movimientos efectuados en el Padrón durante el periodo</w:t>
      </w:r>
      <w:r>
        <w:rPr>
          <w:rFonts w:ascii="Verdana" w:hAnsi="Verdana" w:cs="Arial"/>
          <w:color w:val="000000"/>
          <w:sz w:val="20"/>
          <w:szCs w:val="20"/>
        </w:rPr>
        <w:t>.</w:t>
      </w:r>
    </w:p>
    <w:p w14:paraId="4F952FEC" w14:textId="52BBB3D4" w:rsidR="000D02C1" w:rsidRDefault="000D02C1" w:rsidP="000D02C1">
      <w:pPr>
        <w:jc w:val="center"/>
        <w:rPr>
          <w:rFonts w:ascii="Verdana" w:hAnsi="Verdana"/>
          <w:b/>
          <w:bCs/>
          <w:sz w:val="20"/>
          <w:szCs w:val="20"/>
        </w:rPr>
      </w:pPr>
    </w:p>
    <w:p w14:paraId="05EEA6E8" w14:textId="77777777" w:rsidR="00AA4009" w:rsidRDefault="00AA4009" w:rsidP="000D02C1">
      <w:pPr>
        <w:jc w:val="center"/>
        <w:rPr>
          <w:rFonts w:ascii="Verdana" w:hAnsi="Verdana"/>
          <w:b/>
          <w:bCs/>
          <w:sz w:val="20"/>
          <w:szCs w:val="20"/>
        </w:rPr>
      </w:pPr>
    </w:p>
    <w:p w14:paraId="295C591C" w14:textId="77777777" w:rsidR="000D02C1" w:rsidRDefault="000D02C1" w:rsidP="000D02C1">
      <w:pPr>
        <w:jc w:val="center"/>
        <w:rPr>
          <w:rFonts w:ascii="Verdana" w:hAnsi="Verdana" w:cs="Calibri Light"/>
          <w:b/>
          <w:sz w:val="20"/>
          <w:szCs w:val="20"/>
        </w:rPr>
      </w:pPr>
      <w:r>
        <w:rPr>
          <w:rFonts w:ascii="Verdana" w:hAnsi="Verdana"/>
          <w:b/>
          <w:bCs/>
          <w:sz w:val="20"/>
          <w:szCs w:val="20"/>
        </w:rPr>
        <w:t xml:space="preserve">T R A N S I T O R I O S </w:t>
      </w:r>
    </w:p>
    <w:p w14:paraId="56D361FC" w14:textId="77777777" w:rsidR="000D02C1" w:rsidRPr="00071549" w:rsidRDefault="000D02C1" w:rsidP="000D02C1">
      <w:pPr>
        <w:jc w:val="right"/>
        <w:rPr>
          <w:rFonts w:ascii="Verdana" w:hAnsi="Verdana" w:cs="Arial"/>
          <w:b/>
          <w:i/>
          <w:iCs/>
          <w:snapToGrid w:val="0"/>
          <w:sz w:val="18"/>
          <w:szCs w:val="18"/>
        </w:rPr>
      </w:pPr>
      <w:r>
        <w:rPr>
          <w:rFonts w:ascii="Verdana" w:hAnsi="Verdana" w:cs="Arial"/>
          <w:b/>
          <w:i/>
          <w:iCs/>
          <w:snapToGrid w:val="0"/>
          <w:sz w:val="18"/>
          <w:szCs w:val="18"/>
        </w:rPr>
        <w:t>En</w:t>
      </w:r>
      <w:r w:rsidRPr="00071549">
        <w:rPr>
          <w:rFonts w:ascii="Verdana" w:hAnsi="Verdana" w:cs="Arial"/>
          <w:b/>
          <w:i/>
          <w:iCs/>
          <w:snapToGrid w:val="0"/>
          <w:sz w:val="18"/>
          <w:szCs w:val="18"/>
        </w:rPr>
        <w:t xml:space="preserve">trada en vigor </w:t>
      </w:r>
    </w:p>
    <w:p w14:paraId="0662E016" w14:textId="77777777" w:rsidR="000D02C1" w:rsidRDefault="000D02C1" w:rsidP="000D02C1">
      <w:pPr>
        <w:ind w:firstLine="708"/>
        <w:jc w:val="both"/>
        <w:rPr>
          <w:rFonts w:ascii="Verdana" w:hAnsi="Verdana" w:cs="Arial"/>
          <w:b/>
          <w:snapToGrid w:val="0"/>
          <w:sz w:val="20"/>
          <w:szCs w:val="20"/>
        </w:rPr>
      </w:pPr>
      <w:r w:rsidRPr="00071549">
        <w:rPr>
          <w:rFonts w:ascii="Verdana" w:hAnsi="Verdana" w:cs="Arial"/>
          <w:b/>
          <w:snapToGrid w:val="0"/>
          <w:sz w:val="20"/>
          <w:szCs w:val="20"/>
        </w:rPr>
        <w:t xml:space="preserve">Artículo Primero. </w:t>
      </w:r>
      <w:r w:rsidRPr="00071549">
        <w:rPr>
          <w:rFonts w:ascii="Verdana" w:hAnsi="Verdana" w:cs="Arial"/>
          <w:bCs/>
          <w:snapToGrid w:val="0"/>
          <w:sz w:val="20"/>
          <w:szCs w:val="20"/>
        </w:rPr>
        <w:t>El presente Decreto entrará en vigor el día siguiente al de su publicación en el Periódico Oficial del Gobierno del Estado de Guanajuato.</w:t>
      </w:r>
      <w:r w:rsidRPr="00071549">
        <w:rPr>
          <w:rFonts w:ascii="Verdana" w:hAnsi="Verdana" w:cs="Arial"/>
          <w:b/>
          <w:snapToGrid w:val="0"/>
          <w:sz w:val="20"/>
          <w:szCs w:val="20"/>
        </w:rPr>
        <w:t xml:space="preserve"> </w:t>
      </w:r>
    </w:p>
    <w:p w14:paraId="1A3B4FD0" w14:textId="77777777" w:rsidR="000D02C1" w:rsidRDefault="000D02C1" w:rsidP="000D02C1">
      <w:pPr>
        <w:jc w:val="right"/>
        <w:rPr>
          <w:rFonts w:ascii="Verdana" w:hAnsi="Verdana" w:cs="Arial"/>
          <w:b/>
          <w:i/>
          <w:iCs/>
          <w:snapToGrid w:val="0"/>
          <w:sz w:val="18"/>
          <w:szCs w:val="18"/>
        </w:rPr>
      </w:pPr>
    </w:p>
    <w:p w14:paraId="70718B4B" w14:textId="77777777" w:rsidR="000D02C1" w:rsidRPr="002B127D" w:rsidRDefault="000D02C1" w:rsidP="000D02C1">
      <w:pPr>
        <w:jc w:val="right"/>
        <w:rPr>
          <w:rFonts w:ascii="Verdana" w:hAnsi="Verdana" w:cs="Arial"/>
          <w:b/>
          <w:i/>
          <w:iCs/>
          <w:snapToGrid w:val="0"/>
          <w:sz w:val="18"/>
          <w:szCs w:val="18"/>
        </w:rPr>
      </w:pPr>
      <w:r>
        <w:rPr>
          <w:rFonts w:ascii="Verdana" w:hAnsi="Verdana" w:cs="Arial"/>
          <w:b/>
          <w:i/>
          <w:iCs/>
          <w:snapToGrid w:val="0"/>
          <w:sz w:val="18"/>
          <w:szCs w:val="18"/>
        </w:rPr>
        <w:t>Abrogación</w:t>
      </w:r>
    </w:p>
    <w:p w14:paraId="4EF9A6F2" w14:textId="77777777" w:rsidR="000D02C1" w:rsidRDefault="000D02C1" w:rsidP="000D02C1">
      <w:pPr>
        <w:ind w:firstLine="708"/>
        <w:jc w:val="both"/>
        <w:rPr>
          <w:rFonts w:ascii="Verdana" w:hAnsi="Verdana"/>
          <w:sz w:val="20"/>
          <w:szCs w:val="20"/>
        </w:rPr>
      </w:pPr>
      <w:r w:rsidRPr="00084765">
        <w:rPr>
          <w:rFonts w:ascii="Verdana" w:hAnsi="Verdana"/>
          <w:b/>
          <w:bCs/>
          <w:sz w:val="20"/>
          <w:szCs w:val="20"/>
        </w:rPr>
        <w:t>Artículo Segundo.</w:t>
      </w:r>
      <w:r w:rsidRPr="00FC683C">
        <w:rPr>
          <w:rFonts w:ascii="Verdana" w:hAnsi="Verdana"/>
          <w:sz w:val="20"/>
          <w:szCs w:val="20"/>
        </w:rPr>
        <w:t xml:space="preserve"> </w:t>
      </w:r>
      <w:r w:rsidRPr="009C5470">
        <w:rPr>
          <w:rFonts w:ascii="Verdana" w:hAnsi="Verdana" w:cs="Arial"/>
          <w:bCs/>
          <w:snapToGrid w:val="0"/>
          <w:sz w:val="20"/>
          <w:szCs w:val="20"/>
        </w:rPr>
        <w:t xml:space="preserve">Se abroga la Ley del Patrimonio Inmobiliario del Estado, contenida en el Decreto Número 212, expedido por la Quincuagésima Séptima Legislatura del Congreso del Estado, publicado en el Periódico Oficial del Gobierno del Estado </w:t>
      </w:r>
      <w:r>
        <w:rPr>
          <w:rFonts w:ascii="Verdana" w:hAnsi="Verdana" w:cs="Arial"/>
          <w:bCs/>
          <w:snapToGrid w:val="0"/>
          <w:sz w:val="20"/>
          <w:szCs w:val="20"/>
        </w:rPr>
        <w:t xml:space="preserve">de Guanajuato </w:t>
      </w:r>
      <w:r w:rsidRPr="009C5470">
        <w:rPr>
          <w:rFonts w:ascii="Verdana" w:hAnsi="Verdana" w:cs="Arial"/>
          <w:bCs/>
          <w:snapToGrid w:val="0"/>
          <w:sz w:val="20"/>
          <w:szCs w:val="20"/>
        </w:rPr>
        <w:t>número 103, segunda parte, del 24 de diciembre de 1999</w:t>
      </w:r>
      <w:r w:rsidRPr="00FC683C">
        <w:rPr>
          <w:rFonts w:ascii="Verdana" w:hAnsi="Verdana"/>
          <w:sz w:val="20"/>
          <w:szCs w:val="20"/>
        </w:rPr>
        <w:t xml:space="preserve">. </w:t>
      </w:r>
    </w:p>
    <w:p w14:paraId="5A865E90" w14:textId="77777777" w:rsidR="000D02C1" w:rsidRDefault="000D02C1" w:rsidP="000D02C1">
      <w:pPr>
        <w:jc w:val="right"/>
        <w:rPr>
          <w:rFonts w:ascii="Verdana" w:hAnsi="Verdana" w:cs="Arial"/>
          <w:b/>
          <w:i/>
          <w:iCs/>
          <w:snapToGrid w:val="0"/>
          <w:sz w:val="18"/>
          <w:szCs w:val="18"/>
        </w:rPr>
      </w:pPr>
    </w:p>
    <w:p w14:paraId="6FE6B38B" w14:textId="77777777" w:rsidR="000D02C1" w:rsidRPr="002B127D" w:rsidRDefault="000D02C1" w:rsidP="000D02C1">
      <w:pPr>
        <w:jc w:val="right"/>
        <w:rPr>
          <w:rFonts w:ascii="Verdana" w:hAnsi="Verdana" w:cs="Arial"/>
          <w:b/>
          <w:i/>
          <w:iCs/>
          <w:snapToGrid w:val="0"/>
          <w:sz w:val="18"/>
          <w:szCs w:val="18"/>
        </w:rPr>
      </w:pPr>
      <w:r>
        <w:rPr>
          <w:rFonts w:ascii="Verdana" w:hAnsi="Verdana" w:cs="Arial"/>
          <w:b/>
          <w:i/>
          <w:iCs/>
          <w:snapToGrid w:val="0"/>
          <w:sz w:val="18"/>
          <w:szCs w:val="18"/>
        </w:rPr>
        <w:t>Emisión de Reglamento</w:t>
      </w:r>
    </w:p>
    <w:p w14:paraId="0082D7A8" w14:textId="77777777" w:rsidR="000D02C1" w:rsidRDefault="000D02C1" w:rsidP="000D02C1">
      <w:pPr>
        <w:ind w:firstLine="708"/>
        <w:jc w:val="both"/>
        <w:rPr>
          <w:rFonts w:ascii="Verdana" w:hAnsi="Verdana"/>
          <w:sz w:val="20"/>
          <w:szCs w:val="20"/>
        </w:rPr>
      </w:pPr>
      <w:r w:rsidRPr="00084765">
        <w:rPr>
          <w:rFonts w:ascii="Verdana" w:hAnsi="Verdana"/>
          <w:b/>
          <w:bCs/>
          <w:sz w:val="20"/>
          <w:szCs w:val="20"/>
        </w:rPr>
        <w:t xml:space="preserve">Artículo </w:t>
      </w:r>
      <w:r>
        <w:rPr>
          <w:rFonts w:ascii="Verdana" w:hAnsi="Verdana"/>
          <w:b/>
          <w:bCs/>
          <w:sz w:val="20"/>
          <w:szCs w:val="20"/>
        </w:rPr>
        <w:t>Tercero</w:t>
      </w:r>
      <w:r w:rsidRPr="00084765">
        <w:rPr>
          <w:rFonts w:ascii="Verdana" w:hAnsi="Verdana"/>
          <w:b/>
          <w:bCs/>
          <w:sz w:val="20"/>
          <w:szCs w:val="20"/>
        </w:rPr>
        <w:t>.</w:t>
      </w:r>
      <w:r w:rsidRPr="00FC683C">
        <w:rPr>
          <w:rFonts w:ascii="Verdana" w:hAnsi="Verdana"/>
          <w:sz w:val="20"/>
          <w:szCs w:val="20"/>
        </w:rPr>
        <w:t xml:space="preserve"> </w:t>
      </w:r>
      <w:r w:rsidRPr="009C5470">
        <w:rPr>
          <w:rFonts w:ascii="Verdana" w:hAnsi="Verdana" w:cs="Arial"/>
          <w:bCs/>
          <w:snapToGrid w:val="0"/>
          <w:sz w:val="20"/>
          <w:szCs w:val="20"/>
        </w:rPr>
        <w:t>El titular del Poder Ejecutivo del Estado expedirá el reglamento de esta Ley, en un plazo que no excederá de 180 días contados a partir de la entrada en vigor del presente Decreto</w:t>
      </w:r>
      <w:r w:rsidRPr="00FC683C">
        <w:rPr>
          <w:rFonts w:ascii="Verdana" w:hAnsi="Verdana"/>
          <w:sz w:val="20"/>
          <w:szCs w:val="20"/>
        </w:rPr>
        <w:t xml:space="preserve">. </w:t>
      </w:r>
    </w:p>
    <w:p w14:paraId="3697FAC2" w14:textId="77777777" w:rsidR="000D02C1" w:rsidRPr="002B127D" w:rsidRDefault="000D02C1" w:rsidP="000D02C1">
      <w:pPr>
        <w:jc w:val="right"/>
        <w:rPr>
          <w:rFonts w:ascii="Verdana" w:hAnsi="Verdana" w:cs="Arial"/>
          <w:b/>
          <w:i/>
          <w:iCs/>
          <w:snapToGrid w:val="0"/>
          <w:sz w:val="18"/>
          <w:szCs w:val="18"/>
        </w:rPr>
      </w:pPr>
      <w:r>
        <w:rPr>
          <w:rFonts w:ascii="Verdana" w:hAnsi="Verdana" w:cs="Arial"/>
          <w:b/>
          <w:i/>
          <w:iCs/>
          <w:snapToGrid w:val="0"/>
          <w:sz w:val="18"/>
          <w:szCs w:val="18"/>
        </w:rPr>
        <w:t>Asuntos en trámite</w:t>
      </w:r>
    </w:p>
    <w:p w14:paraId="7F7BBD30" w14:textId="77777777" w:rsidR="000D02C1" w:rsidRDefault="000D02C1" w:rsidP="000D02C1">
      <w:pPr>
        <w:ind w:firstLine="708"/>
        <w:jc w:val="both"/>
        <w:rPr>
          <w:rFonts w:ascii="Verdana" w:hAnsi="Verdana"/>
          <w:sz w:val="20"/>
          <w:szCs w:val="20"/>
        </w:rPr>
      </w:pPr>
      <w:r w:rsidRPr="00084765">
        <w:rPr>
          <w:rFonts w:ascii="Verdana" w:hAnsi="Verdana"/>
          <w:b/>
          <w:bCs/>
          <w:sz w:val="20"/>
          <w:szCs w:val="20"/>
        </w:rPr>
        <w:t xml:space="preserve">Artículo </w:t>
      </w:r>
      <w:r>
        <w:rPr>
          <w:rFonts w:ascii="Verdana" w:hAnsi="Verdana"/>
          <w:b/>
          <w:bCs/>
          <w:sz w:val="20"/>
          <w:szCs w:val="20"/>
        </w:rPr>
        <w:t>Cuarto</w:t>
      </w:r>
      <w:r w:rsidRPr="00084765">
        <w:rPr>
          <w:rFonts w:ascii="Verdana" w:hAnsi="Verdana"/>
          <w:b/>
          <w:bCs/>
          <w:sz w:val="20"/>
          <w:szCs w:val="20"/>
        </w:rPr>
        <w:t>.</w:t>
      </w:r>
      <w:r w:rsidRPr="00FC683C">
        <w:rPr>
          <w:rFonts w:ascii="Verdana" w:hAnsi="Verdana"/>
          <w:sz w:val="20"/>
          <w:szCs w:val="20"/>
        </w:rPr>
        <w:t xml:space="preserve"> </w:t>
      </w:r>
      <w:r w:rsidRPr="004A09DF">
        <w:rPr>
          <w:rFonts w:ascii="Verdana" w:hAnsi="Verdana" w:cs="Arial"/>
          <w:bCs/>
          <w:snapToGrid w:val="0"/>
          <w:sz w:val="20"/>
          <w:szCs w:val="20"/>
        </w:rPr>
        <w:t>Los asuntos que se encuentren en trámite a la entrada en vigor del presente Decreto se seguirán desarrollando al amparo de las disposiciones de la Ley que se abroga, hasta su conclusión</w:t>
      </w:r>
      <w:r w:rsidRPr="00FC683C">
        <w:rPr>
          <w:rFonts w:ascii="Verdana" w:hAnsi="Verdana"/>
          <w:sz w:val="20"/>
          <w:szCs w:val="20"/>
        </w:rPr>
        <w:t xml:space="preserve">. </w:t>
      </w:r>
    </w:p>
    <w:p w14:paraId="4915E880" w14:textId="77777777" w:rsidR="000D02C1" w:rsidRDefault="000D02C1" w:rsidP="000D02C1">
      <w:pPr>
        <w:ind w:firstLine="708"/>
        <w:jc w:val="both"/>
        <w:rPr>
          <w:rFonts w:ascii="Verdana" w:hAnsi="Verdana"/>
          <w:sz w:val="20"/>
          <w:szCs w:val="20"/>
        </w:rPr>
      </w:pPr>
    </w:p>
    <w:p w14:paraId="68855F53" w14:textId="77777777" w:rsidR="000D02C1" w:rsidRPr="00FB2BD0" w:rsidRDefault="000D02C1" w:rsidP="000D02C1">
      <w:pPr>
        <w:spacing w:before="240"/>
        <w:ind w:firstLine="709"/>
        <w:jc w:val="both"/>
        <w:rPr>
          <w:rFonts w:ascii="Berlin Sans FB Demi" w:hAnsi="Berlin Sans FB Demi"/>
          <w:b/>
        </w:rPr>
      </w:pPr>
      <w:r w:rsidRPr="00FB2BD0">
        <w:rPr>
          <w:rFonts w:ascii="Berlin Sans FB Demi" w:hAnsi="Berlin Sans FB Demi"/>
        </w:rPr>
        <w:t>LO TENDRÁ ENTENDIDO EL CIUDADANO GOBERNADOR CONSTITUCIONAL DEL ESTADO Y DISPONDRÁ QUE SE IMPRIMA, PUBLIQUE, CIRCULE Y SE LE DÉ EL DEBIDO CUMPLIMIENTO.</w:t>
      </w:r>
    </w:p>
    <w:p w14:paraId="5FA6D169" w14:textId="77777777" w:rsidR="000D02C1" w:rsidRDefault="000D02C1" w:rsidP="000D02C1">
      <w:pPr>
        <w:ind w:right="-234"/>
        <w:jc w:val="right"/>
        <w:rPr>
          <w:rFonts w:ascii="Verdana" w:hAnsi="Verdana" w:cs="Arial"/>
          <w:b/>
          <w:bCs/>
          <w:sz w:val="22"/>
          <w:szCs w:val="22"/>
        </w:rPr>
      </w:pPr>
    </w:p>
    <w:p w14:paraId="1DBC9651" w14:textId="77777777" w:rsidR="000D02C1" w:rsidRPr="002238F4" w:rsidRDefault="000D02C1" w:rsidP="000D02C1">
      <w:pPr>
        <w:jc w:val="center"/>
        <w:rPr>
          <w:rFonts w:ascii="Berlin Sans FB Demi" w:hAnsi="Berlin Sans FB Demi"/>
          <w:b/>
          <w:smallCaps/>
          <w:sz w:val="26"/>
          <w:szCs w:val="26"/>
        </w:rPr>
      </w:pPr>
      <w:r w:rsidRPr="003F5666">
        <w:rPr>
          <w:rFonts w:ascii="Berlin Sans FB Demi" w:hAnsi="Berlin Sans FB Demi"/>
          <w:b/>
          <w:smallCaps/>
          <w:sz w:val="26"/>
          <w:szCs w:val="26"/>
        </w:rPr>
        <w:t>Guanajuato, Gto., 16 de noviembre de 2022</w:t>
      </w:r>
    </w:p>
    <w:p w14:paraId="66DF6DDA" w14:textId="77777777" w:rsidR="000D02C1" w:rsidRPr="00BE2D47" w:rsidRDefault="000D02C1" w:rsidP="000D02C1">
      <w:pPr>
        <w:jc w:val="center"/>
        <w:rPr>
          <w:rFonts w:ascii="Berlin Sans FB Demi" w:hAnsi="Berlin Sans FB Demi"/>
          <w:b/>
          <w:bCs/>
          <w:iCs/>
          <w:smallCaps/>
        </w:rPr>
      </w:pPr>
    </w:p>
    <w:p w14:paraId="24862887" w14:textId="77777777" w:rsidR="000D02C1" w:rsidRPr="00BE2D47" w:rsidRDefault="000D02C1" w:rsidP="000D02C1">
      <w:pPr>
        <w:jc w:val="center"/>
        <w:rPr>
          <w:rFonts w:ascii="Berlin Sans FB Demi" w:hAnsi="Berlin Sans FB Demi"/>
          <w:b/>
          <w:bCs/>
          <w:iCs/>
          <w:smallCaps/>
        </w:rPr>
      </w:pPr>
    </w:p>
    <w:tbl>
      <w:tblPr>
        <w:tblW w:w="10207" w:type="dxa"/>
        <w:jc w:val="center"/>
        <w:tblCellMar>
          <w:left w:w="70" w:type="dxa"/>
          <w:right w:w="70" w:type="dxa"/>
        </w:tblCellMar>
        <w:tblLook w:val="0000" w:firstRow="0" w:lastRow="0" w:firstColumn="0" w:lastColumn="0" w:noHBand="0" w:noVBand="0"/>
      </w:tblPr>
      <w:tblGrid>
        <w:gridCol w:w="4890"/>
        <w:gridCol w:w="5317"/>
      </w:tblGrid>
      <w:tr w:rsidR="000D02C1" w:rsidRPr="00DE6C76" w14:paraId="4F69B62A" w14:textId="77777777" w:rsidTr="00D01F86">
        <w:trPr>
          <w:trHeight w:val="194"/>
          <w:jc w:val="center"/>
        </w:trPr>
        <w:tc>
          <w:tcPr>
            <w:tcW w:w="4890" w:type="dxa"/>
          </w:tcPr>
          <w:p w14:paraId="49CD7ED6" w14:textId="77777777" w:rsidR="000D02C1" w:rsidRPr="00DE6C76" w:rsidRDefault="000D02C1" w:rsidP="00D01F86">
            <w:pPr>
              <w:jc w:val="center"/>
              <w:rPr>
                <w:rFonts w:ascii="Berlin Sans FB Demi" w:hAnsi="Berlin Sans FB Demi"/>
                <w:b/>
                <w:smallCaps/>
                <w:sz w:val="26"/>
                <w:szCs w:val="26"/>
              </w:rPr>
            </w:pPr>
            <w:r w:rsidRPr="00DE6C76">
              <w:rPr>
                <w:rFonts w:ascii="Berlin Sans FB Demi" w:hAnsi="Berlin Sans FB Demi"/>
                <w:b/>
                <w:smallCaps/>
                <w:sz w:val="26"/>
                <w:szCs w:val="26"/>
              </w:rPr>
              <w:t>Diputad</w:t>
            </w:r>
            <w:r>
              <w:rPr>
                <w:rFonts w:ascii="Berlin Sans FB Demi" w:hAnsi="Berlin Sans FB Demi"/>
                <w:b/>
                <w:smallCaps/>
                <w:sz w:val="26"/>
                <w:szCs w:val="26"/>
              </w:rPr>
              <w:t>o Martín López Camacho</w:t>
            </w:r>
          </w:p>
        </w:tc>
        <w:tc>
          <w:tcPr>
            <w:tcW w:w="5317" w:type="dxa"/>
          </w:tcPr>
          <w:p w14:paraId="6B87AFA1" w14:textId="77777777" w:rsidR="000D02C1" w:rsidRPr="00DE6C76" w:rsidRDefault="000D02C1" w:rsidP="00D01F86">
            <w:pPr>
              <w:jc w:val="center"/>
              <w:rPr>
                <w:rFonts w:ascii="Berlin Sans FB Demi" w:hAnsi="Berlin Sans FB Demi"/>
                <w:b/>
                <w:smallCaps/>
                <w:sz w:val="26"/>
                <w:szCs w:val="26"/>
              </w:rPr>
            </w:pPr>
            <w:r w:rsidRPr="00DE6C76">
              <w:rPr>
                <w:rFonts w:ascii="Berlin Sans FB Demi" w:hAnsi="Berlin Sans FB Demi"/>
                <w:b/>
                <w:smallCaps/>
                <w:sz w:val="26"/>
                <w:szCs w:val="26"/>
              </w:rPr>
              <w:t>Diputad</w:t>
            </w:r>
            <w:r>
              <w:rPr>
                <w:rFonts w:ascii="Berlin Sans FB Demi" w:hAnsi="Berlin Sans FB Demi"/>
                <w:b/>
                <w:smallCaps/>
                <w:sz w:val="26"/>
                <w:szCs w:val="26"/>
              </w:rPr>
              <w:t>o Cuauhtémoc Becerra González</w:t>
            </w:r>
          </w:p>
        </w:tc>
      </w:tr>
      <w:tr w:rsidR="000D02C1" w:rsidRPr="00DE6C76" w14:paraId="4B595CC0" w14:textId="77777777" w:rsidTr="00D01F86">
        <w:trPr>
          <w:trHeight w:val="70"/>
          <w:jc w:val="center"/>
        </w:trPr>
        <w:tc>
          <w:tcPr>
            <w:tcW w:w="4890" w:type="dxa"/>
          </w:tcPr>
          <w:p w14:paraId="257E3AB5" w14:textId="77777777" w:rsidR="000D02C1" w:rsidRPr="00DE6C76" w:rsidRDefault="000D02C1" w:rsidP="00D01F86">
            <w:pPr>
              <w:jc w:val="center"/>
              <w:rPr>
                <w:rFonts w:ascii="Berlin Sans FB Demi" w:hAnsi="Berlin Sans FB Demi" w:cs="Tahoma"/>
                <w:b/>
                <w:bCs/>
                <w:iCs/>
              </w:rPr>
            </w:pPr>
            <w:r w:rsidRPr="00DE6C76">
              <w:rPr>
                <w:rFonts w:ascii="Berlin Sans FB Demi" w:hAnsi="Berlin Sans FB Demi" w:cs="Tahoma"/>
                <w:b/>
                <w:bCs/>
                <w:iCs/>
              </w:rPr>
              <w:t xml:space="preserve">P r e s i d e n t </w:t>
            </w:r>
            <w:r>
              <w:rPr>
                <w:rFonts w:ascii="Berlin Sans FB Demi" w:hAnsi="Berlin Sans FB Demi" w:cs="Tahoma"/>
                <w:b/>
                <w:bCs/>
                <w:iCs/>
              </w:rPr>
              <w:t>e</w:t>
            </w:r>
          </w:p>
        </w:tc>
        <w:tc>
          <w:tcPr>
            <w:tcW w:w="5317" w:type="dxa"/>
          </w:tcPr>
          <w:p w14:paraId="769EF63C" w14:textId="77777777" w:rsidR="000D02C1" w:rsidRPr="00DE6C76" w:rsidRDefault="000D02C1" w:rsidP="00D01F86">
            <w:pPr>
              <w:jc w:val="center"/>
              <w:rPr>
                <w:rFonts w:ascii="Berlin Sans FB Demi" w:hAnsi="Berlin Sans FB Demi" w:cs="Tahoma"/>
                <w:b/>
                <w:bCs/>
                <w:iCs/>
              </w:rPr>
            </w:pPr>
            <w:r w:rsidRPr="00DE6C76">
              <w:rPr>
                <w:rFonts w:ascii="Berlin Sans FB Demi" w:hAnsi="Berlin Sans FB Demi" w:cs="Tahoma"/>
                <w:b/>
                <w:bCs/>
                <w:iCs/>
              </w:rPr>
              <w:t xml:space="preserve">V i c e p r e s i d e n t </w:t>
            </w:r>
            <w:r>
              <w:rPr>
                <w:rFonts w:ascii="Berlin Sans FB Demi" w:hAnsi="Berlin Sans FB Demi" w:cs="Tahoma"/>
                <w:b/>
                <w:bCs/>
                <w:iCs/>
              </w:rPr>
              <w:t>e</w:t>
            </w:r>
          </w:p>
        </w:tc>
      </w:tr>
    </w:tbl>
    <w:p w14:paraId="3E47FC74" w14:textId="77777777" w:rsidR="000D02C1" w:rsidRPr="00DE6C76" w:rsidRDefault="000D02C1" w:rsidP="000D02C1">
      <w:pPr>
        <w:jc w:val="center"/>
        <w:rPr>
          <w:rFonts w:ascii="Berlin Sans FB Demi" w:hAnsi="Berlin Sans FB Demi" w:cs="Tahoma"/>
          <w:b/>
          <w:bCs/>
          <w:iCs/>
        </w:rPr>
      </w:pPr>
    </w:p>
    <w:p w14:paraId="6AACCBA6" w14:textId="77777777" w:rsidR="000D02C1" w:rsidRPr="00DE6C76" w:rsidRDefault="000D02C1" w:rsidP="000D02C1">
      <w:pPr>
        <w:rPr>
          <w:rFonts w:ascii="Berlin Sans FB Demi" w:hAnsi="Berlin Sans FB Demi" w:cs="Tahoma"/>
          <w:b/>
          <w:bCs/>
          <w:iCs/>
        </w:rPr>
      </w:pPr>
    </w:p>
    <w:tbl>
      <w:tblPr>
        <w:tblW w:w="10260" w:type="dxa"/>
        <w:jc w:val="center"/>
        <w:tblCellMar>
          <w:left w:w="70" w:type="dxa"/>
          <w:right w:w="70" w:type="dxa"/>
        </w:tblCellMar>
        <w:tblLook w:val="0000" w:firstRow="0" w:lastRow="0" w:firstColumn="0" w:lastColumn="0" w:noHBand="0" w:noVBand="0"/>
      </w:tblPr>
      <w:tblGrid>
        <w:gridCol w:w="3544"/>
        <w:gridCol w:w="6716"/>
      </w:tblGrid>
      <w:tr w:rsidR="000D02C1" w:rsidRPr="00DE6C76" w14:paraId="21459571" w14:textId="77777777" w:rsidTr="00D01F86">
        <w:trPr>
          <w:trHeight w:val="194"/>
          <w:jc w:val="center"/>
        </w:trPr>
        <w:tc>
          <w:tcPr>
            <w:tcW w:w="3544" w:type="dxa"/>
          </w:tcPr>
          <w:p w14:paraId="020D9386" w14:textId="77777777" w:rsidR="000D02C1" w:rsidRPr="00DE6C76" w:rsidRDefault="000D02C1" w:rsidP="00D01F86">
            <w:pPr>
              <w:jc w:val="center"/>
              <w:rPr>
                <w:rFonts w:ascii="Berlin Sans FB Demi" w:hAnsi="Berlin Sans FB Demi"/>
                <w:b/>
                <w:smallCaps/>
                <w:sz w:val="26"/>
                <w:szCs w:val="26"/>
              </w:rPr>
            </w:pPr>
            <w:r w:rsidRPr="00DE6C76">
              <w:rPr>
                <w:rFonts w:ascii="Berlin Sans FB Demi" w:hAnsi="Berlin Sans FB Demi"/>
                <w:b/>
                <w:smallCaps/>
                <w:sz w:val="26"/>
                <w:szCs w:val="26"/>
              </w:rPr>
              <w:t>Diputad</w:t>
            </w:r>
            <w:r>
              <w:rPr>
                <w:rFonts w:ascii="Berlin Sans FB Demi" w:hAnsi="Berlin Sans FB Demi"/>
                <w:b/>
                <w:smallCaps/>
                <w:sz w:val="26"/>
                <w:szCs w:val="26"/>
              </w:rPr>
              <w:t>o Jorge Ortiz Ortega</w:t>
            </w:r>
          </w:p>
        </w:tc>
        <w:tc>
          <w:tcPr>
            <w:tcW w:w="6716" w:type="dxa"/>
          </w:tcPr>
          <w:p w14:paraId="5DE12497" w14:textId="77777777" w:rsidR="000D02C1" w:rsidRPr="00DE6C76" w:rsidRDefault="000D02C1" w:rsidP="00D01F86">
            <w:pPr>
              <w:jc w:val="center"/>
              <w:rPr>
                <w:rFonts w:ascii="Berlin Sans FB Demi" w:hAnsi="Berlin Sans FB Demi"/>
                <w:b/>
                <w:smallCaps/>
                <w:sz w:val="26"/>
                <w:szCs w:val="26"/>
              </w:rPr>
            </w:pPr>
            <w:r w:rsidRPr="00DE6C76">
              <w:rPr>
                <w:rFonts w:ascii="Berlin Sans FB Demi" w:hAnsi="Berlin Sans FB Demi"/>
                <w:b/>
                <w:smallCaps/>
                <w:sz w:val="26"/>
                <w:szCs w:val="26"/>
              </w:rPr>
              <w:t xml:space="preserve">Diputada </w:t>
            </w:r>
            <w:r>
              <w:rPr>
                <w:rFonts w:ascii="Berlin Sans FB Demi" w:hAnsi="Berlin Sans FB Demi"/>
                <w:b/>
                <w:smallCaps/>
                <w:sz w:val="26"/>
                <w:szCs w:val="26"/>
              </w:rPr>
              <w:t>Martha Guadalupe Hernández Camarena</w:t>
            </w:r>
          </w:p>
        </w:tc>
      </w:tr>
      <w:tr w:rsidR="000D02C1" w:rsidRPr="00BE2D47" w14:paraId="2FFF43C3" w14:textId="77777777" w:rsidTr="00D01F86">
        <w:trPr>
          <w:trHeight w:val="70"/>
          <w:jc w:val="center"/>
        </w:trPr>
        <w:tc>
          <w:tcPr>
            <w:tcW w:w="3544" w:type="dxa"/>
          </w:tcPr>
          <w:p w14:paraId="0582DFB4" w14:textId="77777777" w:rsidR="000D02C1" w:rsidRPr="00DE6C76" w:rsidRDefault="000D02C1" w:rsidP="00D01F86">
            <w:pPr>
              <w:jc w:val="center"/>
              <w:rPr>
                <w:rFonts w:ascii="Berlin Sans FB Demi" w:hAnsi="Berlin Sans FB Demi" w:cs="Tahoma"/>
                <w:b/>
                <w:bCs/>
                <w:iCs/>
              </w:rPr>
            </w:pPr>
            <w:r w:rsidRPr="00DE6C76">
              <w:rPr>
                <w:rFonts w:ascii="Berlin Sans FB Demi" w:hAnsi="Berlin Sans FB Demi" w:cs="Tahoma"/>
                <w:b/>
                <w:bCs/>
                <w:iCs/>
              </w:rPr>
              <w:t>Primer secretari</w:t>
            </w:r>
            <w:r>
              <w:rPr>
                <w:rFonts w:ascii="Berlin Sans FB Demi" w:hAnsi="Berlin Sans FB Demi" w:cs="Tahoma"/>
                <w:b/>
                <w:bCs/>
                <w:iCs/>
              </w:rPr>
              <w:t>o</w:t>
            </w:r>
          </w:p>
        </w:tc>
        <w:tc>
          <w:tcPr>
            <w:tcW w:w="6716" w:type="dxa"/>
          </w:tcPr>
          <w:p w14:paraId="08CCB318" w14:textId="77777777" w:rsidR="000D02C1" w:rsidRPr="00BE2D47" w:rsidRDefault="000D02C1" w:rsidP="00D01F86">
            <w:pPr>
              <w:jc w:val="center"/>
              <w:rPr>
                <w:rFonts w:ascii="Berlin Sans FB Demi" w:hAnsi="Berlin Sans FB Demi" w:cs="Tahoma"/>
                <w:b/>
                <w:bCs/>
                <w:iCs/>
              </w:rPr>
            </w:pPr>
            <w:r w:rsidRPr="00DE6C76">
              <w:rPr>
                <w:rFonts w:ascii="Berlin Sans FB Demi" w:hAnsi="Berlin Sans FB Demi" w:cs="Tahoma"/>
                <w:b/>
                <w:bCs/>
                <w:iCs/>
              </w:rPr>
              <w:t>Segunda secretaria</w:t>
            </w:r>
          </w:p>
        </w:tc>
      </w:tr>
    </w:tbl>
    <w:p w14:paraId="6ED75179" w14:textId="77777777" w:rsidR="000D02C1" w:rsidRPr="003F5666" w:rsidRDefault="000D02C1" w:rsidP="000D02C1">
      <w:pPr>
        <w:ind w:right="-234"/>
        <w:rPr>
          <w:rFonts w:ascii="Verdana" w:hAnsi="Verdana" w:cs="Arial"/>
          <w:b/>
          <w:bCs/>
          <w:sz w:val="2"/>
          <w:szCs w:val="2"/>
        </w:rPr>
      </w:pPr>
    </w:p>
    <w:p w14:paraId="3BD0C82F" w14:textId="77777777" w:rsidR="005005A8" w:rsidRDefault="005005A8" w:rsidP="005005A8">
      <w:pPr>
        <w:autoSpaceDE w:val="0"/>
        <w:autoSpaceDN w:val="0"/>
        <w:adjustRightInd w:val="0"/>
        <w:jc w:val="both"/>
        <w:rPr>
          <w:rFonts w:ascii="Verdana" w:hAnsi="Verdana" w:cs="Verdana"/>
          <w:sz w:val="20"/>
          <w:szCs w:val="20"/>
          <w:lang w:val="es-MX" w:eastAsia="es-MX"/>
        </w:rPr>
      </w:pPr>
    </w:p>
    <w:sectPr w:rsidR="005005A8" w:rsidSect="004165DC">
      <w:headerReference w:type="even" r:id="rId8"/>
      <w:headerReference w:type="default" r:id="rId9"/>
      <w:footerReference w:type="default" r:id="rId10"/>
      <w:headerReference w:type="first" r:id="rId11"/>
      <w:pgSz w:w="12240" w:h="15840"/>
      <w:pgMar w:top="1843"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D0DED32" w14:textId="77777777" w:rsidR="005C2DAA" w:rsidRDefault="005C2DAA" w:rsidP="005005A8">
      <w:r>
        <w:separator/>
      </w:r>
    </w:p>
  </w:endnote>
  <w:endnote w:type="continuationSeparator" w:id="0">
    <w:p w14:paraId="601E73E8" w14:textId="77777777" w:rsidR="005C2DAA" w:rsidRDefault="005C2DAA" w:rsidP="005005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Verdana">
    <w:panose1 w:val="020B0604030504040204"/>
    <w:charset w:val="00"/>
    <w:family w:val="swiss"/>
    <w:pitch w:val="variable"/>
    <w:sig w:usb0="A00006FF" w:usb1="4000205B" w:usb2="0000001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Between 1">
    <w:altName w:val="Cambria"/>
    <w:panose1 w:val="00000000000000000000"/>
    <w:charset w:val="4D"/>
    <w:family w:val="swiss"/>
    <w:notTrueType/>
    <w:pitch w:val="variable"/>
    <w:sig w:usb0="A0000067" w:usb1="00000001" w:usb2="00000000" w:usb3="00000000" w:csb0="00000093" w:csb1="00000000"/>
  </w:font>
  <w:font w:name="Arial Unicode MS">
    <w:panose1 w:val="020B0604020202020204"/>
    <w:charset w:val="00"/>
    <w:family w:val="roman"/>
    <w:pitch w:val="variable"/>
    <w:sig w:usb0="00000003" w:usb1="00000000" w:usb2="00000000" w:usb3="00000000" w:csb0="00000001" w:csb1="00000000"/>
  </w:font>
  <w:font w:name="Berlin Sans FB Demi">
    <w:panose1 w:val="020E0802020502020306"/>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Arial Narrow">
    <w:panose1 w:val="020B0606020202030204"/>
    <w:charset w:val="00"/>
    <w:family w:val="swiss"/>
    <w:pitch w:val="variable"/>
    <w:sig w:usb0="00000287" w:usb1="000008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rPr>
        <w:rFonts w:ascii="Verdana" w:hAnsi="Verdana"/>
        <w:sz w:val="18"/>
        <w:szCs w:val="18"/>
      </w:rPr>
      <w:id w:val="511346182"/>
      <w:docPartObj>
        <w:docPartGallery w:val="Page Numbers (Bottom of Page)"/>
        <w:docPartUnique/>
      </w:docPartObj>
    </w:sdtPr>
    <w:sdtContent>
      <w:sdt>
        <w:sdtPr>
          <w:rPr>
            <w:rFonts w:ascii="Verdana" w:hAnsi="Verdana"/>
            <w:sz w:val="18"/>
            <w:szCs w:val="18"/>
          </w:rPr>
          <w:id w:val="1728636285"/>
          <w:docPartObj>
            <w:docPartGallery w:val="Page Numbers (Top of Page)"/>
            <w:docPartUnique/>
          </w:docPartObj>
        </w:sdtPr>
        <w:sdtContent>
          <w:p w14:paraId="35F3414F" w14:textId="77777777" w:rsidR="007501CD" w:rsidRPr="00B4357C" w:rsidRDefault="007501CD">
            <w:pPr>
              <w:pStyle w:val="Piedepgina"/>
              <w:jc w:val="center"/>
              <w:rPr>
                <w:rFonts w:ascii="Verdana" w:hAnsi="Verdana"/>
                <w:sz w:val="18"/>
                <w:szCs w:val="18"/>
              </w:rPr>
            </w:pPr>
            <w:r w:rsidRPr="00B4357C">
              <w:rPr>
                <w:rFonts w:ascii="Verdana" w:hAnsi="Verdana"/>
                <w:sz w:val="18"/>
                <w:szCs w:val="18"/>
                <w:lang w:val="es-ES"/>
              </w:rPr>
              <w:t xml:space="preserve">Página </w:t>
            </w:r>
            <w:r w:rsidRPr="00B4357C">
              <w:rPr>
                <w:rFonts w:ascii="Verdana" w:hAnsi="Verdana"/>
                <w:b/>
                <w:bCs/>
                <w:sz w:val="18"/>
                <w:szCs w:val="18"/>
              </w:rPr>
              <w:fldChar w:fldCharType="begin"/>
            </w:r>
            <w:r w:rsidRPr="00B4357C">
              <w:rPr>
                <w:rFonts w:ascii="Verdana" w:hAnsi="Verdana"/>
                <w:b/>
                <w:bCs/>
                <w:sz w:val="18"/>
                <w:szCs w:val="18"/>
              </w:rPr>
              <w:instrText>PAGE</w:instrText>
            </w:r>
            <w:r w:rsidRPr="00B4357C">
              <w:rPr>
                <w:rFonts w:ascii="Verdana" w:hAnsi="Verdana"/>
                <w:b/>
                <w:bCs/>
                <w:sz w:val="18"/>
                <w:szCs w:val="18"/>
              </w:rPr>
              <w:fldChar w:fldCharType="separate"/>
            </w:r>
            <w:r w:rsidR="00A53AD9">
              <w:rPr>
                <w:rFonts w:ascii="Verdana" w:hAnsi="Verdana"/>
                <w:b/>
                <w:bCs/>
                <w:noProof/>
                <w:sz w:val="18"/>
                <w:szCs w:val="18"/>
              </w:rPr>
              <w:t>1</w:t>
            </w:r>
            <w:r w:rsidRPr="00B4357C">
              <w:rPr>
                <w:rFonts w:ascii="Verdana" w:hAnsi="Verdana"/>
                <w:b/>
                <w:bCs/>
                <w:sz w:val="18"/>
                <w:szCs w:val="18"/>
              </w:rPr>
              <w:fldChar w:fldCharType="end"/>
            </w:r>
            <w:r w:rsidRPr="00B4357C">
              <w:rPr>
                <w:rFonts w:ascii="Verdana" w:hAnsi="Verdana"/>
                <w:sz w:val="18"/>
                <w:szCs w:val="18"/>
                <w:lang w:val="es-ES"/>
              </w:rPr>
              <w:t xml:space="preserve"> de </w:t>
            </w:r>
            <w:r w:rsidRPr="00B4357C">
              <w:rPr>
                <w:rFonts w:ascii="Verdana" w:hAnsi="Verdana"/>
                <w:b/>
                <w:bCs/>
                <w:sz w:val="18"/>
                <w:szCs w:val="18"/>
              </w:rPr>
              <w:fldChar w:fldCharType="begin"/>
            </w:r>
            <w:r w:rsidRPr="00B4357C">
              <w:rPr>
                <w:rFonts w:ascii="Verdana" w:hAnsi="Verdana"/>
                <w:b/>
                <w:bCs/>
                <w:sz w:val="18"/>
                <w:szCs w:val="18"/>
              </w:rPr>
              <w:instrText>NUMPAGES</w:instrText>
            </w:r>
            <w:r w:rsidRPr="00B4357C">
              <w:rPr>
                <w:rFonts w:ascii="Verdana" w:hAnsi="Verdana"/>
                <w:b/>
                <w:bCs/>
                <w:sz w:val="18"/>
                <w:szCs w:val="18"/>
              </w:rPr>
              <w:fldChar w:fldCharType="separate"/>
            </w:r>
            <w:r w:rsidR="00A53AD9">
              <w:rPr>
                <w:rFonts w:ascii="Verdana" w:hAnsi="Verdana"/>
                <w:b/>
                <w:bCs/>
                <w:noProof/>
                <w:sz w:val="18"/>
                <w:szCs w:val="18"/>
              </w:rPr>
              <w:t>1</w:t>
            </w:r>
            <w:r w:rsidRPr="00B4357C">
              <w:rPr>
                <w:rFonts w:ascii="Verdana" w:hAnsi="Verdana"/>
                <w:b/>
                <w:bCs/>
                <w:sz w:val="18"/>
                <w:szCs w:val="18"/>
              </w:rPr>
              <w:fldChar w:fldCharType="end"/>
            </w:r>
          </w:p>
        </w:sdtContent>
      </w:sdt>
    </w:sdtContent>
  </w:sdt>
  <w:p w14:paraId="501D3436" w14:textId="77777777" w:rsidR="007501CD" w:rsidRDefault="007501CD">
    <w:pPr>
      <w:pStyle w:val="Piedepgin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04DF969" w14:textId="77777777" w:rsidR="005C2DAA" w:rsidRDefault="005C2DAA" w:rsidP="005005A8">
      <w:r>
        <w:separator/>
      </w:r>
    </w:p>
  </w:footnote>
  <w:footnote w:type="continuationSeparator" w:id="0">
    <w:p w14:paraId="64CC393B" w14:textId="77777777" w:rsidR="005C2DAA" w:rsidRDefault="005C2DAA" w:rsidP="005005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392E1" w14:textId="77777777" w:rsidR="007501CD" w:rsidRDefault="00000000">
    <w:pPr>
      <w:pStyle w:val="Encabezado"/>
    </w:pPr>
    <w:r>
      <w:rPr>
        <w:noProof/>
        <w:lang w:eastAsia="es-MX"/>
      </w:rPr>
      <w:pict w14:anchorId="3435BF63">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15111" o:spid="_x0000_s1026" type="#_x0000_t75" style="position:absolute;margin-left:0;margin-top:0;width:470.15pt;height:395.8pt;z-index:-251655168;mso-position-horizontal:center;mso-position-horizontal-relative:margin;mso-position-vertical:center;mso-position-vertical-relative:margin" o:allowincell="f">
          <v:imagedata r:id="rId1" o:title="escudo" gain="19661f" blacklevel="22938f"/>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aconcuadrc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1838"/>
      <w:gridCol w:w="3544"/>
      <w:gridCol w:w="3969"/>
    </w:tblGrid>
    <w:tr w:rsidR="007501CD" w:rsidRPr="00B3210C" w14:paraId="66F8B1BB" w14:textId="77777777" w:rsidTr="007501CD">
      <w:tc>
        <w:tcPr>
          <w:tcW w:w="1838" w:type="dxa"/>
          <w:vMerge w:val="restart"/>
        </w:tcPr>
        <w:p w14:paraId="7D77C6AD" w14:textId="77777777" w:rsidR="007501CD" w:rsidRDefault="004165DC" w:rsidP="005005A8">
          <w:pPr>
            <w:rPr>
              <w:color w:val="FF0000"/>
            </w:rPr>
          </w:pPr>
          <w:r>
            <w:rPr>
              <w:noProof/>
              <w:color w:val="FF0000"/>
              <w:lang w:eastAsia="es-MX"/>
            </w:rPr>
            <w:drawing>
              <wp:anchor distT="0" distB="0" distL="114300" distR="114300" simplePos="0" relativeHeight="251659264" behindDoc="1" locked="0" layoutInCell="1" allowOverlap="1" wp14:anchorId="0CFC0685" wp14:editId="3B92CFB8">
                <wp:simplePos x="0" y="0"/>
                <wp:positionH relativeFrom="margin">
                  <wp:posOffset>206375</wp:posOffset>
                </wp:positionH>
                <wp:positionV relativeFrom="margin">
                  <wp:posOffset>-243840</wp:posOffset>
                </wp:positionV>
                <wp:extent cx="962025" cy="809625"/>
                <wp:effectExtent l="0" t="0" r="9525" b="9525"/>
                <wp:wrapNone/>
                <wp:docPr id="7"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escudo.jpg"/>
                        <pic:cNvPicPr/>
                      </pic:nvPicPr>
                      <pic:blipFill>
                        <a:blip r:embed="rId1" cstate="print">
                          <a:extLst>
                            <a:ext uri="{28A0092B-C50C-407E-A947-70E740481C1C}">
                              <a14:useLocalDpi xmlns:a14="http://schemas.microsoft.com/office/drawing/2010/main" val="0"/>
                            </a:ext>
                          </a:extLst>
                        </a:blip>
                        <a:stretch>
                          <a:fillRect/>
                        </a:stretch>
                      </pic:blipFill>
                      <pic:spPr>
                        <a:xfrm>
                          <a:off x="0" y="0"/>
                          <a:ext cx="962025" cy="809625"/>
                        </a:xfrm>
                        <a:prstGeom prst="rect">
                          <a:avLst/>
                        </a:prstGeom>
                      </pic:spPr>
                    </pic:pic>
                  </a:graphicData>
                </a:graphic>
                <wp14:sizeRelH relativeFrom="margin">
                  <wp14:pctWidth>0</wp14:pctWidth>
                </wp14:sizeRelH>
                <wp14:sizeRelV relativeFrom="margin">
                  <wp14:pctHeight>0</wp14:pctHeight>
                </wp14:sizeRelV>
              </wp:anchor>
            </w:drawing>
          </w:r>
        </w:p>
      </w:tc>
      <w:tc>
        <w:tcPr>
          <w:tcW w:w="7513" w:type="dxa"/>
          <w:gridSpan w:val="2"/>
        </w:tcPr>
        <w:p w14:paraId="770DC984" w14:textId="77777777" w:rsidR="007501CD" w:rsidRPr="003211FB" w:rsidRDefault="007501CD" w:rsidP="005005A8">
          <w:pPr>
            <w:jc w:val="right"/>
            <w:rPr>
              <w:rFonts w:ascii="Tahoma" w:hAnsi="Tahoma" w:cs="Tahoma"/>
              <w:b/>
              <w:color w:val="FF0000"/>
              <w:lang w:val="es-MX"/>
            </w:rPr>
          </w:pPr>
          <w:r w:rsidRPr="003211FB">
            <w:rPr>
              <w:rFonts w:ascii="Tahoma" w:hAnsi="Tahoma" w:cs="Tahoma"/>
              <w:b/>
              <w:color w:val="000000" w:themeColor="text1"/>
              <w:sz w:val="16"/>
              <w:lang w:val="es-MX"/>
            </w:rPr>
            <w:t>Ley del Patrimonio Inmobiliario del Estado</w:t>
          </w:r>
        </w:p>
      </w:tc>
    </w:tr>
    <w:tr w:rsidR="007501CD" w14:paraId="05F872A7" w14:textId="77777777" w:rsidTr="007501CD">
      <w:trPr>
        <w:trHeight w:val="226"/>
      </w:trPr>
      <w:tc>
        <w:tcPr>
          <w:tcW w:w="1838" w:type="dxa"/>
          <w:vMerge/>
        </w:tcPr>
        <w:p w14:paraId="6DC7389C" w14:textId="77777777" w:rsidR="007501CD" w:rsidRPr="003211FB" w:rsidRDefault="007501CD" w:rsidP="005005A8">
          <w:pPr>
            <w:rPr>
              <w:color w:val="FF0000"/>
              <w:lang w:val="es-MX"/>
            </w:rPr>
          </w:pPr>
        </w:p>
      </w:tc>
      <w:tc>
        <w:tcPr>
          <w:tcW w:w="3544" w:type="dxa"/>
          <w:vAlign w:val="center"/>
        </w:tcPr>
        <w:p w14:paraId="0ED3A52C" w14:textId="77777777" w:rsidR="007501CD" w:rsidRPr="003211FB" w:rsidRDefault="007501CD" w:rsidP="005005A8">
          <w:pPr>
            <w:ind w:left="176"/>
            <w:rPr>
              <w:rFonts w:ascii="Arial Narrow" w:hAnsi="Arial Narrow"/>
              <w:color w:val="000000" w:themeColor="text1"/>
              <w:sz w:val="13"/>
              <w:szCs w:val="13"/>
              <w:lang w:val="es-MX"/>
            </w:rPr>
          </w:pPr>
        </w:p>
        <w:p w14:paraId="68743D0F" w14:textId="77777777" w:rsidR="007501CD" w:rsidRPr="003211FB" w:rsidRDefault="007501CD" w:rsidP="005005A8">
          <w:pPr>
            <w:ind w:left="176"/>
            <w:rPr>
              <w:rFonts w:ascii="Arial Narrow" w:hAnsi="Arial Narrow"/>
              <w:color w:val="000000" w:themeColor="text1"/>
              <w:sz w:val="13"/>
              <w:szCs w:val="13"/>
              <w:lang w:val="es-MX"/>
            </w:rPr>
          </w:pPr>
          <w:r w:rsidRPr="003211FB">
            <w:rPr>
              <w:rFonts w:ascii="Arial Narrow" w:hAnsi="Arial Narrow"/>
              <w:color w:val="000000" w:themeColor="text1"/>
              <w:sz w:val="13"/>
              <w:szCs w:val="13"/>
              <w:lang w:val="es-MX"/>
            </w:rPr>
            <w:t>H. CONGRESO DEL ESTADO DE GUANAJUATO</w:t>
          </w:r>
        </w:p>
      </w:tc>
      <w:tc>
        <w:tcPr>
          <w:tcW w:w="3969" w:type="dxa"/>
          <w:vAlign w:val="bottom"/>
        </w:tcPr>
        <w:p w14:paraId="4E574B81" w14:textId="025365AB" w:rsidR="007501CD" w:rsidRPr="003211FB" w:rsidRDefault="007501CD" w:rsidP="005005A8">
          <w:pPr>
            <w:jc w:val="right"/>
            <w:rPr>
              <w:rFonts w:ascii="Arial Narrow" w:hAnsi="Arial Narrow"/>
              <w:i/>
              <w:color w:val="000000" w:themeColor="text1"/>
              <w:sz w:val="13"/>
              <w:szCs w:val="13"/>
              <w:lang w:val="es-MX"/>
            </w:rPr>
          </w:pPr>
          <w:r w:rsidRPr="003211FB">
            <w:rPr>
              <w:rFonts w:ascii="Arial Narrow" w:hAnsi="Arial Narrow"/>
              <w:i/>
              <w:color w:val="000000" w:themeColor="text1"/>
              <w:sz w:val="13"/>
              <w:szCs w:val="13"/>
              <w:lang w:val="es-MX"/>
            </w:rPr>
            <w:t>Expidió: L</w:t>
          </w:r>
          <w:r w:rsidR="000D02C1">
            <w:rPr>
              <w:rFonts w:ascii="Arial Narrow" w:hAnsi="Arial Narrow"/>
              <w:i/>
              <w:color w:val="000000" w:themeColor="text1"/>
              <w:sz w:val="13"/>
              <w:szCs w:val="13"/>
              <w:lang w:val="es-MX"/>
            </w:rPr>
            <w:t>XV</w:t>
          </w:r>
          <w:r w:rsidRPr="003211FB">
            <w:rPr>
              <w:rFonts w:ascii="Arial Narrow" w:hAnsi="Arial Narrow"/>
              <w:i/>
              <w:color w:val="000000" w:themeColor="text1"/>
              <w:sz w:val="13"/>
              <w:szCs w:val="13"/>
              <w:lang w:val="es-MX"/>
            </w:rPr>
            <w:t xml:space="preserve"> Legislatura</w:t>
          </w:r>
        </w:p>
      </w:tc>
    </w:tr>
    <w:tr w:rsidR="007501CD" w:rsidRPr="00B3210C" w14:paraId="1A40D102" w14:textId="77777777" w:rsidTr="007501CD">
      <w:trPr>
        <w:trHeight w:val="177"/>
      </w:trPr>
      <w:tc>
        <w:tcPr>
          <w:tcW w:w="1838" w:type="dxa"/>
          <w:vMerge/>
        </w:tcPr>
        <w:p w14:paraId="27531B87" w14:textId="77777777" w:rsidR="007501CD" w:rsidRDefault="007501CD" w:rsidP="005005A8">
          <w:pPr>
            <w:rPr>
              <w:color w:val="FF0000"/>
            </w:rPr>
          </w:pPr>
        </w:p>
      </w:tc>
      <w:tc>
        <w:tcPr>
          <w:tcW w:w="3544" w:type="dxa"/>
          <w:vAlign w:val="center"/>
        </w:tcPr>
        <w:p w14:paraId="3A53DFFD" w14:textId="77777777" w:rsidR="007501CD" w:rsidRPr="003211FB" w:rsidRDefault="007501CD" w:rsidP="005005A8">
          <w:pPr>
            <w:ind w:left="176"/>
            <w:rPr>
              <w:rFonts w:ascii="Arial Narrow" w:hAnsi="Arial Narrow"/>
              <w:color w:val="000000" w:themeColor="text1"/>
              <w:sz w:val="13"/>
              <w:szCs w:val="13"/>
              <w:lang w:val="es-MX"/>
            </w:rPr>
          </w:pPr>
          <w:r w:rsidRPr="003211FB">
            <w:rPr>
              <w:rFonts w:ascii="Arial Narrow" w:hAnsi="Arial Narrow"/>
              <w:color w:val="000000" w:themeColor="text1"/>
              <w:sz w:val="13"/>
              <w:szCs w:val="13"/>
              <w:lang w:val="es-MX"/>
            </w:rPr>
            <w:t>Secretaria General</w:t>
          </w:r>
        </w:p>
      </w:tc>
      <w:tc>
        <w:tcPr>
          <w:tcW w:w="3969" w:type="dxa"/>
          <w:vAlign w:val="bottom"/>
        </w:tcPr>
        <w:p w14:paraId="3EC4AD80" w14:textId="3765621C" w:rsidR="007501CD" w:rsidRPr="003211FB" w:rsidRDefault="007501CD" w:rsidP="005005A8">
          <w:pPr>
            <w:jc w:val="right"/>
            <w:rPr>
              <w:rFonts w:ascii="Arial Narrow" w:hAnsi="Arial Narrow"/>
              <w:i/>
              <w:color w:val="000000" w:themeColor="text1"/>
              <w:sz w:val="13"/>
              <w:szCs w:val="13"/>
              <w:lang w:val="es-MX"/>
            </w:rPr>
          </w:pPr>
          <w:r w:rsidRPr="003211FB">
            <w:rPr>
              <w:rFonts w:ascii="Arial Narrow" w:hAnsi="Arial Narrow"/>
              <w:i/>
              <w:color w:val="000000" w:themeColor="text1"/>
              <w:sz w:val="13"/>
              <w:szCs w:val="13"/>
              <w:lang w:val="es-MX"/>
            </w:rPr>
            <w:t xml:space="preserve">Publicada: P.O. Núm. </w:t>
          </w:r>
          <w:r w:rsidR="000D02C1">
            <w:rPr>
              <w:rFonts w:ascii="Arial Narrow" w:hAnsi="Arial Narrow"/>
              <w:i/>
              <w:color w:val="000000" w:themeColor="text1"/>
              <w:sz w:val="13"/>
              <w:szCs w:val="13"/>
              <w:lang w:val="es-MX"/>
            </w:rPr>
            <w:t>244</w:t>
          </w:r>
          <w:r w:rsidRPr="003211FB">
            <w:rPr>
              <w:rFonts w:ascii="Arial Narrow" w:hAnsi="Arial Narrow"/>
              <w:i/>
              <w:color w:val="000000" w:themeColor="text1"/>
              <w:sz w:val="13"/>
              <w:szCs w:val="13"/>
              <w:lang w:val="es-MX"/>
            </w:rPr>
            <w:t xml:space="preserve">, </w:t>
          </w:r>
          <w:r w:rsidR="000D02C1">
            <w:rPr>
              <w:rFonts w:ascii="Arial Narrow" w:hAnsi="Arial Narrow"/>
              <w:i/>
              <w:color w:val="000000" w:themeColor="text1"/>
              <w:sz w:val="13"/>
              <w:szCs w:val="13"/>
              <w:lang w:val="es-MX"/>
            </w:rPr>
            <w:t>Tercera</w:t>
          </w:r>
          <w:r w:rsidRPr="003211FB">
            <w:rPr>
              <w:rFonts w:ascii="Arial Narrow" w:hAnsi="Arial Narrow"/>
              <w:i/>
              <w:color w:val="000000" w:themeColor="text1"/>
              <w:sz w:val="13"/>
              <w:szCs w:val="13"/>
              <w:lang w:val="es-MX"/>
            </w:rPr>
            <w:t xml:space="preserve"> Parte, </w:t>
          </w:r>
          <w:r w:rsidR="000D02C1">
            <w:rPr>
              <w:rFonts w:ascii="Arial Narrow" w:hAnsi="Arial Narrow"/>
              <w:i/>
              <w:color w:val="000000" w:themeColor="text1"/>
              <w:sz w:val="13"/>
              <w:szCs w:val="13"/>
              <w:lang w:val="es-MX"/>
            </w:rPr>
            <w:t>08</w:t>
          </w:r>
          <w:r w:rsidRPr="003211FB">
            <w:rPr>
              <w:rFonts w:ascii="Arial Narrow" w:hAnsi="Arial Narrow"/>
              <w:i/>
              <w:color w:val="000000" w:themeColor="text1"/>
              <w:sz w:val="13"/>
              <w:szCs w:val="13"/>
              <w:lang w:val="es-MX"/>
            </w:rPr>
            <w:t>-12-</w:t>
          </w:r>
          <w:r w:rsidR="000D02C1">
            <w:rPr>
              <w:rFonts w:ascii="Arial Narrow" w:hAnsi="Arial Narrow"/>
              <w:i/>
              <w:color w:val="000000" w:themeColor="text1"/>
              <w:sz w:val="13"/>
              <w:szCs w:val="13"/>
              <w:lang w:val="es-MX"/>
            </w:rPr>
            <w:t>2022</w:t>
          </w:r>
        </w:p>
      </w:tc>
    </w:tr>
    <w:tr w:rsidR="007501CD" w:rsidRPr="00B3210C" w14:paraId="035EE14A" w14:textId="77777777" w:rsidTr="007501CD">
      <w:trPr>
        <w:trHeight w:val="223"/>
      </w:trPr>
      <w:tc>
        <w:tcPr>
          <w:tcW w:w="1838" w:type="dxa"/>
          <w:vMerge/>
        </w:tcPr>
        <w:p w14:paraId="439EF478" w14:textId="77777777" w:rsidR="007501CD" w:rsidRPr="003211FB" w:rsidRDefault="007501CD" w:rsidP="005005A8">
          <w:pPr>
            <w:rPr>
              <w:color w:val="FF0000"/>
              <w:lang w:val="es-MX"/>
            </w:rPr>
          </w:pPr>
        </w:p>
      </w:tc>
      <w:tc>
        <w:tcPr>
          <w:tcW w:w="3544" w:type="dxa"/>
          <w:vAlign w:val="center"/>
        </w:tcPr>
        <w:p w14:paraId="44158905" w14:textId="77777777" w:rsidR="007501CD" w:rsidRPr="003211FB" w:rsidRDefault="007501CD" w:rsidP="005005A8">
          <w:pPr>
            <w:ind w:left="176"/>
            <w:rPr>
              <w:rFonts w:ascii="Arial Narrow" w:hAnsi="Arial Narrow"/>
              <w:color w:val="000000" w:themeColor="text1"/>
              <w:sz w:val="13"/>
              <w:szCs w:val="13"/>
              <w:lang w:val="es-MX"/>
            </w:rPr>
          </w:pPr>
          <w:r w:rsidRPr="003211FB">
            <w:rPr>
              <w:rFonts w:ascii="Arial Narrow" w:hAnsi="Arial Narrow"/>
              <w:color w:val="000000" w:themeColor="text1"/>
              <w:sz w:val="13"/>
              <w:szCs w:val="13"/>
              <w:lang w:val="es-MX"/>
            </w:rPr>
            <w:t>Instituto de Investigaciones Legislativas</w:t>
          </w:r>
        </w:p>
      </w:tc>
      <w:tc>
        <w:tcPr>
          <w:tcW w:w="3969" w:type="dxa"/>
          <w:vAlign w:val="center"/>
        </w:tcPr>
        <w:p w14:paraId="09364E1A" w14:textId="7C71C951" w:rsidR="007501CD" w:rsidRPr="003211FB" w:rsidRDefault="007501CD" w:rsidP="005005A8">
          <w:pPr>
            <w:jc w:val="right"/>
            <w:rPr>
              <w:rFonts w:ascii="Arial Narrow" w:hAnsi="Arial Narrow"/>
              <w:i/>
              <w:color w:val="000000" w:themeColor="text1"/>
              <w:sz w:val="13"/>
              <w:szCs w:val="13"/>
              <w:lang w:val="es-MX"/>
            </w:rPr>
          </w:pPr>
        </w:p>
      </w:tc>
    </w:tr>
  </w:tbl>
  <w:p w14:paraId="69F57CF1" w14:textId="77777777" w:rsidR="007501CD" w:rsidRDefault="00000000">
    <w:pPr>
      <w:pStyle w:val="Encabezado"/>
    </w:pPr>
    <w:r>
      <w:rPr>
        <w:noProof/>
        <w:color w:val="FF0000"/>
        <w:lang w:eastAsia="es-MX"/>
      </w:rPr>
      <w:pict w14:anchorId="0A37908D">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15112" o:spid="_x0000_s1027" type="#_x0000_t75" style="position:absolute;margin-left:0;margin-top:0;width:470.15pt;height:395.8pt;z-index:-251654144;mso-position-horizontal:center;mso-position-horizontal-relative:margin;mso-position-vertical:center;mso-position-vertical-relative:margin" o:allowincell="f">
          <v:imagedata r:id="rId2" o:title="escudo" gain="19661f" blacklevel="22938f"/>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13812E" w14:textId="77777777" w:rsidR="007501CD" w:rsidRDefault="00000000">
    <w:pPr>
      <w:pStyle w:val="Encabezado"/>
    </w:pPr>
    <w:r>
      <w:rPr>
        <w:noProof/>
        <w:lang w:eastAsia="es-MX"/>
      </w:rPr>
      <w:pict w14:anchorId="10B1286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20615110" o:spid="_x0000_s1025" type="#_x0000_t75" style="position:absolute;margin-left:0;margin-top:0;width:470.15pt;height:395.8pt;z-index:-251656192;mso-position-horizontal:center;mso-position-horizontal-relative:margin;mso-position-vertical:center;mso-position-vertical-relative:margin" o:allowincell="f">
          <v:imagedata r:id="rId1" o:title="escudo" gain="19661f" blacklevel="22938f"/>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2151C9A"/>
    <w:multiLevelType w:val="multilevel"/>
    <w:tmpl w:val="F08E1754"/>
    <w:lvl w:ilvl="0">
      <w:start w:val="1"/>
      <w:numFmt w:val="upperRoman"/>
      <w:lvlText w:val="%1."/>
      <w:lvlJc w:val="righ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 w15:restartNumberingAfterBreak="0">
    <w:nsid w:val="05F233F0"/>
    <w:multiLevelType w:val="hybridMultilevel"/>
    <w:tmpl w:val="9252B96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 w15:restartNumberingAfterBreak="0">
    <w:nsid w:val="0726613F"/>
    <w:multiLevelType w:val="multilevel"/>
    <w:tmpl w:val="B9C08B36"/>
    <w:lvl w:ilvl="0">
      <w:start w:val="1"/>
      <w:numFmt w:val="upperRoman"/>
      <w:lvlText w:val="%1."/>
      <w:lvlJc w:val="right"/>
      <w:pPr>
        <w:ind w:left="720" w:hanging="360"/>
      </w:pPr>
      <w:rPr>
        <w:rFonts w:cs="Times New Roman"/>
        <w:b/>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 w15:restartNumberingAfterBreak="0">
    <w:nsid w:val="0BC12C71"/>
    <w:multiLevelType w:val="hybridMultilevel"/>
    <w:tmpl w:val="384668F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4" w15:restartNumberingAfterBreak="0">
    <w:nsid w:val="12143EF8"/>
    <w:multiLevelType w:val="hybridMultilevel"/>
    <w:tmpl w:val="CB226088"/>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5" w15:restartNumberingAfterBreak="0">
    <w:nsid w:val="122E2D37"/>
    <w:multiLevelType w:val="multilevel"/>
    <w:tmpl w:val="98EAE218"/>
    <w:lvl w:ilvl="0">
      <w:start w:val="1"/>
      <w:numFmt w:val="upperRoman"/>
      <w:lvlText w:val="%1."/>
      <w:lvlJc w:val="righ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6" w15:restartNumberingAfterBreak="0">
    <w:nsid w:val="138C12BD"/>
    <w:multiLevelType w:val="multilevel"/>
    <w:tmpl w:val="80A0FC44"/>
    <w:lvl w:ilvl="0">
      <w:start w:val="1"/>
      <w:numFmt w:val="upperRoman"/>
      <w:lvlText w:val="%1."/>
      <w:lvlJc w:val="right"/>
      <w:pPr>
        <w:ind w:left="720" w:hanging="360"/>
      </w:pPr>
      <w:rPr>
        <w:rFonts w:cs="Times New Roman"/>
        <w:b/>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7" w15:restartNumberingAfterBreak="0">
    <w:nsid w:val="19847FFD"/>
    <w:multiLevelType w:val="hybridMultilevel"/>
    <w:tmpl w:val="BCDCFE90"/>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8" w15:restartNumberingAfterBreak="0">
    <w:nsid w:val="199219D6"/>
    <w:multiLevelType w:val="multilevel"/>
    <w:tmpl w:val="BEC8A9F2"/>
    <w:lvl w:ilvl="0">
      <w:start w:val="1"/>
      <w:numFmt w:val="upperRoman"/>
      <w:lvlText w:val="%1."/>
      <w:lvlJc w:val="righ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9" w15:restartNumberingAfterBreak="0">
    <w:nsid w:val="1DC00152"/>
    <w:multiLevelType w:val="multilevel"/>
    <w:tmpl w:val="AE7AE8C2"/>
    <w:lvl w:ilvl="0">
      <w:start w:val="1"/>
      <w:numFmt w:val="upperRoman"/>
      <w:lvlText w:val="%1."/>
      <w:lvlJc w:val="righ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0" w15:restartNumberingAfterBreak="0">
    <w:nsid w:val="1FC91320"/>
    <w:multiLevelType w:val="multilevel"/>
    <w:tmpl w:val="D44850DC"/>
    <w:lvl w:ilvl="0">
      <w:start w:val="1"/>
      <w:numFmt w:val="upperRoman"/>
      <w:lvlText w:val="%1."/>
      <w:lvlJc w:val="right"/>
      <w:pPr>
        <w:ind w:left="720" w:hanging="360"/>
      </w:pPr>
      <w:rPr>
        <w:rFonts w:cs="Times New Roman"/>
        <w:b/>
        <w:i w:val="0"/>
        <w:iCs w:val="0"/>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1" w15:restartNumberingAfterBreak="0">
    <w:nsid w:val="283708C7"/>
    <w:multiLevelType w:val="hybridMultilevel"/>
    <w:tmpl w:val="E796E794"/>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2" w15:restartNumberingAfterBreak="0">
    <w:nsid w:val="28795CCB"/>
    <w:multiLevelType w:val="multilevel"/>
    <w:tmpl w:val="56FA22AC"/>
    <w:lvl w:ilvl="0">
      <w:start w:val="1"/>
      <w:numFmt w:val="upperRoman"/>
      <w:lvlText w:val="%1."/>
      <w:lvlJc w:val="righ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3" w15:restartNumberingAfterBreak="0">
    <w:nsid w:val="29196220"/>
    <w:multiLevelType w:val="hybridMultilevel"/>
    <w:tmpl w:val="854C285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4" w15:restartNumberingAfterBreak="0">
    <w:nsid w:val="2A665071"/>
    <w:multiLevelType w:val="hybridMultilevel"/>
    <w:tmpl w:val="8C7AA09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5" w15:restartNumberingAfterBreak="0">
    <w:nsid w:val="2B9950B1"/>
    <w:multiLevelType w:val="hybridMultilevel"/>
    <w:tmpl w:val="DC9E5A3C"/>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6" w15:restartNumberingAfterBreak="0">
    <w:nsid w:val="316E73F4"/>
    <w:multiLevelType w:val="hybridMultilevel"/>
    <w:tmpl w:val="5C2A3C4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17" w15:restartNumberingAfterBreak="0">
    <w:nsid w:val="332252D1"/>
    <w:multiLevelType w:val="hybridMultilevel"/>
    <w:tmpl w:val="F3FA4F8C"/>
    <w:lvl w:ilvl="0" w:tplc="FE104F6E">
      <w:start w:val="1"/>
      <w:numFmt w:val="upperRoman"/>
      <w:lvlText w:val="%1."/>
      <w:lvlJc w:val="left"/>
      <w:pPr>
        <w:ind w:left="3272" w:hanging="720"/>
      </w:pPr>
      <w:rPr>
        <w:rFonts w:hint="default"/>
        <w:b/>
        <w:bCs/>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abstractNum w:abstractNumId="18" w15:restartNumberingAfterBreak="0">
    <w:nsid w:val="33CE2CFF"/>
    <w:multiLevelType w:val="multilevel"/>
    <w:tmpl w:val="DAAE0188"/>
    <w:lvl w:ilvl="0">
      <w:start w:val="1"/>
      <w:numFmt w:val="upperRoman"/>
      <w:lvlText w:val="%1."/>
      <w:lvlJc w:val="left"/>
      <w:pPr>
        <w:ind w:left="1080" w:hanging="72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19" w15:restartNumberingAfterBreak="0">
    <w:nsid w:val="36662B74"/>
    <w:multiLevelType w:val="hybridMultilevel"/>
    <w:tmpl w:val="8B8E4FA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20" w15:restartNumberingAfterBreak="0">
    <w:nsid w:val="384C6EEE"/>
    <w:multiLevelType w:val="multilevel"/>
    <w:tmpl w:val="C742DD3E"/>
    <w:lvl w:ilvl="0">
      <w:start w:val="1"/>
      <w:numFmt w:val="upperRoman"/>
      <w:lvlText w:val="%1."/>
      <w:lvlJc w:val="right"/>
      <w:pPr>
        <w:ind w:left="720" w:hanging="360"/>
      </w:pPr>
      <w:rPr>
        <w:rFonts w:ascii="Verdana" w:eastAsia="Times New Roman" w:hAnsi="Verdana" w:cs="Arial"/>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1" w15:restartNumberingAfterBreak="0">
    <w:nsid w:val="3AC13DB0"/>
    <w:multiLevelType w:val="multilevel"/>
    <w:tmpl w:val="AB6AA670"/>
    <w:lvl w:ilvl="0">
      <w:start w:val="1"/>
      <w:numFmt w:val="upperRoman"/>
      <w:lvlText w:val="%1."/>
      <w:lvlJc w:val="righ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2" w15:restartNumberingAfterBreak="0">
    <w:nsid w:val="430A08D7"/>
    <w:multiLevelType w:val="multilevel"/>
    <w:tmpl w:val="AA783600"/>
    <w:lvl w:ilvl="0">
      <w:start w:val="1"/>
      <w:numFmt w:val="upperRoman"/>
      <w:lvlText w:val="%1."/>
      <w:lvlJc w:val="righ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3" w15:restartNumberingAfterBreak="0">
    <w:nsid w:val="4C6B7662"/>
    <w:multiLevelType w:val="multilevel"/>
    <w:tmpl w:val="B8A8980C"/>
    <w:lvl w:ilvl="0">
      <w:start w:val="1"/>
      <w:numFmt w:val="upperRoman"/>
      <w:lvlText w:val="%1."/>
      <w:lvlJc w:val="righ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4" w15:restartNumberingAfterBreak="0">
    <w:nsid w:val="54CC5641"/>
    <w:multiLevelType w:val="hybridMultilevel"/>
    <w:tmpl w:val="8CC26986"/>
    <w:lvl w:ilvl="0" w:tplc="90CC7524">
      <w:start w:val="1"/>
      <w:numFmt w:val="upperRoman"/>
      <w:lvlText w:val="%1."/>
      <w:lvlJc w:val="left"/>
      <w:pPr>
        <w:ind w:left="1080" w:hanging="720"/>
      </w:pPr>
      <w:rPr>
        <w:rFonts w:hint="default"/>
        <w:b/>
        <w:bCs/>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5" w15:restartNumberingAfterBreak="0">
    <w:nsid w:val="56007F4A"/>
    <w:multiLevelType w:val="multilevel"/>
    <w:tmpl w:val="288A9BCE"/>
    <w:lvl w:ilvl="0">
      <w:start w:val="1"/>
      <w:numFmt w:val="upperRoman"/>
      <w:lvlText w:val="%1."/>
      <w:lvlJc w:val="left"/>
      <w:pPr>
        <w:ind w:left="1080" w:hanging="72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6" w15:restartNumberingAfterBreak="0">
    <w:nsid w:val="57650F6A"/>
    <w:multiLevelType w:val="hybridMultilevel"/>
    <w:tmpl w:val="F14200C8"/>
    <w:lvl w:ilvl="0" w:tplc="3ABC981A">
      <w:start w:val="1"/>
      <w:numFmt w:val="upperRoman"/>
      <w:lvlText w:val="%1."/>
      <w:lvlJc w:val="left"/>
      <w:pPr>
        <w:ind w:left="1080" w:hanging="720"/>
      </w:pPr>
      <w:rPr>
        <w:rFonts w:hint="default"/>
        <w:b/>
        <w:bCs/>
        <w:i w:val="0"/>
        <w:iCs w:val="0"/>
      </w:rPr>
    </w:lvl>
    <w:lvl w:ilvl="1" w:tplc="080A0019" w:tentative="1">
      <w:start w:val="1"/>
      <w:numFmt w:val="lowerLetter"/>
      <w:lvlText w:val="%2."/>
      <w:lvlJc w:val="left"/>
      <w:pPr>
        <w:ind w:left="1440" w:hanging="360"/>
      </w:pPr>
    </w:lvl>
    <w:lvl w:ilvl="2" w:tplc="080A001B" w:tentative="1">
      <w:start w:val="1"/>
      <w:numFmt w:val="lowerRoman"/>
      <w:lvlText w:val="%3."/>
      <w:lvlJc w:val="right"/>
      <w:pPr>
        <w:ind w:left="2160" w:hanging="180"/>
      </w:pPr>
    </w:lvl>
    <w:lvl w:ilvl="3" w:tplc="080A000F" w:tentative="1">
      <w:start w:val="1"/>
      <w:numFmt w:val="decimal"/>
      <w:lvlText w:val="%4."/>
      <w:lvlJc w:val="left"/>
      <w:pPr>
        <w:ind w:left="2880" w:hanging="360"/>
      </w:pPr>
    </w:lvl>
    <w:lvl w:ilvl="4" w:tplc="080A0019" w:tentative="1">
      <w:start w:val="1"/>
      <w:numFmt w:val="lowerLetter"/>
      <w:lvlText w:val="%5."/>
      <w:lvlJc w:val="left"/>
      <w:pPr>
        <w:ind w:left="3600" w:hanging="360"/>
      </w:pPr>
    </w:lvl>
    <w:lvl w:ilvl="5" w:tplc="080A001B" w:tentative="1">
      <w:start w:val="1"/>
      <w:numFmt w:val="lowerRoman"/>
      <w:lvlText w:val="%6."/>
      <w:lvlJc w:val="right"/>
      <w:pPr>
        <w:ind w:left="4320" w:hanging="180"/>
      </w:pPr>
    </w:lvl>
    <w:lvl w:ilvl="6" w:tplc="080A000F" w:tentative="1">
      <w:start w:val="1"/>
      <w:numFmt w:val="decimal"/>
      <w:lvlText w:val="%7."/>
      <w:lvlJc w:val="left"/>
      <w:pPr>
        <w:ind w:left="5040" w:hanging="360"/>
      </w:pPr>
    </w:lvl>
    <w:lvl w:ilvl="7" w:tplc="080A0019" w:tentative="1">
      <w:start w:val="1"/>
      <w:numFmt w:val="lowerLetter"/>
      <w:lvlText w:val="%8."/>
      <w:lvlJc w:val="left"/>
      <w:pPr>
        <w:ind w:left="5760" w:hanging="360"/>
      </w:pPr>
    </w:lvl>
    <w:lvl w:ilvl="8" w:tplc="080A001B" w:tentative="1">
      <w:start w:val="1"/>
      <w:numFmt w:val="lowerRoman"/>
      <w:lvlText w:val="%9."/>
      <w:lvlJc w:val="right"/>
      <w:pPr>
        <w:ind w:left="6480" w:hanging="180"/>
      </w:pPr>
    </w:lvl>
  </w:abstractNum>
  <w:abstractNum w:abstractNumId="27" w15:restartNumberingAfterBreak="0">
    <w:nsid w:val="58836FD5"/>
    <w:multiLevelType w:val="multilevel"/>
    <w:tmpl w:val="207C75DE"/>
    <w:lvl w:ilvl="0">
      <w:start w:val="1"/>
      <w:numFmt w:val="upperRoman"/>
      <w:lvlText w:val="%1."/>
      <w:lvlJc w:val="righ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8" w15:restartNumberingAfterBreak="0">
    <w:nsid w:val="5B0475C0"/>
    <w:multiLevelType w:val="multilevel"/>
    <w:tmpl w:val="3C4A4C64"/>
    <w:lvl w:ilvl="0">
      <w:start w:val="1"/>
      <w:numFmt w:val="upperRoman"/>
      <w:lvlText w:val="%1."/>
      <w:lvlJc w:val="righ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29" w15:restartNumberingAfterBreak="0">
    <w:nsid w:val="5CB678BB"/>
    <w:multiLevelType w:val="hybridMultilevel"/>
    <w:tmpl w:val="F4F6337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0" w15:restartNumberingAfterBreak="0">
    <w:nsid w:val="62773461"/>
    <w:multiLevelType w:val="hybridMultilevel"/>
    <w:tmpl w:val="40CE8312"/>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1" w15:restartNumberingAfterBreak="0">
    <w:nsid w:val="65483CDB"/>
    <w:multiLevelType w:val="multilevel"/>
    <w:tmpl w:val="DFD45E28"/>
    <w:lvl w:ilvl="0">
      <w:start w:val="1"/>
      <w:numFmt w:val="upperRoman"/>
      <w:lvlText w:val="%1."/>
      <w:lvlJc w:val="right"/>
      <w:pPr>
        <w:ind w:left="720" w:hanging="36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2" w15:restartNumberingAfterBreak="0">
    <w:nsid w:val="661C0EB4"/>
    <w:multiLevelType w:val="hybridMultilevel"/>
    <w:tmpl w:val="6670629E"/>
    <w:lvl w:ilvl="0" w:tplc="AD4E32BA">
      <w:start w:val="1"/>
      <w:numFmt w:val="upperRoman"/>
      <w:lvlText w:val="%1."/>
      <w:lvlJc w:val="left"/>
      <w:pPr>
        <w:ind w:left="1571" w:hanging="720"/>
      </w:pPr>
      <w:rPr>
        <w:rFonts w:hint="default"/>
        <w:b/>
        <w:bCs/>
      </w:rPr>
    </w:lvl>
    <w:lvl w:ilvl="1" w:tplc="080A0019" w:tentative="1">
      <w:start w:val="1"/>
      <w:numFmt w:val="lowerLetter"/>
      <w:lvlText w:val="%2."/>
      <w:lvlJc w:val="left"/>
      <w:pPr>
        <w:ind w:left="1931" w:hanging="360"/>
      </w:pPr>
    </w:lvl>
    <w:lvl w:ilvl="2" w:tplc="080A001B" w:tentative="1">
      <w:start w:val="1"/>
      <w:numFmt w:val="lowerRoman"/>
      <w:lvlText w:val="%3."/>
      <w:lvlJc w:val="right"/>
      <w:pPr>
        <w:ind w:left="2651" w:hanging="180"/>
      </w:pPr>
    </w:lvl>
    <w:lvl w:ilvl="3" w:tplc="080A000F" w:tentative="1">
      <w:start w:val="1"/>
      <w:numFmt w:val="decimal"/>
      <w:lvlText w:val="%4."/>
      <w:lvlJc w:val="left"/>
      <w:pPr>
        <w:ind w:left="3371" w:hanging="360"/>
      </w:pPr>
    </w:lvl>
    <w:lvl w:ilvl="4" w:tplc="080A0019" w:tentative="1">
      <w:start w:val="1"/>
      <w:numFmt w:val="lowerLetter"/>
      <w:lvlText w:val="%5."/>
      <w:lvlJc w:val="left"/>
      <w:pPr>
        <w:ind w:left="4091" w:hanging="360"/>
      </w:pPr>
    </w:lvl>
    <w:lvl w:ilvl="5" w:tplc="080A001B" w:tentative="1">
      <w:start w:val="1"/>
      <w:numFmt w:val="lowerRoman"/>
      <w:lvlText w:val="%6."/>
      <w:lvlJc w:val="right"/>
      <w:pPr>
        <w:ind w:left="4811" w:hanging="180"/>
      </w:pPr>
    </w:lvl>
    <w:lvl w:ilvl="6" w:tplc="080A000F" w:tentative="1">
      <w:start w:val="1"/>
      <w:numFmt w:val="decimal"/>
      <w:lvlText w:val="%7."/>
      <w:lvlJc w:val="left"/>
      <w:pPr>
        <w:ind w:left="5531" w:hanging="360"/>
      </w:pPr>
    </w:lvl>
    <w:lvl w:ilvl="7" w:tplc="080A0019" w:tentative="1">
      <w:start w:val="1"/>
      <w:numFmt w:val="lowerLetter"/>
      <w:lvlText w:val="%8."/>
      <w:lvlJc w:val="left"/>
      <w:pPr>
        <w:ind w:left="6251" w:hanging="360"/>
      </w:pPr>
    </w:lvl>
    <w:lvl w:ilvl="8" w:tplc="080A001B" w:tentative="1">
      <w:start w:val="1"/>
      <w:numFmt w:val="lowerRoman"/>
      <w:lvlText w:val="%9."/>
      <w:lvlJc w:val="right"/>
      <w:pPr>
        <w:ind w:left="6971" w:hanging="180"/>
      </w:pPr>
    </w:lvl>
  </w:abstractNum>
  <w:abstractNum w:abstractNumId="33" w15:restartNumberingAfterBreak="0">
    <w:nsid w:val="6701679F"/>
    <w:multiLevelType w:val="hybridMultilevel"/>
    <w:tmpl w:val="FF306A96"/>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4" w15:restartNumberingAfterBreak="0">
    <w:nsid w:val="73FE39B4"/>
    <w:multiLevelType w:val="hybridMultilevel"/>
    <w:tmpl w:val="DA02038A"/>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5" w15:restartNumberingAfterBreak="0">
    <w:nsid w:val="7899627A"/>
    <w:multiLevelType w:val="hybridMultilevel"/>
    <w:tmpl w:val="5D2CBF1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6" w15:restartNumberingAfterBreak="0">
    <w:nsid w:val="7A4B52CB"/>
    <w:multiLevelType w:val="hybridMultilevel"/>
    <w:tmpl w:val="15C8E17E"/>
    <w:lvl w:ilvl="0" w:tplc="9686303A">
      <w:start w:val="1"/>
      <w:numFmt w:val="upperRoman"/>
      <w:lvlText w:val="%1."/>
      <w:lvlJc w:val="left"/>
      <w:pPr>
        <w:ind w:left="1429" w:hanging="360"/>
      </w:pPr>
      <w:rPr>
        <w:rFonts w:ascii="Verdana" w:hAnsi="Verdana" w:cs="Tahoma" w:hint="default"/>
        <w:b/>
        <w:bCs/>
        <w:i w:val="0"/>
        <w:snapToGrid/>
        <w:spacing w:val="-5"/>
        <w:sz w:val="22"/>
        <w:szCs w:val="22"/>
      </w:rPr>
    </w:lvl>
    <w:lvl w:ilvl="1" w:tplc="080A0019" w:tentative="1">
      <w:start w:val="1"/>
      <w:numFmt w:val="lowerLetter"/>
      <w:lvlText w:val="%2."/>
      <w:lvlJc w:val="left"/>
      <w:pPr>
        <w:ind w:left="2149" w:hanging="360"/>
      </w:pPr>
    </w:lvl>
    <w:lvl w:ilvl="2" w:tplc="080A001B" w:tentative="1">
      <w:start w:val="1"/>
      <w:numFmt w:val="lowerRoman"/>
      <w:lvlText w:val="%3."/>
      <w:lvlJc w:val="right"/>
      <w:pPr>
        <w:ind w:left="2869" w:hanging="180"/>
      </w:pPr>
    </w:lvl>
    <w:lvl w:ilvl="3" w:tplc="080A000F" w:tentative="1">
      <w:start w:val="1"/>
      <w:numFmt w:val="decimal"/>
      <w:lvlText w:val="%4."/>
      <w:lvlJc w:val="left"/>
      <w:pPr>
        <w:ind w:left="3589" w:hanging="360"/>
      </w:pPr>
    </w:lvl>
    <w:lvl w:ilvl="4" w:tplc="080A0019" w:tentative="1">
      <w:start w:val="1"/>
      <w:numFmt w:val="lowerLetter"/>
      <w:lvlText w:val="%5."/>
      <w:lvlJc w:val="left"/>
      <w:pPr>
        <w:ind w:left="4309" w:hanging="360"/>
      </w:pPr>
    </w:lvl>
    <w:lvl w:ilvl="5" w:tplc="080A001B" w:tentative="1">
      <w:start w:val="1"/>
      <w:numFmt w:val="lowerRoman"/>
      <w:lvlText w:val="%6."/>
      <w:lvlJc w:val="right"/>
      <w:pPr>
        <w:ind w:left="5029" w:hanging="180"/>
      </w:pPr>
    </w:lvl>
    <w:lvl w:ilvl="6" w:tplc="080A000F" w:tentative="1">
      <w:start w:val="1"/>
      <w:numFmt w:val="decimal"/>
      <w:lvlText w:val="%7."/>
      <w:lvlJc w:val="left"/>
      <w:pPr>
        <w:ind w:left="5749" w:hanging="360"/>
      </w:pPr>
    </w:lvl>
    <w:lvl w:ilvl="7" w:tplc="080A0019" w:tentative="1">
      <w:start w:val="1"/>
      <w:numFmt w:val="lowerLetter"/>
      <w:lvlText w:val="%8."/>
      <w:lvlJc w:val="left"/>
      <w:pPr>
        <w:ind w:left="6469" w:hanging="360"/>
      </w:pPr>
    </w:lvl>
    <w:lvl w:ilvl="8" w:tplc="080A001B" w:tentative="1">
      <w:start w:val="1"/>
      <w:numFmt w:val="lowerRoman"/>
      <w:lvlText w:val="%9."/>
      <w:lvlJc w:val="right"/>
      <w:pPr>
        <w:ind w:left="7189" w:hanging="180"/>
      </w:pPr>
    </w:lvl>
  </w:abstractNum>
  <w:abstractNum w:abstractNumId="37" w15:restartNumberingAfterBreak="0">
    <w:nsid w:val="7A776702"/>
    <w:multiLevelType w:val="multilevel"/>
    <w:tmpl w:val="F62C7828"/>
    <w:lvl w:ilvl="0">
      <w:start w:val="1"/>
      <w:numFmt w:val="upperRoman"/>
      <w:lvlText w:val="%1."/>
      <w:lvlJc w:val="left"/>
      <w:pPr>
        <w:ind w:left="1080" w:hanging="720"/>
      </w:pPr>
      <w:rPr>
        <w:rFonts w:cs="Times New Roman"/>
        <w:b/>
      </w:rPr>
    </w:lvl>
    <w:lvl w:ilvl="1">
      <w:start w:val="1"/>
      <w:numFmt w:val="lowerLetter"/>
      <w:lvlText w:val="%2."/>
      <w:lvlJc w:val="left"/>
      <w:pPr>
        <w:ind w:left="1440" w:hanging="360"/>
      </w:pPr>
      <w:rPr>
        <w:rFonts w:cs="Times New Roman"/>
      </w:rPr>
    </w:lvl>
    <w:lvl w:ilvl="2">
      <w:start w:val="1"/>
      <w:numFmt w:val="lowerRoman"/>
      <w:lvlText w:val="%3."/>
      <w:lvlJc w:val="right"/>
      <w:pPr>
        <w:ind w:left="2160" w:hanging="180"/>
      </w:pPr>
      <w:rPr>
        <w:rFonts w:cs="Times New Roman"/>
      </w:rPr>
    </w:lvl>
    <w:lvl w:ilvl="3">
      <w:start w:val="1"/>
      <w:numFmt w:val="decimal"/>
      <w:lvlText w:val="%4."/>
      <w:lvlJc w:val="left"/>
      <w:pPr>
        <w:ind w:left="2880" w:hanging="360"/>
      </w:pPr>
      <w:rPr>
        <w:rFonts w:cs="Times New Roman"/>
      </w:rPr>
    </w:lvl>
    <w:lvl w:ilvl="4">
      <w:start w:val="1"/>
      <w:numFmt w:val="lowerLetter"/>
      <w:lvlText w:val="%5."/>
      <w:lvlJc w:val="left"/>
      <w:pPr>
        <w:ind w:left="3600" w:hanging="360"/>
      </w:pPr>
      <w:rPr>
        <w:rFonts w:cs="Times New Roman"/>
      </w:rPr>
    </w:lvl>
    <w:lvl w:ilvl="5">
      <w:start w:val="1"/>
      <w:numFmt w:val="lowerRoman"/>
      <w:lvlText w:val="%6."/>
      <w:lvlJc w:val="right"/>
      <w:pPr>
        <w:ind w:left="4320" w:hanging="180"/>
      </w:pPr>
      <w:rPr>
        <w:rFonts w:cs="Times New Roman"/>
      </w:rPr>
    </w:lvl>
    <w:lvl w:ilvl="6">
      <w:start w:val="1"/>
      <w:numFmt w:val="decimal"/>
      <w:lvlText w:val="%7."/>
      <w:lvlJc w:val="left"/>
      <w:pPr>
        <w:ind w:left="5040" w:hanging="360"/>
      </w:pPr>
      <w:rPr>
        <w:rFonts w:cs="Times New Roman"/>
      </w:rPr>
    </w:lvl>
    <w:lvl w:ilvl="7">
      <w:start w:val="1"/>
      <w:numFmt w:val="lowerLetter"/>
      <w:lvlText w:val="%8."/>
      <w:lvlJc w:val="left"/>
      <w:pPr>
        <w:ind w:left="5760" w:hanging="360"/>
      </w:pPr>
      <w:rPr>
        <w:rFonts w:cs="Times New Roman"/>
      </w:rPr>
    </w:lvl>
    <w:lvl w:ilvl="8">
      <w:start w:val="1"/>
      <w:numFmt w:val="lowerRoman"/>
      <w:lvlText w:val="%9."/>
      <w:lvlJc w:val="right"/>
      <w:pPr>
        <w:ind w:left="6480" w:hanging="180"/>
      </w:pPr>
      <w:rPr>
        <w:rFonts w:cs="Times New Roman"/>
      </w:rPr>
    </w:lvl>
  </w:abstractNum>
  <w:abstractNum w:abstractNumId="38" w15:restartNumberingAfterBreak="0">
    <w:nsid w:val="7B9C7574"/>
    <w:multiLevelType w:val="hybridMultilevel"/>
    <w:tmpl w:val="6EE82D5C"/>
    <w:lvl w:ilvl="0" w:tplc="7EEA6B86">
      <w:start w:val="1"/>
      <w:numFmt w:val="lowerLetter"/>
      <w:lvlText w:val="%1)"/>
      <w:lvlJc w:val="left"/>
      <w:pPr>
        <w:ind w:left="1068" w:hanging="360"/>
      </w:pPr>
      <w:rPr>
        <w:rFonts w:hint="default"/>
        <w:b/>
        <w:bCs w:val="0"/>
      </w:rPr>
    </w:lvl>
    <w:lvl w:ilvl="1" w:tplc="080A0019" w:tentative="1">
      <w:start w:val="1"/>
      <w:numFmt w:val="lowerLetter"/>
      <w:lvlText w:val="%2."/>
      <w:lvlJc w:val="left"/>
      <w:pPr>
        <w:ind w:left="1788" w:hanging="360"/>
      </w:pPr>
    </w:lvl>
    <w:lvl w:ilvl="2" w:tplc="080A001B" w:tentative="1">
      <w:start w:val="1"/>
      <w:numFmt w:val="lowerRoman"/>
      <w:lvlText w:val="%3."/>
      <w:lvlJc w:val="right"/>
      <w:pPr>
        <w:ind w:left="2508" w:hanging="180"/>
      </w:pPr>
    </w:lvl>
    <w:lvl w:ilvl="3" w:tplc="080A000F" w:tentative="1">
      <w:start w:val="1"/>
      <w:numFmt w:val="decimal"/>
      <w:lvlText w:val="%4."/>
      <w:lvlJc w:val="left"/>
      <w:pPr>
        <w:ind w:left="3228" w:hanging="360"/>
      </w:pPr>
    </w:lvl>
    <w:lvl w:ilvl="4" w:tplc="080A0019" w:tentative="1">
      <w:start w:val="1"/>
      <w:numFmt w:val="lowerLetter"/>
      <w:lvlText w:val="%5."/>
      <w:lvlJc w:val="left"/>
      <w:pPr>
        <w:ind w:left="3948" w:hanging="360"/>
      </w:pPr>
    </w:lvl>
    <w:lvl w:ilvl="5" w:tplc="080A001B" w:tentative="1">
      <w:start w:val="1"/>
      <w:numFmt w:val="lowerRoman"/>
      <w:lvlText w:val="%6."/>
      <w:lvlJc w:val="right"/>
      <w:pPr>
        <w:ind w:left="4668" w:hanging="180"/>
      </w:pPr>
    </w:lvl>
    <w:lvl w:ilvl="6" w:tplc="080A000F" w:tentative="1">
      <w:start w:val="1"/>
      <w:numFmt w:val="decimal"/>
      <w:lvlText w:val="%7."/>
      <w:lvlJc w:val="left"/>
      <w:pPr>
        <w:ind w:left="5388" w:hanging="360"/>
      </w:pPr>
    </w:lvl>
    <w:lvl w:ilvl="7" w:tplc="080A0019" w:tentative="1">
      <w:start w:val="1"/>
      <w:numFmt w:val="lowerLetter"/>
      <w:lvlText w:val="%8."/>
      <w:lvlJc w:val="left"/>
      <w:pPr>
        <w:ind w:left="6108" w:hanging="360"/>
      </w:pPr>
    </w:lvl>
    <w:lvl w:ilvl="8" w:tplc="080A001B" w:tentative="1">
      <w:start w:val="1"/>
      <w:numFmt w:val="lowerRoman"/>
      <w:lvlText w:val="%9."/>
      <w:lvlJc w:val="right"/>
      <w:pPr>
        <w:ind w:left="6828" w:hanging="180"/>
      </w:pPr>
    </w:lvl>
  </w:abstractNum>
  <w:num w:numId="1" w16cid:durableId="1933585915">
    <w:abstractNumId w:val="14"/>
  </w:num>
  <w:num w:numId="2" w16cid:durableId="2059936004">
    <w:abstractNumId w:val="16"/>
  </w:num>
  <w:num w:numId="3" w16cid:durableId="1337079084">
    <w:abstractNumId w:val="34"/>
  </w:num>
  <w:num w:numId="4" w16cid:durableId="618797196">
    <w:abstractNumId w:val="19"/>
  </w:num>
  <w:num w:numId="5" w16cid:durableId="347760992">
    <w:abstractNumId w:val="36"/>
  </w:num>
  <w:num w:numId="6" w16cid:durableId="751467677">
    <w:abstractNumId w:val="4"/>
  </w:num>
  <w:num w:numId="7" w16cid:durableId="573584467">
    <w:abstractNumId w:val="33"/>
  </w:num>
  <w:num w:numId="8" w16cid:durableId="1424915334">
    <w:abstractNumId w:val="30"/>
  </w:num>
  <w:num w:numId="9" w16cid:durableId="122118402">
    <w:abstractNumId w:val="11"/>
  </w:num>
  <w:num w:numId="10" w16cid:durableId="2030570284">
    <w:abstractNumId w:val="7"/>
  </w:num>
  <w:num w:numId="11" w16cid:durableId="740446737">
    <w:abstractNumId w:val="3"/>
  </w:num>
  <w:num w:numId="12" w16cid:durableId="1487016278">
    <w:abstractNumId w:val="13"/>
  </w:num>
  <w:num w:numId="13" w16cid:durableId="1163547162">
    <w:abstractNumId w:val="35"/>
  </w:num>
  <w:num w:numId="14" w16cid:durableId="45373259">
    <w:abstractNumId w:val="29"/>
  </w:num>
  <w:num w:numId="15" w16cid:durableId="861288479">
    <w:abstractNumId w:val="1"/>
  </w:num>
  <w:num w:numId="16" w16cid:durableId="165944979">
    <w:abstractNumId w:val="15"/>
  </w:num>
  <w:num w:numId="17" w16cid:durableId="740099605">
    <w:abstractNumId w:val="24"/>
  </w:num>
  <w:num w:numId="18" w16cid:durableId="245960613">
    <w:abstractNumId w:val="26"/>
  </w:num>
  <w:num w:numId="19" w16cid:durableId="1616669032">
    <w:abstractNumId w:val="17"/>
  </w:num>
  <w:num w:numId="20" w16cid:durableId="59838217">
    <w:abstractNumId w:val="28"/>
  </w:num>
  <w:num w:numId="21" w16cid:durableId="143350392">
    <w:abstractNumId w:val="6"/>
  </w:num>
  <w:num w:numId="22" w16cid:durableId="2114009343">
    <w:abstractNumId w:val="5"/>
  </w:num>
  <w:num w:numId="23" w16cid:durableId="1044401059">
    <w:abstractNumId w:val="10"/>
  </w:num>
  <w:num w:numId="24" w16cid:durableId="1905723509">
    <w:abstractNumId w:val="27"/>
  </w:num>
  <w:num w:numId="25" w16cid:durableId="415447294">
    <w:abstractNumId w:val="2"/>
  </w:num>
  <w:num w:numId="26" w16cid:durableId="373386121">
    <w:abstractNumId w:val="31"/>
  </w:num>
  <w:num w:numId="27" w16cid:durableId="1156998389">
    <w:abstractNumId w:val="9"/>
  </w:num>
  <w:num w:numId="28" w16cid:durableId="1707871170">
    <w:abstractNumId w:val="22"/>
  </w:num>
  <w:num w:numId="29" w16cid:durableId="1322849184">
    <w:abstractNumId w:val="0"/>
  </w:num>
  <w:num w:numId="30" w16cid:durableId="292910108">
    <w:abstractNumId w:val="21"/>
  </w:num>
  <w:num w:numId="31" w16cid:durableId="663125414">
    <w:abstractNumId w:val="8"/>
  </w:num>
  <w:num w:numId="32" w16cid:durableId="408775951">
    <w:abstractNumId w:val="12"/>
  </w:num>
  <w:num w:numId="33" w16cid:durableId="393357001">
    <w:abstractNumId w:val="23"/>
  </w:num>
  <w:num w:numId="34" w16cid:durableId="393046718">
    <w:abstractNumId w:val="20"/>
  </w:num>
  <w:num w:numId="35" w16cid:durableId="1304239560">
    <w:abstractNumId w:val="37"/>
  </w:num>
  <w:num w:numId="36" w16cid:durableId="852912978">
    <w:abstractNumId w:val="32"/>
  </w:num>
  <w:num w:numId="37" w16cid:durableId="2136097918">
    <w:abstractNumId w:val="18"/>
  </w:num>
  <w:num w:numId="38" w16cid:durableId="1802646468">
    <w:abstractNumId w:val="25"/>
  </w:num>
  <w:num w:numId="39" w16cid:durableId="643896465">
    <w:abstractNumId w:val="3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grammar="clean"/>
  <w:defaultTabStop w:val="708"/>
  <w:hyphenationZone w:val="425"/>
  <w:characterSpacingControl w:val="doNotCompress"/>
  <w:hdrShapeDefaults>
    <o:shapedefaults v:ext="edit" spidmax="2050"/>
    <o:shapelayout v:ext="edit">
      <o:idmap v:ext="edit" data="1"/>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005A8"/>
    <w:rsid w:val="000977D8"/>
    <w:rsid w:val="000D02C1"/>
    <w:rsid w:val="002E5832"/>
    <w:rsid w:val="00301D52"/>
    <w:rsid w:val="003211FB"/>
    <w:rsid w:val="003637CC"/>
    <w:rsid w:val="003A5950"/>
    <w:rsid w:val="003A5C5B"/>
    <w:rsid w:val="003A6233"/>
    <w:rsid w:val="004165DC"/>
    <w:rsid w:val="004927FE"/>
    <w:rsid w:val="005005A8"/>
    <w:rsid w:val="00505B2E"/>
    <w:rsid w:val="00526837"/>
    <w:rsid w:val="005C2DAA"/>
    <w:rsid w:val="005E5619"/>
    <w:rsid w:val="00611E9F"/>
    <w:rsid w:val="00622EB1"/>
    <w:rsid w:val="006261CC"/>
    <w:rsid w:val="007053A4"/>
    <w:rsid w:val="007501CD"/>
    <w:rsid w:val="007B668C"/>
    <w:rsid w:val="007E2DDF"/>
    <w:rsid w:val="00823AB0"/>
    <w:rsid w:val="00860AA4"/>
    <w:rsid w:val="008D1B27"/>
    <w:rsid w:val="008F4762"/>
    <w:rsid w:val="009D31E9"/>
    <w:rsid w:val="00A53AD9"/>
    <w:rsid w:val="00AA4009"/>
    <w:rsid w:val="00AD0DD7"/>
    <w:rsid w:val="00AD10A7"/>
    <w:rsid w:val="00AD3ACE"/>
    <w:rsid w:val="00AE6972"/>
    <w:rsid w:val="00B3210C"/>
    <w:rsid w:val="00B4357C"/>
    <w:rsid w:val="00C07B3A"/>
    <w:rsid w:val="00C22808"/>
    <w:rsid w:val="00C25749"/>
    <w:rsid w:val="00C27AC1"/>
    <w:rsid w:val="00C4148C"/>
    <w:rsid w:val="00C973DE"/>
    <w:rsid w:val="00CC462D"/>
    <w:rsid w:val="00CD0BCC"/>
    <w:rsid w:val="00D700C8"/>
    <w:rsid w:val="00E07F14"/>
    <w:rsid w:val="00E46A01"/>
    <w:rsid w:val="00EE4415"/>
    <w:rsid w:val="00F30CCB"/>
    <w:rsid w:val="00FE7EFD"/>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3509C90F"/>
  <w15:chartTrackingRefBased/>
  <w15:docId w15:val="{BFE4C902-98C7-4D66-BE4C-BCD15101B0E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s-MX"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iPriority="0"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5005A8"/>
    <w:pPr>
      <w:spacing w:after="0" w:line="240" w:lineRule="auto"/>
    </w:pPr>
    <w:rPr>
      <w:rFonts w:ascii="Times New Roman" w:eastAsia="Times New Roman" w:hAnsi="Times New Roman" w:cs="Times New Roman"/>
      <w:sz w:val="24"/>
      <w:szCs w:val="24"/>
      <w:lang w:val="en-US"/>
    </w:rPr>
  </w:style>
  <w:style w:type="paragraph" w:styleId="Ttulo1">
    <w:name w:val="heading 1"/>
    <w:basedOn w:val="Normal"/>
    <w:next w:val="Normal"/>
    <w:link w:val="Ttulo1Car"/>
    <w:qFormat/>
    <w:rsid w:val="000D02C1"/>
    <w:pPr>
      <w:keepNext/>
      <w:jc w:val="center"/>
      <w:outlineLvl w:val="0"/>
    </w:pPr>
    <w:rPr>
      <w:rFonts w:ascii="Arial" w:hAnsi="Arial"/>
      <w:b/>
      <w:szCs w:val="20"/>
      <w:lang w:val="es-MX"/>
    </w:rPr>
  </w:style>
  <w:style w:type="paragraph" w:styleId="Ttulo2">
    <w:name w:val="heading 2"/>
    <w:basedOn w:val="Normal"/>
    <w:next w:val="Normal"/>
    <w:link w:val="Ttulo2Car"/>
    <w:unhideWhenUsed/>
    <w:qFormat/>
    <w:rsid w:val="000D02C1"/>
    <w:pPr>
      <w:keepNext/>
      <w:spacing w:before="240" w:after="60"/>
      <w:outlineLvl w:val="1"/>
    </w:pPr>
    <w:rPr>
      <w:rFonts w:ascii="Cambria" w:hAnsi="Cambria"/>
      <w:b/>
      <w:bCs/>
      <w:i/>
      <w:iCs/>
      <w:sz w:val="28"/>
      <w:szCs w:val="28"/>
      <w:lang w:val="es-MX"/>
    </w:rPr>
  </w:style>
  <w:style w:type="paragraph" w:styleId="Ttulo5">
    <w:name w:val="heading 5"/>
    <w:basedOn w:val="Normal"/>
    <w:next w:val="Normal"/>
    <w:link w:val="Ttulo5Car"/>
    <w:qFormat/>
    <w:rsid w:val="005005A8"/>
    <w:pPr>
      <w:keepNext/>
      <w:jc w:val="center"/>
      <w:outlineLvl w:val="4"/>
    </w:pPr>
    <w:rPr>
      <w:rFonts w:ascii="Verdana" w:hAnsi="Verdana"/>
      <w:b/>
      <w:bCs/>
      <w:sz w:val="20"/>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nhideWhenUsed/>
    <w:rsid w:val="005005A8"/>
    <w:pPr>
      <w:tabs>
        <w:tab w:val="center" w:pos="4419"/>
        <w:tab w:val="right" w:pos="8838"/>
      </w:tabs>
    </w:pPr>
    <w:rPr>
      <w:rFonts w:asciiTheme="minorHAnsi" w:eastAsiaTheme="minorHAnsi" w:hAnsiTheme="minorHAnsi" w:cstheme="minorBidi"/>
      <w:sz w:val="22"/>
      <w:szCs w:val="22"/>
      <w:lang w:val="es-MX"/>
    </w:rPr>
  </w:style>
  <w:style w:type="character" w:customStyle="1" w:styleId="EncabezadoCar">
    <w:name w:val="Encabezado Car"/>
    <w:basedOn w:val="Fuentedeprrafopredeter"/>
    <w:link w:val="Encabezado"/>
    <w:rsid w:val="005005A8"/>
  </w:style>
  <w:style w:type="paragraph" w:styleId="Piedepgina">
    <w:name w:val="footer"/>
    <w:basedOn w:val="Normal"/>
    <w:link w:val="PiedepginaCar"/>
    <w:unhideWhenUsed/>
    <w:rsid w:val="005005A8"/>
    <w:pPr>
      <w:tabs>
        <w:tab w:val="center" w:pos="4419"/>
        <w:tab w:val="right" w:pos="8838"/>
      </w:tabs>
    </w:pPr>
    <w:rPr>
      <w:rFonts w:asciiTheme="minorHAnsi" w:eastAsiaTheme="minorHAnsi" w:hAnsiTheme="minorHAnsi" w:cstheme="minorBidi"/>
      <w:sz w:val="22"/>
      <w:szCs w:val="22"/>
      <w:lang w:val="es-MX"/>
    </w:rPr>
  </w:style>
  <w:style w:type="character" w:customStyle="1" w:styleId="PiedepginaCar">
    <w:name w:val="Pie de página Car"/>
    <w:basedOn w:val="Fuentedeprrafopredeter"/>
    <w:link w:val="Piedepgina"/>
    <w:rsid w:val="005005A8"/>
  </w:style>
  <w:style w:type="table" w:styleId="Tablaconcuadrcula">
    <w:name w:val="Table Grid"/>
    <w:basedOn w:val="Tablanormal"/>
    <w:uiPriority w:val="39"/>
    <w:rsid w:val="005005A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Ttulo5Car">
    <w:name w:val="Título 5 Car"/>
    <w:basedOn w:val="Fuentedeprrafopredeter"/>
    <w:link w:val="Ttulo5"/>
    <w:rsid w:val="005005A8"/>
    <w:rPr>
      <w:rFonts w:ascii="Verdana" w:eastAsia="Times New Roman" w:hAnsi="Verdana" w:cs="Times New Roman"/>
      <w:b/>
      <w:bCs/>
      <w:sz w:val="20"/>
      <w:szCs w:val="24"/>
      <w:lang w:val="en-US"/>
    </w:rPr>
  </w:style>
  <w:style w:type="paragraph" w:styleId="Textoindependiente">
    <w:name w:val="Body Text"/>
    <w:basedOn w:val="Normal"/>
    <w:link w:val="TextoindependienteCar"/>
    <w:rsid w:val="005005A8"/>
    <w:pPr>
      <w:jc w:val="both"/>
    </w:pPr>
    <w:rPr>
      <w:rFonts w:ascii="Verdana" w:hAnsi="Verdana"/>
      <w:sz w:val="20"/>
      <w:lang w:val="es-ES"/>
    </w:rPr>
  </w:style>
  <w:style w:type="character" w:customStyle="1" w:styleId="TextoindependienteCar">
    <w:name w:val="Texto independiente Car"/>
    <w:basedOn w:val="Fuentedeprrafopredeter"/>
    <w:link w:val="Textoindependiente"/>
    <w:rsid w:val="005005A8"/>
    <w:rPr>
      <w:rFonts w:ascii="Verdana" w:eastAsia="Times New Roman" w:hAnsi="Verdana" w:cs="Times New Roman"/>
      <w:sz w:val="20"/>
      <w:szCs w:val="24"/>
      <w:lang w:val="es-ES"/>
    </w:rPr>
  </w:style>
  <w:style w:type="paragraph" w:styleId="Textoindependiente2">
    <w:name w:val="Body Text 2"/>
    <w:basedOn w:val="Normal"/>
    <w:link w:val="Textoindependiente2Car"/>
    <w:rsid w:val="005005A8"/>
    <w:pPr>
      <w:jc w:val="both"/>
    </w:pPr>
    <w:rPr>
      <w:rFonts w:ascii="Verdana" w:hAnsi="Verdana"/>
      <w:color w:val="FF0000"/>
      <w:sz w:val="20"/>
      <w:lang w:val="es-ES"/>
    </w:rPr>
  </w:style>
  <w:style w:type="character" w:customStyle="1" w:styleId="Textoindependiente2Car">
    <w:name w:val="Texto independiente 2 Car"/>
    <w:basedOn w:val="Fuentedeprrafopredeter"/>
    <w:link w:val="Textoindependiente2"/>
    <w:rsid w:val="005005A8"/>
    <w:rPr>
      <w:rFonts w:ascii="Verdana" w:eastAsia="Times New Roman" w:hAnsi="Verdana" w:cs="Times New Roman"/>
      <w:color w:val="FF0000"/>
      <w:sz w:val="20"/>
      <w:szCs w:val="24"/>
      <w:lang w:val="es-ES"/>
    </w:rPr>
  </w:style>
  <w:style w:type="paragraph" w:styleId="Prrafodelista">
    <w:name w:val="List Paragraph"/>
    <w:basedOn w:val="Normal"/>
    <w:link w:val="PrrafodelistaCar"/>
    <w:uiPriority w:val="34"/>
    <w:qFormat/>
    <w:rsid w:val="005005A8"/>
    <w:pPr>
      <w:ind w:left="720"/>
      <w:contextualSpacing/>
    </w:pPr>
  </w:style>
  <w:style w:type="character" w:customStyle="1" w:styleId="Ttulo1Car">
    <w:name w:val="Título 1 Car"/>
    <w:basedOn w:val="Fuentedeprrafopredeter"/>
    <w:link w:val="Ttulo1"/>
    <w:rsid w:val="000D02C1"/>
    <w:rPr>
      <w:rFonts w:ascii="Arial" w:eastAsia="Times New Roman" w:hAnsi="Arial" w:cs="Times New Roman"/>
      <w:b/>
      <w:sz w:val="24"/>
      <w:szCs w:val="20"/>
    </w:rPr>
  </w:style>
  <w:style w:type="character" w:customStyle="1" w:styleId="Ttulo2Car">
    <w:name w:val="Título 2 Car"/>
    <w:basedOn w:val="Fuentedeprrafopredeter"/>
    <w:link w:val="Ttulo2"/>
    <w:rsid w:val="000D02C1"/>
    <w:rPr>
      <w:rFonts w:ascii="Cambria" w:eastAsia="Times New Roman" w:hAnsi="Cambria" w:cs="Times New Roman"/>
      <w:b/>
      <w:bCs/>
      <w:i/>
      <w:iCs/>
      <w:sz w:val="28"/>
      <w:szCs w:val="28"/>
    </w:rPr>
  </w:style>
  <w:style w:type="paragraph" w:styleId="Textoindependiente3">
    <w:name w:val="Body Text 3"/>
    <w:basedOn w:val="Normal"/>
    <w:link w:val="Textoindependiente3Car"/>
    <w:rsid w:val="000D02C1"/>
    <w:pPr>
      <w:tabs>
        <w:tab w:val="left" w:pos="0"/>
      </w:tabs>
      <w:spacing w:line="360" w:lineRule="auto"/>
      <w:jc w:val="both"/>
    </w:pPr>
    <w:rPr>
      <w:rFonts w:ascii="Arial" w:hAnsi="Arial" w:cs="Arial"/>
      <w:color w:val="000000"/>
      <w:sz w:val="22"/>
      <w:lang w:val="es-MX"/>
    </w:rPr>
  </w:style>
  <w:style w:type="character" w:customStyle="1" w:styleId="Textoindependiente3Car">
    <w:name w:val="Texto independiente 3 Car"/>
    <w:basedOn w:val="Fuentedeprrafopredeter"/>
    <w:link w:val="Textoindependiente3"/>
    <w:rsid w:val="000D02C1"/>
    <w:rPr>
      <w:rFonts w:ascii="Arial" w:eastAsia="Times New Roman" w:hAnsi="Arial" w:cs="Arial"/>
      <w:color w:val="000000"/>
      <w:szCs w:val="24"/>
    </w:rPr>
  </w:style>
  <w:style w:type="paragraph" w:styleId="Sangra3detindependiente">
    <w:name w:val="Body Text Indent 3"/>
    <w:basedOn w:val="Normal"/>
    <w:link w:val="Sangra3detindependienteCar"/>
    <w:rsid w:val="000D02C1"/>
    <w:pPr>
      <w:spacing w:line="360" w:lineRule="auto"/>
      <w:ind w:firstLine="708"/>
      <w:jc w:val="both"/>
    </w:pPr>
    <w:rPr>
      <w:rFonts w:ascii="Arial" w:hAnsi="Arial" w:cs="Arial"/>
      <w:b/>
      <w:sz w:val="22"/>
      <w:lang w:val="es-MX"/>
    </w:rPr>
  </w:style>
  <w:style w:type="character" w:customStyle="1" w:styleId="Sangra3detindependienteCar">
    <w:name w:val="Sangría 3 de t. independiente Car"/>
    <w:basedOn w:val="Fuentedeprrafopredeter"/>
    <w:link w:val="Sangra3detindependiente"/>
    <w:rsid w:val="000D02C1"/>
    <w:rPr>
      <w:rFonts w:ascii="Arial" w:eastAsia="Times New Roman" w:hAnsi="Arial" w:cs="Arial"/>
      <w:b/>
      <w:szCs w:val="24"/>
    </w:rPr>
  </w:style>
  <w:style w:type="paragraph" w:styleId="Ttulo">
    <w:name w:val="Title"/>
    <w:basedOn w:val="Normal"/>
    <w:link w:val="TtuloCar"/>
    <w:qFormat/>
    <w:rsid w:val="000D02C1"/>
    <w:pPr>
      <w:jc w:val="center"/>
    </w:pPr>
    <w:rPr>
      <w:rFonts w:ascii="Arial" w:hAnsi="Arial" w:cs="Arial"/>
      <w:b/>
      <w:bCs/>
      <w:lang w:val="es-MX"/>
    </w:rPr>
  </w:style>
  <w:style w:type="character" w:customStyle="1" w:styleId="TtuloCar">
    <w:name w:val="Título Car"/>
    <w:basedOn w:val="Fuentedeprrafopredeter"/>
    <w:link w:val="Ttulo"/>
    <w:rsid w:val="000D02C1"/>
    <w:rPr>
      <w:rFonts w:ascii="Arial" w:eastAsia="Times New Roman" w:hAnsi="Arial" w:cs="Arial"/>
      <w:b/>
      <w:bCs/>
      <w:sz w:val="24"/>
      <w:szCs w:val="24"/>
    </w:rPr>
  </w:style>
  <w:style w:type="paragraph" w:styleId="Sangradetextonormal">
    <w:name w:val="Body Text Indent"/>
    <w:basedOn w:val="Normal"/>
    <w:link w:val="SangradetextonormalCar"/>
    <w:rsid w:val="000D02C1"/>
    <w:pPr>
      <w:autoSpaceDE w:val="0"/>
      <w:autoSpaceDN w:val="0"/>
      <w:adjustRightInd w:val="0"/>
      <w:spacing w:line="360" w:lineRule="auto"/>
      <w:ind w:firstLine="708"/>
      <w:jc w:val="both"/>
    </w:pPr>
    <w:rPr>
      <w:rFonts w:ascii="Arial" w:hAnsi="Arial"/>
      <w:b/>
      <w:szCs w:val="20"/>
      <w:lang w:val="es-MX"/>
    </w:rPr>
  </w:style>
  <w:style w:type="character" w:customStyle="1" w:styleId="SangradetextonormalCar">
    <w:name w:val="Sangría de texto normal Car"/>
    <w:basedOn w:val="Fuentedeprrafopredeter"/>
    <w:link w:val="Sangradetextonormal"/>
    <w:rsid w:val="000D02C1"/>
    <w:rPr>
      <w:rFonts w:ascii="Arial" w:eastAsia="Times New Roman" w:hAnsi="Arial" w:cs="Times New Roman"/>
      <w:b/>
      <w:sz w:val="24"/>
      <w:szCs w:val="20"/>
    </w:rPr>
  </w:style>
  <w:style w:type="paragraph" w:styleId="Sangra2detindependiente">
    <w:name w:val="Body Text Indent 2"/>
    <w:basedOn w:val="Normal"/>
    <w:link w:val="Sangra2detindependienteCar"/>
    <w:rsid w:val="000D02C1"/>
    <w:pPr>
      <w:spacing w:line="360" w:lineRule="auto"/>
      <w:ind w:firstLine="708"/>
      <w:jc w:val="both"/>
    </w:pPr>
    <w:rPr>
      <w:rFonts w:ascii="Arial" w:hAnsi="Arial" w:cs="Arial"/>
      <w:bCs/>
      <w:snapToGrid w:val="0"/>
      <w:color w:val="000000"/>
      <w:sz w:val="22"/>
      <w:lang w:val="es-MX"/>
    </w:rPr>
  </w:style>
  <w:style w:type="character" w:customStyle="1" w:styleId="Sangra2detindependienteCar">
    <w:name w:val="Sangría 2 de t. independiente Car"/>
    <w:basedOn w:val="Fuentedeprrafopredeter"/>
    <w:link w:val="Sangra2detindependiente"/>
    <w:rsid w:val="000D02C1"/>
    <w:rPr>
      <w:rFonts w:ascii="Arial" w:eastAsia="Times New Roman" w:hAnsi="Arial" w:cs="Arial"/>
      <w:bCs/>
      <w:snapToGrid w:val="0"/>
      <w:color w:val="000000"/>
      <w:szCs w:val="24"/>
    </w:rPr>
  </w:style>
  <w:style w:type="character" w:styleId="Nmerodepgina">
    <w:name w:val="page number"/>
    <w:basedOn w:val="Fuentedeprrafopredeter"/>
    <w:rsid w:val="000D02C1"/>
  </w:style>
  <w:style w:type="paragraph" w:customStyle="1" w:styleId="Normal0">
    <w:name w:val="[Normal]"/>
    <w:rsid w:val="000D02C1"/>
    <w:pPr>
      <w:widowControl w:val="0"/>
      <w:autoSpaceDE w:val="0"/>
      <w:autoSpaceDN w:val="0"/>
      <w:adjustRightInd w:val="0"/>
      <w:spacing w:after="0" w:line="240" w:lineRule="auto"/>
    </w:pPr>
    <w:rPr>
      <w:rFonts w:ascii="Arial" w:eastAsia="Times New Roman" w:hAnsi="Arial" w:cs="Arial"/>
      <w:sz w:val="24"/>
      <w:szCs w:val="24"/>
      <w:lang w:val="en-US"/>
    </w:rPr>
  </w:style>
  <w:style w:type="paragraph" w:customStyle="1" w:styleId="Default">
    <w:name w:val="Default"/>
    <w:rsid w:val="000D02C1"/>
    <w:pPr>
      <w:autoSpaceDE w:val="0"/>
      <w:autoSpaceDN w:val="0"/>
      <w:adjustRightInd w:val="0"/>
      <w:spacing w:after="0" w:line="240" w:lineRule="auto"/>
    </w:pPr>
    <w:rPr>
      <w:rFonts w:ascii="Times New Roman" w:eastAsia="Calibri" w:hAnsi="Times New Roman" w:cs="Times New Roman"/>
      <w:color w:val="000000"/>
      <w:sz w:val="24"/>
      <w:szCs w:val="24"/>
    </w:rPr>
  </w:style>
  <w:style w:type="paragraph" w:styleId="Textonotapie">
    <w:name w:val="footnote text"/>
    <w:aliases w:val="5_G,single space,ft,Footnote Text Char1,Footnote Text Char Char,Footnote Text Char1 Char Char,Footnote Text Char Char Char Char,Footnote Text Char,Footnote Text Char1 Char,Footnote Text Char Char Char,nota,pie,independiente,Letrero,margen"/>
    <w:basedOn w:val="Normal"/>
    <w:link w:val="TextonotapieCar"/>
    <w:uiPriority w:val="99"/>
    <w:unhideWhenUsed/>
    <w:qFormat/>
    <w:rsid w:val="000D02C1"/>
    <w:rPr>
      <w:rFonts w:ascii="Calibri" w:eastAsia="Calibri" w:hAnsi="Calibri"/>
      <w:sz w:val="20"/>
      <w:szCs w:val="20"/>
      <w:lang w:val="es-MX"/>
    </w:rPr>
  </w:style>
  <w:style w:type="character" w:customStyle="1" w:styleId="TextonotapieCar">
    <w:name w:val="Texto nota pie Car"/>
    <w:aliases w:val="5_G Car,single space Car,ft Car,Footnote Text Char1 Car,Footnote Text Char Char Car,Footnote Text Char1 Char Char Car,Footnote Text Char Char Char Char Car,Footnote Text Char Car,Footnote Text Char1 Char Car,nota Car,pie Car"/>
    <w:basedOn w:val="Fuentedeprrafopredeter"/>
    <w:link w:val="Textonotapie"/>
    <w:uiPriority w:val="99"/>
    <w:rsid w:val="000D02C1"/>
    <w:rPr>
      <w:rFonts w:ascii="Calibri" w:eastAsia="Calibri" w:hAnsi="Calibri" w:cs="Times New Roman"/>
      <w:sz w:val="20"/>
      <w:szCs w:val="20"/>
    </w:rPr>
  </w:style>
  <w:style w:type="character" w:styleId="Refdenotaalpie">
    <w:name w:val="footnote reference"/>
    <w:aliases w:val="ftref,4_G,16 Point,Superscript 6 Point,Texto de nota al pie,Appel note de bas de page,Footnotes refss,f,Texto nota al pie,Footnote number,referencia nota al pie,BVI fnr,Footnote Reference Char3,Footnote Reference Char1 Char"/>
    <w:uiPriority w:val="99"/>
    <w:unhideWhenUsed/>
    <w:qFormat/>
    <w:rsid w:val="000D02C1"/>
    <w:rPr>
      <w:vertAlign w:val="superscript"/>
    </w:rPr>
  </w:style>
  <w:style w:type="table" w:styleId="Sombreadoclaro-nfasis1">
    <w:name w:val="Light Shading Accent 1"/>
    <w:basedOn w:val="Tablanormal"/>
    <w:uiPriority w:val="60"/>
    <w:rsid w:val="000D02C1"/>
    <w:pPr>
      <w:spacing w:after="0" w:line="240" w:lineRule="auto"/>
    </w:pPr>
    <w:rPr>
      <w:rFonts w:ascii="Calibri" w:eastAsia="Calibri" w:hAnsi="Calibri" w:cs="Times New Roman"/>
      <w:color w:val="365F91"/>
    </w:rPr>
    <w:tblPr>
      <w:tblStyleRowBandSize w:val="1"/>
      <w:tblStyleColBandSize w:val="1"/>
      <w:tblBorders>
        <w:top w:val="single" w:sz="8" w:space="0" w:color="4F81BD"/>
        <w:bottom w:val="single" w:sz="8" w:space="0" w:color="4F81BD"/>
      </w:tblBorders>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 w:type="paragraph" w:styleId="Textodeglobo">
    <w:name w:val="Balloon Text"/>
    <w:basedOn w:val="Normal"/>
    <w:link w:val="TextodegloboCar"/>
    <w:rsid w:val="000D02C1"/>
    <w:rPr>
      <w:rFonts w:ascii="Tahoma" w:hAnsi="Tahoma" w:cs="Tahoma"/>
      <w:sz w:val="16"/>
      <w:szCs w:val="16"/>
      <w:lang w:val="es-MX"/>
    </w:rPr>
  </w:style>
  <w:style w:type="character" w:customStyle="1" w:styleId="TextodegloboCar">
    <w:name w:val="Texto de globo Car"/>
    <w:basedOn w:val="Fuentedeprrafopredeter"/>
    <w:link w:val="Textodeglobo"/>
    <w:rsid w:val="000D02C1"/>
    <w:rPr>
      <w:rFonts w:ascii="Tahoma" w:eastAsia="Times New Roman" w:hAnsi="Tahoma" w:cs="Tahoma"/>
      <w:sz w:val="16"/>
      <w:szCs w:val="16"/>
    </w:rPr>
  </w:style>
  <w:style w:type="paragraph" w:customStyle="1" w:styleId="Texto">
    <w:name w:val="Texto"/>
    <w:basedOn w:val="Normal"/>
    <w:link w:val="TextoCar"/>
    <w:rsid w:val="000D02C1"/>
    <w:pPr>
      <w:spacing w:after="101" w:line="216" w:lineRule="exact"/>
      <w:ind w:firstLine="288"/>
      <w:jc w:val="both"/>
    </w:pPr>
    <w:rPr>
      <w:rFonts w:ascii="Arial" w:hAnsi="Arial"/>
      <w:sz w:val="18"/>
      <w:szCs w:val="18"/>
      <w:lang w:val="x-none" w:eastAsia="x-none"/>
    </w:rPr>
  </w:style>
  <w:style w:type="character" w:customStyle="1" w:styleId="TextoCar">
    <w:name w:val="Texto Car"/>
    <w:link w:val="Texto"/>
    <w:locked/>
    <w:rsid w:val="000D02C1"/>
    <w:rPr>
      <w:rFonts w:ascii="Arial" w:eastAsia="Times New Roman" w:hAnsi="Arial" w:cs="Times New Roman"/>
      <w:sz w:val="18"/>
      <w:szCs w:val="18"/>
      <w:lang w:val="x-none" w:eastAsia="x-none"/>
    </w:rPr>
  </w:style>
  <w:style w:type="character" w:styleId="Hipervnculo">
    <w:name w:val="Hyperlink"/>
    <w:uiPriority w:val="99"/>
    <w:unhideWhenUsed/>
    <w:rsid w:val="000D02C1"/>
    <w:rPr>
      <w:color w:val="0000FF"/>
      <w:u w:val="single"/>
    </w:rPr>
  </w:style>
  <w:style w:type="paragraph" w:styleId="Sinespaciado">
    <w:name w:val="No Spacing"/>
    <w:uiPriority w:val="1"/>
    <w:qFormat/>
    <w:rsid w:val="000D02C1"/>
    <w:pPr>
      <w:spacing w:after="0" w:line="240" w:lineRule="auto"/>
    </w:pPr>
    <w:rPr>
      <w:rFonts w:ascii="Calibri" w:eastAsia="Calibri" w:hAnsi="Calibri" w:cs="Times New Roman"/>
    </w:rPr>
  </w:style>
  <w:style w:type="character" w:customStyle="1" w:styleId="PrrafodelistaCar">
    <w:name w:val="Párrafo de lista Car"/>
    <w:link w:val="Prrafodelista"/>
    <w:uiPriority w:val="34"/>
    <w:rsid w:val="000D02C1"/>
    <w:rPr>
      <w:rFonts w:ascii="Times New Roman" w:eastAsia="Times New Roman" w:hAnsi="Times New Roman" w:cs="Times New Roman"/>
      <w:sz w:val="24"/>
      <w:szCs w:val="24"/>
      <w:lang w:val="en-US"/>
    </w:rPr>
  </w:style>
  <w:style w:type="character" w:customStyle="1" w:styleId="Ninguno">
    <w:name w:val="Ninguno"/>
    <w:rsid w:val="000D02C1"/>
    <w:rPr>
      <w:lang w:val="es-ES_tradnl"/>
    </w:rPr>
  </w:style>
  <w:style w:type="paragraph" w:customStyle="1" w:styleId="Artculosinepgrafe">
    <w:name w:val="Artículo sin epígrafe"/>
    <w:rsid w:val="000D02C1"/>
    <w:pPr>
      <w:pBdr>
        <w:top w:val="nil"/>
        <w:left w:val="nil"/>
        <w:bottom w:val="nil"/>
        <w:right w:val="nil"/>
        <w:between w:val="nil"/>
        <w:bar w:val="nil"/>
      </w:pBdr>
      <w:spacing w:before="240" w:after="0" w:line="288" w:lineRule="auto"/>
      <w:jc w:val="both"/>
    </w:pPr>
    <w:rPr>
      <w:rFonts w:ascii="Between 1" w:eastAsia="Arial Unicode MS" w:hAnsi="Between 1" w:cs="Arial Unicode MS"/>
      <w:color w:val="4A4843"/>
      <w:bdr w:val="nil"/>
      <w:lang w:val="es-ES_tradnl" w:eastAsia="es-ES_tradnl"/>
    </w:rPr>
  </w:style>
  <w:style w:type="paragraph" w:customStyle="1" w:styleId="Estilo">
    <w:name w:val="Estilo"/>
    <w:basedOn w:val="Sinespaciado"/>
    <w:link w:val="EstiloCar"/>
    <w:qFormat/>
    <w:rsid w:val="000D02C1"/>
    <w:pPr>
      <w:jc w:val="both"/>
    </w:pPr>
    <w:rPr>
      <w:rFonts w:ascii="Arial" w:eastAsia="Times New Roman" w:hAnsi="Arial"/>
      <w:sz w:val="24"/>
    </w:rPr>
  </w:style>
  <w:style w:type="character" w:customStyle="1" w:styleId="EstiloCar">
    <w:name w:val="Estilo Car"/>
    <w:link w:val="Estilo"/>
    <w:locked/>
    <w:rsid w:val="000D02C1"/>
    <w:rPr>
      <w:rFonts w:ascii="Arial" w:eastAsia="Times New Roman" w:hAnsi="Arial" w:cs="Times New Roman"/>
      <w:sz w:val="24"/>
    </w:rPr>
  </w:style>
  <w:style w:type="character" w:styleId="Mencinsinresolver">
    <w:name w:val="Unresolved Mention"/>
    <w:uiPriority w:val="99"/>
    <w:semiHidden/>
    <w:unhideWhenUsed/>
    <w:rsid w:val="000D02C1"/>
    <w:rPr>
      <w:color w:val="605E5C"/>
      <w:shd w:val="clear" w:color="auto" w:fill="E1DFDD"/>
    </w:rPr>
  </w:style>
  <w:style w:type="paragraph" w:customStyle="1" w:styleId="sangria">
    <w:name w:val="sangria"/>
    <w:basedOn w:val="Normal"/>
    <w:rsid w:val="000D02C1"/>
    <w:pPr>
      <w:spacing w:before="100" w:beforeAutospacing="1" w:after="100" w:afterAutospacing="1"/>
    </w:pPr>
    <w:rPr>
      <w:lang w:val="es-MX" w:eastAsia="es-MX"/>
    </w:rPr>
  </w:style>
  <w:style w:type="paragraph" w:customStyle="1" w:styleId="paragraph">
    <w:name w:val="paragraph"/>
    <w:basedOn w:val="Normal"/>
    <w:rsid w:val="000D02C1"/>
    <w:pPr>
      <w:spacing w:before="100" w:beforeAutospacing="1" w:after="100" w:afterAutospacing="1"/>
    </w:pPr>
    <w:rPr>
      <w:lang w:val="es-MX" w:eastAsia="es-MX"/>
    </w:rPr>
  </w:style>
  <w:style w:type="character" w:customStyle="1" w:styleId="eop">
    <w:name w:val="eop"/>
    <w:basedOn w:val="Fuentedeprrafopredeter"/>
    <w:rsid w:val="000D02C1"/>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3.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2" Type="http://schemas.openxmlformats.org/officeDocument/2006/relationships/image" Target="media/image1.jpeg"/><Relationship Id="rId1" Type="http://schemas.openxmlformats.org/officeDocument/2006/relationships/image" Target="media/image2.jpeg"/></Relationships>
</file>

<file path=word/_rels/header3.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5EA7ECE-849E-4211-AE20-2A9EC900222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6</TotalTime>
  <Pages>20</Pages>
  <Words>6649</Words>
  <Characters>36571</Characters>
  <Application>Microsoft Office Word</Application>
  <DocSecurity>0</DocSecurity>
  <Lines>304</Lines>
  <Paragraphs>86</Paragraphs>
  <ScaleCrop>false</ScaleCrop>
  <HeadingPairs>
    <vt:vector size="2" baseType="variant">
      <vt:variant>
        <vt:lpstr>Título</vt:lpstr>
      </vt:variant>
      <vt:variant>
        <vt:i4>1</vt:i4>
      </vt:variant>
    </vt:vector>
  </HeadingPairs>
  <TitlesOfParts>
    <vt:vector size="1" baseType="lpstr">
      <vt:lpstr>LPINE</vt:lpstr>
    </vt:vector>
  </TitlesOfParts>
  <Company>Hewlett-Packard Company</Company>
  <LinksUpToDate>false</LinksUpToDate>
  <CharactersWithSpaces>43134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LPINE</dc:title>
  <dc:subject/>
  <dc:creator>INILEG</dc:creator>
  <cp:keywords/>
  <dc:description/>
  <cp:lastModifiedBy>Rene Denis Estrada Sotelo</cp:lastModifiedBy>
  <cp:revision>4</cp:revision>
  <cp:lastPrinted>2017-12-08T15:29:00Z</cp:lastPrinted>
  <dcterms:created xsi:type="dcterms:W3CDTF">2022-12-13T22:03:00Z</dcterms:created>
  <dcterms:modified xsi:type="dcterms:W3CDTF">2022-12-15T18:32:00Z</dcterms:modified>
</cp:coreProperties>
</file>