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83CF" w14:textId="77777777" w:rsidR="003C32FF" w:rsidRPr="003C32FF" w:rsidRDefault="003C32FF" w:rsidP="003C32FF">
      <w:pPr>
        <w:tabs>
          <w:tab w:val="left" w:pos="1674"/>
        </w:tabs>
        <w:jc w:val="center"/>
        <w:rPr>
          <w:rFonts w:ascii="Verdana" w:hAnsi="Verdana" w:cs="Arial"/>
          <w:b/>
          <w:color w:val="CC0066"/>
          <w:sz w:val="20"/>
          <w:szCs w:val="20"/>
          <w:lang w:val="es-MX" w:eastAsia="en-US"/>
        </w:rPr>
      </w:pPr>
      <w:r w:rsidRPr="003C32FF">
        <w:rPr>
          <w:rFonts w:ascii="Verdana" w:hAnsi="Verdana" w:cs="Arial"/>
          <w:b/>
          <w:color w:val="CC0066"/>
          <w:sz w:val="20"/>
          <w:szCs w:val="20"/>
          <w:lang w:val="es-MX" w:eastAsia="en-US"/>
        </w:rPr>
        <w:t>LEY DE RESPONSABILIDAD PATRIMONIAL DEL ESTADO</w:t>
      </w:r>
    </w:p>
    <w:p w14:paraId="7DA678BB" w14:textId="77777777" w:rsidR="003A5950" w:rsidRPr="003C32FF" w:rsidRDefault="003C32FF" w:rsidP="003C32FF">
      <w:pPr>
        <w:tabs>
          <w:tab w:val="left" w:pos="1674"/>
        </w:tabs>
        <w:jc w:val="center"/>
        <w:rPr>
          <w:rFonts w:ascii="Verdana" w:hAnsi="Verdana" w:cs="Arial"/>
          <w:b/>
          <w:color w:val="CC0066"/>
          <w:sz w:val="20"/>
          <w:szCs w:val="20"/>
          <w:lang w:val="es-MX" w:eastAsia="en-US"/>
        </w:rPr>
      </w:pPr>
      <w:r w:rsidRPr="003C32FF">
        <w:rPr>
          <w:rFonts w:ascii="Verdana" w:hAnsi="Verdana" w:cs="Arial"/>
          <w:b/>
          <w:color w:val="CC0066"/>
          <w:sz w:val="20"/>
          <w:szCs w:val="20"/>
          <w:lang w:val="es-MX" w:eastAsia="en-US"/>
        </w:rPr>
        <w:t>Y LOS MUNICIPIOS DE GUANAJUATO</w:t>
      </w:r>
    </w:p>
    <w:p w14:paraId="7672AAA5" w14:textId="77777777" w:rsidR="00BB7740" w:rsidRDefault="00BB7740" w:rsidP="003C32FF">
      <w:pPr>
        <w:rPr>
          <w:rFonts w:ascii="Verdana" w:hAnsi="Verdana"/>
          <w:sz w:val="20"/>
        </w:rPr>
      </w:pPr>
    </w:p>
    <w:p w14:paraId="280980F1" w14:textId="77777777" w:rsidR="003C32FF" w:rsidRPr="003C32FF" w:rsidRDefault="003C32FF" w:rsidP="003C32FF">
      <w:pPr>
        <w:autoSpaceDE w:val="0"/>
        <w:autoSpaceDN w:val="0"/>
        <w:adjustRightInd w:val="0"/>
        <w:ind w:firstLine="708"/>
        <w:jc w:val="both"/>
        <w:rPr>
          <w:rFonts w:ascii="Verdana" w:hAnsi="Verdana" w:cs="Arial"/>
          <w:sz w:val="16"/>
          <w:szCs w:val="16"/>
          <w:lang w:val="es-MX" w:eastAsia="en-US"/>
        </w:rPr>
      </w:pPr>
      <w:r w:rsidRPr="003C32FF">
        <w:rPr>
          <w:rFonts w:ascii="Verdana" w:hAnsi="Verdana" w:cs="Arial"/>
          <w:sz w:val="16"/>
          <w:szCs w:val="16"/>
          <w:lang w:val="es-MX" w:eastAsia="en-US"/>
        </w:rPr>
        <w:t>JUAN CARLOS ROMERO HICKS, GOBERNADOR CONSTITUCIONAL DEL ESTADO LIBRE Y SOBERANO DE GUANAJUATO, A LOS HABITANTES DEL MISMO SABED:</w:t>
      </w:r>
    </w:p>
    <w:p w14:paraId="0FA460EA" w14:textId="77777777" w:rsidR="003C32FF" w:rsidRPr="008C09DB" w:rsidRDefault="003C32FF" w:rsidP="003C32FF">
      <w:pPr>
        <w:autoSpaceDE w:val="0"/>
        <w:autoSpaceDN w:val="0"/>
        <w:adjustRightInd w:val="0"/>
        <w:jc w:val="both"/>
        <w:rPr>
          <w:rFonts w:ascii="Verdana" w:hAnsi="Verdana" w:cs="Verdana"/>
          <w:sz w:val="20"/>
          <w:szCs w:val="20"/>
          <w:lang w:val="es-MX" w:eastAsia="es-MX"/>
        </w:rPr>
      </w:pPr>
    </w:p>
    <w:p w14:paraId="3026AFCD" w14:textId="77777777" w:rsidR="003C32FF" w:rsidRPr="003C32FF" w:rsidRDefault="003C32FF" w:rsidP="003C32FF">
      <w:pPr>
        <w:autoSpaceDE w:val="0"/>
        <w:autoSpaceDN w:val="0"/>
        <w:ind w:right="-42" w:firstLine="709"/>
        <w:jc w:val="both"/>
        <w:rPr>
          <w:rFonts w:ascii="Verdana" w:hAnsi="Verdana" w:cs="Arial"/>
          <w:sz w:val="16"/>
          <w:szCs w:val="16"/>
          <w:lang w:val="es-MX" w:eastAsia="en-US"/>
        </w:rPr>
      </w:pPr>
      <w:r w:rsidRPr="003C32FF">
        <w:rPr>
          <w:rFonts w:ascii="Verdana" w:hAnsi="Verdana" w:cs="Arial"/>
          <w:sz w:val="16"/>
          <w:szCs w:val="16"/>
          <w:lang w:val="es-MX" w:eastAsia="en-US"/>
        </w:rPr>
        <w:t>QUE EL H. CONGRESO CONSTITUCIONAL DEL ESTADO LIBRE Y SOBERANO DE GUANAJUATO, HA TENIDO A BIEN DIRIGIRME EL SIGUIENTE:</w:t>
      </w:r>
    </w:p>
    <w:p w14:paraId="57330730" w14:textId="77777777" w:rsidR="003C32FF" w:rsidRPr="008C09DB" w:rsidRDefault="003C32FF" w:rsidP="003C32FF">
      <w:pPr>
        <w:pStyle w:val="Textoindependiente3"/>
        <w:jc w:val="center"/>
        <w:rPr>
          <w:rFonts w:ascii="Verdana" w:eastAsia="Batang" w:hAnsi="Verdana"/>
          <w:b/>
          <w:smallCaps/>
          <w:sz w:val="20"/>
        </w:rPr>
      </w:pPr>
    </w:p>
    <w:p w14:paraId="5BA7B3B9" w14:textId="77777777" w:rsidR="003C32FF" w:rsidRPr="006244B0" w:rsidRDefault="003C32FF" w:rsidP="003C32FF">
      <w:pPr>
        <w:pStyle w:val="Textoindependiente3"/>
        <w:jc w:val="center"/>
        <w:rPr>
          <w:rFonts w:ascii="Verdana" w:hAnsi="Verdana"/>
          <w:b/>
          <w:color w:val="000000"/>
          <w:sz w:val="18"/>
          <w:szCs w:val="24"/>
          <w:lang w:val="es-MX" w:eastAsia="en-US"/>
        </w:rPr>
      </w:pPr>
      <w:r w:rsidRPr="006244B0">
        <w:rPr>
          <w:rFonts w:ascii="Verdana" w:hAnsi="Verdana"/>
          <w:b/>
          <w:color w:val="000000"/>
          <w:sz w:val="18"/>
          <w:szCs w:val="24"/>
          <w:lang w:val="es-MX" w:eastAsia="en-US"/>
        </w:rPr>
        <w:t>DECRETO NÚMERO 110</w:t>
      </w:r>
    </w:p>
    <w:p w14:paraId="4BA6A0A4" w14:textId="77777777" w:rsidR="003C32FF" w:rsidRPr="008C09DB" w:rsidRDefault="003C32FF" w:rsidP="003C32FF">
      <w:pPr>
        <w:pStyle w:val="Textoindependiente3"/>
        <w:jc w:val="center"/>
        <w:rPr>
          <w:rFonts w:ascii="Verdana" w:eastAsia="Batang" w:hAnsi="Verdana"/>
          <w:b/>
          <w:smallCaps/>
          <w:sz w:val="20"/>
        </w:rPr>
      </w:pPr>
    </w:p>
    <w:p w14:paraId="526D84A6" w14:textId="77777777" w:rsidR="003C32FF" w:rsidRPr="006244B0" w:rsidRDefault="003C32FF" w:rsidP="003C32FF">
      <w:pPr>
        <w:pStyle w:val="Textoindependiente"/>
        <w:ind w:firstLine="708"/>
        <w:rPr>
          <w:rFonts w:ascii="Verdana" w:hAnsi="Verdana"/>
          <w:b/>
          <w:i/>
          <w:color w:val="000000"/>
          <w:sz w:val="18"/>
          <w:szCs w:val="24"/>
          <w:lang w:val="es-MX" w:eastAsia="en-US"/>
        </w:rPr>
      </w:pPr>
      <w:r w:rsidRPr="006244B0">
        <w:rPr>
          <w:rFonts w:ascii="Verdana" w:hAnsi="Verdana"/>
          <w:b/>
          <w:i/>
          <w:color w:val="000000"/>
          <w:sz w:val="18"/>
          <w:szCs w:val="24"/>
          <w:lang w:val="es-MX" w:eastAsia="en-US"/>
        </w:rPr>
        <w:t>LA QUINCUAGÉSIMA NOVENA LEGISLATURA CONSTITUCIONAL DEL ESTADO LIBRE Y SOBERANO DE GUANAJUATO, D E C R E T A:</w:t>
      </w:r>
    </w:p>
    <w:p w14:paraId="4E86C2AC" w14:textId="77777777" w:rsidR="00BB7740" w:rsidRPr="006244B0" w:rsidRDefault="00BB7740" w:rsidP="003C32FF">
      <w:pPr>
        <w:rPr>
          <w:rFonts w:ascii="Verdana" w:hAnsi="Verdana"/>
          <w:b/>
          <w:i/>
          <w:color w:val="000000"/>
          <w:sz w:val="18"/>
          <w:lang w:val="es-MX" w:eastAsia="en-US"/>
        </w:rPr>
      </w:pPr>
    </w:p>
    <w:p w14:paraId="22E72FAE" w14:textId="77777777" w:rsidR="003C32FF" w:rsidRPr="006244B0" w:rsidRDefault="003C32FF" w:rsidP="003C32FF">
      <w:pPr>
        <w:jc w:val="center"/>
        <w:rPr>
          <w:rFonts w:ascii="Verdana" w:hAnsi="Verdana" w:cs="Arial"/>
          <w:b/>
          <w:color w:val="000000"/>
          <w:sz w:val="20"/>
          <w:szCs w:val="20"/>
          <w:lang w:val="es-MX" w:eastAsia="en-US"/>
        </w:rPr>
      </w:pPr>
      <w:r w:rsidRPr="006244B0">
        <w:rPr>
          <w:rFonts w:ascii="Verdana" w:hAnsi="Verdana" w:cs="Arial"/>
          <w:b/>
          <w:color w:val="000000"/>
          <w:sz w:val="20"/>
          <w:szCs w:val="20"/>
          <w:lang w:val="es-MX" w:eastAsia="en-US"/>
        </w:rPr>
        <w:t>LEY DE RESPONSABILIDAD PATRIMONIAL DEL ESTADO</w:t>
      </w:r>
    </w:p>
    <w:p w14:paraId="1A1CEEF8" w14:textId="77777777" w:rsidR="003C32FF" w:rsidRPr="006244B0" w:rsidRDefault="003C32FF" w:rsidP="003C32FF">
      <w:pPr>
        <w:jc w:val="center"/>
        <w:rPr>
          <w:rFonts w:ascii="Verdana" w:hAnsi="Verdana" w:cs="Arial"/>
          <w:b/>
          <w:color w:val="000000"/>
          <w:sz w:val="20"/>
          <w:szCs w:val="20"/>
          <w:lang w:val="es-MX" w:eastAsia="en-US"/>
        </w:rPr>
      </w:pPr>
      <w:r w:rsidRPr="006244B0">
        <w:rPr>
          <w:rFonts w:ascii="Verdana" w:hAnsi="Verdana" w:cs="Arial"/>
          <w:b/>
          <w:color w:val="000000"/>
          <w:sz w:val="20"/>
          <w:szCs w:val="20"/>
          <w:lang w:val="es-MX" w:eastAsia="en-US"/>
        </w:rPr>
        <w:t>Y LOS MUNICIPIOS DE GUANAJUATO</w:t>
      </w:r>
    </w:p>
    <w:p w14:paraId="630861E1" w14:textId="77777777" w:rsidR="00BB7740" w:rsidRDefault="00BB7740" w:rsidP="003C32FF">
      <w:pPr>
        <w:rPr>
          <w:rFonts w:ascii="Verdana" w:hAnsi="Verdana"/>
          <w:sz w:val="20"/>
        </w:rPr>
      </w:pPr>
    </w:p>
    <w:p w14:paraId="539FE102" w14:textId="77777777" w:rsidR="00BB7740" w:rsidRDefault="00BB7740">
      <w:pPr>
        <w:rPr>
          <w:rFonts w:ascii="Verdana" w:hAnsi="Verdana"/>
          <w:sz w:val="20"/>
        </w:rPr>
      </w:pPr>
    </w:p>
    <w:p w14:paraId="3787F5A0" w14:textId="77777777" w:rsidR="003C32FF" w:rsidRPr="003C32FF" w:rsidRDefault="003C32FF" w:rsidP="003C32FF">
      <w:pPr>
        <w:pStyle w:val="Ttulo2"/>
        <w:rPr>
          <w:rFonts w:ascii="Verdana" w:hAnsi="Verdana"/>
          <w:color w:val="000000"/>
          <w:sz w:val="20"/>
          <w:szCs w:val="20"/>
          <w:lang w:val="es-MX"/>
        </w:rPr>
      </w:pPr>
      <w:r w:rsidRPr="003C32FF">
        <w:rPr>
          <w:rFonts w:ascii="Verdana" w:hAnsi="Verdana"/>
          <w:color w:val="000000"/>
          <w:sz w:val="20"/>
          <w:szCs w:val="20"/>
          <w:lang w:val="es-MX"/>
        </w:rPr>
        <w:t xml:space="preserve">Capítulo </w:t>
      </w:r>
      <w:r w:rsidR="0019693F">
        <w:rPr>
          <w:rFonts w:ascii="Verdana" w:hAnsi="Verdana"/>
          <w:color w:val="000000"/>
          <w:sz w:val="20"/>
          <w:szCs w:val="20"/>
          <w:lang w:val="es-MX"/>
        </w:rPr>
        <w:t>I</w:t>
      </w:r>
    </w:p>
    <w:p w14:paraId="75E6C42D" w14:textId="77777777" w:rsidR="003C32FF" w:rsidRPr="003C32FF" w:rsidRDefault="003C32FF" w:rsidP="003C32FF">
      <w:pPr>
        <w:jc w:val="center"/>
        <w:rPr>
          <w:rFonts w:ascii="Verdana" w:hAnsi="Verdana"/>
          <w:b/>
          <w:sz w:val="20"/>
          <w:szCs w:val="20"/>
          <w:lang w:val="es-MX"/>
        </w:rPr>
      </w:pPr>
      <w:r w:rsidRPr="003C32FF">
        <w:rPr>
          <w:rFonts w:ascii="Verdana" w:hAnsi="Verdana"/>
          <w:b/>
          <w:sz w:val="20"/>
          <w:szCs w:val="20"/>
          <w:lang w:val="es-MX"/>
        </w:rPr>
        <w:t>Disposiciones Generales</w:t>
      </w:r>
    </w:p>
    <w:p w14:paraId="3100F65F" w14:textId="77777777" w:rsidR="003C32FF" w:rsidRPr="003C32FF" w:rsidRDefault="003C32FF" w:rsidP="003C32FF">
      <w:pPr>
        <w:ind w:firstLine="709"/>
        <w:jc w:val="both"/>
        <w:rPr>
          <w:rFonts w:ascii="Verdana" w:hAnsi="Verdana"/>
          <w:b/>
          <w:sz w:val="20"/>
          <w:szCs w:val="20"/>
        </w:rPr>
      </w:pPr>
    </w:p>
    <w:p w14:paraId="0CF87674" w14:textId="77777777" w:rsidR="003C32FF" w:rsidRPr="003C32FF" w:rsidRDefault="007C5635"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w:t>
      </w:r>
      <w:r w:rsidR="003C32FF" w:rsidRPr="003C32FF">
        <w:rPr>
          <w:rFonts w:ascii="Verdana" w:hAnsi="Verdana"/>
          <w:sz w:val="20"/>
          <w:szCs w:val="20"/>
        </w:rPr>
        <w:t xml:space="preserve"> La presente</w:t>
      </w:r>
      <w:r w:rsidR="003C32FF" w:rsidRPr="003C32FF">
        <w:rPr>
          <w:rFonts w:ascii="Verdana" w:hAnsi="Verdana"/>
          <w:color w:val="000000"/>
          <w:sz w:val="20"/>
          <w:szCs w:val="20"/>
        </w:rPr>
        <w:t xml:space="preserve"> Ley es Regla</w:t>
      </w:r>
      <w:r w:rsidR="003C32FF" w:rsidRPr="003C32FF">
        <w:rPr>
          <w:rFonts w:ascii="Verdana" w:hAnsi="Verdana"/>
          <w:sz w:val="20"/>
          <w:szCs w:val="20"/>
        </w:rPr>
        <w:t>mentaria del segundo párrafo del artículo 123 de la Constitución Política del Estado de Guanajuato; sus disposiciones son de orden público e interés general.</w:t>
      </w:r>
    </w:p>
    <w:p w14:paraId="32E4EEBF" w14:textId="77777777" w:rsidR="003C32FF" w:rsidRPr="003C32FF" w:rsidRDefault="003C32FF" w:rsidP="0019693F">
      <w:pPr>
        <w:ind w:firstLine="709"/>
        <w:jc w:val="both"/>
        <w:rPr>
          <w:rFonts w:ascii="Verdana" w:hAnsi="Verdana"/>
          <w:sz w:val="20"/>
          <w:szCs w:val="20"/>
        </w:rPr>
      </w:pPr>
    </w:p>
    <w:p w14:paraId="13A7EE7B"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 xml:space="preserve">La responsabilidad patrimonial a cargo de los </w:t>
      </w:r>
      <w:r w:rsidRPr="003C32FF">
        <w:rPr>
          <w:rFonts w:ascii="Verdana" w:hAnsi="Verdana"/>
          <w:color w:val="000000"/>
          <w:sz w:val="20"/>
          <w:szCs w:val="20"/>
        </w:rPr>
        <w:t>Poderes Ejecutivo, Legislativo y Judicial del Estado, los</w:t>
      </w:r>
      <w:r w:rsidRPr="003C32FF">
        <w:rPr>
          <w:rFonts w:ascii="Verdana" w:hAnsi="Verdana"/>
          <w:sz w:val="20"/>
          <w:szCs w:val="20"/>
        </w:rPr>
        <w:t xml:space="preserve"> Municipios, y los Organismos Autónomos por su actividad administrativa irregular, es objetiva y directa, y la indemnización deberá ajustarse a los términos y </w:t>
      </w:r>
      <w:r w:rsidRPr="003C32FF">
        <w:rPr>
          <w:rFonts w:ascii="Verdana" w:hAnsi="Verdana"/>
          <w:color w:val="000000"/>
          <w:sz w:val="20"/>
          <w:szCs w:val="20"/>
        </w:rPr>
        <w:t xml:space="preserve">condiciones señalados en esta Ley y en las demás disposiciones legales a que la </w:t>
      </w:r>
      <w:r w:rsidRPr="003C32FF">
        <w:rPr>
          <w:rFonts w:ascii="Verdana" w:hAnsi="Verdana"/>
          <w:sz w:val="20"/>
          <w:szCs w:val="20"/>
        </w:rPr>
        <w:t>misma hace referencia.</w:t>
      </w:r>
    </w:p>
    <w:p w14:paraId="2C749709" w14:textId="77777777" w:rsidR="003C32FF" w:rsidRPr="003C32FF" w:rsidRDefault="003C32FF" w:rsidP="0019693F">
      <w:pPr>
        <w:ind w:firstLine="709"/>
        <w:jc w:val="both"/>
        <w:rPr>
          <w:rFonts w:ascii="Verdana" w:hAnsi="Verdana"/>
          <w:sz w:val="20"/>
          <w:szCs w:val="20"/>
        </w:rPr>
      </w:pPr>
    </w:p>
    <w:p w14:paraId="0FD31082" w14:textId="77777777" w:rsidR="003C32FF" w:rsidRPr="003C32FF" w:rsidRDefault="003C32FF" w:rsidP="0019693F">
      <w:pPr>
        <w:pStyle w:val="Sangra3detindependiente"/>
        <w:spacing w:after="0"/>
        <w:ind w:left="0" w:firstLine="709"/>
        <w:jc w:val="both"/>
        <w:rPr>
          <w:rFonts w:ascii="Verdana" w:hAnsi="Verdana"/>
          <w:sz w:val="20"/>
          <w:szCs w:val="20"/>
        </w:rPr>
      </w:pPr>
      <w:r w:rsidRPr="003C32FF">
        <w:rPr>
          <w:rFonts w:ascii="Verdana" w:hAnsi="Verdana"/>
          <w:sz w:val="20"/>
          <w:szCs w:val="20"/>
        </w:rPr>
        <w:t>Las indemnizaciones por pago de daño a cargo del Estado o de los Municipios, previstas en otros ordenamientos y que no se regule la forma de su cuantificación, se determinarán aplicando las disposiciones contenidas en la presente Ley.</w:t>
      </w:r>
    </w:p>
    <w:p w14:paraId="2F2D15B5" w14:textId="77777777" w:rsidR="003C32FF" w:rsidRPr="003C32FF" w:rsidRDefault="003C32FF" w:rsidP="0019693F">
      <w:pPr>
        <w:ind w:firstLine="709"/>
        <w:jc w:val="both"/>
        <w:rPr>
          <w:rFonts w:ascii="Verdana" w:hAnsi="Verdana"/>
          <w:sz w:val="20"/>
          <w:szCs w:val="20"/>
        </w:rPr>
      </w:pPr>
    </w:p>
    <w:p w14:paraId="6FA6895B"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2.</w:t>
      </w:r>
      <w:r w:rsidR="003C32FF" w:rsidRPr="003C32FF">
        <w:rPr>
          <w:rFonts w:ascii="Verdana" w:hAnsi="Verdana"/>
          <w:sz w:val="20"/>
          <w:szCs w:val="20"/>
        </w:rPr>
        <w:t xml:space="preserve"> Son sujetos obligados por las disposiciones contenidas en la </w:t>
      </w:r>
      <w:r w:rsidR="003C32FF" w:rsidRPr="003C32FF">
        <w:rPr>
          <w:rFonts w:ascii="Verdana" w:hAnsi="Verdana"/>
          <w:color w:val="000000"/>
          <w:sz w:val="20"/>
          <w:szCs w:val="20"/>
        </w:rPr>
        <w:t>presente Ley, los Poderes Ejecutivo, Legislativo y Judicial del Estado, los</w:t>
      </w:r>
      <w:r w:rsidR="003C32FF" w:rsidRPr="003C32FF">
        <w:rPr>
          <w:rFonts w:ascii="Verdana" w:hAnsi="Verdana"/>
          <w:sz w:val="20"/>
          <w:szCs w:val="20"/>
        </w:rPr>
        <w:t xml:space="preserve"> Ayuntamientos, las dependencias y entidades de las Administraciones Públicas Estatal y Municipales y los Organismos Autónomos que constitucional o legalmente tengan este carácter.</w:t>
      </w:r>
    </w:p>
    <w:p w14:paraId="62F068A2" w14:textId="77777777" w:rsidR="003C32FF" w:rsidRPr="003C32FF" w:rsidRDefault="003C32FF" w:rsidP="0019693F">
      <w:pPr>
        <w:ind w:firstLine="709"/>
        <w:jc w:val="both"/>
        <w:rPr>
          <w:rFonts w:ascii="Verdana" w:hAnsi="Verdana"/>
          <w:sz w:val="20"/>
          <w:szCs w:val="20"/>
        </w:rPr>
      </w:pPr>
    </w:p>
    <w:p w14:paraId="3BEB035E"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En el caso de los Poderes Legislativo y Judicial, Organismos Autónomos, así como los Tribunales Administrativos, la obligación de indemnizar a que se refiere el artículo anterior, se entenderá exclusivamente por las funciones y actos irregulares materialmente administrativos que realicen.</w:t>
      </w:r>
    </w:p>
    <w:p w14:paraId="41ECF1EF" w14:textId="77777777" w:rsidR="003C32FF" w:rsidRPr="003C32FF" w:rsidRDefault="003C32FF" w:rsidP="0019693F">
      <w:pPr>
        <w:ind w:firstLine="709"/>
        <w:jc w:val="both"/>
        <w:rPr>
          <w:rFonts w:ascii="Verdana" w:hAnsi="Verdana"/>
          <w:sz w:val="20"/>
          <w:szCs w:val="20"/>
        </w:rPr>
      </w:pPr>
    </w:p>
    <w:p w14:paraId="3A0A2DEC"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3.</w:t>
      </w:r>
      <w:r w:rsidR="003C32FF" w:rsidRPr="003C32FF">
        <w:rPr>
          <w:rFonts w:ascii="Verdana" w:hAnsi="Verdana"/>
          <w:sz w:val="20"/>
          <w:szCs w:val="20"/>
        </w:rPr>
        <w:t xml:space="preserve"> Para los efectos de esta Ley la actividad administrativa irregular es aquella que cause daño a la persona, bienes o derechos de los particulares que no tengan la obligación jurídica de soportarlo, en virtud de no existir fundamento legal o causa jurídica de justificación para legitimar el daño.</w:t>
      </w:r>
    </w:p>
    <w:p w14:paraId="3390973E" w14:textId="77777777" w:rsidR="003C32FF" w:rsidRPr="003C32FF" w:rsidRDefault="003C32FF" w:rsidP="0019693F">
      <w:pPr>
        <w:ind w:firstLine="709"/>
        <w:jc w:val="both"/>
        <w:rPr>
          <w:rFonts w:ascii="Verdana" w:hAnsi="Verdana"/>
          <w:sz w:val="20"/>
          <w:szCs w:val="20"/>
        </w:rPr>
      </w:pPr>
    </w:p>
    <w:p w14:paraId="4D06FD90"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4.</w:t>
      </w:r>
      <w:r w:rsidR="003C32FF" w:rsidRPr="003C32FF">
        <w:rPr>
          <w:rFonts w:ascii="Verdana" w:hAnsi="Verdana"/>
          <w:sz w:val="20"/>
          <w:szCs w:val="20"/>
        </w:rPr>
        <w:t xml:space="preserve"> Para los efectos de esta Ley no constituye actividad administrativa irregular:</w:t>
      </w:r>
    </w:p>
    <w:p w14:paraId="7BA3C884"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lastRenderedPageBreak/>
        <w:t>La realizada en cumplimiento de una disposición legal o de una resolución jurisdiccional;</w:t>
      </w:r>
    </w:p>
    <w:p w14:paraId="55505B8D" w14:textId="77777777" w:rsidR="003C32FF" w:rsidRPr="003C32FF" w:rsidRDefault="003C32FF" w:rsidP="0019693F">
      <w:pPr>
        <w:ind w:left="709" w:hanging="709"/>
        <w:jc w:val="both"/>
        <w:rPr>
          <w:rFonts w:ascii="Verdana" w:hAnsi="Verdana"/>
          <w:b/>
          <w:sz w:val="20"/>
          <w:szCs w:val="20"/>
        </w:rPr>
      </w:pPr>
    </w:p>
    <w:p w14:paraId="06D503C6"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La derivada del ejercicio de atribuciones originarias;</w:t>
      </w:r>
    </w:p>
    <w:p w14:paraId="34FE6459" w14:textId="77777777" w:rsidR="003C32FF" w:rsidRPr="003C32FF" w:rsidRDefault="003C32FF" w:rsidP="0019693F">
      <w:pPr>
        <w:ind w:left="709" w:hanging="709"/>
        <w:jc w:val="both"/>
        <w:rPr>
          <w:rFonts w:ascii="Verdana" w:hAnsi="Verdana"/>
          <w:sz w:val="20"/>
          <w:szCs w:val="20"/>
        </w:rPr>
      </w:pPr>
    </w:p>
    <w:p w14:paraId="1E5C849F"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Las funciones materialmente legislativas o jurisdiccionales;</w:t>
      </w:r>
    </w:p>
    <w:p w14:paraId="5E589CE1" w14:textId="77777777" w:rsidR="003C32FF" w:rsidRPr="003C32FF" w:rsidRDefault="003C32FF" w:rsidP="0019693F">
      <w:pPr>
        <w:ind w:left="709" w:hanging="709"/>
        <w:jc w:val="both"/>
        <w:rPr>
          <w:rFonts w:ascii="Verdana" w:hAnsi="Verdana"/>
          <w:b/>
          <w:sz w:val="20"/>
          <w:szCs w:val="20"/>
        </w:rPr>
      </w:pPr>
    </w:p>
    <w:p w14:paraId="08874AC5"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Los supuestos de caso fortuito y fuerza mayor;</w:t>
      </w:r>
    </w:p>
    <w:p w14:paraId="494C11AD" w14:textId="77777777" w:rsidR="003C32FF" w:rsidRPr="003C32FF" w:rsidRDefault="003C32FF" w:rsidP="0019693F">
      <w:pPr>
        <w:ind w:left="709" w:hanging="709"/>
        <w:jc w:val="both"/>
        <w:rPr>
          <w:rFonts w:ascii="Verdana" w:hAnsi="Verdana"/>
          <w:sz w:val="20"/>
          <w:szCs w:val="20"/>
        </w:rPr>
      </w:pPr>
    </w:p>
    <w:p w14:paraId="064EF6D6"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El daño causado por un tercero en ejercicio de funciones públicas en los términos previstos por esta Ley;</w:t>
      </w:r>
    </w:p>
    <w:p w14:paraId="1E60332E" w14:textId="77777777" w:rsidR="003C32FF" w:rsidRPr="003C32FF" w:rsidRDefault="003C32FF" w:rsidP="0019693F">
      <w:pPr>
        <w:ind w:left="709" w:hanging="709"/>
        <w:jc w:val="both"/>
        <w:rPr>
          <w:rFonts w:ascii="Verdana" w:hAnsi="Verdana"/>
          <w:sz w:val="20"/>
          <w:szCs w:val="20"/>
        </w:rPr>
      </w:pPr>
    </w:p>
    <w:p w14:paraId="6B983178"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La que causen los servidores públicos cuando no actúen en ejercicio de funciones públicas;</w:t>
      </w:r>
    </w:p>
    <w:p w14:paraId="48AEA68E" w14:textId="77777777" w:rsidR="003C32FF" w:rsidRPr="003C32FF" w:rsidRDefault="003C32FF" w:rsidP="0019693F">
      <w:pPr>
        <w:ind w:left="709" w:hanging="709"/>
        <w:jc w:val="both"/>
        <w:rPr>
          <w:rFonts w:ascii="Verdana" w:hAnsi="Verdana"/>
          <w:sz w:val="20"/>
          <w:szCs w:val="20"/>
        </w:rPr>
      </w:pPr>
    </w:p>
    <w:p w14:paraId="6F386708"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Aquella en la que exista una relación de medio a fin en cuanto al beneficio futuro que habrá de obtener el particular; y</w:t>
      </w:r>
    </w:p>
    <w:p w14:paraId="61D588C1" w14:textId="77777777" w:rsidR="003C32FF" w:rsidRPr="003C32FF" w:rsidRDefault="003C32FF" w:rsidP="0019693F">
      <w:pPr>
        <w:ind w:left="709" w:hanging="709"/>
        <w:jc w:val="both"/>
        <w:rPr>
          <w:rFonts w:ascii="Verdana" w:hAnsi="Verdana"/>
          <w:sz w:val="20"/>
          <w:szCs w:val="20"/>
        </w:rPr>
      </w:pPr>
    </w:p>
    <w:p w14:paraId="57EC2EDA" w14:textId="77777777" w:rsidR="003C32FF" w:rsidRPr="003C32FF" w:rsidRDefault="003C32FF" w:rsidP="0019693F">
      <w:pPr>
        <w:pStyle w:val="Prrafodelista"/>
        <w:numPr>
          <w:ilvl w:val="0"/>
          <w:numId w:val="1"/>
        </w:numPr>
        <w:ind w:left="709" w:hanging="709"/>
        <w:jc w:val="both"/>
        <w:rPr>
          <w:rFonts w:ascii="Verdana" w:hAnsi="Verdana"/>
          <w:sz w:val="20"/>
          <w:szCs w:val="20"/>
        </w:rPr>
      </w:pPr>
      <w:r w:rsidRPr="003C32FF">
        <w:rPr>
          <w:rFonts w:ascii="Verdana" w:hAnsi="Verdana"/>
          <w:sz w:val="20"/>
          <w:szCs w:val="20"/>
        </w:rPr>
        <w:t>La que derive de hechos y circunstancias que no se hubieren podido prever o evitar según el estado de los conocimientos de la ciencia o de la técnica existentes al momento de su acaecimiento.</w:t>
      </w:r>
    </w:p>
    <w:p w14:paraId="1ACE39C3" w14:textId="77777777" w:rsidR="003C32FF" w:rsidRPr="003C32FF" w:rsidRDefault="003C32FF" w:rsidP="0019693F">
      <w:pPr>
        <w:ind w:left="705" w:firstLine="709"/>
        <w:jc w:val="both"/>
        <w:rPr>
          <w:rFonts w:ascii="Verdana" w:hAnsi="Verdana"/>
          <w:sz w:val="20"/>
          <w:szCs w:val="20"/>
        </w:rPr>
      </w:pPr>
    </w:p>
    <w:p w14:paraId="748ABC23"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El daño que motive la responsabilidad patrimonial que se reclame, deberá ser directamente relacionado con una o varias personas, y desproporcional al que pudiera afectar ordinariamente al común de la población. Probar la excepción a lo previsto en este párrafo le corresponderá al sujeto obligado.</w:t>
      </w:r>
    </w:p>
    <w:p w14:paraId="096083CD" w14:textId="77777777" w:rsidR="003C32FF" w:rsidRPr="003C32FF" w:rsidRDefault="003C32FF" w:rsidP="0019693F">
      <w:pPr>
        <w:tabs>
          <w:tab w:val="left" w:pos="1260"/>
        </w:tabs>
        <w:ind w:firstLine="709"/>
        <w:jc w:val="both"/>
        <w:rPr>
          <w:rFonts w:ascii="Verdana" w:hAnsi="Verdana"/>
          <w:sz w:val="20"/>
          <w:szCs w:val="20"/>
        </w:rPr>
      </w:pPr>
    </w:p>
    <w:p w14:paraId="56AD1754"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5.</w:t>
      </w:r>
      <w:r w:rsidR="003C32FF" w:rsidRPr="003C32FF">
        <w:rPr>
          <w:rFonts w:ascii="Verdana" w:hAnsi="Verdana"/>
          <w:sz w:val="20"/>
          <w:szCs w:val="20"/>
        </w:rPr>
        <w:t xml:space="preserve"> El daño que motive la responsabilidad patrimonial que se reclame, habrá de ser real y cuantificable en dinero. </w:t>
      </w:r>
    </w:p>
    <w:p w14:paraId="4964D2C6" w14:textId="77777777" w:rsidR="003C32FF" w:rsidRPr="003C32FF" w:rsidRDefault="003C32FF" w:rsidP="0019693F">
      <w:pPr>
        <w:ind w:firstLine="709"/>
        <w:jc w:val="both"/>
        <w:rPr>
          <w:rFonts w:ascii="Verdana" w:hAnsi="Verdana"/>
          <w:sz w:val="20"/>
          <w:szCs w:val="20"/>
        </w:rPr>
      </w:pPr>
    </w:p>
    <w:p w14:paraId="3BF6C6EE"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6.</w:t>
      </w:r>
      <w:r w:rsidR="003C32FF" w:rsidRPr="003C32FF">
        <w:rPr>
          <w:rFonts w:ascii="Verdana" w:hAnsi="Verdana"/>
          <w:sz w:val="20"/>
          <w:szCs w:val="20"/>
        </w:rPr>
        <w:t xml:space="preserve"> El Ejecutivo del Estado propondrá al Congreso del Estado, en la iniciativa de Ley del Presupuesto General de Egresos del Estado de Guanajuato para el ejercicio fiscal correspondiente, el monto de la partida presupuestal que deberá destinarse para cubrir las erogaciones que deriven de la responsabilidad patrimonial del Estado.</w:t>
      </w:r>
    </w:p>
    <w:p w14:paraId="053A5981" w14:textId="77777777" w:rsidR="003C32FF" w:rsidRPr="003C32FF" w:rsidRDefault="003C32FF" w:rsidP="0019693F">
      <w:pPr>
        <w:ind w:firstLine="709"/>
        <w:jc w:val="both"/>
        <w:rPr>
          <w:rFonts w:ascii="Verdana" w:hAnsi="Verdana"/>
          <w:sz w:val="20"/>
          <w:szCs w:val="20"/>
        </w:rPr>
      </w:pPr>
    </w:p>
    <w:p w14:paraId="2A885074" w14:textId="77777777" w:rsidR="003C32FF" w:rsidRPr="003C32FF" w:rsidRDefault="003C32FF" w:rsidP="0019693F">
      <w:pPr>
        <w:pStyle w:val="Textoindependiente2"/>
        <w:spacing w:after="0" w:line="240" w:lineRule="auto"/>
        <w:ind w:firstLine="709"/>
        <w:jc w:val="both"/>
        <w:rPr>
          <w:rFonts w:ascii="Verdana" w:hAnsi="Verdana"/>
          <w:sz w:val="20"/>
          <w:szCs w:val="20"/>
        </w:rPr>
      </w:pPr>
      <w:r w:rsidRPr="003C32FF">
        <w:rPr>
          <w:rFonts w:ascii="Verdana" w:hAnsi="Verdana"/>
          <w:sz w:val="20"/>
          <w:szCs w:val="20"/>
        </w:rPr>
        <w:t>Los Ayuntamientos al aprobar su presupuesto de egresos municipal, deberán prever el monto de la partida presupuestal que deberá destinarse para cubrir las erogaciones que deriven de la responsabilidad patrimonial.</w:t>
      </w:r>
    </w:p>
    <w:p w14:paraId="4A833A85" w14:textId="77777777" w:rsidR="003C32FF" w:rsidRPr="003C32FF" w:rsidRDefault="003C32FF" w:rsidP="0019693F">
      <w:pPr>
        <w:ind w:firstLine="709"/>
        <w:jc w:val="both"/>
        <w:rPr>
          <w:rFonts w:ascii="Verdana" w:hAnsi="Verdana"/>
          <w:sz w:val="20"/>
          <w:szCs w:val="20"/>
        </w:rPr>
      </w:pPr>
    </w:p>
    <w:p w14:paraId="2768EBFD" w14:textId="77777777" w:rsidR="003C32FF" w:rsidRPr="003C32FF" w:rsidRDefault="003C32FF" w:rsidP="0019693F">
      <w:pPr>
        <w:pStyle w:val="Textoindependiente3"/>
        <w:ind w:firstLine="709"/>
        <w:rPr>
          <w:rFonts w:ascii="Verdana" w:hAnsi="Verdana"/>
          <w:sz w:val="20"/>
          <w:szCs w:val="20"/>
        </w:rPr>
      </w:pPr>
      <w:r w:rsidRPr="003C32FF">
        <w:rPr>
          <w:rFonts w:ascii="Verdana" w:hAnsi="Verdana"/>
          <w:sz w:val="20"/>
          <w:szCs w:val="20"/>
        </w:rPr>
        <w:t>En la fijación de los montos de las partidas presupuestales deberán preverse las indemnizaciones que no hayan podido ser pagadas en el ejercicio inmediato anterior, según lo dispuesto en el artículo 7 de la presente Ley.</w:t>
      </w:r>
    </w:p>
    <w:p w14:paraId="7F32236C" w14:textId="77777777" w:rsidR="003C32FF" w:rsidRPr="003C32FF" w:rsidRDefault="003C32FF" w:rsidP="0019693F">
      <w:pPr>
        <w:pStyle w:val="Textoindependiente3"/>
        <w:ind w:firstLine="709"/>
        <w:rPr>
          <w:rFonts w:ascii="Verdana" w:hAnsi="Verdana"/>
          <w:sz w:val="20"/>
          <w:szCs w:val="20"/>
        </w:rPr>
      </w:pPr>
    </w:p>
    <w:p w14:paraId="4185D042"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7.</w:t>
      </w:r>
      <w:r w:rsidR="003C32FF" w:rsidRPr="003C32FF">
        <w:rPr>
          <w:rFonts w:ascii="Verdana" w:hAnsi="Verdana"/>
          <w:sz w:val="20"/>
          <w:szCs w:val="20"/>
        </w:rPr>
        <w:t xml:space="preserve"> Las indemnizaciones fijadas por autoridades administrativas o jurisdiccionales que excedan la disponibilidad presupuestal de los sujetos obligados, correspondiente a un ejercicio fiscal determinado, serán cubiertas en el siguiente ejercicio fiscal, según el orden de registro a que se refiere el artículo 20 de la </w:t>
      </w:r>
      <w:r w:rsidR="003C32FF" w:rsidRPr="003C32FF">
        <w:rPr>
          <w:rFonts w:ascii="Verdana" w:hAnsi="Verdana"/>
          <w:color w:val="000000"/>
          <w:sz w:val="20"/>
          <w:szCs w:val="20"/>
        </w:rPr>
        <w:t>presente Ley.</w:t>
      </w:r>
    </w:p>
    <w:p w14:paraId="45934EB7" w14:textId="77777777" w:rsidR="003C32FF" w:rsidRPr="003C32FF" w:rsidRDefault="003C32FF" w:rsidP="0019693F">
      <w:pPr>
        <w:ind w:firstLine="709"/>
        <w:jc w:val="both"/>
        <w:rPr>
          <w:rFonts w:ascii="Verdana" w:hAnsi="Verdana"/>
          <w:sz w:val="20"/>
          <w:szCs w:val="20"/>
        </w:rPr>
      </w:pPr>
    </w:p>
    <w:p w14:paraId="3F3F9B0C" w14:textId="77777777" w:rsid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8.</w:t>
      </w:r>
      <w:r w:rsidR="003C32FF" w:rsidRPr="003C32FF">
        <w:rPr>
          <w:rFonts w:ascii="Verdana" w:hAnsi="Verdana"/>
          <w:sz w:val="20"/>
          <w:szCs w:val="20"/>
        </w:rPr>
        <w:t xml:space="preserve"> A falta de disposición expresa en esta Ley, se aplicarán de manera supletoria, en lo conducente las disposiciones contenidas en el Código Civi</w:t>
      </w:r>
      <w:r w:rsidR="003C32FF">
        <w:rPr>
          <w:rFonts w:ascii="Verdana" w:hAnsi="Verdana"/>
          <w:sz w:val="20"/>
          <w:szCs w:val="20"/>
        </w:rPr>
        <w:t>l para el Estado de Guanajuato.</w:t>
      </w:r>
    </w:p>
    <w:p w14:paraId="3C1005C1"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lastRenderedPageBreak/>
        <w:t xml:space="preserve">Capítulo </w:t>
      </w:r>
      <w:r w:rsidR="0019693F">
        <w:rPr>
          <w:rFonts w:ascii="Verdana" w:hAnsi="Verdana"/>
          <w:b/>
          <w:sz w:val="20"/>
          <w:szCs w:val="20"/>
        </w:rPr>
        <w:t>II</w:t>
      </w:r>
    </w:p>
    <w:p w14:paraId="4DB99E5F"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Las Indemnizaciones</w:t>
      </w:r>
    </w:p>
    <w:p w14:paraId="64FD7382" w14:textId="77777777" w:rsidR="003C32FF" w:rsidRPr="003C32FF" w:rsidRDefault="003C32FF" w:rsidP="0019693F">
      <w:pPr>
        <w:ind w:firstLine="709"/>
        <w:jc w:val="both"/>
        <w:rPr>
          <w:rFonts w:ascii="Verdana" w:hAnsi="Verdana"/>
          <w:b/>
          <w:smallCaps/>
          <w:sz w:val="20"/>
          <w:szCs w:val="20"/>
        </w:rPr>
      </w:pPr>
    </w:p>
    <w:p w14:paraId="6A4529A0"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 xml:space="preserve">9. </w:t>
      </w:r>
      <w:r w:rsidR="003C32FF" w:rsidRPr="003C32FF">
        <w:rPr>
          <w:rFonts w:ascii="Verdana" w:hAnsi="Verdana"/>
          <w:sz w:val="20"/>
          <w:szCs w:val="20"/>
        </w:rPr>
        <w:t>La nulidad de actos administrativos no presupone por sí misma derecho a la indemnización.</w:t>
      </w:r>
    </w:p>
    <w:p w14:paraId="7A5AD270" w14:textId="77777777" w:rsidR="003C32FF" w:rsidRPr="003C32FF" w:rsidRDefault="003C32FF" w:rsidP="0019693F">
      <w:pPr>
        <w:ind w:firstLine="709"/>
        <w:jc w:val="both"/>
        <w:rPr>
          <w:rFonts w:ascii="Verdana" w:hAnsi="Verdana"/>
          <w:sz w:val="20"/>
          <w:szCs w:val="20"/>
        </w:rPr>
      </w:pPr>
    </w:p>
    <w:p w14:paraId="0948016F"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La responsabilidad por actividad administrativa irregular excluye la acción de daños y perjuicios prevista en la Ley de Justicia Administrativa para el Estado de Guanajuato.</w:t>
      </w:r>
    </w:p>
    <w:p w14:paraId="2A6BC4C9" w14:textId="77777777" w:rsidR="003C32FF" w:rsidRPr="003C32FF" w:rsidRDefault="003C32FF" w:rsidP="0019693F">
      <w:pPr>
        <w:ind w:firstLine="709"/>
        <w:jc w:val="both"/>
        <w:rPr>
          <w:rFonts w:ascii="Verdana" w:hAnsi="Verdana"/>
          <w:sz w:val="20"/>
          <w:szCs w:val="20"/>
        </w:rPr>
      </w:pPr>
    </w:p>
    <w:p w14:paraId="0369151C"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10.</w:t>
      </w:r>
      <w:r w:rsidR="003C32FF" w:rsidRPr="003C32FF">
        <w:rPr>
          <w:rFonts w:ascii="Verdana" w:hAnsi="Verdana"/>
          <w:color w:val="000000"/>
          <w:sz w:val="20"/>
          <w:szCs w:val="20"/>
        </w:rPr>
        <w:t xml:space="preserve"> </w:t>
      </w:r>
      <w:r w:rsidR="003C32FF" w:rsidRPr="003C32FF">
        <w:rPr>
          <w:rFonts w:ascii="Verdana" w:hAnsi="Verdana"/>
          <w:sz w:val="20"/>
          <w:szCs w:val="20"/>
        </w:rPr>
        <w:t>La indemnización deberá pagarse en moneda nacional o en especie cuando así se convenga con el afectado. La indemnización podrá pagarse en parcialidades cuando no se cuente con la partida presupuestal suficiente o cuando exista acuerdo con el afectado.</w:t>
      </w:r>
    </w:p>
    <w:p w14:paraId="715B8E96" w14:textId="77777777" w:rsidR="003C32FF" w:rsidRPr="003C32FF" w:rsidRDefault="003C32FF" w:rsidP="0019693F">
      <w:pPr>
        <w:ind w:firstLine="709"/>
        <w:jc w:val="both"/>
        <w:rPr>
          <w:rFonts w:ascii="Verdana" w:hAnsi="Verdana"/>
          <w:sz w:val="20"/>
          <w:szCs w:val="20"/>
        </w:rPr>
      </w:pPr>
    </w:p>
    <w:p w14:paraId="607A1244"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 xml:space="preserve">Si de una misma actividad administrativa irregular se generasen más de un daño, se indemnizará a cada afectado según lo dispuesto en esta Ley, y si la partida presupuestal fuera insuficiente para cubrirlas en su totalidad en los montos determinados por la autoridad, las indemnizaciones serán cubiertas en la misma proporción en que sea posible, aplicándoles para el resto lo dispuesto en el artículo 7 de esta Ley considerando para ellas un solo registro. </w:t>
      </w:r>
    </w:p>
    <w:p w14:paraId="461BAB9F" w14:textId="77777777" w:rsidR="003C32FF" w:rsidRPr="003C32FF" w:rsidRDefault="003C32FF" w:rsidP="0019693F">
      <w:pPr>
        <w:ind w:firstLine="709"/>
        <w:jc w:val="both"/>
        <w:rPr>
          <w:rFonts w:ascii="Verdana" w:hAnsi="Verdana"/>
          <w:sz w:val="20"/>
          <w:szCs w:val="20"/>
        </w:rPr>
      </w:pPr>
    </w:p>
    <w:p w14:paraId="2E93C256" w14:textId="77777777" w:rsidR="009718A8" w:rsidRPr="00F9737A" w:rsidRDefault="00F073A4" w:rsidP="002F1D81">
      <w:pPr>
        <w:ind w:firstLine="709"/>
        <w:jc w:val="both"/>
        <w:rPr>
          <w:rFonts w:ascii="Verdana" w:hAnsi="Verdana"/>
          <w:sz w:val="20"/>
          <w:szCs w:val="20"/>
        </w:rPr>
      </w:pPr>
      <w:r w:rsidRPr="00F9737A">
        <w:rPr>
          <w:rFonts w:ascii="Verdana" w:hAnsi="Verdana"/>
          <w:b/>
          <w:sz w:val="20"/>
          <w:szCs w:val="20"/>
        </w:rPr>
        <w:t xml:space="preserve">Artículo </w:t>
      </w:r>
      <w:r w:rsidR="003C32FF" w:rsidRPr="00F9737A">
        <w:rPr>
          <w:rFonts w:ascii="Verdana" w:hAnsi="Verdana"/>
          <w:b/>
          <w:sz w:val="20"/>
          <w:szCs w:val="20"/>
        </w:rPr>
        <w:t>11.</w:t>
      </w:r>
      <w:r w:rsidR="003C32FF" w:rsidRPr="00F9737A">
        <w:rPr>
          <w:rFonts w:ascii="Verdana" w:hAnsi="Verdana"/>
          <w:sz w:val="20"/>
          <w:szCs w:val="20"/>
        </w:rPr>
        <w:t xml:space="preserve"> </w:t>
      </w:r>
      <w:r w:rsidR="002F1D81" w:rsidRPr="00F9737A">
        <w:rPr>
          <w:rFonts w:ascii="Verdana" w:hAnsi="Verdana"/>
          <w:sz w:val="20"/>
          <w:szCs w:val="20"/>
        </w:rPr>
        <w:t>Derogad</w:t>
      </w:r>
      <w:r w:rsidR="00F9737A" w:rsidRPr="00F9737A">
        <w:rPr>
          <w:rFonts w:ascii="Verdana" w:hAnsi="Verdana"/>
          <w:sz w:val="20"/>
          <w:szCs w:val="20"/>
        </w:rPr>
        <w:t>o</w:t>
      </w:r>
      <w:r w:rsidR="009E0321" w:rsidRPr="00F9737A">
        <w:rPr>
          <w:rFonts w:ascii="Verdana" w:hAnsi="Verdana"/>
          <w:sz w:val="20"/>
          <w:szCs w:val="20"/>
        </w:rPr>
        <w:t>.</w:t>
      </w:r>
    </w:p>
    <w:p w14:paraId="75933355" w14:textId="77777777" w:rsidR="009E0321" w:rsidRDefault="009E0321" w:rsidP="009E0321">
      <w:pPr>
        <w:jc w:val="right"/>
        <w:rPr>
          <w:rFonts w:ascii="Verdana" w:hAnsi="Verdana"/>
          <w:sz w:val="20"/>
          <w:szCs w:val="20"/>
        </w:rPr>
      </w:pPr>
      <w:r w:rsidRPr="00F9737A">
        <w:rPr>
          <w:rFonts w:ascii="Verdana" w:hAnsi="Verdana" w:cs="Arial"/>
          <w:b/>
          <w:color w:val="FF6699"/>
          <w:sz w:val="16"/>
          <w:szCs w:val="16"/>
        </w:rPr>
        <w:t>Artículo derogado P.O. 20-05-2020</w:t>
      </w:r>
    </w:p>
    <w:p w14:paraId="2B2538C5" w14:textId="77777777" w:rsidR="003C32FF" w:rsidRPr="003C32FF" w:rsidRDefault="003C32FF" w:rsidP="0019693F">
      <w:pPr>
        <w:ind w:firstLine="709"/>
        <w:jc w:val="both"/>
        <w:rPr>
          <w:rFonts w:ascii="Verdana" w:hAnsi="Verdana"/>
          <w:sz w:val="20"/>
          <w:szCs w:val="20"/>
        </w:rPr>
      </w:pPr>
    </w:p>
    <w:p w14:paraId="4DFF9ED4" w14:textId="77777777" w:rsidR="009E0321" w:rsidRPr="00F9737A" w:rsidRDefault="00F073A4" w:rsidP="009E0321">
      <w:pPr>
        <w:spacing w:line="276" w:lineRule="auto"/>
        <w:ind w:firstLine="708"/>
        <w:jc w:val="both"/>
        <w:rPr>
          <w:rFonts w:ascii="Verdana" w:hAnsi="Verdana" w:cs="Arial"/>
          <w:sz w:val="20"/>
          <w:szCs w:val="20"/>
          <w:lang w:eastAsia="es-MX"/>
        </w:rPr>
      </w:pPr>
      <w:r w:rsidRPr="003C32FF">
        <w:rPr>
          <w:rFonts w:ascii="Verdana" w:hAnsi="Verdana"/>
          <w:b/>
          <w:sz w:val="20"/>
          <w:szCs w:val="20"/>
        </w:rPr>
        <w:t xml:space="preserve">Artículo </w:t>
      </w:r>
      <w:r w:rsidR="003C32FF" w:rsidRPr="003C32FF">
        <w:rPr>
          <w:rFonts w:ascii="Verdana" w:hAnsi="Verdana"/>
          <w:b/>
          <w:sz w:val="20"/>
          <w:szCs w:val="20"/>
        </w:rPr>
        <w:t>12.</w:t>
      </w:r>
      <w:r w:rsidR="003C32FF" w:rsidRPr="003C32FF">
        <w:rPr>
          <w:rFonts w:ascii="Verdana" w:hAnsi="Verdana"/>
          <w:sz w:val="20"/>
          <w:szCs w:val="20"/>
        </w:rPr>
        <w:t xml:space="preserve"> </w:t>
      </w:r>
      <w:r w:rsidR="009E0321" w:rsidRPr="00F9737A">
        <w:rPr>
          <w:rFonts w:ascii="Verdana" w:hAnsi="Verdana" w:cs="Arial"/>
          <w:sz w:val="20"/>
          <w:szCs w:val="20"/>
          <w:lang w:eastAsia="es-MX"/>
        </w:rPr>
        <w:t>Para la determinación del daño material se instruirá</w:t>
      </w:r>
      <w:r w:rsidR="009E0321" w:rsidRPr="00F9737A">
        <w:rPr>
          <w:rFonts w:ascii="Verdana" w:hAnsi="Verdana"/>
          <w:i/>
          <w:sz w:val="20"/>
          <w:szCs w:val="20"/>
        </w:rPr>
        <w:t xml:space="preserve"> </w:t>
      </w:r>
      <w:r w:rsidR="009E0321" w:rsidRPr="00F9737A">
        <w:rPr>
          <w:rFonts w:ascii="Verdana" w:hAnsi="Verdana" w:cs="Arial"/>
          <w:sz w:val="20"/>
          <w:szCs w:val="20"/>
          <w:lang w:eastAsia="es-MX"/>
        </w:rPr>
        <w:t>a la práctica de un avalúo, que tenderá a establecer el valor comercial, los frutos que en su caso hubiere podido producir la cosa objeto del avalúo y todas las circunstancias que puedan influir en la determinación del valor comercial.</w:t>
      </w:r>
    </w:p>
    <w:p w14:paraId="627D0CDF" w14:textId="77777777" w:rsidR="009E0321" w:rsidRDefault="009E0321" w:rsidP="009E0321">
      <w:pPr>
        <w:spacing w:line="276" w:lineRule="auto"/>
        <w:jc w:val="right"/>
        <w:rPr>
          <w:rFonts w:ascii="Verdana" w:hAnsi="Verdana" w:cs="Arial"/>
          <w:sz w:val="20"/>
          <w:szCs w:val="20"/>
          <w:lang w:eastAsia="es-MX"/>
        </w:rPr>
      </w:pPr>
      <w:r w:rsidRPr="00F9737A">
        <w:rPr>
          <w:rFonts w:ascii="Verdana" w:hAnsi="Verdana" w:cs="Arial"/>
          <w:b/>
          <w:color w:val="FF6699"/>
          <w:sz w:val="16"/>
          <w:szCs w:val="16"/>
        </w:rPr>
        <w:t>Párrafo reformado P.O. 20-05-2020</w:t>
      </w:r>
    </w:p>
    <w:p w14:paraId="7263A964" w14:textId="77777777" w:rsidR="009E0321" w:rsidRPr="00C80FEB" w:rsidRDefault="009E0321" w:rsidP="009E0321">
      <w:pPr>
        <w:spacing w:line="276" w:lineRule="auto"/>
        <w:jc w:val="both"/>
        <w:rPr>
          <w:rFonts w:ascii="Verdana" w:hAnsi="Verdana" w:cs="Arial"/>
          <w:sz w:val="20"/>
          <w:szCs w:val="20"/>
          <w:lang w:eastAsia="es-MX"/>
        </w:rPr>
      </w:pPr>
    </w:p>
    <w:p w14:paraId="74664E1F" w14:textId="77777777" w:rsidR="003C32FF" w:rsidRPr="00F9737A" w:rsidRDefault="009E0321" w:rsidP="009E0321">
      <w:pPr>
        <w:ind w:firstLine="709"/>
        <w:jc w:val="both"/>
        <w:rPr>
          <w:rFonts w:ascii="Verdana" w:hAnsi="Verdana"/>
          <w:sz w:val="20"/>
          <w:szCs w:val="20"/>
        </w:rPr>
      </w:pPr>
      <w:r w:rsidRPr="00F9737A">
        <w:rPr>
          <w:rFonts w:ascii="Verdana" w:hAnsi="Verdana" w:cs="Arial"/>
          <w:sz w:val="20"/>
          <w:szCs w:val="20"/>
          <w:lang w:eastAsia="es-MX"/>
        </w:rPr>
        <w:t>La indemnización aplicable será cuantificada por las autoridades competentes para sustanciar el procedimiento de responsabilidad patrimonial, con base en criterios de razonabilidad. Para ese propósito habrán de ponderarse en forma integral los medios de prueba desahogados, los alcances de la actividad administrativa irregular imputada, así como las circunstancias del caso concreto.</w:t>
      </w:r>
    </w:p>
    <w:p w14:paraId="13CFF194" w14:textId="77777777" w:rsidR="003C32FF" w:rsidRDefault="009E0321" w:rsidP="009E0321">
      <w:pPr>
        <w:jc w:val="right"/>
        <w:rPr>
          <w:rFonts w:ascii="Verdana" w:hAnsi="Verdana"/>
          <w:sz w:val="20"/>
          <w:szCs w:val="20"/>
        </w:rPr>
      </w:pPr>
      <w:r w:rsidRPr="00F9737A">
        <w:rPr>
          <w:rFonts w:ascii="Verdana" w:hAnsi="Verdana" w:cs="Arial"/>
          <w:b/>
          <w:color w:val="FF6699"/>
          <w:sz w:val="16"/>
          <w:szCs w:val="16"/>
        </w:rPr>
        <w:t>Párrafo adicionado P.O. 20-05-2020</w:t>
      </w:r>
    </w:p>
    <w:p w14:paraId="2B73670D" w14:textId="77777777" w:rsidR="009E0321" w:rsidRPr="003C32FF" w:rsidRDefault="009E0321" w:rsidP="009E0321">
      <w:pPr>
        <w:jc w:val="both"/>
        <w:rPr>
          <w:rFonts w:ascii="Verdana" w:hAnsi="Verdana"/>
          <w:sz w:val="20"/>
          <w:szCs w:val="20"/>
        </w:rPr>
      </w:pPr>
    </w:p>
    <w:p w14:paraId="05451E9D"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13.</w:t>
      </w:r>
      <w:r w:rsidR="003C32FF" w:rsidRPr="003C32FF">
        <w:rPr>
          <w:rFonts w:ascii="Verdana" w:hAnsi="Verdana"/>
          <w:sz w:val="20"/>
          <w:szCs w:val="20"/>
        </w:rPr>
        <w:t xml:space="preserve"> Cuando el daño se cause a las personas y produzca la muerte, incapacidad total permanente, parcial permanente, total temporal o parcial temporal, el grado de ella se determinará atendiendo a lo dispuesto por la Ley Federal del Trabajo. Para calcular la indemnización que corresponda se tomará como base la Unidad de Medida y Actualización diaria y se atenderá al número de días que para cada una de las incapacidades mencionadas señala la Ley Federal del Trabajo. En caso de muerte, la presentación de la reclamación de la indemnización, así como su disfrute corresponderá a los herederos legítimos de la víctima.</w:t>
      </w:r>
    </w:p>
    <w:p w14:paraId="47B42C0D" w14:textId="77777777" w:rsidR="003B6D88" w:rsidRDefault="003B6D88" w:rsidP="003B6D88">
      <w:pPr>
        <w:jc w:val="right"/>
        <w:rPr>
          <w:rFonts w:ascii="Verdana" w:hAnsi="Verdana"/>
          <w:sz w:val="20"/>
          <w:szCs w:val="20"/>
        </w:rPr>
      </w:pPr>
      <w:r>
        <w:rPr>
          <w:rFonts w:ascii="Verdana" w:hAnsi="Verdana" w:cs="Arial"/>
          <w:b/>
          <w:color w:val="FF6699"/>
          <w:sz w:val="16"/>
          <w:szCs w:val="16"/>
        </w:rPr>
        <w:t>Artículo reformado P.O. 05</w:t>
      </w:r>
      <w:r w:rsidRPr="0045148A">
        <w:rPr>
          <w:rFonts w:ascii="Verdana" w:hAnsi="Verdana" w:cs="Arial"/>
          <w:b/>
          <w:color w:val="FF6699"/>
          <w:sz w:val="16"/>
          <w:szCs w:val="16"/>
        </w:rPr>
        <w:t>-03-201</w:t>
      </w:r>
      <w:r>
        <w:rPr>
          <w:rFonts w:ascii="Verdana" w:hAnsi="Verdana" w:cs="Arial"/>
          <w:b/>
          <w:color w:val="FF6699"/>
          <w:sz w:val="16"/>
          <w:szCs w:val="16"/>
        </w:rPr>
        <w:t>3</w:t>
      </w:r>
    </w:p>
    <w:p w14:paraId="660ABF58" w14:textId="77777777" w:rsidR="00466329" w:rsidRDefault="00466329" w:rsidP="00466329">
      <w:pPr>
        <w:jc w:val="right"/>
        <w:rPr>
          <w:rFonts w:ascii="Verdana" w:hAnsi="Verdana"/>
          <w:sz w:val="20"/>
          <w:szCs w:val="20"/>
        </w:rPr>
      </w:pPr>
      <w:r>
        <w:rPr>
          <w:rFonts w:ascii="Verdana" w:hAnsi="Verdana" w:cs="Arial"/>
          <w:b/>
          <w:color w:val="FF6699"/>
          <w:sz w:val="16"/>
          <w:szCs w:val="16"/>
        </w:rPr>
        <w:t>Artículo reformado P.O. 01-07</w:t>
      </w:r>
      <w:r w:rsidRPr="0045148A">
        <w:rPr>
          <w:rFonts w:ascii="Verdana" w:hAnsi="Verdana" w:cs="Arial"/>
          <w:b/>
          <w:color w:val="FF6699"/>
          <w:sz w:val="16"/>
          <w:szCs w:val="16"/>
        </w:rPr>
        <w:t>-201</w:t>
      </w:r>
      <w:r>
        <w:rPr>
          <w:rFonts w:ascii="Verdana" w:hAnsi="Verdana" w:cs="Arial"/>
          <w:b/>
          <w:color w:val="FF6699"/>
          <w:sz w:val="16"/>
          <w:szCs w:val="16"/>
        </w:rPr>
        <w:t>6</w:t>
      </w:r>
    </w:p>
    <w:p w14:paraId="455B7DE4" w14:textId="77777777" w:rsidR="003C32FF" w:rsidRPr="003C32FF" w:rsidRDefault="003C32FF" w:rsidP="0019693F">
      <w:pPr>
        <w:ind w:firstLine="709"/>
        <w:jc w:val="both"/>
        <w:rPr>
          <w:rFonts w:ascii="Verdana" w:hAnsi="Verdana"/>
          <w:sz w:val="20"/>
          <w:szCs w:val="20"/>
        </w:rPr>
      </w:pPr>
    </w:p>
    <w:p w14:paraId="61F97562" w14:textId="77777777" w:rsidR="003C32FF" w:rsidRPr="00F9737A"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14.</w:t>
      </w:r>
      <w:r w:rsidR="003C32FF" w:rsidRPr="003C32FF">
        <w:rPr>
          <w:rFonts w:ascii="Verdana" w:hAnsi="Verdana"/>
          <w:sz w:val="20"/>
          <w:szCs w:val="20"/>
        </w:rPr>
        <w:t xml:space="preserve"> </w:t>
      </w:r>
      <w:r w:rsidR="009E0321" w:rsidRPr="00F9737A">
        <w:rPr>
          <w:rFonts w:ascii="Verdana" w:hAnsi="Verdana" w:cs="Arial"/>
          <w:sz w:val="20"/>
          <w:szCs w:val="20"/>
          <w:lang w:eastAsia="es-MX"/>
        </w:rPr>
        <w:t>El monto de la indemnización por daño moral a cargo de los sujetos obligados, será determinado por la autoridad con base en criterios de razonabilidad. Para ese propósito se considerarán los medios de prueba desahogados, los alcances de la actividad administrativa irregular imputada, así como las circunstancias del caso concreto.</w:t>
      </w:r>
    </w:p>
    <w:p w14:paraId="3A191D79" w14:textId="77777777" w:rsidR="003C32FF" w:rsidRDefault="009E0321" w:rsidP="009E0321">
      <w:pPr>
        <w:jc w:val="right"/>
        <w:rPr>
          <w:rFonts w:ascii="Verdana" w:hAnsi="Verdana"/>
          <w:sz w:val="20"/>
          <w:szCs w:val="20"/>
        </w:rPr>
      </w:pPr>
      <w:r w:rsidRPr="00F9737A">
        <w:rPr>
          <w:rFonts w:ascii="Verdana" w:hAnsi="Verdana" w:cs="Arial"/>
          <w:b/>
          <w:color w:val="FF6699"/>
          <w:sz w:val="16"/>
          <w:szCs w:val="16"/>
        </w:rPr>
        <w:t>Artículo reformado P.O. 20-05-2020</w:t>
      </w:r>
    </w:p>
    <w:p w14:paraId="595F3CD3"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lastRenderedPageBreak/>
        <w:t xml:space="preserve">Artículo </w:t>
      </w:r>
      <w:r w:rsidR="003C32FF" w:rsidRPr="003C32FF">
        <w:rPr>
          <w:rFonts w:ascii="Verdana" w:hAnsi="Verdana"/>
          <w:b/>
          <w:sz w:val="20"/>
          <w:szCs w:val="20"/>
        </w:rPr>
        <w:t>15.</w:t>
      </w:r>
      <w:r w:rsidR="003C32FF" w:rsidRPr="003C32FF">
        <w:rPr>
          <w:rFonts w:ascii="Verdana" w:hAnsi="Verdana"/>
          <w:sz w:val="20"/>
          <w:szCs w:val="20"/>
        </w:rPr>
        <w:t xml:space="preserve"> </w:t>
      </w:r>
      <w:r w:rsidR="003C32FF" w:rsidRPr="003C32FF">
        <w:rPr>
          <w:rFonts w:ascii="Verdana" w:hAnsi="Verdana"/>
          <w:color w:val="000000"/>
          <w:sz w:val="20"/>
          <w:szCs w:val="20"/>
        </w:rPr>
        <w:t>El sujeto accionante tendrá derecho a que se le</w:t>
      </w:r>
      <w:r w:rsidR="003C32FF" w:rsidRPr="003C32FF">
        <w:rPr>
          <w:rFonts w:ascii="Verdana" w:hAnsi="Verdana"/>
          <w:sz w:val="20"/>
          <w:szCs w:val="20"/>
        </w:rPr>
        <w:t xml:space="preserve"> cubran los gastos médicos comprobables que en su caso se eroguen de conformidad con lo previsto en la Ley Federal del Trabajo en lo que se refiere a riesgos de trabajo.</w:t>
      </w:r>
    </w:p>
    <w:p w14:paraId="35AD4B63" w14:textId="77777777" w:rsidR="003C32FF" w:rsidRPr="003C32FF" w:rsidRDefault="003C32FF" w:rsidP="0019693F">
      <w:pPr>
        <w:ind w:firstLine="709"/>
        <w:jc w:val="both"/>
        <w:rPr>
          <w:rFonts w:ascii="Verdana" w:hAnsi="Verdana"/>
          <w:sz w:val="20"/>
          <w:szCs w:val="20"/>
        </w:rPr>
      </w:pPr>
    </w:p>
    <w:p w14:paraId="5431DB8C" w14:textId="77777777" w:rsidR="003C32FF" w:rsidRPr="003C32FF" w:rsidRDefault="00F073A4" w:rsidP="0019693F">
      <w:pPr>
        <w:pStyle w:val="Sangra2detindependiente"/>
        <w:spacing w:after="0" w:line="240" w:lineRule="auto"/>
        <w:ind w:left="0"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16.</w:t>
      </w:r>
      <w:r w:rsidR="003C32FF" w:rsidRPr="003C32FF">
        <w:rPr>
          <w:rFonts w:ascii="Verdana" w:hAnsi="Verdana"/>
          <w:color w:val="000000"/>
          <w:sz w:val="20"/>
          <w:szCs w:val="20"/>
        </w:rPr>
        <w:t xml:space="preserve"> El monto de la indemnización, se determinará atendiendo a la fecha en que se hubiese causado el daño o la fecha en que hubiesen cesado sus efectos cuando fuere de carácter continuo.</w:t>
      </w:r>
    </w:p>
    <w:p w14:paraId="17C067BF" w14:textId="77777777" w:rsidR="003C32FF" w:rsidRPr="003C32FF" w:rsidRDefault="003C32FF" w:rsidP="0019693F">
      <w:pPr>
        <w:pStyle w:val="Sangra2detindependiente"/>
        <w:spacing w:after="0" w:line="240" w:lineRule="auto"/>
        <w:ind w:left="0" w:firstLine="709"/>
        <w:jc w:val="both"/>
        <w:rPr>
          <w:rFonts w:ascii="Verdana" w:hAnsi="Verdana"/>
          <w:color w:val="000000"/>
          <w:sz w:val="20"/>
          <w:szCs w:val="20"/>
        </w:rPr>
      </w:pPr>
    </w:p>
    <w:p w14:paraId="4B58D4B7" w14:textId="77777777" w:rsidR="003C32FF" w:rsidRPr="003C32FF" w:rsidRDefault="003C32FF" w:rsidP="0019693F">
      <w:pPr>
        <w:pStyle w:val="Sangra2detindependiente"/>
        <w:spacing w:after="0" w:line="240" w:lineRule="auto"/>
        <w:ind w:left="0" w:firstLine="709"/>
        <w:jc w:val="both"/>
        <w:rPr>
          <w:rFonts w:ascii="Verdana" w:hAnsi="Verdana"/>
          <w:color w:val="000000"/>
          <w:sz w:val="20"/>
          <w:szCs w:val="20"/>
        </w:rPr>
      </w:pPr>
      <w:r w:rsidRPr="003C32FF">
        <w:rPr>
          <w:rFonts w:ascii="Verdana" w:hAnsi="Verdana"/>
          <w:color w:val="000000"/>
          <w:sz w:val="20"/>
          <w:szCs w:val="20"/>
        </w:rPr>
        <w:t xml:space="preserve">Dicho monto se actualizará por el periodo comprendido entre la fecha de causación del </w:t>
      </w:r>
      <w:r w:rsidRPr="003C32FF">
        <w:rPr>
          <w:rFonts w:ascii="Verdana" w:hAnsi="Verdana"/>
          <w:sz w:val="20"/>
          <w:szCs w:val="20"/>
        </w:rPr>
        <w:t xml:space="preserve">daño </w:t>
      </w:r>
      <w:r w:rsidRPr="003C32FF">
        <w:rPr>
          <w:rFonts w:ascii="Verdana" w:hAnsi="Verdana"/>
          <w:color w:val="000000"/>
          <w:sz w:val="20"/>
          <w:szCs w:val="20"/>
        </w:rPr>
        <w:t>y la de la resolución que reconozca el derecho a la indemnización.</w:t>
      </w:r>
    </w:p>
    <w:p w14:paraId="29E55184" w14:textId="77777777" w:rsidR="003C32FF" w:rsidRPr="003C32FF" w:rsidRDefault="003C32FF" w:rsidP="0019693F">
      <w:pPr>
        <w:pStyle w:val="Sangra2detindependiente"/>
        <w:spacing w:after="0" w:line="240" w:lineRule="auto"/>
        <w:ind w:left="0" w:firstLine="709"/>
        <w:jc w:val="both"/>
        <w:rPr>
          <w:rFonts w:ascii="Verdana" w:hAnsi="Verdana"/>
          <w:color w:val="000000"/>
          <w:sz w:val="20"/>
          <w:szCs w:val="20"/>
        </w:rPr>
      </w:pPr>
    </w:p>
    <w:p w14:paraId="5D74F10B" w14:textId="77777777" w:rsidR="003C32FF" w:rsidRPr="003C32FF" w:rsidRDefault="003C32FF" w:rsidP="0019693F">
      <w:pPr>
        <w:pStyle w:val="Sangra2detindependiente"/>
        <w:spacing w:after="0" w:line="240" w:lineRule="auto"/>
        <w:ind w:left="0" w:firstLine="709"/>
        <w:jc w:val="both"/>
        <w:rPr>
          <w:rFonts w:ascii="Verdana" w:hAnsi="Verdana"/>
          <w:color w:val="000000"/>
          <w:sz w:val="20"/>
          <w:szCs w:val="20"/>
        </w:rPr>
      </w:pPr>
      <w:r w:rsidRPr="003C32FF">
        <w:rPr>
          <w:rFonts w:ascii="Verdana" w:hAnsi="Verdana"/>
          <w:color w:val="000000"/>
          <w:sz w:val="20"/>
          <w:szCs w:val="20"/>
        </w:rPr>
        <w:t>La actualización del monto de la indemnización se obtendrá multiplicando dicha cantidad por el factor de actualización que corresponda, mismo que se obtendrá dividiendo el Índice Nacional de Precios al Consumidor del mes anterior al más reciente del periodo entre el citado índice correspondiente al mes anterior al más antiguo de dicho periodo.</w:t>
      </w:r>
    </w:p>
    <w:p w14:paraId="6A5026C2" w14:textId="77777777" w:rsidR="003C32FF" w:rsidRPr="003C32FF" w:rsidRDefault="003C32FF" w:rsidP="0019693F">
      <w:pPr>
        <w:ind w:firstLine="709"/>
        <w:jc w:val="both"/>
        <w:rPr>
          <w:rFonts w:ascii="Verdana" w:hAnsi="Verdana"/>
          <w:sz w:val="20"/>
          <w:szCs w:val="20"/>
        </w:rPr>
      </w:pPr>
    </w:p>
    <w:p w14:paraId="1FEBD2AB"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El Índice Nacional de Precios al Consumidor será el que publique el Banco de México. En los casos en que el índice correspondiente al mes anterior al más reciente del período, no haya sido publicado, la actualización de que se trate se realizará aplicando el último índice mensual publicado.</w:t>
      </w:r>
    </w:p>
    <w:p w14:paraId="34FDBD11" w14:textId="77777777" w:rsidR="003C32FF" w:rsidRPr="003C32FF" w:rsidRDefault="003C32FF" w:rsidP="0019693F">
      <w:pPr>
        <w:ind w:firstLine="709"/>
        <w:jc w:val="both"/>
        <w:rPr>
          <w:rFonts w:ascii="Verdana" w:hAnsi="Verdana"/>
          <w:sz w:val="20"/>
          <w:szCs w:val="20"/>
        </w:rPr>
      </w:pPr>
    </w:p>
    <w:p w14:paraId="054B11F1"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17.</w:t>
      </w:r>
      <w:r w:rsidR="003C32FF" w:rsidRPr="003C32FF">
        <w:rPr>
          <w:rFonts w:ascii="Verdana" w:hAnsi="Verdana"/>
          <w:sz w:val="20"/>
          <w:szCs w:val="20"/>
        </w:rPr>
        <w:t xml:space="preserve"> Cuando el daño ocasionado al particular le produzca incapacidad para trabajar, y carezca de las prestaciones que otorgan las instituciones públicas de seguridad social para el sostenimiento personal durante el término de la incapacidad, la indemnización incluirá el equivalente a una Unidad de Medida y Actualización diaria, mientras subsista la imposibilidad de trabajar.</w:t>
      </w:r>
    </w:p>
    <w:p w14:paraId="2BFBF915" w14:textId="77777777" w:rsidR="00466329" w:rsidRDefault="00466329" w:rsidP="00466329">
      <w:pPr>
        <w:jc w:val="right"/>
        <w:rPr>
          <w:rFonts w:ascii="Verdana" w:hAnsi="Verdana"/>
          <w:sz w:val="20"/>
          <w:szCs w:val="20"/>
        </w:rPr>
      </w:pPr>
      <w:r>
        <w:rPr>
          <w:rFonts w:ascii="Verdana" w:hAnsi="Verdana" w:cs="Arial"/>
          <w:b/>
          <w:color w:val="FF6699"/>
          <w:sz w:val="16"/>
          <w:szCs w:val="16"/>
        </w:rPr>
        <w:t>Artículo reformado P.O. 01-07</w:t>
      </w:r>
      <w:r w:rsidRPr="0045148A">
        <w:rPr>
          <w:rFonts w:ascii="Verdana" w:hAnsi="Verdana" w:cs="Arial"/>
          <w:b/>
          <w:color w:val="FF6699"/>
          <w:sz w:val="16"/>
          <w:szCs w:val="16"/>
        </w:rPr>
        <w:t>-201</w:t>
      </w:r>
      <w:r>
        <w:rPr>
          <w:rFonts w:ascii="Verdana" w:hAnsi="Verdana" w:cs="Arial"/>
          <w:b/>
          <w:color w:val="FF6699"/>
          <w:sz w:val="16"/>
          <w:szCs w:val="16"/>
        </w:rPr>
        <w:t>6</w:t>
      </w:r>
    </w:p>
    <w:p w14:paraId="7C8F6CBF" w14:textId="77777777" w:rsidR="003C32FF" w:rsidRPr="003C32FF" w:rsidRDefault="003C32FF" w:rsidP="0019693F">
      <w:pPr>
        <w:ind w:firstLine="709"/>
        <w:jc w:val="both"/>
        <w:rPr>
          <w:rFonts w:ascii="Verdana" w:hAnsi="Verdana"/>
          <w:sz w:val="20"/>
          <w:szCs w:val="20"/>
        </w:rPr>
      </w:pPr>
    </w:p>
    <w:p w14:paraId="254BDE97" w14:textId="77777777" w:rsidR="003C32FF" w:rsidRPr="003C32FF" w:rsidRDefault="00F073A4" w:rsidP="0019693F">
      <w:pPr>
        <w:ind w:firstLine="709"/>
        <w:jc w:val="both"/>
        <w:rPr>
          <w:rFonts w:ascii="Verdana" w:hAnsi="Verdana"/>
          <w:b/>
          <w:sz w:val="20"/>
          <w:szCs w:val="20"/>
        </w:rPr>
      </w:pPr>
      <w:r w:rsidRPr="003C32FF">
        <w:rPr>
          <w:rFonts w:ascii="Verdana" w:hAnsi="Verdana"/>
          <w:b/>
          <w:sz w:val="20"/>
          <w:szCs w:val="20"/>
        </w:rPr>
        <w:t xml:space="preserve">Artículo </w:t>
      </w:r>
      <w:r w:rsidR="003C32FF" w:rsidRPr="003C32FF">
        <w:rPr>
          <w:rFonts w:ascii="Verdana" w:hAnsi="Verdana"/>
          <w:b/>
          <w:sz w:val="20"/>
          <w:szCs w:val="20"/>
        </w:rPr>
        <w:t xml:space="preserve">18. </w:t>
      </w:r>
      <w:r w:rsidR="003C32FF" w:rsidRPr="003C32FF">
        <w:rPr>
          <w:rFonts w:ascii="Verdana" w:hAnsi="Verdana"/>
          <w:sz w:val="20"/>
          <w:szCs w:val="20"/>
        </w:rPr>
        <w:t>A las indemnizaciones deberán sumarse, en su caso, los intereses moratorios aplicándose el interés legal que determina el Código Civil para el Estado.</w:t>
      </w:r>
    </w:p>
    <w:p w14:paraId="6AA6FC6D" w14:textId="77777777" w:rsidR="003C32FF" w:rsidRPr="003C32FF" w:rsidRDefault="003C32FF" w:rsidP="0019693F">
      <w:pPr>
        <w:ind w:firstLine="709"/>
        <w:jc w:val="both"/>
        <w:rPr>
          <w:rFonts w:ascii="Verdana" w:hAnsi="Verdana"/>
          <w:sz w:val="20"/>
          <w:szCs w:val="20"/>
        </w:rPr>
      </w:pPr>
    </w:p>
    <w:p w14:paraId="232EDCEF" w14:textId="77777777" w:rsidR="003C32FF" w:rsidRPr="003C32FF" w:rsidRDefault="003C32FF" w:rsidP="0019693F">
      <w:pPr>
        <w:pStyle w:val="Textoindependiente"/>
        <w:ind w:firstLine="709"/>
        <w:rPr>
          <w:rFonts w:ascii="Verdana" w:hAnsi="Verdana"/>
          <w:sz w:val="20"/>
          <w:szCs w:val="20"/>
        </w:rPr>
      </w:pPr>
      <w:r w:rsidRPr="003C32FF">
        <w:rPr>
          <w:rFonts w:ascii="Verdana" w:hAnsi="Verdana"/>
          <w:sz w:val="20"/>
          <w:szCs w:val="20"/>
        </w:rPr>
        <w:t>El término para el cómputo de los intereses empezará a correr noventa días después de que quede firme la resolución administrativa o jurisdiccional que ponga fin al procedimiento en forma definitiva.</w:t>
      </w:r>
    </w:p>
    <w:p w14:paraId="57DE6F8D" w14:textId="77777777" w:rsidR="003C32FF" w:rsidRPr="003C32FF" w:rsidRDefault="003C32FF" w:rsidP="0019693F">
      <w:pPr>
        <w:ind w:firstLine="709"/>
        <w:jc w:val="both"/>
        <w:rPr>
          <w:rFonts w:ascii="Verdana" w:hAnsi="Verdana"/>
          <w:sz w:val="20"/>
          <w:szCs w:val="20"/>
        </w:rPr>
      </w:pPr>
    </w:p>
    <w:p w14:paraId="0B6A4CF1"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19.</w:t>
      </w:r>
      <w:r w:rsidR="003C32FF" w:rsidRPr="003C32FF">
        <w:rPr>
          <w:rFonts w:ascii="Verdana" w:hAnsi="Verdana"/>
          <w:sz w:val="20"/>
          <w:szCs w:val="20"/>
        </w:rPr>
        <w:t xml:space="preserve"> Las indemnizaciones deberán cubrirse en su totalidad de conformidad con los términos y condiciones dispuestos por es</w:t>
      </w:r>
      <w:r w:rsidR="003C32FF" w:rsidRPr="003C32FF">
        <w:rPr>
          <w:rFonts w:ascii="Verdana" w:hAnsi="Verdana"/>
          <w:color w:val="000000"/>
          <w:sz w:val="20"/>
          <w:szCs w:val="20"/>
        </w:rPr>
        <w:t>ta Ley y a las que ella remita. En los casos de haberse celebrado contrato de</w:t>
      </w:r>
      <w:r w:rsidR="003C32FF" w:rsidRPr="003C32FF">
        <w:rPr>
          <w:rFonts w:ascii="Verdana" w:hAnsi="Verdana"/>
          <w:sz w:val="20"/>
          <w:szCs w:val="20"/>
        </w:rPr>
        <w:t xml:space="preserve"> seguro contra la </w:t>
      </w:r>
      <w:r w:rsidR="003C32FF" w:rsidRPr="003C32FF">
        <w:rPr>
          <w:rFonts w:ascii="Verdana" w:hAnsi="Verdana"/>
          <w:color w:val="000000"/>
          <w:sz w:val="20"/>
          <w:szCs w:val="20"/>
        </w:rPr>
        <w:t xml:space="preserve">responsabilidad, ante la eventual causación de </w:t>
      </w:r>
      <w:r w:rsidR="003C32FF" w:rsidRPr="003C32FF">
        <w:rPr>
          <w:rFonts w:ascii="Verdana" w:hAnsi="Verdana"/>
          <w:sz w:val="20"/>
          <w:szCs w:val="20"/>
        </w:rPr>
        <w:t xml:space="preserve">daños </w:t>
      </w:r>
      <w:r w:rsidR="003C32FF" w:rsidRPr="003C32FF">
        <w:rPr>
          <w:rFonts w:ascii="Verdana" w:hAnsi="Verdana"/>
          <w:color w:val="000000"/>
          <w:sz w:val="20"/>
          <w:szCs w:val="20"/>
        </w:rPr>
        <w:t xml:space="preserve">que sean consecuencia </w:t>
      </w:r>
      <w:r w:rsidR="003C32FF" w:rsidRPr="003C32FF">
        <w:rPr>
          <w:rFonts w:ascii="Verdana" w:hAnsi="Verdana"/>
          <w:sz w:val="20"/>
          <w:szCs w:val="20"/>
        </w:rPr>
        <w:t xml:space="preserve">de la actividad administrativa irregular de los sujetos obligados, la suma asegurada se destinará a cubrir el monto de la indemnización correspondiente. De ser ésta insuficiente, el sujeto obligado deberá resarcir la diferencia. El pago de cantidades líquidas por concepto de deducible corresponde al sujeto obligado y no podrá disminuirse de la indemnización. </w:t>
      </w:r>
    </w:p>
    <w:p w14:paraId="08166F6E" w14:textId="77777777" w:rsidR="003C32FF" w:rsidRPr="003C32FF" w:rsidRDefault="003C32FF" w:rsidP="0019693F">
      <w:pPr>
        <w:ind w:firstLine="709"/>
        <w:jc w:val="both"/>
        <w:rPr>
          <w:rFonts w:ascii="Verdana" w:hAnsi="Verdana"/>
          <w:sz w:val="20"/>
          <w:szCs w:val="20"/>
        </w:rPr>
      </w:pPr>
    </w:p>
    <w:p w14:paraId="5FBD7313"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20.</w:t>
      </w:r>
      <w:r w:rsidR="003C32FF" w:rsidRPr="003C32FF">
        <w:rPr>
          <w:rFonts w:ascii="Verdana" w:hAnsi="Verdana"/>
          <w:sz w:val="20"/>
          <w:szCs w:val="20"/>
        </w:rPr>
        <w:t xml:space="preserve"> Las resoluciones o sentencias firmes deberán registrarse por </w:t>
      </w:r>
      <w:r w:rsidR="003C32FF" w:rsidRPr="003C32FF">
        <w:rPr>
          <w:rFonts w:ascii="Verdana" w:hAnsi="Verdana"/>
          <w:color w:val="000000"/>
          <w:sz w:val="20"/>
          <w:szCs w:val="20"/>
        </w:rPr>
        <w:t>los sujetos obligados, mismos q</w:t>
      </w:r>
      <w:r w:rsidR="003C32FF" w:rsidRPr="003C32FF">
        <w:rPr>
          <w:rFonts w:ascii="Verdana" w:hAnsi="Verdana"/>
          <w:sz w:val="20"/>
          <w:szCs w:val="20"/>
        </w:rPr>
        <w:t xml:space="preserve">ue deberán llevar un registro de indemnizaciones debidas por responsabilidad patrimonial, que será de consulta pública, a fin de que siguiendo rigurosamente el orden establecido según su fecha de emisión, </w:t>
      </w:r>
      <w:r w:rsidR="003C32FF" w:rsidRPr="003C32FF">
        <w:rPr>
          <w:rFonts w:ascii="Verdana" w:hAnsi="Verdana"/>
          <w:color w:val="000000"/>
          <w:sz w:val="20"/>
          <w:szCs w:val="20"/>
        </w:rPr>
        <w:t>se cubran las indemnizaciones correspondientes</w:t>
      </w:r>
      <w:r w:rsidR="003C32FF" w:rsidRPr="003C32FF">
        <w:rPr>
          <w:rFonts w:ascii="Verdana" w:hAnsi="Verdana"/>
          <w:sz w:val="20"/>
          <w:szCs w:val="20"/>
        </w:rPr>
        <w:t>.</w:t>
      </w:r>
    </w:p>
    <w:p w14:paraId="01F48EE0" w14:textId="77777777" w:rsidR="003C32FF" w:rsidRDefault="003C32FF" w:rsidP="0019693F">
      <w:pPr>
        <w:jc w:val="both"/>
        <w:rPr>
          <w:rFonts w:ascii="Verdana" w:hAnsi="Verdana"/>
          <w:sz w:val="20"/>
          <w:szCs w:val="20"/>
        </w:rPr>
      </w:pPr>
    </w:p>
    <w:p w14:paraId="7A9EA917" w14:textId="77777777" w:rsidR="009A3E9C" w:rsidRDefault="009A3E9C" w:rsidP="0019693F">
      <w:pPr>
        <w:jc w:val="center"/>
        <w:rPr>
          <w:rFonts w:ascii="Verdana" w:hAnsi="Verdana"/>
          <w:b/>
          <w:sz w:val="20"/>
          <w:szCs w:val="20"/>
        </w:rPr>
      </w:pPr>
    </w:p>
    <w:p w14:paraId="60FC0E39" w14:textId="2DB457F2" w:rsidR="003C32FF" w:rsidRPr="003C32FF" w:rsidRDefault="003C32FF" w:rsidP="0019693F">
      <w:pPr>
        <w:jc w:val="center"/>
        <w:rPr>
          <w:rFonts w:ascii="Verdana" w:hAnsi="Verdana"/>
          <w:b/>
          <w:sz w:val="20"/>
          <w:szCs w:val="20"/>
        </w:rPr>
      </w:pPr>
      <w:r w:rsidRPr="003C32FF">
        <w:rPr>
          <w:rFonts w:ascii="Verdana" w:hAnsi="Verdana"/>
          <w:b/>
          <w:sz w:val="20"/>
          <w:szCs w:val="20"/>
        </w:rPr>
        <w:lastRenderedPageBreak/>
        <w:t xml:space="preserve">Capítulo </w:t>
      </w:r>
      <w:r w:rsidR="0019693F">
        <w:rPr>
          <w:rFonts w:ascii="Verdana" w:hAnsi="Verdana"/>
          <w:b/>
          <w:sz w:val="20"/>
          <w:szCs w:val="20"/>
        </w:rPr>
        <w:t>III</w:t>
      </w:r>
    </w:p>
    <w:p w14:paraId="40BA7C7F"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Del Procedimiento</w:t>
      </w:r>
    </w:p>
    <w:p w14:paraId="4D46DB2B" w14:textId="77777777" w:rsidR="003C32FF" w:rsidRPr="003C32FF" w:rsidRDefault="003C32FF" w:rsidP="0019693F">
      <w:pPr>
        <w:ind w:firstLine="709"/>
        <w:jc w:val="both"/>
        <w:rPr>
          <w:rFonts w:ascii="Verdana" w:hAnsi="Verdana"/>
          <w:sz w:val="20"/>
          <w:szCs w:val="20"/>
        </w:rPr>
      </w:pPr>
    </w:p>
    <w:p w14:paraId="3252E1F4"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sz w:val="20"/>
          <w:szCs w:val="20"/>
        </w:rPr>
        <w:t xml:space="preserve">Artículo </w:t>
      </w:r>
      <w:r w:rsidR="003C32FF" w:rsidRPr="003C32FF">
        <w:rPr>
          <w:rFonts w:ascii="Verdana" w:hAnsi="Verdana"/>
          <w:b/>
          <w:sz w:val="20"/>
          <w:szCs w:val="20"/>
        </w:rPr>
        <w:t>21.</w:t>
      </w:r>
      <w:r w:rsidR="003C32FF" w:rsidRPr="003C32FF">
        <w:rPr>
          <w:rFonts w:ascii="Verdana" w:hAnsi="Verdana"/>
          <w:sz w:val="20"/>
          <w:szCs w:val="20"/>
        </w:rPr>
        <w:t xml:space="preserve"> El procedimiento de responsabilidad patrimonial</w:t>
      </w:r>
      <w:r w:rsidR="003C32FF" w:rsidRPr="003C32FF">
        <w:rPr>
          <w:rFonts w:ascii="Verdana" w:hAnsi="Verdana"/>
          <w:color w:val="000000"/>
          <w:sz w:val="20"/>
          <w:szCs w:val="20"/>
        </w:rPr>
        <w:t xml:space="preserve"> se iniciará a petición de parte interesada, debiendo presentar la reclamación ante:</w:t>
      </w:r>
    </w:p>
    <w:p w14:paraId="30B3259C" w14:textId="77777777" w:rsidR="003C32FF" w:rsidRPr="003C32FF" w:rsidRDefault="003C32FF" w:rsidP="0019693F">
      <w:pPr>
        <w:ind w:firstLine="709"/>
        <w:jc w:val="both"/>
        <w:rPr>
          <w:rFonts w:ascii="Verdana" w:hAnsi="Verdana"/>
          <w:color w:val="000000"/>
          <w:sz w:val="20"/>
          <w:szCs w:val="20"/>
        </w:rPr>
      </w:pPr>
    </w:p>
    <w:p w14:paraId="63B68E96" w14:textId="77777777" w:rsidR="003C32FF" w:rsidRPr="003C32FF" w:rsidRDefault="003C32FF" w:rsidP="0019693F">
      <w:pPr>
        <w:ind w:firstLine="709"/>
        <w:jc w:val="both"/>
        <w:rPr>
          <w:rFonts w:ascii="Verdana" w:hAnsi="Verdana"/>
          <w:color w:val="000000"/>
          <w:sz w:val="20"/>
          <w:szCs w:val="20"/>
        </w:rPr>
      </w:pPr>
      <w:r w:rsidRPr="003C32FF">
        <w:rPr>
          <w:rFonts w:ascii="Verdana" w:hAnsi="Verdana"/>
          <w:color w:val="000000"/>
          <w:sz w:val="20"/>
          <w:szCs w:val="20"/>
        </w:rPr>
        <w:t>Por responsabilidad de los Poderes del Estado:</w:t>
      </w:r>
    </w:p>
    <w:p w14:paraId="6D89042E" w14:textId="77777777" w:rsidR="003C32FF" w:rsidRPr="003C32FF" w:rsidRDefault="003C32FF" w:rsidP="0019693F">
      <w:pPr>
        <w:ind w:firstLine="709"/>
        <w:jc w:val="both"/>
        <w:rPr>
          <w:rFonts w:ascii="Verdana" w:hAnsi="Verdana"/>
          <w:color w:val="000000"/>
          <w:sz w:val="20"/>
          <w:szCs w:val="20"/>
        </w:rPr>
      </w:pPr>
    </w:p>
    <w:p w14:paraId="3C7243EF" w14:textId="77840FCB" w:rsidR="003C32FF" w:rsidRPr="006D20EE" w:rsidRDefault="00FA1910" w:rsidP="0019693F">
      <w:pPr>
        <w:pStyle w:val="Prrafodelista"/>
        <w:numPr>
          <w:ilvl w:val="0"/>
          <w:numId w:val="3"/>
        </w:numPr>
        <w:autoSpaceDE w:val="0"/>
        <w:autoSpaceDN w:val="0"/>
        <w:adjustRightInd w:val="0"/>
        <w:ind w:left="709" w:hanging="709"/>
        <w:jc w:val="both"/>
        <w:rPr>
          <w:rFonts w:ascii="Verdana" w:hAnsi="Verdana" w:cs="Verdana"/>
          <w:sz w:val="20"/>
          <w:szCs w:val="20"/>
          <w:lang w:val="es-MX" w:eastAsia="es-MX"/>
        </w:rPr>
      </w:pPr>
      <w:r w:rsidRPr="00FA1910">
        <w:rPr>
          <w:rFonts w:ascii="Verdana" w:hAnsi="Verdana" w:cs="Verdana"/>
          <w:sz w:val="20"/>
          <w:szCs w:val="20"/>
          <w:lang w:val="es-MX" w:eastAsia="es-MX"/>
        </w:rPr>
        <w:t>En el Poder Ejecutivo, ante el Tribunal de Justicia Administrativa del Estado de Guanajuato</w:t>
      </w:r>
      <w:r w:rsidR="003C32FF" w:rsidRPr="006D20EE">
        <w:rPr>
          <w:rFonts w:ascii="Verdana" w:hAnsi="Verdana" w:cs="Verdana"/>
          <w:sz w:val="20"/>
          <w:szCs w:val="20"/>
          <w:lang w:val="es-MX" w:eastAsia="es-MX"/>
        </w:rPr>
        <w:t>;</w:t>
      </w:r>
    </w:p>
    <w:p w14:paraId="06A4FEF8" w14:textId="04BDC1F3" w:rsidR="003B6D88" w:rsidRDefault="003B6D88" w:rsidP="003B6D88">
      <w:pPr>
        <w:jc w:val="right"/>
        <w:rPr>
          <w:rFonts w:ascii="Verdana" w:hAnsi="Verdana" w:cs="Verdana"/>
          <w:sz w:val="20"/>
          <w:szCs w:val="20"/>
          <w:lang w:val="es-MX" w:eastAsia="es-MX"/>
        </w:rPr>
      </w:pPr>
      <w:r>
        <w:rPr>
          <w:rFonts w:ascii="Verdana" w:hAnsi="Verdana" w:cs="Arial"/>
          <w:b/>
          <w:color w:val="FF6699"/>
          <w:sz w:val="16"/>
          <w:szCs w:val="16"/>
        </w:rPr>
        <w:t>Fracción reformada P.O. 0</w:t>
      </w:r>
      <w:r w:rsidR="00FA1910">
        <w:rPr>
          <w:rFonts w:ascii="Verdana" w:hAnsi="Verdana" w:cs="Arial"/>
          <w:b/>
          <w:color w:val="FF6699"/>
          <w:sz w:val="16"/>
          <w:szCs w:val="16"/>
        </w:rPr>
        <w:t>3</w:t>
      </w:r>
      <w:r w:rsidRPr="0045148A">
        <w:rPr>
          <w:rFonts w:ascii="Verdana" w:hAnsi="Verdana" w:cs="Arial"/>
          <w:b/>
          <w:color w:val="FF6699"/>
          <w:sz w:val="16"/>
          <w:szCs w:val="16"/>
        </w:rPr>
        <w:t>-</w:t>
      </w:r>
      <w:r w:rsidR="00FA1910">
        <w:rPr>
          <w:rFonts w:ascii="Verdana" w:hAnsi="Verdana" w:cs="Arial"/>
          <w:b/>
          <w:color w:val="FF6699"/>
          <w:sz w:val="16"/>
          <w:szCs w:val="16"/>
        </w:rPr>
        <w:t>11</w:t>
      </w:r>
      <w:r w:rsidRPr="0045148A">
        <w:rPr>
          <w:rFonts w:ascii="Verdana" w:hAnsi="Verdana" w:cs="Arial"/>
          <w:b/>
          <w:color w:val="FF6699"/>
          <w:sz w:val="16"/>
          <w:szCs w:val="16"/>
        </w:rPr>
        <w:t>-20</w:t>
      </w:r>
      <w:r w:rsidR="00FA1910">
        <w:rPr>
          <w:rFonts w:ascii="Verdana" w:hAnsi="Verdana" w:cs="Arial"/>
          <w:b/>
          <w:color w:val="FF6699"/>
          <w:sz w:val="16"/>
          <w:szCs w:val="16"/>
        </w:rPr>
        <w:t>20</w:t>
      </w:r>
    </w:p>
    <w:p w14:paraId="02D62D17" w14:textId="77777777" w:rsidR="006D20EE" w:rsidRPr="006D20EE" w:rsidRDefault="006D20EE" w:rsidP="0019693F">
      <w:pPr>
        <w:jc w:val="both"/>
        <w:rPr>
          <w:rFonts w:ascii="Verdana" w:hAnsi="Verdana"/>
          <w:sz w:val="20"/>
          <w:szCs w:val="20"/>
        </w:rPr>
      </w:pPr>
    </w:p>
    <w:p w14:paraId="6D8C7949" w14:textId="77777777" w:rsidR="003C32FF" w:rsidRPr="006D20EE" w:rsidRDefault="003C32FF" w:rsidP="0019693F">
      <w:pPr>
        <w:pStyle w:val="Prrafodelista"/>
        <w:numPr>
          <w:ilvl w:val="0"/>
          <w:numId w:val="3"/>
        </w:numPr>
        <w:ind w:left="709" w:hanging="709"/>
        <w:jc w:val="both"/>
        <w:rPr>
          <w:rFonts w:ascii="Verdana" w:hAnsi="Verdana"/>
          <w:sz w:val="20"/>
          <w:szCs w:val="20"/>
        </w:rPr>
      </w:pPr>
      <w:r w:rsidRPr="006D20EE">
        <w:rPr>
          <w:rFonts w:ascii="Verdana" w:hAnsi="Verdana"/>
          <w:sz w:val="20"/>
          <w:szCs w:val="20"/>
        </w:rPr>
        <w:t>En el Poder Judicial, ante el Consejo del Poder Judicial; y</w:t>
      </w:r>
    </w:p>
    <w:p w14:paraId="4115CCA0" w14:textId="77777777" w:rsidR="003C32FF" w:rsidRPr="003C32FF" w:rsidRDefault="003C32FF" w:rsidP="0019693F">
      <w:pPr>
        <w:ind w:left="709" w:hanging="709"/>
        <w:jc w:val="both"/>
        <w:rPr>
          <w:rFonts w:ascii="Verdana" w:hAnsi="Verdana"/>
          <w:sz w:val="20"/>
          <w:szCs w:val="20"/>
        </w:rPr>
      </w:pPr>
    </w:p>
    <w:p w14:paraId="7C57DE47" w14:textId="77777777" w:rsidR="003C32FF" w:rsidRPr="006D20EE" w:rsidRDefault="003C32FF" w:rsidP="0019693F">
      <w:pPr>
        <w:pStyle w:val="Prrafodelista"/>
        <w:numPr>
          <w:ilvl w:val="0"/>
          <w:numId w:val="3"/>
        </w:numPr>
        <w:ind w:left="709" w:hanging="709"/>
        <w:jc w:val="both"/>
        <w:rPr>
          <w:rFonts w:ascii="Verdana" w:hAnsi="Verdana"/>
          <w:sz w:val="20"/>
          <w:szCs w:val="20"/>
        </w:rPr>
      </w:pPr>
      <w:r w:rsidRPr="006D20EE">
        <w:rPr>
          <w:rFonts w:ascii="Verdana" w:hAnsi="Verdana"/>
          <w:sz w:val="20"/>
          <w:szCs w:val="20"/>
        </w:rPr>
        <w:t>En el Poder Legislativo, ante el Congreso del Estado por conducto de la Junta de Gobierno y Coordinación Política.</w:t>
      </w:r>
    </w:p>
    <w:p w14:paraId="51F746EC" w14:textId="77777777" w:rsidR="003C32FF" w:rsidRPr="003C32FF" w:rsidRDefault="003C32FF" w:rsidP="0019693F">
      <w:pPr>
        <w:ind w:firstLine="709"/>
        <w:jc w:val="both"/>
        <w:rPr>
          <w:rFonts w:ascii="Verdana" w:hAnsi="Verdana"/>
          <w:sz w:val="20"/>
          <w:szCs w:val="20"/>
        </w:rPr>
      </w:pPr>
    </w:p>
    <w:p w14:paraId="1668B2C3"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Tratándose de la responsabilidad de los Organismos Autónomos y sólo para efectos de esta Ley:</w:t>
      </w:r>
    </w:p>
    <w:p w14:paraId="499EB350" w14:textId="77777777" w:rsidR="003C32FF" w:rsidRPr="003C32FF" w:rsidRDefault="003C32FF" w:rsidP="0019693F">
      <w:pPr>
        <w:ind w:firstLine="709"/>
        <w:jc w:val="both"/>
        <w:rPr>
          <w:rFonts w:ascii="Verdana" w:hAnsi="Verdana"/>
          <w:sz w:val="20"/>
          <w:szCs w:val="20"/>
        </w:rPr>
      </w:pPr>
    </w:p>
    <w:p w14:paraId="6851E10C" w14:textId="77777777" w:rsidR="003C32FF" w:rsidRPr="006D20EE" w:rsidRDefault="003C32FF" w:rsidP="0019693F">
      <w:pPr>
        <w:pStyle w:val="Prrafodelista"/>
        <w:numPr>
          <w:ilvl w:val="0"/>
          <w:numId w:val="4"/>
        </w:numPr>
        <w:ind w:left="709" w:hanging="709"/>
        <w:jc w:val="both"/>
        <w:rPr>
          <w:rFonts w:ascii="Verdana" w:hAnsi="Verdana"/>
          <w:sz w:val="20"/>
          <w:szCs w:val="20"/>
        </w:rPr>
      </w:pPr>
      <w:r w:rsidRPr="006D20EE">
        <w:rPr>
          <w:rFonts w:ascii="Verdana" w:hAnsi="Verdana"/>
          <w:sz w:val="20"/>
          <w:szCs w:val="20"/>
        </w:rPr>
        <w:t xml:space="preserve">En el Instituto Electoral del Estado de Guanajuato, ante el Consejo General; </w:t>
      </w:r>
    </w:p>
    <w:p w14:paraId="28337329" w14:textId="77777777" w:rsidR="003C32FF" w:rsidRPr="003C32FF" w:rsidRDefault="003C32FF" w:rsidP="0019693F">
      <w:pPr>
        <w:ind w:left="709" w:hanging="709"/>
        <w:jc w:val="both"/>
        <w:rPr>
          <w:rFonts w:ascii="Verdana" w:hAnsi="Verdana"/>
          <w:sz w:val="20"/>
          <w:szCs w:val="20"/>
        </w:rPr>
      </w:pPr>
    </w:p>
    <w:p w14:paraId="58D5B1A7" w14:textId="77777777" w:rsidR="003C32FF" w:rsidRPr="003B6D88" w:rsidRDefault="003C32FF" w:rsidP="0019693F">
      <w:pPr>
        <w:pStyle w:val="Prrafodelista"/>
        <w:numPr>
          <w:ilvl w:val="0"/>
          <w:numId w:val="4"/>
        </w:numPr>
        <w:autoSpaceDE w:val="0"/>
        <w:autoSpaceDN w:val="0"/>
        <w:adjustRightInd w:val="0"/>
        <w:ind w:left="709" w:hanging="709"/>
        <w:jc w:val="both"/>
        <w:rPr>
          <w:rFonts w:ascii="Verdana" w:hAnsi="Verdana" w:cs="Verdana"/>
          <w:sz w:val="20"/>
          <w:szCs w:val="20"/>
          <w:lang w:val="es-MX" w:eastAsia="es-MX"/>
        </w:rPr>
      </w:pPr>
      <w:r w:rsidRPr="003B6D88">
        <w:rPr>
          <w:rFonts w:ascii="Verdana" w:hAnsi="Verdana" w:cs="Verdana"/>
          <w:sz w:val="20"/>
          <w:szCs w:val="20"/>
          <w:lang w:val="es-MX" w:eastAsia="es-MX"/>
        </w:rPr>
        <w:t>En el Tribunal Electoral del Estado de Guanajuato, ante el Pleno;</w:t>
      </w:r>
    </w:p>
    <w:p w14:paraId="190D31A1" w14:textId="77777777" w:rsidR="003B6D88" w:rsidRDefault="003B6D88" w:rsidP="003B6D88">
      <w:pPr>
        <w:jc w:val="right"/>
        <w:rPr>
          <w:rFonts w:ascii="Verdana" w:hAnsi="Verdana" w:cs="Verdana"/>
          <w:sz w:val="20"/>
          <w:szCs w:val="20"/>
          <w:lang w:val="es-MX" w:eastAsia="es-MX"/>
        </w:rPr>
      </w:pPr>
      <w:r>
        <w:rPr>
          <w:rFonts w:ascii="Verdana" w:hAnsi="Verdana" w:cs="Arial"/>
          <w:b/>
          <w:color w:val="FF6699"/>
          <w:sz w:val="16"/>
          <w:szCs w:val="16"/>
        </w:rPr>
        <w:t>Fracción reformada P.O. 07</w:t>
      </w:r>
      <w:r w:rsidRPr="0045148A">
        <w:rPr>
          <w:rFonts w:ascii="Verdana" w:hAnsi="Verdana" w:cs="Arial"/>
          <w:b/>
          <w:color w:val="FF6699"/>
          <w:sz w:val="16"/>
          <w:szCs w:val="16"/>
        </w:rPr>
        <w:t>-0</w:t>
      </w:r>
      <w:r>
        <w:rPr>
          <w:rFonts w:ascii="Verdana" w:hAnsi="Verdana" w:cs="Arial"/>
          <w:b/>
          <w:color w:val="FF6699"/>
          <w:sz w:val="16"/>
          <w:szCs w:val="16"/>
        </w:rPr>
        <w:t>6</w:t>
      </w:r>
      <w:r w:rsidRPr="0045148A">
        <w:rPr>
          <w:rFonts w:ascii="Verdana" w:hAnsi="Verdana" w:cs="Arial"/>
          <w:b/>
          <w:color w:val="FF6699"/>
          <w:sz w:val="16"/>
          <w:szCs w:val="16"/>
        </w:rPr>
        <w:t>-201</w:t>
      </w:r>
      <w:r>
        <w:rPr>
          <w:rFonts w:ascii="Verdana" w:hAnsi="Verdana" w:cs="Arial"/>
          <w:b/>
          <w:color w:val="FF6699"/>
          <w:sz w:val="16"/>
          <w:szCs w:val="16"/>
        </w:rPr>
        <w:t>3</w:t>
      </w:r>
    </w:p>
    <w:p w14:paraId="2A35BECA" w14:textId="77777777" w:rsidR="003C32FF" w:rsidRPr="003C32FF" w:rsidRDefault="003C32FF" w:rsidP="0019693F">
      <w:pPr>
        <w:ind w:left="709" w:hanging="709"/>
        <w:jc w:val="both"/>
        <w:rPr>
          <w:rFonts w:ascii="Verdana" w:hAnsi="Verdana"/>
          <w:b/>
          <w:sz w:val="20"/>
          <w:szCs w:val="20"/>
        </w:rPr>
      </w:pPr>
    </w:p>
    <w:p w14:paraId="6AE501EE" w14:textId="77777777" w:rsidR="003C32FF" w:rsidRPr="006D20EE" w:rsidRDefault="003C32FF" w:rsidP="0019693F">
      <w:pPr>
        <w:pStyle w:val="Prrafodelista"/>
        <w:numPr>
          <w:ilvl w:val="0"/>
          <w:numId w:val="4"/>
        </w:numPr>
        <w:ind w:left="709" w:hanging="709"/>
        <w:jc w:val="both"/>
        <w:rPr>
          <w:rFonts w:ascii="Verdana" w:hAnsi="Verdana"/>
          <w:sz w:val="20"/>
          <w:szCs w:val="20"/>
        </w:rPr>
      </w:pPr>
      <w:r w:rsidRPr="006D20EE">
        <w:rPr>
          <w:rFonts w:ascii="Verdana" w:hAnsi="Verdana"/>
          <w:sz w:val="20"/>
          <w:szCs w:val="20"/>
        </w:rPr>
        <w:t xml:space="preserve">En la Procuraduría de los Derechos Humanos del Estado, ante el Procurador; </w:t>
      </w:r>
    </w:p>
    <w:p w14:paraId="6E87EA4A" w14:textId="77777777" w:rsidR="003C32FF" w:rsidRPr="003C32FF" w:rsidRDefault="003C32FF" w:rsidP="0019693F">
      <w:pPr>
        <w:ind w:left="709" w:hanging="709"/>
        <w:jc w:val="both"/>
        <w:rPr>
          <w:rFonts w:ascii="Verdana" w:hAnsi="Verdana"/>
          <w:sz w:val="20"/>
          <w:szCs w:val="20"/>
        </w:rPr>
      </w:pPr>
    </w:p>
    <w:p w14:paraId="6F340933" w14:textId="2228EDAE" w:rsidR="003C32FF" w:rsidRPr="006D20EE" w:rsidRDefault="003C32FF" w:rsidP="0019693F">
      <w:pPr>
        <w:pStyle w:val="Prrafodelista"/>
        <w:numPr>
          <w:ilvl w:val="0"/>
          <w:numId w:val="4"/>
        </w:numPr>
        <w:autoSpaceDE w:val="0"/>
        <w:autoSpaceDN w:val="0"/>
        <w:adjustRightInd w:val="0"/>
        <w:ind w:left="709" w:hanging="709"/>
        <w:jc w:val="both"/>
        <w:rPr>
          <w:rFonts w:ascii="Verdana" w:hAnsi="Verdana" w:cs="Verdana"/>
          <w:sz w:val="20"/>
          <w:szCs w:val="20"/>
          <w:lang w:val="es-MX" w:eastAsia="es-MX"/>
        </w:rPr>
      </w:pPr>
      <w:r w:rsidRPr="006D20EE">
        <w:rPr>
          <w:rFonts w:ascii="Verdana" w:hAnsi="Verdana" w:cs="Verdana"/>
          <w:sz w:val="20"/>
          <w:szCs w:val="20"/>
          <w:lang w:val="es-MX" w:eastAsia="es-MX"/>
        </w:rPr>
        <w:t xml:space="preserve">En la Universidad de Guanajuato, ante el Rector General; </w:t>
      </w:r>
    </w:p>
    <w:p w14:paraId="3A51CE28" w14:textId="33F81B20" w:rsidR="003B6D88" w:rsidRDefault="003B6D88" w:rsidP="003B6D88">
      <w:pPr>
        <w:jc w:val="right"/>
        <w:rPr>
          <w:rFonts w:ascii="Verdana" w:hAnsi="Verdana" w:cs="Verdana"/>
          <w:sz w:val="20"/>
          <w:szCs w:val="20"/>
          <w:lang w:val="es-MX" w:eastAsia="es-MX"/>
        </w:rPr>
      </w:pPr>
      <w:r>
        <w:rPr>
          <w:rFonts w:ascii="Verdana" w:hAnsi="Verdana" w:cs="Arial"/>
          <w:b/>
          <w:color w:val="FF6699"/>
          <w:sz w:val="16"/>
          <w:szCs w:val="16"/>
        </w:rPr>
        <w:t xml:space="preserve">Fracción reformada P.O. </w:t>
      </w:r>
      <w:r w:rsidR="00D0475A">
        <w:rPr>
          <w:rFonts w:ascii="Verdana" w:hAnsi="Verdana" w:cs="Arial"/>
          <w:b/>
          <w:color w:val="FF6699"/>
          <w:sz w:val="16"/>
          <w:szCs w:val="16"/>
        </w:rPr>
        <w:t>20</w:t>
      </w:r>
      <w:r w:rsidRPr="0045148A">
        <w:rPr>
          <w:rFonts w:ascii="Verdana" w:hAnsi="Verdana" w:cs="Arial"/>
          <w:b/>
          <w:color w:val="FF6699"/>
          <w:sz w:val="16"/>
          <w:szCs w:val="16"/>
        </w:rPr>
        <w:t>-</w:t>
      </w:r>
      <w:r w:rsidR="00D0475A">
        <w:rPr>
          <w:rFonts w:ascii="Verdana" w:hAnsi="Verdana" w:cs="Arial"/>
          <w:b/>
          <w:color w:val="FF6699"/>
          <w:sz w:val="16"/>
          <w:szCs w:val="16"/>
        </w:rPr>
        <w:t>11</w:t>
      </w:r>
      <w:r w:rsidRPr="0045148A">
        <w:rPr>
          <w:rFonts w:ascii="Verdana" w:hAnsi="Verdana" w:cs="Arial"/>
          <w:b/>
          <w:color w:val="FF6699"/>
          <w:sz w:val="16"/>
          <w:szCs w:val="16"/>
        </w:rPr>
        <w:t>-20</w:t>
      </w:r>
      <w:r w:rsidR="00D0475A">
        <w:rPr>
          <w:rFonts w:ascii="Verdana" w:hAnsi="Verdana" w:cs="Arial"/>
          <w:b/>
          <w:color w:val="FF6699"/>
          <w:sz w:val="16"/>
          <w:szCs w:val="16"/>
        </w:rPr>
        <w:t>23</w:t>
      </w:r>
    </w:p>
    <w:p w14:paraId="6F5EAC45" w14:textId="77777777" w:rsidR="003C32FF" w:rsidRPr="003C32FF" w:rsidRDefault="003C32FF" w:rsidP="0019693F">
      <w:pPr>
        <w:ind w:left="709" w:hanging="709"/>
        <w:jc w:val="both"/>
        <w:rPr>
          <w:rFonts w:ascii="Verdana" w:hAnsi="Verdana"/>
          <w:b/>
          <w:sz w:val="20"/>
          <w:szCs w:val="20"/>
        </w:rPr>
      </w:pPr>
    </w:p>
    <w:p w14:paraId="1E03C7CF" w14:textId="7585DFE2" w:rsidR="003C32FF" w:rsidRPr="006D20EE" w:rsidRDefault="00FA1910" w:rsidP="0019693F">
      <w:pPr>
        <w:pStyle w:val="Prrafodelista"/>
        <w:numPr>
          <w:ilvl w:val="0"/>
          <w:numId w:val="4"/>
        </w:numPr>
        <w:ind w:left="709" w:hanging="709"/>
        <w:jc w:val="both"/>
        <w:rPr>
          <w:rFonts w:ascii="Verdana" w:hAnsi="Verdana"/>
          <w:b/>
          <w:sz w:val="20"/>
          <w:szCs w:val="20"/>
        </w:rPr>
      </w:pPr>
      <w:r w:rsidRPr="00FA1910">
        <w:rPr>
          <w:rFonts w:ascii="Verdana" w:hAnsi="Verdana"/>
          <w:sz w:val="20"/>
          <w:szCs w:val="20"/>
        </w:rPr>
        <w:t>En el Tribunal de Justicia Administrativa del Estado de Guanajuato, ante el Pleno</w:t>
      </w:r>
      <w:r w:rsidR="00D0475A">
        <w:rPr>
          <w:rFonts w:ascii="Verdana" w:hAnsi="Verdana"/>
          <w:sz w:val="20"/>
          <w:szCs w:val="20"/>
        </w:rPr>
        <w:t>; y</w:t>
      </w:r>
    </w:p>
    <w:p w14:paraId="3F3335EF" w14:textId="5E6BFB12" w:rsidR="00FA1910" w:rsidRDefault="00D0475A" w:rsidP="00FA1910">
      <w:pPr>
        <w:pStyle w:val="Prrafodelista"/>
        <w:ind w:left="1429"/>
        <w:jc w:val="right"/>
        <w:rPr>
          <w:rFonts w:ascii="Verdana" w:hAnsi="Verdana" w:cs="Arial"/>
          <w:b/>
          <w:color w:val="FF6699"/>
          <w:sz w:val="16"/>
          <w:szCs w:val="16"/>
        </w:rPr>
      </w:pPr>
      <w:bookmarkStart w:id="0" w:name="_Hlk151713568"/>
      <w:r>
        <w:rPr>
          <w:rFonts w:ascii="Verdana" w:hAnsi="Verdana" w:cs="Arial"/>
          <w:b/>
          <w:color w:val="FF6699"/>
          <w:sz w:val="16"/>
          <w:szCs w:val="16"/>
        </w:rPr>
        <w:t>Fracción reformada P.O. 20</w:t>
      </w:r>
      <w:r w:rsidRPr="0045148A">
        <w:rPr>
          <w:rFonts w:ascii="Verdana" w:hAnsi="Verdana" w:cs="Arial"/>
          <w:b/>
          <w:color w:val="FF6699"/>
          <w:sz w:val="16"/>
          <w:szCs w:val="16"/>
        </w:rPr>
        <w:t>-</w:t>
      </w:r>
      <w:r>
        <w:rPr>
          <w:rFonts w:ascii="Verdana" w:hAnsi="Verdana" w:cs="Arial"/>
          <w:b/>
          <w:color w:val="FF6699"/>
          <w:sz w:val="16"/>
          <w:szCs w:val="16"/>
        </w:rPr>
        <w:t>11</w:t>
      </w:r>
      <w:r w:rsidRPr="0045148A">
        <w:rPr>
          <w:rFonts w:ascii="Verdana" w:hAnsi="Verdana" w:cs="Arial"/>
          <w:b/>
          <w:color w:val="FF6699"/>
          <w:sz w:val="16"/>
          <w:szCs w:val="16"/>
        </w:rPr>
        <w:t>-20</w:t>
      </w:r>
      <w:r>
        <w:rPr>
          <w:rFonts w:ascii="Verdana" w:hAnsi="Verdana" w:cs="Arial"/>
          <w:b/>
          <w:color w:val="FF6699"/>
          <w:sz w:val="16"/>
          <w:szCs w:val="16"/>
        </w:rPr>
        <w:t>23</w:t>
      </w:r>
    </w:p>
    <w:bookmarkEnd w:id="0"/>
    <w:p w14:paraId="6C9301ED" w14:textId="77777777" w:rsidR="00D0475A" w:rsidRDefault="00D0475A" w:rsidP="00FA1910">
      <w:pPr>
        <w:pStyle w:val="Prrafodelista"/>
        <w:ind w:left="1429"/>
        <w:jc w:val="right"/>
        <w:rPr>
          <w:rFonts w:ascii="Verdana" w:hAnsi="Verdana" w:cs="Arial"/>
          <w:b/>
          <w:color w:val="FF6699"/>
          <w:sz w:val="16"/>
          <w:szCs w:val="16"/>
        </w:rPr>
      </w:pPr>
    </w:p>
    <w:p w14:paraId="32CA178E" w14:textId="4F07587A" w:rsidR="00D0475A" w:rsidRPr="00FA1910" w:rsidRDefault="00D0475A" w:rsidP="00D0475A">
      <w:pPr>
        <w:pStyle w:val="Prrafodelista"/>
        <w:numPr>
          <w:ilvl w:val="0"/>
          <w:numId w:val="4"/>
        </w:numPr>
        <w:ind w:left="709" w:hanging="709"/>
        <w:jc w:val="both"/>
        <w:rPr>
          <w:rFonts w:ascii="Verdana" w:hAnsi="Verdana" w:cs="Verdana"/>
          <w:sz w:val="20"/>
          <w:szCs w:val="20"/>
          <w:lang w:val="es-MX" w:eastAsia="es-MX"/>
        </w:rPr>
      </w:pPr>
      <w:r>
        <w:rPr>
          <w:rFonts w:ascii="Verdana" w:hAnsi="Verdana" w:cs="Arial"/>
          <w:b/>
          <w:color w:val="FF6699"/>
          <w:sz w:val="16"/>
          <w:szCs w:val="16"/>
        </w:rPr>
        <w:t xml:space="preserve"> </w:t>
      </w:r>
      <w:r w:rsidRPr="00D0475A">
        <w:rPr>
          <w:rFonts w:ascii="Verdana" w:hAnsi="Verdana" w:cs="Arial"/>
          <w:bCs/>
          <w:sz w:val="20"/>
          <w:szCs w:val="20"/>
        </w:rPr>
        <w:t>En la Fiscalía General del Estado de Guanajuato ante el área de responsabilidad patrimonial</w:t>
      </w:r>
      <w:r w:rsidRPr="00D0475A">
        <w:rPr>
          <w:rFonts w:ascii="Verdana" w:hAnsi="Verdana" w:cs="Arial"/>
          <w:b/>
          <w:color w:val="FF6699"/>
          <w:sz w:val="16"/>
          <w:szCs w:val="16"/>
        </w:rPr>
        <w:t>.</w:t>
      </w:r>
      <w:r>
        <w:rPr>
          <w:rFonts w:ascii="Verdana" w:hAnsi="Verdana" w:cs="Arial"/>
          <w:b/>
          <w:color w:val="FF6699"/>
          <w:sz w:val="16"/>
          <w:szCs w:val="16"/>
        </w:rPr>
        <w:t xml:space="preserve">                                                                             </w:t>
      </w:r>
      <w:r w:rsidRPr="00D0475A">
        <w:rPr>
          <w:rFonts w:ascii="Verdana" w:hAnsi="Verdana" w:cs="Arial"/>
          <w:b/>
          <w:color w:val="FF6699"/>
          <w:sz w:val="16"/>
          <w:szCs w:val="16"/>
        </w:rPr>
        <w:t xml:space="preserve">Fracción </w:t>
      </w:r>
      <w:r>
        <w:rPr>
          <w:rFonts w:ascii="Verdana" w:hAnsi="Verdana" w:cs="Arial"/>
          <w:b/>
          <w:color w:val="FF6699"/>
          <w:sz w:val="16"/>
          <w:szCs w:val="16"/>
        </w:rPr>
        <w:t>adicionada</w:t>
      </w:r>
      <w:r w:rsidRPr="00D0475A">
        <w:rPr>
          <w:rFonts w:ascii="Verdana" w:hAnsi="Verdana" w:cs="Arial"/>
          <w:b/>
          <w:color w:val="FF6699"/>
          <w:sz w:val="16"/>
          <w:szCs w:val="16"/>
        </w:rPr>
        <w:t xml:space="preserve"> P.O. 20-11-2023</w:t>
      </w:r>
    </w:p>
    <w:p w14:paraId="121503AE" w14:textId="77777777" w:rsidR="003C32FF" w:rsidRPr="003C32FF" w:rsidRDefault="003C32FF" w:rsidP="0019693F">
      <w:pPr>
        <w:ind w:firstLine="709"/>
        <w:jc w:val="both"/>
        <w:rPr>
          <w:rFonts w:ascii="Verdana" w:hAnsi="Verdana"/>
          <w:sz w:val="20"/>
          <w:szCs w:val="20"/>
        </w:rPr>
      </w:pPr>
    </w:p>
    <w:p w14:paraId="4B3AD585" w14:textId="726CB40B" w:rsidR="003C32FF" w:rsidRDefault="00F432B4" w:rsidP="0019693F">
      <w:pPr>
        <w:ind w:firstLine="709"/>
        <w:jc w:val="both"/>
        <w:rPr>
          <w:rFonts w:ascii="Verdana" w:hAnsi="Verdana"/>
          <w:color w:val="000000"/>
          <w:sz w:val="20"/>
          <w:szCs w:val="20"/>
        </w:rPr>
      </w:pPr>
      <w:r w:rsidRPr="00F432B4">
        <w:rPr>
          <w:rFonts w:ascii="Verdana" w:hAnsi="Verdana"/>
          <w:color w:val="000000"/>
          <w:sz w:val="20"/>
          <w:szCs w:val="20"/>
        </w:rPr>
        <w:t>Por responsabilidad de las autoridades municipales, será optativo para el particular acudir ante el Juzgado Administrativo Municipal correspondiente, o ante el Tribunal de Justicia Administrativa del Estado de Guanajuato</w:t>
      </w:r>
      <w:r w:rsidR="003C32FF" w:rsidRPr="003C32FF">
        <w:rPr>
          <w:rFonts w:ascii="Verdana" w:hAnsi="Verdana"/>
          <w:color w:val="000000"/>
          <w:sz w:val="20"/>
          <w:szCs w:val="20"/>
        </w:rPr>
        <w:t xml:space="preserve">. </w:t>
      </w:r>
    </w:p>
    <w:p w14:paraId="4F440AA6" w14:textId="3E72B92C" w:rsidR="00F432B4" w:rsidRPr="003C32FF" w:rsidRDefault="00F432B4" w:rsidP="00F432B4">
      <w:pPr>
        <w:jc w:val="right"/>
        <w:rPr>
          <w:rFonts w:ascii="Verdana" w:hAnsi="Verdana"/>
          <w:color w:val="000000"/>
          <w:sz w:val="20"/>
          <w:szCs w:val="20"/>
        </w:rPr>
      </w:pPr>
      <w:r>
        <w:rPr>
          <w:rFonts w:ascii="Verdana" w:hAnsi="Verdana" w:cs="Arial"/>
          <w:b/>
          <w:color w:val="FF6699"/>
          <w:sz w:val="16"/>
          <w:szCs w:val="16"/>
        </w:rPr>
        <w:t>Párrafo</w:t>
      </w:r>
      <w:r w:rsidRPr="00FA1910">
        <w:rPr>
          <w:rFonts w:ascii="Verdana" w:hAnsi="Verdana" w:cs="Arial"/>
          <w:b/>
          <w:color w:val="FF6699"/>
          <w:sz w:val="16"/>
          <w:szCs w:val="16"/>
        </w:rPr>
        <w:t xml:space="preserve"> reformada P.O. 03-11-2020</w:t>
      </w:r>
    </w:p>
    <w:p w14:paraId="2B1E28B5" w14:textId="77777777" w:rsidR="003C32FF" w:rsidRPr="003C32FF" w:rsidRDefault="003C32FF" w:rsidP="0019693F">
      <w:pPr>
        <w:ind w:firstLine="709"/>
        <w:jc w:val="both"/>
        <w:rPr>
          <w:rFonts w:ascii="Verdana" w:hAnsi="Verdana"/>
          <w:sz w:val="20"/>
          <w:szCs w:val="20"/>
        </w:rPr>
      </w:pPr>
    </w:p>
    <w:p w14:paraId="3F0C75FB" w14:textId="77777777" w:rsidR="003C32FF" w:rsidRPr="003C32FF" w:rsidRDefault="00F073A4" w:rsidP="0019693F">
      <w:pPr>
        <w:ind w:firstLine="709"/>
        <w:jc w:val="both"/>
        <w:rPr>
          <w:rFonts w:ascii="Verdana" w:hAnsi="Verdana"/>
          <w:b/>
          <w:sz w:val="20"/>
          <w:szCs w:val="20"/>
        </w:rPr>
      </w:pPr>
      <w:r w:rsidRPr="003C32FF">
        <w:rPr>
          <w:rFonts w:ascii="Verdana" w:hAnsi="Verdana"/>
          <w:b/>
          <w:sz w:val="20"/>
          <w:szCs w:val="20"/>
        </w:rPr>
        <w:t xml:space="preserve">Artículo </w:t>
      </w:r>
      <w:r w:rsidR="003C32FF" w:rsidRPr="003C32FF">
        <w:rPr>
          <w:rFonts w:ascii="Verdana" w:hAnsi="Verdana"/>
          <w:b/>
          <w:sz w:val="20"/>
          <w:szCs w:val="20"/>
        </w:rPr>
        <w:t>22.</w:t>
      </w:r>
      <w:r w:rsidR="003C32FF" w:rsidRPr="003C32FF">
        <w:rPr>
          <w:rFonts w:ascii="Verdana" w:hAnsi="Verdana"/>
          <w:sz w:val="20"/>
          <w:szCs w:val="20"/>
        </w:rPr>
        <w:t xml:space="preserve"> A los sujetos obligados les corresponderá probar, en su caso, la participación de terceros o del propio sujeto accionante en la causación del daño.</w:t>
      </w:r>
    </w:p>
    <w:p w14:paraId="5C16E9EF" w14:textId="77777777" w:rsidR="003C32FF" w:rsidRPr="003C32FF" w:rsidRDefault="003C32FF" w:rsidP="0019693F">
      <w:pPr>
        <w:ind w:firstLine="709"/>
        <w:jc w:val="both"/>
        <w:rPr>
          <w:rFonts w:ascii="Verdana" w:hAnsi="Verdana"/>
          <w:sz w:val="20"/>
          <w:szCs w:val="20"/>
        </w:rPr>
      </w:pPr>
    </w:p>
    <w:p w14:paraId="76196829"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23.</w:t>
      </w:r>
      <w:r w:rsidR="003C32FF" w:rsidRPr="003C32FF">
        <w:rPr>
          <w:rFonts w:ascii="Verdana" w:hAnsi="Verdana"/>
          <w:sz w:val="20"/>
          <w:szCs w:val="20"/>
        </w:rPr>
        <w:t xml:space="preserve"> La demanda de reclamación de indemnización deberá presentarse por escrito, debiendo contener lo siguiente:</w:t>
      </w:r>
    </w:p>
    <w:p w14:paraId="47BDF424" w14:textId="77777777" w:rsidR="003C32FF" w:rsidRPr="003C32FF" w:rsidRDefault="003C32FF" w:rsidP="0019693F">
      <w:pPr>
        <w:ind w:firstLine="709"/>
        <w:jc w:val="both"/>
        <w:rPr>
          <w:rFonts w:ascii="Verdana" w:hAnsi="Verdana"/>
          <w:sz w:val="20"/>
          <w:szCs w:val="20"/>
        </w:rPr>
      </w:pPr>
    </w:p>
    <w:p w14:paraId="5D4BDDAC"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La autoridad a la que se dirige;</w:t>
      </w:r>
    </w:p>
    <w:p w14:paraId="4283EC19" w14:textId="77777777" w:rsidR="003C32FF" w:rsidRPr="003C32FF" w:rsidRDefault="003C32FF" w:rsidP="0019693F">
      <w:pPr>
        <w:ind w:left="709" w:hanging="709"/>
        <w:jc w:val="both"/>
        <w:rPr>
          <w:rFonts w:ascii="Verdana" w:hAnsi="Verdana"/>
          <w:sz w:val="20"/>
          <w:szCs w:val="20"/>
        </w:rPr>
      </w:pPr>
    </w:p>
    <w:p w14:paraId="5A05420A"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 xml:space="preserve">El nombre, denominación o razón social del </w:t>
      </w:r>
      <w:r w:rsidRPr="0090634D">
        <w:rPr>
          <w:rFonts w:ascii="Verdana" w:hAnsi="Verdana"/>
          <w:color w:val="000000"/>
          <w:sz w:val="20"/>
          <w:szCs w:val="20"/>
        </w:rPr>
        <w:t xml:space="preserve">sujeto accionante </w:t>
      </w:r>
      <w:r w:rsidRPr="0090634D">
        <w:rPr>
          <w:rFonts w:ascii="Verdana" w:hAnsi="Verdana"/>
          <w:sz w:val="20"/>
          <w:szCs w:val="20"/>
        </w:rPr>
        <w:t xml:space="preserve">y, en su caso, del representante legal, agregándose los documentos que acrediten su personalidad, así </w:t>
      </w:r>
      <w:r w:rsidRPr="0090634D">
        <w:rPr>
          <w:rFonts w:ascii="Verdana" w:hAnsi="Verdana"/>
          <w:sz w:val="20"/>
          <w:szCs w:val="20"/>
        </w:rPr>
        <w:lastRenderedPageBreak/>
        <w:t xml:space="preserve">como la designación de la persona o personas autorizadas para oír y recibir notificaciones y documentos; </w:t>
      </w:r>
    </w:p>
    <w:p w14:paraId="16C35400" w14:textId="77777777" w:rsidR="003C32FF" w:rsidRPr="003C32FF" w:rsidRDefault="003C32FF" w:rsidP="0019693F">
      <w:pPr>
        <w:ind w:left="709" w:hanging="709"/>
        <w:jc w:val="both"/>
        <w:rPr>
          <w:rFonts w:ascii="Verdana" w:hAnsi="Verdana"/>
          <w:sz w:val="20"/>
          <w:szCs w:val="20"/>
        </w:rPr>
      </w:pPr>
    </w:p>
    <w:p w14:paraId="5E7A39B9"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El domicilio para recibir notificaciones, ubicado en la sede de la autoridad del sujeto obligado;</w:t>
      </w:r>
    </w:p>
    <w:p w14:paraId="1205511E" w14:textId="77777777" w:rsidR="003C32FF" w:rsidRPr="003C32FF" w:rsidRDefault="003C32FF" w:rsidP="0019693F">
      <w:pPr>
        <w:ind w:left="709" w:hanging="709"/>
        <w:jc w:val="both"/>
        <w:rPr>
          <w:rFonts w:ascii="Verdana" w:hAnsi="Verdana"/>
          <w:sz w:val="20"/>
          <w:szCs w:val="20"/>
        </w:rPr>
      </w:pPr>
    </w:p>
    <w:p w14:paraId="71059661" w14:textId="77777777" w:rsidR="003C32FF" w:rsidRPr="0090634D" w:rsidRDefault="003C32FF" w:rsidP="0019693F">
      <w:pPr>
        <w:pStyle w:val="Prrafodelista"/>
        <w:numPr>
          <w:ilvl w:val="0"/>
          <w:numId w:val="5"/>
        </w:numPr>
        <w:ind w:left="709" w:hanging="709"/>
        <w:jc w:val="both"/>
        <w:rPr>
          <w:rFonts w:ascii="Verdana" w:hAnsi="Verdana"/>
          <w:color w:val="000000"/>
          <w:sz w:val="20"/>
          <w:szCs w:val="20"/>
        </w:rPr>
      </w:pPr>
      <w:r w:rsidRPr="0090634D">
        <w:rPr>
          <w:rFonts w:ascii="Verdana" w:hAnsi="Verdana"/>
          <w:sz w:val="20"/>
          <w:szCs w:val="20"/>
        </w:rPr>
        <w:t xml:space="preserve">La petición que se formula, agregando un cálculo estimado del daño </w:t>
      </w:r>
      <w:r w:rsidRPr="0090634D">
        <w:rPr>
          <w:rFonts w:ascii="Verdana" w:hAnsi="Verdana"/>
          <w:color w:val="000000"/>
          <w:sz w:val="20"/>
          <w:szCs w:val="20"/>
        </w:rPr>
        <w:t>generado;</w:t>
      </w:r>
    </w:p>
    <w:p w14:paraId="7E670710" w14:textId="77777777" w:rsidR="003C32FF" w:rsidRPr="003C32FF" w:rsidRDefault="003C32FF" w:rsidP="0019693F">
      <w:pPr>
        <w:ind w:left="709" w:hanging="709"/>
        <w:jc w:val="both"/>
        <w:rPr>
          <w:rFonts w:ascii="Verdana" w:hAnsi="Verdana"/>
          <w:sz w:val="20"/>
          <w:szCs w:val="20"/>
        </w:rPr>
      </w:pPr>
    </w:p>
    <w:p w14:paraId="5186EC85"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La descripción de los hechos y razones en los que se apoye la petición;</w:t>
      </w:r>
    </w:p>
    <w:p w14:paraId="402C7FF6" w14:textId="77777777" w:rsidR="003C32FF" w:rsidRPr="003C32FF" w:rsidRDefault="003C32FF" w:rsidP="0019693F">
      <w:pPr>
        <w:ind w:left="709" w:hanging="709"/>
        <w:jc w:val="both"/>
        <w:rPr>
          <w:rFonts w:ascii="Verdana" w:hAnsi="Verdana"/>
          <w:sz w:val="20"/>
          <w:szCs w:val="20"/>
        </w:rPr>
      </w:pPr>
    </w:p>
    <w:p w14:paraId="0635CB73"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 xml:space="preserve">La relación de causalidad entre </w:t>
      </w:r>
      <w:r w:rsidRPr="0090634D">
        <w:rPr>
          <w:rFonts w:ascii="Verdana" w:hAnsi="Verdana"/>
          <w:color w:val="000000"/>
          <w:sz w:val="20"/>
          <w:szCs w:val="20"/>
        </w:rPr>
        <w:t xml:space="preserve">el daño producido y la actividad </w:t>
      </w:r>
      <w:r w:rsidRPr="0090634D">
        <w:rPr>
          <w:rFonts w:ascii="Verdana" w:hAnsi="Verdana"/>
          <w:sz w:val="20"/>
          <w:szCs w:val="20"/>
        </w:rPr>
        <w:t>administrativa irregular del sujeto obligado; y</w:t>
      </w:r>
    </w:p>
    <w:p w14:paraId="58CAAE67" w14:textId="77777777" w:rsidR="003C32FF" w:rsidRPr="003C32FF" w:rsidRDefault="003C32FF" w:rsidP="0019693F">
      <w:pPr>
        <w:ind w:left="709" w:hanging="709"/>
        <w:jc w:val="both"/>
        <w:rPr>
          <w:rFonts w:ascii="Verdana" w:hAnsi="Verdana"/>
          <w:sz w:val="20"/>
          <w:szCs w:val="20"/>
        </w:rPr>
      </w:pPr>
    </w:p>
    <w:p w14:paraId="72918506" w14:textId="77777777" w:rsidR="003C32FF" w:rsidRPr="0090634D" w:rsidRDefault="003C32FF" w:rsidP="0019693F">
      <w:pPr>
        <w:pStyle w:val="Prrafodelista"/>
        <w:numPr>
          <w:ilvl w:val="0"/>
          <w:numId w:val="5"/>
        </w:numPr>
        <w:ind w:left="709" w:hanging="709"/>
        <w:jc w:val="both"/>
        <w:rPr>
          <w:rFonts w:ascii="Verdana" w:hAnsi="Verdana"/>
          <w:sz w:val="20"/>
          <w:szCs w:val="20"/>
        </w:rPr>
      </w:pPr>
      <w:r w:rsidRPr="0090634D">
        <w:rPr>
          <w:rFonts w:ascii="Verdana" w:hAnsi="Verdana"/>
          <w:sz w:val="20"/>
          <w:szCs w:val="20"/>
        </w:rPr>
        <w:t>Las pruebas documentales que acrediten los hechos argumentados y la naturaleza del acto que así lo exija, así como el ofrecimiento de las demás que estime pertinentes.</w:t>
      </w:r>
    </w:p>
    <w:p w14:paraId="53A92EB0" w14:textId="77777777" w:rsidR="003C32FF" w:rsidRPr="003C32FF" w:rsidRDefault="003C32FF" w:rsidP="0019693F">
      <w:pPr>
        <w:ind w:left="705" w:firstLine="709"/>
        <w:jc w:val="both"/>
        <w:rPr>
          <w:rFonts w:ascii="Verdana" w:hAnsi="Verdana"/>
          <w:sz w:val="20"/>
          <w:szCs w:val="20"/>
        </w:rPr>
      </w:pPr>
    </w:p>
    <w:p w14:paraId="1C710B5A"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Toda demanda de reclamación deberá estar firmada por quien la formule y sin este requisito se tendrá por no presentada, a menos que el solicitante no sepa o no pueda firmar, caso en el cual, imprimirá su huella digital y firmará otra persona a su ruego.</w:t>
      </w:r>
    </w:p>
    <w:p w14:paraId="37CD4760" w14:textId="77777777" w:rsidR="003C32FF" w:rsidRPr="003C32FF" w:rsidRDefault="003C32FF" w:rsidP="0019693F">
      <w:pPr>
        <w:ind w:firstLine="709"/>
        <w:jc w:val="both"/>
        <w:rPr>
          <w:rFonts w:ascii="Verdana" w:hAnsi="Verdana"/>
          <w:sz w:val="20"/>
          <w:szCs w:val="20"/>
        </w:rPr>
      </w:pPr>
    </w:p>
    <w:p w14:paraId="5937F2E2"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sz w:val="20"/>
          <w:szCs w:val="20"/>
        </w:rPr>
        <w:t xml:space="preserve">Artículo </w:t>
      </w:r>
      <w:r w:rsidR="003C32FF" w:rsidRPr="003C32FF">
        <w:rPr>
          <w:rFonts w:ascii="Verdana" w:hAnsi="Verdana"/>
          <w:b/>
          <w:sz w:val="20"/>
          <w:szCs w:val="20"/>
        </w:rPr>
        <w:t xml:space="preserve">24. </w:t>
      </w:r>
      <w:r w:rsidR="003C32FF" w:rsidRPr="003C32FF">
        <w:rPr>
          <w:rFonts w:ascii="Verdana" w:hAnsi="Verdana"/>
          <w:color w:val="000000"/>
          <w:sz w:val="20"/>
          <w:szCs w:val="20"/>
        </w:rPr>
        <w:t>Las autoridades acordarán la acumulación de los expedientes de los procedimientos que ante ellas se sigan, de oficio o a petición de parte, cuando los interesados o los actos administrativos sean iguales, se trate de actos conexos o resulte conveniente el trámite unificado de los asuntos para evitar la emisión de resoluciones contradictorias.</w:t>
      </w:r>
    </w:p>
    <w:p w14:paraId="526DAD1B" w14:textId="77777777" w:rsidR="003C32FF" w:rsidRPr="003C32FF" w:rsidRDefault="003C32FF" w:rsidP="0019693F">
      <w:pPr>
        <w:ind w:firstLine="709"/>
        <w:jc w:val="both"/>
        <w:rPr>
          <w:rFonts w:ascii="Verdana" w:hAnsi="Verdana"/>
          <w:b/>
          <w:sz w:val="20"/>
          <w:szCs w:val="20"/>
        </w:rPr>
      </w:pPr>
    </w:p>
    <w:p w14:paraId="5496B8F4" w14:textId="77777777" w:rsidR="00903C93" w:rsidRPr="0008109E" w:rsidRDefault="00F073A4" w:rsidP="00903C93">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 xml:space="preserve">25. </w:t>
      </w:r>
      <w:r w:rsidR="00903C93" w:rsidRPr="0008109E">
        <w:rPr>
          <w:rFonts w:ascii="Verdana" w:hAnsi="Verdana"/>
          <w:sz w:val="20"/>
          <w:szCs w:val="20"/>
        </w:rPr>
        <w:t>Cuando la reclamación de indemnización por responsabilidad patrimonial no cumpla con los requisitos previstos en el artículo 23, se requerirá al actor para que en el término de cinco días lo aclare, corrija o complete, con el apercibimiento que, de no hacerlo, se tendrá por no presentada. Respecto de las pruebas documental, pericial y confesional se tendrán por no ofrecidas.</w:t>
      </w:r>
    </w:p>
    <w:p w14:paraId="354241CE" w14:textId="77777777" w:rsidR="00903C93" w:rsidRPr="0008109E" w:rsidRDefault="00903C93" w:rsidP="00903C93">
      <w:pPr>
        <w:jc w:val="both"/>
        <w:rPr>
          <w:rFonts w:ascii="Verdana" w:hAnsi="Verdana"/>
          <w:sz w:val="20"/>
          <w:szCs w:val="20"/>
        </w:rPr>
      </w:pPr>
    </w:p>
    <w:p w14:paraId="49E35B85" w14:textId="77777777" w:rsidR="003C32FF" w:rsidRPr="003C32FF" w:rsidRDefault="00903C93" w:rsidP="00903C93">
      <w:pPr>
        <w:ind w:firstLine="709"/>
        <w:jc w:val="both"/>
        <w:rPr>
          <w:rFonts w:ascii="Verdana" w:hAnsi="Verdana"/>
          <w:color w:val="000000"/>
          <w:sz w:val="20"/>
          <w:szCs w:val="20"/>
        </w:rPr>
      </w:pPr>
      <w:r w:rsidRPr="0008109E">
        <w:rPr>
          <w:rFonts w:ascii="Verdana" w:hAnsi="Verdana"/>
          <w:sz w:val="20"/>
          <w:szCs w:val="20"/>
        </w:rPr>
        <w:t>Las reclamaciones de indemnización por responsabilidad patrimonial notoriamente improcedentes serán desechadas de plano por la autoridad ante la cual se presenten.</w:t>
      </w:r>
      <w:r w:rsidR="003C32FF" w:rsidRPr="003C32FF">
        <w:rPr>
          <w:rFonts w:ascii="Verdana" w:hAnsi="Verdana"/>
          <w:color w:val="000000"/>
          <w:sz w:val="20"/>
          <w:szCs w:val="20"/>
        </w:rPr>
        <w:t xml:space="preserve"> </w:t>
      </w:r>
    </w:p>
    <w:p w14:paraId="323AD56F" w14:textId="77777777" w:rsidR="00903C93" w:rsidRPr="003C32FF" w:rsidRDefault="00903C93" w:rsidP="00903C93">
      <w:pPr>
        <w:jc w:val="both"/>
        <w:rPr>
          <w:rFonts w:ascii="Verdana" w:hAnsi="Verdana"/>
          <w:color w:val="000000"/>
          <w:sz w:val="20"/>
          <w:szCs w:val="20"/>
        </w:rPr>
      </w:pPr>
    </w:p>
    <w:p w14:paraId="161ACE2E" w14:textId="77777777" w:rsidR="003C32FF" w:rsidRPr="003C32FF" w:rsidRDefault="003C32FF" w:rsidP="0019693F">
      <w:pPr>
        <w:ind w:firstLine="709"/>
        <w:jc w:val="both"/>
        <w:rPr>
          <w:rFonts w:ascii="Verdana" w:hAnsi="Verdana"/>
          <w:color w:val="000000"/>
          <w:sz w:val="20"/>
          <w:szCs w:val="20"/>
        </w:rPr>
      </w:pPr>
      <w:r w:rsidRPr="003C32FF">
        <w:rPr>
          <w:rFonts w:ascii="Verdana" w:hAnsi="Verdana"/>
          <w:color w:val="000000"/>
          <w:sz w:val="20"/>
          <w:szCs w:val="20"/>
        </w:rPr>
        <w:t>A quien promueva una reclamación de indemnización notoriamente improcedente en los términos del artículo 26 o afirme hechos falsos u omita los que le consten en relación con dicha reclamación, se le impondrá una multa cuyo monto será equivalente de veinte a ciento veinte veces la Unidad de Medida y Actualización diaria. La multa será impuesta, sin trámite alguno, por la autoridad ante quien se haya presentado la reclamación.</w:t>
      </w:r>
    </w:p>
    <w:p w14:paraId="1D647FCC" w14:textId="77777777" w:rsidR="00466329" w:rsidRDefault="00466329" w:rsidP="00466329">
      <w:pPr>
        <w:jc w:val="right"/>
        <w:rPr>
          <w:rFonts w:ascii="Verdana" w:hAnsi="Verdana"/>
          <w:sz w:val="20"/>
          <w:szCs w:val="20"/>
        </w:rPr>
      </w:pPr>
      <w:r>
        <w:rPr>
          <w:rFonts w:ascii="Verdana" w:hAnsi="Verdana" w:cs="Arial"/>
          <w:b/>
          <w:color w:val="FF6699"/>
          <w:sz w:val="16"/>
          <w:szCs w:val="16"/>
        </w:rPr>
        <w:t>Párrafo reformado P.O. 01-07</w:t>
      </w:r>
      <w:r w:rsidRPr="0045148A">
        <w:rPr>
          <w:rFonts w:ascii="Verdana" w:hAnsi="Verdana" w:cs="Arial"/>
          <w:b/>
          <w:color w:val="FF6699"/>
          <w:sz w:val="16"/>
          <w:szCs w:val="16"/>
        </w:rPr>
        <w:t>-201</w:t>
      </w:r>
      <w:r>
        <w:rPr>
          <w:rFonts w:ascii="Verdana" w:hAnsi="Verdana" w:cs="Arial"/>
          <w:b/>
          <w:color w:val="FF6699"/>
          <w:sz w:val="16"/>
          <w:szCs w:val="16"/>
        </w:rPr>
        <w:t>6</w:t>
      </w:r>
    </w:p>
    <w:p w14:paraId="33877AB8" w14:textId="77777777" w:rsidR="003C32FF" w:rsidRPr="003C32FF" w:rsidRDefault="003C32FF" w:rsidP="0019693F">
      <w:pPr>
        <w:ind w:firstLine="709"/>
        <w:jc w:val="both"/>
        <w:rPr>
          <w:rFonts w:ascii="Verdana" w:hAnsi="Verdana"/>
          <w:color w:val="000000"/>
          <w:sz w:val="20"/>
          <w:szCs w:val="20"/>
        </w:rPr>
      </w:pPr>
    </w:p>
    <w:p w14:paraId="6F7BB4DD" w14:textId="77777777" w:rsidR="003C32FF" w:rsidRDefault="003C32FF" w:rsidP="0019693F">
      <w:pPr>
        <w:ind w:firstLine="709"/>
        <w:jc w:val="both"/>
        <w:rPr>
          <w:rFonts w:ascii="Verdana" w:hAnsi="Verdana"/>
          <w:color w:val="000000"/>
          <w:sz w:val="20"/>
          <w:szCs w:val="20"/>
        </w:rPr>
      </w:pPr>
      <w:r w:rsidRPr="003C32FF">
        <w:rPr>
          <w:rFonts w:ascii="Verdana" w:hAnsi="Verdana"/>
          <w:color w:val="000000"/>
          <w:sz w:val="20"/>
          <w:szCs w:val="20"/>
        </w:rPr>
        <w:t>Los sujetos obligados deberán denunciar ante el Ministerio Público a toda persona que directa o indirectamente participe, coadyuve, asista o simule la producción de algún daño con el propósito de acreditar indebidamente la responsabilidad patrimonial de éstos o de obtener alguna de las indemnizaciones a que se refiere esta Ley.</w:t>
      </w:r>
    </w:p>
    <w:p w14:paraId="77D6822F" w14:textId="77777777" w:rsidR="0008109E" w:rsidRPr="003C32FF" w:rsidRDefault="0008109E" w:rsidP="0008109E">
      <w:pPr>
        <w:jc w:val="right"/>
        <w:rPr>
          <w:rFonts w:ascii="Verdana" w:hAnsi="Verdana"/>
          <w:color w:val="000000"/>
          <w:sz w:val="20"/>
          <w:szCs w:val="20"/>
        </w:rPr>
      </w:pPr>
      <w:r>
        <w:rPr>
          <w:rFonts w:ascii="Verdana" w:hAnsi="Verdana" w:cs="Arial"/>
          <w:b/>
          <w:color w:val="FF6699"/>
          <w:sz w:val="16"/>
          <w:szCs w:val="16"/>
        </w:rPr>
        <w:t>Artículo reformado P.O. 05-07</w:t>
      </w:r>
      <w:r w:rsidRPr="0045148A">
        <w:rPr>
          <w:rFonts w:ascii="Verdana" w:hAnsi="Verdana" w:cs="Arial"/>
          <w:b/>
          <w:color w:val="FF6699"/>
          <w:sz w:val="16"/>
          <w:szCs w:val="16"/>
        </w:rPr>
        <w:t>-201</w:t>
      </w:r>
      <w:r>
        <w:rPr>
          <w:rFonts w:ascii="Verdana" w:hAnsi="Verdana" w:cs="Arial"/>
          <w:b/>
          <w:color w:val="FF6699"/>
          <w:sz w:val="16"/>
          <w:szCs w:val="16"/>
        </w:rPr>
        <w:t>8</w:t>
      </w:r>
    </w:p>
    <w:p w14:paraId="7B4D47AC" w14:textId="77777777" w:rsidR="003C32FF" w:rsidRPr="003C32FF" w:rsidRDefault="003C32FF" w:rsidP="0019693F">
      <w:pPr>
        <w:ind w:firstLine="709"/>
        <w:jc w:val="both"/>
        <w:rPr>
          <w:rFonts w:ascii="Verdana" w:hAnsi="Verdana"/>
          <w:color w:val="000000"/>
          <w:sz w:val="20"/>
          <w:szCs w:val="20"/>
        </w:rPr>
      </w:pPr>
    </w:p>
    <w:p w14:paraId="5EC38266"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 xml:space="preserve">26. </w:t>
      </w:r>
      <w:r w:rsidR="003C32FF" w:rsidRPr="003C32FF">
        <w:rPr>
          <w:rFonts w:ascii="Verdana" w:hAnsi="Verdana"/>
          <w:color w:val="000000"/>
          <w:sz w:val="20"/>
          <w:szCs w:val="20"/>
        </w:rPr>
        <w:t xml:space="preserve">Se considerará que una reclamación es improcedente cuando: </w:t>
      </w:r>
    </w:p>
    <w:p w14:paraId="0D6E7912" w14:textId="77777777" w:rsidR="003C32FF" w:rsidRPr="003C32FF" w:rsidRDefault="003C32FF" w:rsidP="0019693F">
      <w:pPr>
        <w:ind w:firstLine="709"/>
        <w:jc w:val="both"/>
        <w:rPr>
          <w:rFonts w:ascii="Verdana" w:hAnsi="Verdana"/>
          <w:color w:val="000000"/>
          <w:sz w:val="20"/>
          <w:szCs w:val="20"/>
        </w:rPr>
      </w:pPr>
    </w:p>
    <w:p w14:paraId="62275E3C" w14:textId="77777777" w:rsidR="003C32FF" w:rsidRPr="0090634D" w:rsidRDefault="003C32FF" w:rsidP="0019693F">
      <w:pPr>
        <w:pStyle w:val="Prrafodelista"/>
        <w:numPr>
          <w:ilvl w:val="0"/>
          <w:numId w:val="6"/>
        </w:numPr>
        <w:ind w:hanging="720"/>
        <w:jc w:val="both"/>
        <w:rPr>
          <w:rFonts w:ascii="Verdana" w:hAnsi="Verdana"/>
          <w:color w:val="000000"/>
          <w:sz w:val="20"/>
          <w:szCs w:val="20"/>
        </w:rPr>
      </w:pPr>
      <w:r w:rsidRPr="0090634D">
        <w:rPr>
          <w:rFonts w:ascii="Verdana" w:hAnsi="Verdana"/>
          <w:color w:val="000000"/>
          <w:sz w:val="20"/>
          <w:szCs w:val="20"/>
        </w:rPr>
        <w:t xml:space="preserve">Se presente fuera de término; </w:t>
      </w:r>
    </w:p>
    <w:p w14:paraId="1B571491" w14:textId="77777777" w:rsidR="003C32FF" w:rsidRPr="003C32FF" w:rsidRDefault="003C32FF" w:rsidP="0019693F">
      <w:pPr>
        <w:ind w:left="720" w:hanging="720"/>
        <w:jc w:val="both"/>
        <w:rPr>
          <w:rFonts w:ascii="Verdana" w:hAnsi="Verdana"/>
          <w:color w:val="000000"/>
          <w:sz w:val="20"/>
          <w:szCs w:val="20"/>
        </w:rPr>
      </w:pPr>
    </w:p>
    <w:p w14:paraId="76BCC04F" w14:textId="77777777" w:rsidR="003C32FF" w:rsidRPr="0090634D" w:rsidRDefault="003C32FF" w:rsidP="0019693F">
      <w:pPr>
        <w:pStyle w:val="Prrafodelista"/>
        <w:numPr>
          <w:ilvl w:val="0"/>
          <w:numId w:val="6"/>
        </w:numPr>
        <w:ind w:hanging="720"/>
        <w:jc w:val="both"/>
        <w:rPr>
          <w:rFonts w:ascii="Verdana" w:hAnsi="Verdana"/>
          <w:sz w:val="20"/>
          <w:szCs w:val="20"/>
        </w:rPr>
      </w:pPr>
      <w:r w:rsidRPr="0090634D">
        <w:rPr>
          <w:rFonts w:ascii="Verdana" w:hAnsi="Verdana"/>
          <w:color w:val="000000"/>
          <w:sz w:val="20"/>
          <w:szCs w:val="20"/>
        </w:rPr>
        <w:t>El derecho a la reclamación</w:t>
      </w:r>
      <w:r w:rsidRPr="0090634D">
        <w:rPr>
          <w:rFonts w:ascii="Verdana" w:hAnsi="Verdana"/>
          <w:sz w:val="20"/>
          <w:szCs w:val="20"/>
        </w:rPr>
        <w:t xml:space="preserve"> haya prescrito; </w:t>
      </w:r>
    </w:p>
    <w:p w14:paraId="422A9B66" w14:textId="77777777" w:rsidR="003C32FF" w:rsidRPr="003C32FF" w:rsidRDefault="003C32FF" w:rsidP="0019693F">
      <w:pPr>
        <w:ind w:left="720" w:hanging="720"/>
        <w:jc w:val="both"/>
        <w:rPr>
          <w:rFonts w:ascii="Verdana" w:hAnsi="Verdana"/>
          <w:sz w:val="20"/>
          <w:szCs w:val="20"/>
        </w:rPr>
      </w:pPr>
    </w:p>
    <w:p w14:paraId="779865E7" w14:textId="77777777" w:rsidR="003C32FF" w:rsidRPr="0090634D" w:rsidRDefault="003C32FF" w:rsidP="0019693F">
      <w:pPr>
        <w:pStyle w:val="Prrafodelista"/>
        <w:numPr>
          <w:ilvl w:val="0"/>
          <w:numId w:val="6"/>
        </w:numPr>
        <w:ind w:hanging="720"/>
        <w:jc w:val="both"/>
        <w:rPr>
          <w:rFonts w:ascii="Verdana" w:hAnsi="Verdana"/>
          <w:sz w:val="20"/>
          <w:szCs w:val="20"/>
        </w:rPr>
      </w:pPr>
      <w:r w:rsidRPr="0090634D">
        <w:rPr>
          <w:rFonts w:ascii="Verdana" w:hAnsi="Verdana"/>
          <w:sz w:val="20"/>
          <w:szCs w:val="20"/>
        </w:rPr>
        <w:t>Se promueva ante autoridad incompetente;</w:t>
      </w:r>
    </w:p>
    <w:p w14:paraId="2C8A448F" w14:textId="77777777" w:rsidR="003C32FF" w:rsidRPr="003C32FF" w:rsidRDefault="003C32FF" w:rsidP="0019693F">
      <w:pPr>
        <w:ind w:left="720" w:hanging="720"/>
        <w:jc w:val="both"/>
        <w:rPr>
          <w:rFonts w:ascii="Verdana" w:hAnsi="Verdana"/>
          <w:sz w:val="20"/>
          <w:szCs w:val="20"/>
        </w:rPr>
      </w:pPr>
    </w:p>
    <w:p w14:paraId="4F74DC51" w14:textId="77777777" w:rsidR="003C32FF" w:rsidRPr="0090634D" w:rsidRDefault="003C32FF" w:rsidP="0019693F">
      <w:pPr>
        <w:pStyle w:val="Prrafodelista"/>
        <w:numPr>
          <w:ilvl w:val="0"/>
          <w:numId w:val="6"/>
        </w:numPr>
        <w:ind w:hanging="720"/>
        <w:jc w:val="both"/>
        <w:rPr>
          <w:rFonts w:ascii="Verdana" w:hAnsi="Verdana"/>
          <w:sz w:val="20"/>
          <w:szCs w:val="20"/>
        </w:rPr>
      </w:pPr>
      <w:r w:rsidRPr="0090634D">
        <w:rPr>
          <w:rFonts w:ascii="Verdana" w:hAnsi="Verdana"/>
          <w:sz w:val="20"/>
          <w:szCs w:val="20"/>
        </w:rPr>
        <w:t>Contra actos que sean materia de otra reclamación de indemnización y que se encuentren pendiente de resolución, promovido por el mismo sujeto accionante y respecto del mismo acto irregular; y</w:t>
      </w:r>
    </w:p>
    <w:p w14:paraId="5134FC5F" w14:textId="77777777" w:rsidR="003C32FF" w:rsidRPr="003C32FF" w:rsidRDefault="003C32FF" w:rsidP="0019693F">
      <w:pPr>
        <w:ind w:left="720" w:hanging="720"/>
        <w:jc w:val="both"/>
        <w:rPr>
          <w:rFonts w:ascii="Verdana" w:hAnsi="Verdana"/>
          <w:sz w:val="20"/>
          <w:szCs w:val="20"/>
        </w:rPr>
      </w:pPr>
    </w:p>
    <w:p w14:paraId="78C2A665" w14:textId="77777777" w:rsidR="003C32FF" w:rsidRPr="0090634D" w:rsidRDefault="003C32FF" w:rsidP="0019693F">
      <w:pPr>
        <w:pStyle w:val="Prrafodelista"/>
        <w:numPr>
          <w:ilvl w:val="0"/>
          <w:numId w:val="6"/>
        </w:numPr>
        <w:ind w:hanging="720"/>
        <w:jc w:val="both"/>
        <w:rPr>
          <w:rFonts w:ascii="Verdana" w:hAnsi="Verdana"/>
          <w:b/>
          <w:sz w:val="20"/>
          <w:szCs w:val="20"/>
        </w:rPr>
      </w:pPr>
      <w:r w:rsidRPr="0090634D">
        <w:rPr>
          <w:rFonts w:ascii="Verdana" w:hAnsi="Verdana"/>
          <w:sz w:val="20"/>
          <w:szCs w:val="20"/>
        </w:rPr>
        <w:t>Cuando se actualice alguno de los supuestos contemplados en el artículo 4 de la presente Ley.</w:t>
      </w:r>
    </w:p>
    <w:p w14:paraId="5E766162" w14:textId="77777777" w:rsidR="003C32FF" w:rsidRPr="003C32FF" w:rsidRDefault="003C32FF" w:rsidP="0019693F">
      <w:pPr>
        <w:ind w:firstLine="709"/>
        <w:jc w:val="both"/>
        <w:rPr>
          <w:rFonts w:ascii="Verdana" w:hAnsi="Verdana"/>
          <w:b/>
          <w:sz w:val="20"/>
          <w:szCs w:val="20"/>
        </w:rPr>
      </w:pPr>
    </w:p>
    <w:p w14:paraId="7E82CDA1"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27.</w:t>
      </w:r>
      <w:r w:rsidR="003C32FF" w:rsidRPr="003C32FF">
        <w:rPr>
          <w:rFonts w:ascii="Verdana" w:hAnsi="Verdana"/>
          <w:sz w:val="20"/>
          <w:szCs w:val="20"/>
        </w:rPr>
        <w:t xml:space="preserve"> Será sobreseída la reclamación, cuando: </w:t>
      </w:r>
    </w:p>
    <w:p w14:paraId="7B17A24E" w14:textId="77777777" w:rsidR="003C32FF" w:rsidRPr="003C32FF" w:rsidRDefault="003C32FF" w:rsidP="0019693F">
      <w:pPr>
        <w:ind w:firstLine="709"/>
        <w:jc w:val="both"/>
        <w:rPr>
          <w:rFonts w:ascii="Verdana" w:hAnsi="Verdana"/>
          <w:sz w:val="20"/>
          <w:szCs w:val="20"/>
        </w:rPr>
      </w:pPr>
    </w:p>
    <w:p w14:paraId="54BA7E40" w14:textId="77777777" w:rsidR="003C32FF" w:rsidRPr="0090634D" w:rsidRDefault="003C32FF" w:rsidP="0019693F">
      <w:pPr>
        <w:pStyle w:val="Prrafodelista"/>
        <w:numPr>
          <w:ilvl w:val="0"/>
          <w:numId w:val="7"/>
        </w:numPr>
        <w:ind w:hanging="720"/>
        <w:jc w:val="both"/>
        <w:rPr>
          <w:rFonts w:ascii="Verdana" w:hAnsi="Verdana"/>
          <w:sz w:val="20"/>
          <w:szCs w:val="20"/>
        </w:rPr>
      </w:pPr>
      <w:r w:rsidRPr="0090634D">
        <w:rPr>
          <w:rFonts w:ascii="Verdana" w:hAnsi="Verdana"/>
          <w:sz w:val="20"/>
          <w:szCs w:val="20"/>
        </w:rPr>
        <w:t>El sujeto accionante se desista expresamente de la reclamación de indemnización;</w:t>
      </w:r>
    </w:p>
    <w:p w14:paraId="118A3718" w14:textId="77777777" w:rsidR="003C32FF" w:rsidRPr="003C32FF" w:rsidRDefault="003C32FF" w:rsidP="0019693F">
      <w:pPr>
        <w:ind w:left="720" w:hanging="720"/>
        <w:jc w:val="both"/>
        <w:rPr>
          <w:rFonts w:ascii="Verdana" w:hAnsi="Verdana"/>
          <w:b/>
          <w:sz w:val="20"/>
          <w:szCs w:val="20"/>
        </w:rPr>
      </w:pPr>
    </w:p>
    <w:p w14:paraId="7E703F06" w14:textId="77777777" w:rsidR="003C32FF" w:rsidRPr="0090634D" w:rsidRDefault="003C32FF" w:rsidP="0019693F">
      <w:pPr>
        <w:pStyle w:val="Prrafodelista"/>
        <w:numPr>
          <w:ilvl w:val="0"/>
          <w:numId w:val="7"/>
        </w:numPr>
        <w:ind w:hanging="720"/>
        <w:jc w:val="both"/>
        <w:rPr>
          <w:rFonts w:ascii="Verdana" w:hAnsi="Verdana"/>
          <w:sz w:val="20"/>
          <w:szCs w:val="20"/>
        </w:rPr>
      </w:pPr>
      <w:r w:rsidRPr="0090634D">
        <w:rPr>
          <w:rFonts w:ascii="Verdana" w:hAnsi="Verdana"/>
          <w:sz w:val="20"/>
          <w:szCs w:val="20"/>
        </w:rPr>
        <w:t>Durante el procedimiento sobrevenga alguna de las causas de improcedencia a que se refiere el artículo anterior; y</w:t>
      </w:r>
    </w:p>
    <w:p w14:paraId="332EC8EF" w14:textId="77777777" w:rsidR="003C32FF" w:rsidRPr="003C32FF" w:rsidRDefault="003C32FF" w:rsidP="0019693F">
      <w:pPr>
        <w:ind w:left="720" w:hanging="720"/>
        <w:jc w:val="both"/>
        <w:rPr>
          <w:rFonts w:ascii="Verdana" w:hAnsi="Verdana"/>
          <w:sz w:val="20"/>
          <w:szCs w:val="20"/>
        </w:rPr>
      </w:pPr>
    </w:p>
    <w:p w14:paraId="24DF4720" w14:textId="77777777" w:rsidR="003C32FF" w:rsidRPr="0090634D" w:rsidRDefault="003C32FF" w:rsidP="0019693F">
      <w:pPr>
        <w:pStyle w:val="Prrafodelista"/>
        <w:numPr>
          <w:ilvl w:val="0"/>
          <w:numId w:val="7"/>
        </w:numPr>
        <w:ind w:hanging="720"/>
        <w:jc w:val="both"/>
        <w:rPr>
          <w:rFonts w:ascii="Verdana" w:hAnsi="Verdana"/>
          <w:sz w:val="20"/>
          <w:szCs w:val="20"/>
        </w:rPr>
      </w:pPr>
      <w:r w:rsidRPr="0090634D">
        <w:rPr>
          <w:rFonts w:ascii="Verdana" w:hAnsi="Verdana"/>
          <w:sz w:val="20"/>
          <w:szCs w:val="20"/>
        </w:rPr>
        <w:t>No se pruebe la existencia del acto irregular.</w:t>
      </w:r>
    </w:p>
    <w:p w14:paraId="24B86959" w14:textId="77777777" w:rsidR="003C32FF" w:rsidRPr="003C32FF" w:rsidRDefault="003C32FF" w:rsidP="0019693F">
      <w:pPr>
        <w:ind w:left="765" w:firstLine="709"/>
        <w:jc w:val="both"/>
        <w:rPr>
          <w:rFonts w:ascii="Verdana" w:hAnsi="Verdana"/>
          <w:sz w:val="20"/>
          <w:szCs w:val="20"/>
        </w:rPr>
      </w:pPr>
    </w:p>
    <w:p w14:paraId="51AE4330" w14:textId="77777777" w:rsidR="003C32FF" w:rsidRPr="003C32FF" w:rsidRDefault="00F073A4" w:rsidP="0019693F">
      <w:pPr>
        <w:ind w:firstLine="709"/>
        <w:jc w:val="both"/>
        <w:rPr>
          <w:rFonts w:ascii="Verdana" w:hAnsi="Verdana"/>
          <w:strike/>
          <w:sz w:val="20"/>
          <w:szCs w:val="20"/>
        </w:rPr>
      </w:pPr>
      <w:r w:rsidRPr="003C32FF">
        <w:rPr>
          <w:rFonts w:ascii="Verdana" w:hAnsi="Verdana"/>
          <w:b/>
          <w:sz w:val="20"/>
          <w:szCs w:val="20"/>
        </w:rPr>
        <w:t xml:space="preserve">Artículo </w:t>
      </w:r>
      <w:r w:rsidR="003C32FF" w:rsidRPr="003C32FF">
        <w:rPr>
          <w:rFonts w:ascii="Verdana" w:hAnsi="Verdana"/>
          <w:b/>
          <w:sz w:val="20"/>
          <w:szCs w:val="20"/>
        </w:rPr>
        <w:t>28.</w:t>
      </w:r>
      <w:r w:rsidR="003C32FF" w:rsidRPr="003C32FF">
        <w:rPr>
          <w:rFonts w:ascii="Verdana" w:hAnsi="Verdana"/>
          <w:sz w:val="20"/>
          <w:szCs w:val="20"/>
        </w:rPr>
        <w:t xml:space="preserve"> Iniciado el procedimiento, la autoridad requerirá al sujeto obligado que de acuerdo a los hechos narrados por el sujeto accionante aparezca como responsable del daño ocasionado a efecto de que dentro de un término de diez días hábiles prese</w:t>
      </w:r>
      <w:r w:rsidR="003C32FF" w:rsidRPr="003C32FF">
        <w:rPr>
          <w:rFonts w:ascii="Verdana" w:hAnsi="Verdana"/>
          <w:color w:val="000000"/>
          <w:sz w:val="20"/>
          <w:szCs w:val="20"/>
        </w:rPr>
        <w:t>nte un informe en el que manifieste lo que a sus intereses convenga, así como para que ofrezca las pruebas que considere necesarias.</w:t>
      </w:r>
    </w:p>
    <w:p w14:paraId="255469B2" w14:textId="77777777" w:rsidR="003C32FF" w:rsidRPr="003C32FF" w:rsidRDefault="003C32FF" w:rsidP="0019693F">
      <w:pPr>
        <w:ind w:firstLine="709"/>
        <w:jc w:val="both"/>
        <w:rPr>
          <w:rFonts w:ascii="Verdana" w:hAnsi="Verdana"/>
          <w:sz w:val="20"/>
          <w:szCs w:val="20"/>
        </w:rPr>
      </w:pPr>
    </w:p>
    <w:p w14:paraId="3267A2AA"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El incumplimiento de esta obligación, implicará que se tengan por ciertos los hechos expresados por el sujeto accionante, salvo que por las pruebas rendidas o por hechos notorios resulten desvirtuados.</w:t>
      </w:r>
    </w:p>
    <w:p w14:paraId="4CD814CC" w14:textId="77777777" w:rsidR="003C32FF" w:rsidRPr="003C32FF" w:rsidRDefault="003C32FF" w:rsidP="0019693F">
      <w:pPr>
        <w:ind w:firstLine="709"/>
        <w:jc w:val="both"/>
        <w:rPr>
          <w:rFonts w:ascii="Verdana" w:hAnsi="Verdana"/>
          <w:sz w:val="20"/>
          <w:szCs w:val="20"/>
        </w:rPr>
      </w:pPr>
    </w:p>
    <w:p w14:paraId="18A2A310"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29.</w:t>
      </w:r>
      <w:r w:rsidR="003C32FF" w:rsidRPr="003C32FF">
        <w:rPr>
          <w:rFonts w:ascii="Verdana" w:hAnsi="Verdana"/>
          <w:sz w:val="20"/>
          <w:szCs w:val="20"/>
        </w:rPr>
        <w:t xml:space="preserve"> Transcurrido el término a que se refiere el artículo anterior, se abrirá un periodo probatorio por un término que no excederá de quince días hábiles para el desahogo de las pruebas oportunamente ofrecidas, pudiendo ampliarse por una sola vez por igual término.</w:t>
      </w:r>
    </w:p>
    <w:p w14:paraId="32566532" w14:textId="77777777" w:rsidR="003C32FF" w:rsidRPr="003C32FF" w:rsidRDefault="003C32FF" w:rsidP="0019693F">
      <w:pPr>
        <w:ind w:firstLine="709"/>
        <w:jc w:val="both"/>
        <w:rPr>
          <w:rFonts w:ascii="Verdana" w:hAnsi="Verdana"/>
          <w:sz w:val="20"/>
          <w:szCs w:val="20"/>
        </w:rPr>
      </w:pPr>
    </w:p>
    <w:p w14:paraId="3774F479"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Las pruebas no documentales deberán ofrecerse dentro de los cinco primeros días de la dilación probatoria.</w:t>
      </w:r>
    </w:p>
    <w:p w14:paraId="1CD3A079" w14:textId="77777777" w:rsidR="003C32FF" w:rsidRPr="003C32FF" w:rsidRDefault="003C32FF" w:rsidP="0019693F">
      <w:pPr>
        <w:ind w:firstLine="709"/>
        <w:jc w:val="both"/>
        <w:rPr>
          <w:rFonts w:ascii="Verdana" w:hAnsi="Verdana"/>
          <w:sz w:val="20"/>
          <w:szCs w:val="20"/>
        </w:rPr>
      </w:pPr>
    </w:p>
    <w:p w14:paraId="7DC0059D"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30.</w:t>
      </w:r>
      <w:r w:rsidR="003C32FF" w:rsidRPr="003C32FF">
        <w:rPr>
          <w:rFonts w:ascii="Verdana" w:hAnsi="Verdana"/>
          <w:sz w:val="20"/>
          <w:szCs w:val="20"/>
        </w:rPr>
        <w:t xml:space="preserve"> Una vez concluido el periodo probatorio, la autoridad </w:t>
      </w:r>
      <w:r w:rsidR="003C32FF" w:rsidRPr="003C32FF">
        <w:rPr>
          <w:rFonts w:ascii="Verdana" w:hAnsi="Verdana"/>
          <w:color w:val="000000"/>
          <w:sz w:val="20"/>
          <w:szCs w:val="20"/>
        </w:rPr>
        <w:t xml:space="preserve">que previno del asunto deberá emitir su resolución en un término de </w:t>
      </w:r>
      <w:r w:rsidR="003C32FF" w:rsidRPr="003C32FF">
        <w:rPr>
          <w:rFonts w:ascii="Verdana" w:hAnsi="Verdana"/>
          <w:sz w:val="20"/>
          <w:szCs w:val="20"/>
        </w:rPr>
        <w:t>diez días hábiles.</w:t>
      </w:r>
    </w:p>
    <w:p w14:paraId="4AA45910" w14:textId="77777777" w:rsidR="003C32FF" w:rsidRPr="003C32FF" w:rsidRDefault="003C32FF" w:rsidP="0019693F">
      <w:pPr>
        <w:ind w:firstLine="709"/>
        <w:jc w:val="both"/>
        <w:rPr>
          <w:rFonts w:ascii="Verdana" w:hAnsi="Verdana"/>
          <w:sz w:val="20"/>
          <w:szCs w:val="20"/>
        </w:rPr>
      </w:pPr>
    </w:p>
    <w:p w14:paraId="1DF98C90"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 xml:space="preserve">Dicha resolución deberá ser notificada al sujeto accionante y al sujeto obligado. </w:t>
      </w:r>
    </w:p>
    <w:p w14:paraId="09922A50" w14:textId="77777777" w:rsidR="003C32FF" w:rsidRPr="003C32FF" w:rsidRDefault="003C32FF" w:rsidP="0019693F">
      <w:pPr>
        <w:ind w:firstLine="709"/>
        <w:jc w:val="both"/>
        <w:rPr>
          <w:rFonts w:ascii="Verdana" w:hAnsi="Verdana"/>
          <w:sz w:val="20"/>
          <w:szCs w:val="20"/>
        </w:rPr>
      </w:pPr>
    </w:p>
    <w:p w14:paraId="476DE2CE"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31.</w:t>
      </w:r>
      <w:r w:rsidR="003C32FF" w:rsidRPr="003C32FF">
        <w:rPr>
          <w:rFonts w:ascii="Verdana" w:hAnsi="Verdana"/>
          <w:color w:val="000000"/>
          <w:sz w:val="20"/>
          <w:szCs w:val="20"/>
        </w:rPr>
        <w:t xml:space="preserve"> En el procedimiento que regula la presente Ley, se admitirán, desahogarán, evaluarán y valorarán los medios de prueba previstos por el Código de Procedimientos Civiles para el Estado de Guanajuato, excepción hecha de la confesional mediante absolución de posiciones de la autoridad. Las pruebas supervenientes podrán presentarse siempre que no se haya dictado resolución definitiva. </w:t>
      </w:r>
    </w:p>
    <w:p w14:paraId="605CA655" w14:textId="77777777" w:rsidR="009A3E9C" w:rsidRDefault="009A3E9C" w:rsidP="0019693F">
      <w:pPr>
        <w:ind w:firstLine="709"/>
        <w:jc w:val="both"/>
        <w:rPr>
          <w:rFonts w:ascii="Verdana" w:hAnsi="Verdana"/>
          <w:b/>
          <w:color w:val="000000"/>
          <w:sz w:val="20"/>
          <w:szCs w:val="20"/>
        </w:rPr>
      </w:pPr>
    </w:p>
    <w:p w14:paraId="486B0030" w14:textId="33C9D0D1"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32.</w:t>
      </w:r>
      <w:r w:rsidR="003C32FF" w:rsidRPr="003C32FF">
        <w:rPr>
          <w:rFonts w:ascii="Verdana" w:hAnsi="Verdana"/>
          <w:color w:val="000000"/>
          <w:sz w:val="20"/>
          <w:szCs w:val="20"/>
        </w:rPr>
        <w:t xml:space="preserve"> </w:t>
      </w:r>
      <w:r w:rsidR="003C32FF" w:rsidRPr="003C32FF">
        <w:rPr>
          <w:rFonts w:ascii="Verdana" w:hAnsi="Verdana"/>
          <w:sz w:val="20"/>
          <w:szCs w:val="20"/>
        </w:rPr>
        <w:t>Cuando los objetos o documentos sobre los cuales debe versar la prueba pericial, estén en poder de los sujetos obligados, se les requerirá para que los pongan a la vista del perito, a fin de que pueda rendir su dictamen.</w:t>
      </w:r>
    </w:p>
    <w:p w14:paraId="43FC2BDF" w14:textId="77777777" w:rsidR="003C32FF" w:rsidRPr="003C32FF" w:rsidRDefault="00F073A4" w:rsidP="0019693F">
      <w:pPr>
        <w:ind w:firstLine="709"/>
        <w:jc w:val="both"/>
        <w:rPr>
          <w:rFonts w:ascii="Verdana" w:hAnsi="Verdana"/>
          <w:sz w:val="20"/>
          <w:szCs w:val="20"/>
          <w:lang w:eastAsia="en-US"/>
        </w:rPr>
      </w:pPr>
      <w:r w:rsidRPr="003C32FF">
        <w:rPr>
          <w:rFonts w:ascii="Verdana" w:hAnsi="Verdana"/>
          <w:b/>
          <w:sz w:val="20"/>
          <w:szCs w:val="20"/>
        </w:rPr>
        <w:lastRenderedPageBreak/>
        <w:t xml:space="preserve">Artículo </w:t>
      </w:r>
      <w:r w:rsidR="003C32FF" w:rsidRPr="003C32FF">
        <w:rPr>
          <w:rFonts w:ascii="Verdana" w:hAnsi="Verdana"/>
          <w:b/>
          <w:sz w:val="20"/>
          <w:szCs w:val="20"/>
        </w:rPr>
        <w:t>33.</w:t>
      </w:r>
      <w:r w:rsidR="003C32FF" w:rsidRPr="003C32FF">
        <w:rPr>
          <w:rFonts w:ascii="Verdana" w:hAnsi="Verdana"/>
          <w:sz w:val="20"/>
          <w:szCs w:val="20"/>
        </w:rPr>
        <w:t xml:space="preserve"> La autoridad podrá formular a los testigos, todas aquellas preguntas tendientes a esclarecer los hechos o a aclarar cualquier respuesta.</w:t>
      </w:r>
    </w:p>
    <w:p w14:paraId="3C2BF469" w14:textId="77777777" w:rsidR="003C32FF" w:rsidRPr="003C32FF" w:rsidRDefault="003C32FF" w:rsidP="0019693F">
      <w:pPr>
        <w:ind w:firstLine="709"/>
        <w:jc w:val="both"/>
        <w:rPr>
          <w:rFonts w:ascii="Verdana" w:hAnsi="Verdana"/>
          <w:color w:val="000000"/>
          <w:sz w:val="20"/>
          <w:szCs w:val="20"/>
          <w:lang w:eastAsia="en-US"/>
        </w:rPr>
      </w:pPr>
    </w:p>
    <w:p w14:paraId="7D4C3748" w14:textId="77777777" w:rsidR="003C32FF" w:rsidRPr="003C32FF" w:rsidRDefault="003C32FF" w:rsidP="0019693F">
      <w:pPr>
        <w:ind w:firstLine="709"/>
        <w:jc w:val="both"/>
        <w:rPr>
          <w:rFonts w:ascii="Verdana" w:hAnsi="Verdana"/>
          <w:sz w:val="20"/>
          <w:szCs w:val="20"/>
          <w:lang w:eastAsia="en-US"/>
        </w:rPr>
      </w:pPr>
      <w:r w:rsidRPr="003C32FF">
        <w:rPr>
          <w:rFonts w:ascii="Verdana" w:hAnsi="Verdana"/>
          <w:sz w:val="20"/>
          <w:szCs w:val="20"/>
        </w:rPr>
        <w:t>Cuando el testigo tenga el carácter de autoridad, el desahogo de esta prueba se hará por escrito.</w:t>
      </w:r>
    </w:p>
    <w:p w14:paraId="6FF1CEDF" w14:textId="77777777" w:rsidR="003C32FF" w:rsidRPr="003C32FF" w:rsidRDefault="003C32FF" w:rsidP="0019693F">
      <w:pPr>
        <w:ind w:firstLine="709"/>
        <w:jc w:val="both"/>
        <w:rPr>
          <w:rFonts w:ascii="Verdana" w:hAnsi="Verdana"/>
          <w:color w:val="000000"/>
          <w:sz w:val="20"/>
          <w:szCs w:val="20"/>
          <w:lang w:eastAsia="en-US"/>
        </w:rPr>
      </w:pPr>
    </w:p>
    <w:p w14:paraId="2A9A3BD2" w14:textId="77777777" w:rsidR="003C32FF" w:rsidRPr="003C32FF" w:rsidRDefault="00F073A4" w:rsidP="0019693F">
      <w:pPr>
        <w:ind w:firstLine="709"/>
        <w:jc w:val="both"/>
        <w:rPr>
          <w:rFonts w:ascii="Verdana" w:hAnsi="Verdana"/>
          <w:color w:val="000000"/>
          <w:sz w:val="20"/>
          <w:szCs w:val="20"/>
          <w:lang w:eastAsia="en-US"/>
        </w:rPr>
      </w:pPr>
      <w:r w:rsidRPr="003C32FF">
        <w:rPr>
          <w:rFonts w:ascii="Verdana" w:hAnsi="Verdana"/>
          <w:b/>
          <w:sz w:val="20"/>
          <w:szCs w:val="20"/>
        </w:rPr>
        <w:t xml:space="preserve">Artículo </w:t>
      </w:r>
      <w:r w:rsidR="003C32FF" w:rsidRPr="003C32FF">
        <w:rPr>
          <w:rFonts w:ascii="Verdana" w:hAnsi="Verdana"/>
          <w:b/>
          <w:sz w:val="20"/>
          <w:szCs w:val="20"/>
        </w:rPr>
        <w:t>34.</w:t>
      </w:r>
      <w:r w:rsidR="003C32FF" w:rsidRPr="003C32FF">
        <w:rPr>
          <w:rFonts w:ascii="Verdana" w:hAnsi="Verdana"/>
          <w:color w:val="000000"/>
          <w:sz w:val="20"/>
          <w:szCs w:val="20"/>
        </w:rPr>
        <w:t xml:space="preserve"> En caso necesario y por razones fundadas y motivadas, la autoridad podrá ordenar la práctica, repetición o ampliación de cualquier diligencia probatoria, siempre y cuando sea de las reconocidas por esta Ley y tenga relación inmediata con la reclamación tramitada.</w:t>
      </w:r>
    </w:p>
    <w:p w14:paraId="79F5B609" w14:textId="77777777" w:rsidR="003C32FF" w:rsidRPr="003C32FF" w:rsidRDefault="003C32FF" w:rsidP="0019693F">
      <w:pPr>
        <w:ind w:firstLine="709"/>
        <w:jc w:val="both"/>
        <w:rPr>
          <w:rFonts w:ascii="Verdana" w:hAnsi="Verdana"/>
          <w:sz w:val="20"/>
          <w:szCs w:val="20"/>
          <w:lang w:eastAsia="en-US"/>
        </w:rPr>
      </w:pPr>
    </w:p>
    <w:p w14:paraId="625573CC"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35.</w:t>
      </w:r>
      <w:r w:rsidR="003C32FF" w:rsidRPr="003C32FF">
        <w:rPr>
          <w:rFonts w:ascii="Verdana" w:hAnsi="Verdana"/>
          <w:color w:val="000000"/>
          <w:sz w:val="20"/>
          <w:szCs w:val="20"/>
        </w:rPr>
        <w:t xml:space="preserve"> Las resoluciones o sentencias que se dicten con motivo de las reclamaciones que prevé la presente Ley deberán contener:</w:t>
      </w:r>
    </w:p>
    <w:p w14:paraId="0348551F" w14:textId="77777777" w:rsidR="003C32FF" w:rsidRPr="003C32FF" w:rsidRDefault="003C32FF" w:rsidP="0019693F">
      <w:pPr>
        <w:ind w:firstLine="709"/>
        <w:jc w:val="both"/>
        <w:rPr>
          <w:rFonts w:ascii="Verdana" w:hAnsi="Verdana"/>
          <w:color w:val="000000"/>
          <w:sz w:val="20"/>
          <w:szCs w:val="20"/>
        </w:rPr>
      </w:pPr>
    </w:p>
    <w:p w14:paraId="08F62AFB" w14:textId="77777777" w:rsidR="003C32FF" w:rsidRPr="0090634D" w:rsidRDefault="003C32FF" w:rsidP="0019693F">
      <w:pPr>
        <w:pStyle w:val="Prrafodelista"/>
        <w:numPr>
          <w:ilvl w:val="0"/>
          <w:numId w:val="8"/>
        </w:numPr>
        <w:ind w:left="709" w:hanging="709"/>
        <w:jc w:val="both"/>
        <w:rPr>
          <w:rFonts w:ascii="Verdana" w:hAnsi="Verdana"/>
          <w:sz w:val="20"/>
          <w:szCs w:val="20"/>
        </w:rPr>
      </w:pPr>
      <w:r w:rsidRPr="0090634D">
        <w:rPr>
          <w:rFonts w:ascii="Verdana" w:hAnsi="Verdana"/>
          <w:sz w:val="20"/>
          <w:szCs w:val="20"/>
        </w:rPr>
        <w:t>La fijación clara y precisa de los puntos controvertidos, así como el examen y valoración de las pruebas que se hayan rendido;</w:t>
      </w:r>
    </w:p>
    <w:p w14:paraId="66DB92CF" w14:textId="77777777" w:rsidR="003C32FF" w:rsidRPr="003C32FF" w:rsidRDefault="003C32FF" w:rsidP="0019693F">
      <w:pPr>
        <w:ind w:left="709" w:hanging="709"/>
        <w:jc w:val="both"/>
        <w:rPr>
          <w:rFonts w:ascii="Verdana" w:hAnsi="Verdana"/>
          <w:sz w:val="20"/>
          <w:szCs w:val="20"/>
        </w:rPr>
      </w:pPr>
    </w:p>
    <w:p w14:paraId="109C05CE" w14:textId="77777777" w:rsidR="003C32FF" w:rsidRPr="0090634D" w:rsidRDefault="003C32FF" w:rsidP="0019693F">
      <w:pPr>
        <w:pStyle w:val="Prrafodelista"/>
        <w:numPr>
          <w:ilvl w:val="0"/>
          <w:numId w:val="8"/>
        </w:numPr>
        <w:ind w:left="709" w:hanging="709"/>
        <w:jc w:val="both"/>
        <w:rPr>
          <w:rFonts w:ascii="Verdana" w:hAnsi="Verdana"/>
          <w:sz w:val="20"/>
          <w:szCs w:val="20"/>
        </w:rPr>
      </w:pPr>
      <w:r w:rsidRPr="0090634D">
        <w:rPr>
          <w:rFonts w:ascii="Verdana" w:hAnsi="Verdana"/>
          <w:sz w:val="20"/>
          <w:szCs w:val="20"/>
        </w:rPr>
        <w:t>Los fundamentos legales en que se apoyen para producir la resolución;</w:t>
      </w:r>
    </w:p>
    <w:p w14:paraId="4C9768A2" w14:textId="77777777" w:rsidR="003C32FF" w:rsidRPr="003C32FF" w:rsidRDefault="003C32FF" w:rsidP="0019693F">
      <w:pPr>
        <w:ind w:left="709" w:hanging="709"/>
        <w:jc w:val="both"/>
        <w:rPr>
          <w:rFonts w:ascii="Verdana" w:hAnsi="Verdana"/>
          <w:sz w:val="20"/>
          <w:szCs w:val="20"/>
        </w:rPr>
      </w:pPr>
    </w:p>
    <w:p w14:paraId="6795DC8D" w14:textId="77777777" w:rsidR="003C32FF" w:rsidRPr="0090634D" w:rsidRDefault="003C32FF" w:rsidP="0019693F">
      <w:pPr>
        <w:pStyle w:val="Prrafodelista"/>
        <w:numPr>
          <w:ilvl w:val="0"/>
          <w:numId w:val="8"/>
        </w:numPr>
        <w:ind w:left="709" w:hanging="709"/>
        <w:jc w:val="both"/>
        <w:rPr>
          <w:rFonts w:ascii="Verdana" w:hAnsi="Verdana"/>
          <w:color w:val="000000"/>
          <w:sz w:val="20"/>
          <w:szCs w:val="20"/>
        </w:rPr>
      </w:pPr>
      <w:r w:rsidRPr="0090634D">
        <w:rPr>
          <w:rFonts w:ascii="Verdana" w:hAnsi="Verdana"/>
          <w:sz w:val="20"/>
          <w:szCs w:val="20"/>
        </w:rPr>
        <w:t xml:space="preserve">La existencia o no de la relación de causalidad entre la actividad </w:t>
      </w:r>
      <w:r w:rsidRPr="0090634D">
        <w:rPr>
          <w:rFonts w:ascii="Verdana" w:hAnsi="Verdana"/>
          <w:color w:val="000000"/>
          <w:sz w:val="20"/>
          <w:szCs w:val="20"/>
        </w:rPr>
        <w:t xml:space="preserve">administrativa irregular y </w:t>
      </w:r>
      <w:r w:rsidRPr="0090634D">
        <w:rPr>
          <w:rFonts w:ascii="Verdana" w:hAnsi="Verdana"/>
          <w:sz w:val="20"/>
          <w:szCs w:val="20"/>
        </w:rPr>
        <w:t xml:space="preserve">el daño </w:t>
      </w:r>
      <w:r w:rsidRPr="0090634D">
        <w:rPr>
          <w:rFonts w:ascii="Verdana" w:hAnsi="Verdana"/>
          <w:color w:val="000000"/>
          <w:sz w:val="20"/>
          <w:szCs w:val="20"/>
        </w:rPr>
        <w:t>producido; y</w:t>
      </w:r>
    </w:p>
    <w:p w14:paraId="7B3AF4EC" w14:textId="77777777" w:rsidR="003C32FF" w:rsidRPr="003C32FF" w:rsidRDefault="003C32FF" w:rsidP="0019693F">
      <w:pPr>
        <w:ind w:left="709" w:hanging="709"/>
        <w:jc w:val="both"/>
        <w:rPr>
          <w:rFonts w:ascii="Verdana" w:hAnsi="Verdana"/>
          <w:sz w:val="20"/>
          <w:szCs w:val="20"/>
        </w:rPr>
      </w:pPr>
    </w:p>
    <w:p w14:paraId="1FD2EA90" w14:textId="77777777" w:rsidR="003C32FF" w:rsidRPr="0090634D" w:rsidRDefault="003C32FF" w:rsidP="0019693F">
      <w:pPr>
        <w:pStyle w:val="Prrafodelista"/>
        <w:numPr>
          <w:ilvl w:val="0"/>
          <w:numId w:val="8"/>
        </w:numPr>
        <w:ind w:left="709" w:hanging="709"/>
        <w:jc w:val="both"/>
        <w:rPr>
          <w:rFonts w:ascii="Verdana" w:hAnsi="Verdana"/>
          <w:sz w:val="20"/>
          <w:szCs w:val="20"/>
        </w:rPr>
      </w:pPr>
      <w:r w:rsidRPr="0090634D">
        <w:rPr>
          <w:rFonts w:ascii="Verdana" w:hAnsi="Verdana"/>
          <w:sz w:val="20"/>
          <w:szCs w:val="20"/>
        </w:rPr>
        <w:t xml:space="preserve">La valoración </w:t>
      </w:r>
      <w:r w:rsidRPr="0090634D">
        <w:rPr>
          <w:rFonts w:ascii="Verdana" w:hAnsi="Verdana"/>
          <w:color w:val="000000"/>
          <w:sz w:val="20"/>
          <w:szCs w:val="20"/>
        </w:rPr>
        <w:t xml:space="preserve">del daño causado, así como el monto de la </w:t>
      </w:r>
      <w:r w:rsidRPr="0090634D">
        <w:rPr>
          <w:rFonts w:ascii="Verdana" w:hAnsi="Verdana"/>
          <w:sz w:val="20"/>
          <w:szCs w:val="20"/>
        </w:rPr>
        <w:t>indemnización explicando, en su caso, los criterios utilizados para la cuantificación.</w:t>
      </w:r>
    </w:p>
    <w:p w14:paraId="797D4E48" w14:textId="77777777" w:rsidR="003C32FF" w:rsidRPr="003C32FF" w:rsidRDefault="003C32FF" w:rsidP="0019693F">
      <w:pPr>
        <w:ind w:firstLine="709"/>
        <w:jc w:val="both"/>
        <w:rPr>
          <w:rFonts w:ascii="Verdana" w:hAnsi="Verdana"/>
          <w:sz w:val="20"/>
          <w:szCs w:val="20"/>
        </w:rPr>
      </w:pPr>
    </w:p>
    <w:p w14:paraId="5731144B" w14:textId="76E54456" w:rsidR="003C32FF" w:rsidRDefault="003C32FF" w:rsidP="0019693F">
      <w:pPr>
        <w:ind w:firstLine="709"/>
        <w:jc w:val="both"/>
        <w:rPr>
          <w:rFonts w:ascii="Verdana" w:hAnsi="Verdana"/>
          <w:sz w:val="20"/>
          <w:szCs w:val="20"/>
        </w:rPr>
      </w:pPr>
      <w:r w:rsidRPr="003C32FF">
        <w:rPr>
          <w:rFonts w:ascii="Verdana" w:hAnsi="Verdana"/>
          <w:sz w:val="20"/>
          <w:szCs w:val="20"/>
        </w:rPr>
        <w:t>Igualmente, en los casos de concurrencia previstos en el Capítulo VII</w:t>
      </w:r>
      <w:r w:rsidRPr="003C32FF">
        <w:rPr>
          <w:rFonts w:ascii="Verdana" w:hAnsi="Verdana"/>
          <w:b/>
          <w:sz w:val="20"/>
          <w:szCs w:val="20"/>
        </w:rPr>
        <w:t xml:space="preserve"> </w:t>
      </w:r>
      <w:r w:rsidRPr="003C32FF">
        <w:rPr>
          <w:rFonts w:ascii="Verdana" w:hAnsi="Verdana"/>
          <w:color w:val="000000"/>
          <w:sz w:val="20"/>
          <w:szCs w:val="20"/>
        </w:rPr>
        <w:t xml:space="preserve">de esta Ley, en dichas resoluciones o sentencias se deberán razonar los criterios </w:t>
      </w:r>
      <w:r w:rsidRPr="003C32FF">
        <w:rPr>
          <w:rFonts w:ascii="Verdana" w:hAnsi="Verdana"/>
          <w:sz w:val="20"/>
          <w:szCs w:val="20"/>
        </w:rPr>
        <w:t>de imputación y la graduación correspondiente para su aplicación a cada caso en particular.</w:t>
      </w:r>
    </w:p>
    <w:p w14:paraId="547B9F3C" w14:textId="2598B4B6" w:rsidR="00F432B4" w:rsidRDefault="00F432B4" w:rsidP="00F432B4">
      <w:pPr>
        <w:jc w:val="both"/>
        <w:rPr>
          <w:rFonts w:ascii="Verdana" w:hAnsi="Verdana"/>
          <w:sz w:val="20"/>
          <w:szCs w:val="20"/>
        </w:rPr>
      </w:pPr>
    </w:p>
    <w:p w14:paraId="7B253FCD" w14:textId="77777777" w:rsidR="00F432B4" w:rsidRPr="00F432B4" w:rsidRDefault="00F432B4" w:rsidP="00F432B4">
      <w:pPr>
        <w:ind w:firstLine="708"/>
        <w:jc w:val="both"/>
        <w:rPr>
          <w:rFonts w:ascii="Verdana" w:hAnsi="Verdana" w:cs="Arial"/>
          <w:sz w:val="20"/>
          <w:szCs w:val="20"/>
          <w:lang w:eastAsia="es-MX"/>
        </w:rPr>
      </w:pPr>
      <w:r w:rsidRPr="00F432B4">
        <w:rPr>
          <w:rFonts w:ascii="Verdana" w:hAnsi="Verdana" w:cs="Arial"/>
          <w:b/>
          <w:bCs/>
          <w:sz w:val="20"/>
          <w:szCs w:val="20"/>
          <w:lang w:eastAsia="es-MX"/>
        </w:rPr>
        <w:t>Artículo 35 bis.-</w:t>
      </w:r>
      <w:r w:rsidRPr="00F432B4">
        <w:rPr>
          <w:rFonts w:ascii="Verdana" w:hAnsi="Verdana"/>
          <w:b/>
          <w:bCs/>
          <w:i/>
          <w:iCs/>
          <w:color w:val="FF0000"/>
          <w:sz w:val="20"/>
          <w:szCs w:val="20"/>
        </w:rPr>
        <w:t xml:space="preserve"> </w:t>
      </w:r>
      <w:r w:rsidRPr="00F432B4">
        <w:rPr>
          <w:rFonts w:ascii="Verdana" w:hAnsi="Verdana" w:cs="Arial"/>
          <w:sz w:val="20"/>
          <w:szCs w:val="20"/>
          <w:lang w:eastAsia="es-MX"/>
        </w:rPr>
        <w:t>Las resoluciones de la autoridad administrativa que nieguen la indemnización, o que, por su monto, no satisfagan al interesado podrán impugnarse mediante recurso de revisión en vía administrativa o bien, directamente por vía jurisdiccional ante el Tribunal de Justicia Administrativa del Estado de Guanajuato.</w:t>
      </w:r>
    </w:p>
    <w:p w14:paraId="5F0D9F6B" w14:textId="77777777" w:rsidR="00F432B4" w:rsidRPr="00F432B4" w:rsidRDefault="00F432B4" w:rsidP="00F432B4">
      <w:pPr>
        <w:spacing w:line="276" w:lineRule="auto"/>
        <w:ind w:firstLine="708"/>
        <w:jc w:val="both"/>
        <w:rPr>
          <w:rFonts w:ascii="Verdana" w:hAnsi="Verdana" w:cs="Arial"/>
          <w:b/>
          <w:bCs/>
          <w:sz w:val="20"/>
          <w:szCs w:val="20"/>
          <w:lang w:eastAsia="es-MX"/>
        </w:rPr>
      </w:pPr>
    </w:p>
    <w:p w14:paraId="14490F1D" w14:textId="77777777" w:rsidR="00F432B4" w:rsidRPr="00F432B4" w:rsidRDefault="00F432B4" w:rsidP="00F432B4">
      <w:pPr>
        <w:spacing w:line="276" w:lineRule="auto"/>
        <w:ind w:firstLine="708"/>
        <w:jc w:val="both"/>
        <w:rPr>
          <w:rFonts w:ascii="Verdana" w:hAnsi="Verdana" w:cs="Arial"/>
          <w:sz w:val="20"/>
          <w:szCs w:val="20"/>
          <w:lang w:eastAsia="es-MX"/>
        </w:rPr>
      </w:pPr>
      <w:r w:rsidRPr="00F432B4">
        <w:rPr>
          <w:rFonts w:ascii="Verdana" w:hAnsi="Verdana" w:cs="Arial"/>
          <w:sz w:val="20"/>
          <w:szCs w:val="20"/>
          <w:lang w:eastAsia="es-MX"/>
        </w:rPr>
        <w:t xml:space="preserve">El recurso se interpondrá mediante escrito con la expresión de agravios, ante el Tribunal de Justicia Administrativa del Estado de Guanajuato, dentro de los diez días hábiles siguientes a aquél en que surta los efectos la notificación respectiva. Si el escrito mencionado no contiene expresión de agravios, se declarará desierto el recurso. </w:t>
      </w:r>
    </w:p>
    <w:p w14:paraId="51D58202" w14:textId="5F4592FF" w:rsidR="00F432B4" w:rsidRDefault="00F432B4" w:rsidP="00F432B4">
      <w:pPr>
        <w:spacing w:line="276" w:lineRule="auto"/>
        <w:jc w:val="right"/>
        <w:rPr>
          <w:rFonts w:ascii="Verdana" w:hAnsi="Verdana" w:cs="Arial"/>
          <w:b/>
          <w:color w:val="FF6699"/>
          <w:sz w:val="16"/>
          <w:szCs w:val="16"/>
        </w:rPr>
      </w:pPr>
      <w:r>
        <w:rPr>
          <w:rFonts w:ascii="Verdana" w:hAnsi="Verdana" w:cs="Arial"/>
          <w:b/>
          <w:color w:val="FF6699"/>
          <w:sz w:val="16"/>
          <w:szCs w:val="16"/>
        </w:rPr>
        <w:t>Artículo</w:t>
      </w:r>
      <w:r w:rsidRPr="00FA1910">
        <w:rPr>
          <w:rFonts w:ascii="Verdana" w:hAnsi="Verdana" w:cs="Arial"/>
          <w:b/>
          <w:color w:val="FF6699"/>
          <w:sz w:val="16"/>
          <w:szCs w:val="16"/>
        </w:rPr>
        <w:t xml:space="preserve"> </w:t>
      </w:r>
      <w:r>
        <w:rPr>
          <w:rFonts w:ascii="Verdana" w:hAnsi="Verdana" w:cs="Arial"/>
          <w:b/>
          <w:color w:val="FF6699"/>
          <w:sz w:val="16"/>
          <w:szCs w:val="16"/>
        </w:rPr>
        <w:t>adicionado</w:t>
      </w:r>
      <w:r w:rsidRPr="00FA1910">
        <w:rPr>
          <w:rFonts w:ascii="Verdana" w:hAnsi="Verdana" w:cs="Arial"/>
          <w:b/>
          <w:color w:val="FF6699"/>
          <w:sz w:val="16"/>
          <w:szCs w:val="16"/>
        </w:rPr>
        <w:t xml:space="preserve"> P.O. 03-11-2020</w:t>
      </w:r>
    </w:p>
    <w:p w14:paraId="32CEF1F4" w14:textId="77777777" w:rsidR="00F432B4" w:rsidRPr="007E3AFD" w:rsidRDefault="00F432B4" w:rsidP="00F432B4">
      <w:pPr>
        <w:spacing w:line="276" w:lineRule="auto"/>
        <w:jc w:val="both"/>
        <w:rPr>
          <w:rFonts w:ascii="Avant Garde" w:hAnsi="Avant Garde" w:cs="Arial"/>
          <w:b/>
          <w:bCs/>
          <w:sz w:val="22"/>
          <w:szCs w:val="22"/>
          <w:lang w:eastAsia="es-MX"/>
        </w:rPr>
      </w:pPr>
    </w:p>
    <w:p w14:paraId="06E96298" w14:textId="77777777" w:rsidR="00F432B4" w:rsidRPr="00F432B4" w:rsidRDefault="00F432B4" w:rsidP="00F432B4">
      <w:pPr>
        <w:spacing w:line="276" w:lineRule="auto"/>
        <w:ind w:firstLine="708"/>
        <w:jc w:val="both"/>
        <w:rPr>
          <w:rFonts w:ascii="Verdana" w:hAnsi="Verdana" w:cs="Arial"/>
          <w:sz w:val="20"/>
          <w:szCs w:val="20"/>
          <w:lang w:eastAsia="es-MX"/>
        </w:rPr>
      </w:pPr>
      <w:r w:rsidRPr="00F432B4">
        <w:rPr>
          <w:rFonts w:ascii="Verdana" w:hAnsi="Verdana" w:cs="Arial"/>
          <w:b/>
          <w:bCs/>
          <w:sz w:val="20"/>
          <w:szCs w:val="20"/>
          <w:lang w:eastAsia="es-MX"/>
        </w:rPr>
        <w:t xml:space="preserve">Artículo 35 ter.- </w:t>
      </w:r>
      <w:r w:rsidRPr="00F432B4">
        <w:rPr>
          <w:rFonts w:ascii="Verdana" w:hAnsi="Verdana" w:cs="Arial"/>
          <w:sz w:val="20"/>
          <w:szCs w:val="20"/>
          <w:lang w:eastAsia="es-MX"/>
        </w:rPr>
        <w:t>Interpuesto el recurso, sin más trámite, se ordenará que se asiente certificación de la fecha en que se notificó la resolución recurrida, así como la fecha de recepción del recurso y mandará el expediente al Presidente del Tribunal, quien acordará sobre su admisión.</w:t>
      </w:r>
    </w:p>
    <w:p w14:paraId="427808DB" w14:textId="77F01E2A" w:rsidR="00F432B4" w:rsidRPr="00F432B4" w:rsidRDefault="00F432B4" w:rsidP="00F432B4">
      <w:pPr>
        <w:spacing w:line="276" w:lineRule="auto"/>
        <w:ind w:firstLine="708"/>
        <w:jc w:val="right"/>
        <w:rPr>
          <w:rFonts w:ascii="Verdana" w:hAnsi="Verdana" w:cs="Arial"/>
          <w:b/>
          <w:bCs/>
          <w:sz w:val="20"/>
          <w:szCs w:val="20"/>
          <w:lang w:eastAsia="es-MX"/>
        </w:rPr>
      </w:pPr>
      <w:r>
        <w:rPr>
          <w:rFonts w:ascii="Verdana" w:hAnsi="Verdana" w:cs="Arial"/>
          <w:b/>
          <w:color w:val="FF6699"/>
          <w:sz w:val="16"/>
          <w:szCs w:val="16"/>
        </w:rPr>
        <w:t>Artículo</w:t>
      </w:r>
      <w:r w:rsidRPr="00FA1910">
        <w:rPr>
          <w:rFonts w:ascii="Verdana" w:hAnsi="Verdana" w:cs="Arial"/>
          <w:b/>
          <w:color w:val="FF6699"/>
          <w:sz w:val="16"/>
          <w:szCs w:val="16"/>
        </w:rPr>
        <w:t xml:space="preserve"> </w:t>
      </w:r>
      <w:r>
        <w:rPr>
          <w:rFonts w:ascii="Verdana" w:hAnsi="Verdana" w:cs="Arial"/>
          <w:b/>
          <w:color w:val="FF6699"/>
          <w:sz w:val="16"/>
          <w:szCs w:val="16"/>
        </w:rPr>
        <w:t>adicionado</w:t>
      </w:r>
      <w:r w:rsidRPr="00FA1910">
        <w:rPr>
          <w:rFonts w:ascii="Verdana" w:hAnsi="Verdana" w:cs="Arial"/>
          <w:b/>
          <w:color w:val="FF6699"/>
          <w:sz w:val="16"/>
          <w:szCs w:val="16"/>
        </w:rPr>
        <w:t xml:space="preserve"> P.O. 03-11-2020</w:t>
      </w:r>
    </w:p>
    <w:p w14:paraId="11F896C6" w14:textId="77777777" w:rsidR="00F432B4" w:rsidRPr="00F432B4" w:rsidRDefault="00F432B4" w:rsidP="00F432B4">
      <w:pPr>
        <w:spacing w:line="276" w:lineRule="auto"/>
        <w:ind w:firstLine="708"/>
        <w:jc w:val="both"/>
        <w:rPr>
          <w:rFonts w:ascii="Verdana" w:hAnsi="Verdana" w:cs="Arial"/>
          <w:sz w:val="20"/>
          <w:szCs w:val="20"/>
          <w:lang w:eastAsia="es-MX"/>
        </w:rPr>
      </w:pPr>
      <w:r w:rsidRPr="00F432B4">
        <w:rPr>
          <w:rFonts w:ascii="Verdana" w:hAnsi="Verdana" w:cs="Arial"/>
          <w:b/>
          <w:bCs/>
          <w:sz w:val="20"/>
          <w:szCs w:val="20"/>
          <w:lang w:eastAsia="es-MX"/>
        </w:rPr>
        <w:t xml:space="preserve">Artículo 35 quater.- </w:t>
      </w:r>
      <w:r w:rsidRPr="00F432B4">
        <w:rPr>
          <w:rFonts w:ascii="Verdana" w:hAnsi="Verdana" w:cs="Arial"/>
          <w:sz w:val="20"/>
          <w:szCs w:val="20"/>
          <w:lang w:eastAsia="es-MX"/>
        </w:rPr>
        <w:t xml:space="preserve">En caso de admitir el recurso, el Presidente del Tribunal designará al Magistrado ponente, quien en caso de ser una resolución de una Sala del propio Tribunal no podrá ser el que hubiera emitido la resolución impugnada. </w:t>
      </w:r>
    </w:p>
    <w:p w14:paraId="08BCDBE9" w14:textId="77777777" w:rsidR="00F432B4" w:rsidRPr="00F432B4" w:rsidRDefault="00F432B4" w:rsidP="00F432B4">
      <w:pPr>
        <w:spacing w:line="276" w:lineRule="auto"/>
        <w:ind w:firstLine="708"/>
        <w:jc w:val="both"/>
        <w:rPr>
          <w:rFonts w:ascii="Verdana" w:hAnsi="Verdana" w:cs="Arial"/>
          <w:sz w:val="20"/>
          <w:szCs w:val="20"/>
          <w:lang w:eastAsia="es-MX"/>
        </w:rPr>
      </w:pPr>
    </w:p>
    <w:p w14:paraId="504D330A" w14:textId="77777777" w:rsidR="00F432B4" w:rsidRPr="00F432B4" w:rsidRDefault="00F432B4" w:rsidP="00F432B4">
      <w:pPr>
        <w:spacing w:line="276" w:lineRule="auto"/>
        <w:ind w:firstLine="708"/>
        <w:jc w:val="both"/>
        <w:rPr>
          <w:rFonts w:ascii="Verdana" w:hAnsi="Verdana" w:cs="Arial"/>
          <w:sz w:val="20"/>
          <w:szCs w:val="20"/>
          <w:lang w:eastAsia="es-MX"/>
        </w:rPr>
      </w:pPr>
      <w:r w:rsidRPr="00F432B4">
        <w:rPr>
          <w:rFonts w:ascii="Verdana" w:hAnsi="Verdana" w:cs="Arial"/>
          <w:sz w:val="20"/>
          <w:szCs w:val="20"/>
          <w:lang w:eastAsia="es-MX"/>
        </w:rPr>
        <w:lastRenderedPageBreak/>
        <w:t xml:space="preserve">Dicho recurso se substanciará corriendo traslado con copia del recurso, cuando así procediere a las otras partes para que, dentro de cinco días, expresen lo que a su interés convenga. </w:t>
      </w:r>
    </w:p>
    <w:p w14:paraId="3CABE5B8" w14:textId="77777777" w:rsidR="00F432B4" w:rsidRPr="00F432B4" w:rsidRDefault="00F432B4" w:rsidP="00F432B4">
      <w:pPr>
        <w:spacing w:line="276" w:lineRule="auto"/>
        <w:ind w:firstLine="708"/>
        <w:jc w:val="both"/>
        <w:rPr>
          <w:rFonts w:ascii="Verdana" w:hAnsi="Verdana" w:cs="Arial"/>
          <w:sz w:val="20"/>
          <w:szCs w:val="20"/>
          <w:lang w:eastAsia="es-MX"/>
        </w:rPr>
      </w:pPr>
    </w:p>
    <w:p w14:paraId="29988A94" w14:textId="77777777" w:rsidR="00F432B4" w:rsidRPr="00F432B4" w:rsidRDefault="00F432B4" w:rsidP="00F432B4">
      <w:pPr>
        <w:spacing w:line="276" w:lineRule="auto"/>
        <w:ind w:firstLine="708"/>
        <w:jc w:val="both"/>
        <w:rPr>
          <w:rFonts w:ascii="Verdana" w:hAnsi="Verdana" w:cs="Arial"/>
          <w:sz w:val="20"/>
          <w:szCs w:val="20"/>
          <w:lang w:eastAsia="es-MX"/>
        </w:rPr>
      </w:pPr>
      <w:r w:rsidRPr="00F432B4">
        <w:rPr>
          <w:rFonts w:ascii="Verdana" w:hAnsi="Verdana" w:cs="Arial"/>
          <w:sz w:val="20"/>
          <w:szCs w:val="20"/>
          <w:lang w:eastAsia="es-MX"/>
        </w:rPr>
        <w:t xml:space="preserve">Transcurridos los cinco días, el Presidente remitirá los autos al Magistrado ponente para que dentro de diez días formule el proyecto de resolución que someterá al Pleno y éste resolverá dentro de los diez días siguientes, dictando la resolución que proceda.» </w:t>
      </w:r>
    </w:p>
    <w:p w14:paraId="6E5983E1" w14:textId="51C22373" w:rsidR="00F432B4" w:rsidRPr="003C32FF" w:rsidRDefault="00F432B4" w:rsidP="00F432B4">
      <w:pPr>
        <w:jc w:val="right"/>
        <w:rPr>
          <w:rFonts w:ascii="Verdana" w:hAnsi="Verdana"/>
          <w:sz w:val="20"/>
          <w:szCs w:val="20"/>
        </w:rPr>
      </w:pPr>
      <w:r>
        <w:rPr>
          <w:rFonts w:ascii="Verdana" w:hAnsi="Verdana" w:cs="Arial"/>
          <w:b/>
          <w:color w:val="FF6699"/>
          <w:sz w:val="16"/>
          <w:szCs w:val="16"/>
        </w:rPr>
        <w:t>Artículo</w:t>
      </w:r>
      <w:r w:rsidRPr="00FA1910">
        <w:rPr>
          <w:rFonts w:ascii="Verdana" w:hAnsi="Verdana" w:cs="Arial"/>
          <w:b/>
          <w:color w:val="FF6699"/>
          <w:sz w:val="16"/>
          <w:szCs w:val="16"/>
        </w:rPr>
        <w:t xml:space="preserve"> </w:t>
      </w:r>
      <w:r>
        <w:rPr>
          <w:rFonts w:ascii="Verdana" w:hAnsi="Verdana" w:cs="Arial"/>
          <w:b/>
          <w:color w:val="FF6699"/>
          <w:sz w:val="16"/>
          <w:szCs w:val="16"/>
        </w:rPr>
        <w:t>adicionado</w:t>
      </w:r>
      <w:r w:rsidRPr="00FA1910">
        <w:rPr>
          <w:rFonts w:ascii="Verdana" w:hAnsi="Verdana" w:cs="Arial"/>
          <w:b/>
          <w:color w:val="FF6699"/>
          <w:sz w:val="16"/>
          <w:szCs w:val="16"/>
        </w:rPr>
        <w:t xml:space="preserve"> P.O. 03-11-2020</w:t>
      </w:r>
    </w:p>
    <w:p w14:paraId="10E47011" w14:textId="77777777" w:rsidR="003C32FF" w:rsidRDefault="003C32FF" w:rsidP="0019693F">
      <w:pPr>
        <w:jc w:val="both"/>
        <w:rPr>
          <w:rFonts w:ascii="Verdana" w:hAnsi="Verdana"/>
          <w:sz w:val="20"/>
          <w:szCs w:val="20"/>
        </w:rPr>
      </w:pPr>
    </w:p>
    <w:p w14:paraId="26AC0874" w14:textId="77777777" w:rsidR="0090634D" w:rsidRPr="003C32FF" w:rsidRDefault="0090634D" w:rsidP="0019693F">
      <w:pPr>
        <w:jc w:val="both"/>
        <w:rPr>
          <w:rFonts w:ascii="Verdana" w:hAnsi="Verdana"/>
          <w:sz w:val="20"/>
          <w:szCs w:val="20"/>
        </w:rPr>
      </w:pPr>
    </w:p>
    <w:p w14:paraId="30CD2089"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 xml:space="preserve">Capítulo </w:t>
      </w:r>
      <w:r w:rsidR="0019693F">
        <w:rPr>
          <w:rFonts w:ascii="Verdana" w:hAnsi="Verdana"/>
          <w:b/>
          <w:sz w:val="20"/>
          <w:szCs w:val="20"/>
        </w:rPr>
        <w:t>IV</w:t>
      </w:r>
    </w:p>
    <w:p w14:paraId="4865EBCE"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las Notificaciones y Términos</w:t>
      </w:r>
    </w:p>
    <w:p w14:paraId="091414FB" w14:textId="77777777" w:rsidR="003C32FF" w:rsidRPr="003C32FF" w:rsidRDefault="003C32FF" w:rsidP="0019693F">
      <w:pPr>
        <w:ind w:firstLine="709"/>
        <w:jc w:val="both"/>
        <w:rPr>
          <w:rFonts w:ascii="Verdana" w:hAnsi="Verdana"/>
          <w:color w:val="000000"/>
          <w:sz w:val="20"/>
          <w:szCs w:val="20"/>
        </w:rPr>
      </w:pPr>
    </w:p>
    <w:p w14:paraId="62759E2C" w14:textId="77777777" w:rsidR="003C32FF" w:rsidRPr="003C32FF" w:rsidRDefault="00F073A4" w:rsidP="0019693F">
      <w:pPr>
        <w:pStyle w:val="Textodebloque"/>
        <w:ind w:left="0" w:right="49" w:firstLine="709"/>
        <w:rPr>
          <w:rFonts w:ascii="Verdana" w:hAnsi="Verdana"/>
          <w:i w:val="0"/>
          <w:color w:val="000000"/>
          <w:szCs w:val="20"/>
        </w:rPr>
      </w:pPr>
      <w:r w:rsidRPr="003C32FF">
        <w:rPr>
          <w:rFonts w:ascii="Verdana" w:hAnsi="Verdana"/>
          <w:b/>
          <w:i w:val="0"/>
          <w:color w:val="000000"/>
          <w:szCs w:val="20"/>
        </w:rPr>
        <w:t xml:space="preserve">Artículo </w:t>
      </w:r>
      <w:r w:rsidR="003C32FF" w:rsidRPr="003C32FF">
        <w:rPr>
          <w:rFonts w:ascii="Verdana" w:hAnsi="Verdana"/>
          <w:b/>
          <w:i w:val="0"/>
          <w:color w:val="000000"/>
          <w:szCs w:val="20"/>
        </w:rPr>
        <w:t>36.</w:t>
      </w:r>
      <w:r w:rsidR="003C32FF" w:rsidRPr="003C32FF">
        <w:rPr>
          <w:rFonts w:ascii="Verdana" w:hAnsi="Verdana"/>
          <w:i w:val="0"/>
          <w:color w:val="000000"/>
          <w:szCs w:val="20"/>
        </w:rPr>
        <w:t xml:space="preserve"> Las notificaciones para el sujeto accionante serán personales:</w:t>
      </w:r>
    </w:p>
    <w:p w14:paraId="5541F8A4" w14:textId="77777777" w:rsidR="003C32FF" w:rsidRPr="003C32FF" w:rsidRDefault="003C32FF" w:rsidP="0019693F">
      <w:pPr>
        <w:pStyle w:val="Textodebloque"/>
        <w:ind w:left="0" w:firstLine="709"/>
        <w:rPr>
          <w:rFonts w:ascii="Verdana" w:hAnsi="Verdana"/>
          <w:i w:val="0"/>
          <w:color w:val="000000"/>
          <w:szCs w:val="20"/>
        </w:rPr>
      </w:pPr>
    </w:p>
    <w:p w14:paraId="5EEC92AE" w14:textId="77777777" w:rsidR="003C32FF" w:rsidRPr="0090634D" w:rsidRDefault="003C32FF" w:rsidP="0019693F">
      <w:pPr>
        <w:pStyle w:val="Prrafodelista"/>
        <w:numPr>
          <w:ilvl w:val="0"/>
          <w:numId w:val="9"/>
        </w:numPr>
        <w:ind w:left="709" w:hanging="709"/>
        <w:jc w:val="both"/>
        <w:rPr>
          <w:rFonts w:ascii="Verdana" w:hAnsi="Verdana"/>
          <w:sz w:val="20"/>
          <w:szCs w:val="20"/>
          <w:lang w:eastAsia="en-US"/>
        </w:rPr>
      </w:pPr>
      <w:r w:rsidRPr="0090634D">
        <w:rPr>
          <w:rFonts w:ascii="Verdana" w:hAnsi="Verdana"/>
          <w:sz w:val="20"/>
          <w:szCs w:val="20"/>
        </w:rPr>
        <w:t xml:space="preserve">Cuando se trate del acuerdo recaído a la solicitud, así como cuando se notifique la resolución definitiva; </w:t>
      </w:r>
    </w:p>
    <w:p w14:paraId="34C3F4A7" w14:textId="77777777" w:rsidR="003C32FF" w:rsidRPr="003C32FF" w:rsidRDefault="003C32FF" w:rsidP="0019693F">
      <w:pPr>
        <w:ind w:left="709" w:hanging="709"/>
        <w:jc w:val="both"/>
        <w:rPr>
          <w:rFonts w:ascii="Verdana" w:hAnsi="Verdana"/>
          <w:sz w:val="20"/>
          <w:szCs w:val="20"/>
          <w:lang w:eastAsia="en-US"/>
        </w:rPr>
      </w:pPr>
    </w:p>
    <w:p w14:paraId="5C8D8388" w14:textId="77777777" w:rsidR="003C32FF" w:rsidRPr="0090634D" w:rsidRDefault="003C32FF" w:rsidP="0019693F">
      <w:pPr>
        <w:pStyle w:val="Prrafodelista"/>
        <w:numPr>
          <w:ilvl w:val="0"/>
          <w:numId w:val="9"/>
        </w:numPr>
        <w:ind w:left="709" w:hanging="709"/>
        <w:jc w:val="both"/>
        <w:rPr>
          <w:rFonts w:ascii="Verdana" w:hAnsi="Verdana"/>
          <w:b/>
          <w:sz w:val="20"/>
          <w:szCs w:val="20"/>
          <w:lang w:eastAsia="en-US"/>
        </w:rPr>
      </w:pPr>
      <w:r w:rsidRPr="0090634D">
        <w:rPr>
          <w:rFonts w:ascii="Verdana" w:hAnsi="Verdana"/>
          <w:sz w:val="20"/>
          <w:szCs w:val="20"/>
        </w:rPr>
        <w:t>La primera resolución que se dicte cuando por cualquier motivo se hubiere suspendido el procedimiento o dejado de actuar durante más de dos meses;</w:t>
      </w:r>
    </w:p>
    <w:p w14:paraId="3BFBE295" w14:textId="77777777" w:rsidR="003C32FF" w:rsidRPr="003C32FF" w:rsidRDefault="003C32FF" w:rsidP="0019693F">
      <w:pPr>
        <w:ind w:left="709" w:hanging="709"/>
        <w:jc w:val="both"/>
        <w:rPr>
          <w:rFonts w:ascii="Verdana" w:hAnsi="Verdana"/>
          <w:sz w:val="20"/>
          <w:szCs w:val="20"/>
          <w:lang w:eastAsia="en-US"/>
        </w:rPr>
      </w:pPr>
    </w:p>
    <w:p w14:paraId="4930305E" w14:textId="77777777" w:rsidR="003C32FF" w:rsidRPr="0090634D" w:rsidRDefault="003C32FF" w:rsidP="0019693F">
      <w:pPr>
        <w:pStyle w:val="Prrafodelista"/>
        <w:numPr>
          <w:ilvl w:val="0"/>
          <w:numId w:val="9"/>
        </w:numPr>
        <w:ind w:left="709" w:hanging="709"/>
        <w:jc w:val="both"/>
        <w:rPr>
          <w:rFonts w:ascii="Verdana" w:hAnsi="Verdana"/>
          <w:sz w:val="20"/>
          <w:szCs w:val="20"/>
          <w:lang w:eastAsia="en-US"/>
        </w:rPr>
      </w:pPr>
      <w:r w:rsidRPr="0090634D">
        <w:rPr>
          <w:rFonts w:ascii="Verdana" w:hAnsi="Verdana"/>
          <w:sz w:val="20"/>
          <w:szCs w:val="20"/>
        </w:rPr>
        <w:t>Cuando la autoridad estime que se trata de un caso urgente o de alguna circunstancia especial que así lo haga necesario; y</w:t>
      </w:r>
    </w:p>
    <w:p w14:paraId="58BC4F81" w14:textId="77777777" w:rsidR="003C32FF" w:rsidRPr="003C32FF" w:rsidRDefault="003C32FF" w:rsidP="0019693F">
      <w:pPr>
        <w:ind w:left="709" w:hanging="709"/>
        <w:jc w:val="both"/>
        <w:rPr>
          <w:rFonts w:ascii="Verdana" w:hAnsi="Verdana"/>
          <w:sz w:val="20"/>
          <w:szCs w:val="20"/>
          <w:lang w:eastAsia="en-US"/>
        </w:rPr>
      </w:pPr>
    </w:p>
    <w:p w14:paraId="4B42DB09" w14:textId="77777777" w:rsidR="003C32FF" w:rsidRPr="0090634D" w:rsidRDefault="003C32FF" w:rsidP="0019693F">
      <w:pPr>
        <w:pStyle w:val="Prrafodelista"/>
        <w:numPr>
          <w:ilvl w:val="0"/>
          <w:numId w:val="9"/>
        </w:numPr>
        <w:ind w:left="709" w:hanging="709"/>
        <w:jc w:val="both"/>
        <w:rPr>
          <w:rFonts w:ascii="Verdana" w:hAnsi="Verdana"/>
          <w:sz w:val="20"/>
          <w:szCs w:val="20"/>
          <w:lang w:eastAsia="en-US"/>
        </w:rPr>
      </w:pPr>
      <w:r w:rsidRPr="0090634D">
        <w:rPr>
          <w:rFonts w:ascii="Verdana" w:hAnsi="Verdana"/>
          <w:sz w:val="20"/>
          <w:szCs w:val="20"/>
        </w:rPr>
        <w:t>En los demás casos en que la Ley expresamente lo disponga.</w:t>
      </w:r>
    </w:p>
    <w:p w14:paraId="5ED9B392" w14:textId="77777777" w:rsidR="003C32FF" w:rsidRPr="003C32FF" w:rsidRDefault="003C32FF" w:rsidP="0019693F">
      <w:pPr>
        <w:ind w:firstLine="709"/>
        <w:jc w:val="both"/>
        <w:rPr>
          <w:rFonts w:ascii="Verdana" w:hAnsi="Verdana"/>
          <w:sz w:val="20"/>
          <w:szCs w:val="20"/>
          <w:lang w:eastAsia="en-US"/>
        </w:rPr>
      </w:pPr>
    </w:p>
    <w:p w14:paraId="60CAD6EE" w14:textId="77777777" w:rsidR="003C32FF" w:rsidRPr="003C32FF" w:rsidRDefault="003C32FF" w:rsidP="0019693F">
      <w:pPr>
        <w:pStyle w:val="Textodebloque"/>
        <w:ind w:left="0" w:right="0" w:firstLine="709"/>
        <w:rPr>
          <w:rFonts w:ascii="Verdana" w:hAnsi="Verdana"/>
          <w:i w:val="0"/>
          <w:color w:val="000000"/>
          <w:szCs w:val="20"/>
        </w:rPr>
      </w:pPr>
      <w:r w:rsidRPr="003C32FF">
        <w:rPr>
          <w:rFonts w:ascii="Verdana" w:hAnsi="Verdana"/>
          <w:i w:val="0"/>
          <w:color w:val="000000"/>
          <w:szCs w:val="20"/>
        </w:rPr>
        <w:t>Las notificaciones que no deban ser personales se harán en las oficinas de la autoridad, en lugar visible y de fácil acceso, por medio de lista fechada que se fijará a primera hora de despacho del día siguiente al de la fecha de la resolución o acuerdo.</w:t>
      </w:r>
    </w:p>
    <w:p w14:paraId="60A46211" w14:textId="77777777" w:rsidR="003C32FF" w:rsidRPr="003C32FF" w:rsidRDefault="003C32FF" w:rsidP="0019693F">
      <w:pPr>
        <w:pStyle w:val="Textodebloque"/>
        <w:ind w:left="0" w:right="0" w:firstLine="709"/>
        <w:rPr>
          <w:rFonts w:ascii="Verdana" w:hAnsi="Verdana"/>
          <w:i w:val="0"/>
          <w:color w:val="000000"/>
          <w:szCs w:val="20"/>
        </w:rPr>
      </w:pPr>
    </w:p>
    <w:p w14:paraId="1D531ED0" w14:textId="77777777" w:rsidR="003C32FF" w:rsidRPr="003C32FF" w:rsidRDefault="003C32FF" w:rsidP="0019693F">
      <w:pPr>
        <w:pStyle w:val="Textodebloque"/>
        <w:ind w:left="0" w:right="0" w:firstLine="709"/>
        <w:rPr>
          <w:rFonts w:ascii="Verdana" w:hAnsi="Verdana"/>
          <w:b/>
          <w:i w:val="0"/>
          <w:color w:val="000000"/>
          <w:szCs w:val="20"/>
        </w:rPr>
      </w:pPr>
      <w:r w:rsidRPr="003C32FF">
        <w:rPr>
          <w:rFonts w:ascii="Verdana" w:hAnsi="Verdana"/>
          <w:i w:val="0"/>
          <w:color w:val="000000"/>
          <w:szCs w:val="20"/>
        </w:rPr>
        <w:t>En los autos, la autoridad hará constar el día y hora de la notificación por lista y formará un legajo mensual de las listas, que deberá conservar por el término de un año a disposición de los interesados.</w:t>
      </w:r>
    </w:p>
    <w:p w14:paraId="18D1D5FA" w14:textId="77777777" w:rsidR="003C32FF" w:rsidRPr="003C32FF" w:rsidRDefault="003C32FF" w:rsidP="0019693F">
      <w:pPr>
        <w:ind w:firstLine="709"/>
        <w:jc w:val="both"/>
        <w:rPr>
          <w:rFonts w:ascii="Verdana" w:hAnsi="Verdana"/>
          <w:color w:val="000000"/>
          <w:sz w:val="20"/>
          <w:szCs w:val="20"/>
        </w:rPr>
      </w:pPr>
    </w:p>
    <w:p w14:paraId="450A8514"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37.</w:t>
      </w:r>
      <w:r w:rsidR="003C32FF" w:rsidRPr="003C32FF">
        <w:rPr>
          <w:rFonts w:ascii="Verdana" w:hAnsi="Verdana"/>
          <w:color w:val="000000"/>
          <w:sz w:val="20"/>
          <w:szCs w:val="20"/>
        </w:rPr>
        <w:t xml:space="preserve"> Las notificaciones deben contener:</w:t>
      </w:r>
    </w:p>
    <w:p w14:paraId="3FA01F04" w14:textId="77777777" w:rsidR="003C32FF" w:rsidRPr="003C32FF" w:rsidRDefault="003C32FF" w:rsidP="0019693F">
      <w:pPr>
        <w:ind w:firstLine="709"/>
        <w:jc w:val="both"/>
        <w:rPr>
          <w:rFonts w:ascii="Verdana" w:hAnsi="Verdana"/>
          <w:color w:val="000000"/>
          <w:sz w:val="20"/>
          <w:szCs w:val="20"/>
        </w:rPr>
      </w:pPr>
    </w:p>
    <w:p w14:paraId="7CD2B29E" w14:textId="77777777" w:rsidR="003C32FF" w:rsidRPr="0090634D" w:rsidRDefault="003C32FF" w:rsidP="0019693F">
      <w:pPr>
        <w:pStyle w:val="Prrafodelista"/>
        <w:numPr>
          <w:ilvl w:val="0"/>
          <w:numId w:val="10"/>
        </w:numPr>
        <w:ind w:left="709" w:hanging="709"/>
        <w:jc w:val="both"/>
        <w:rPr>
          <w:rFonts w:ascii="Verdana" w:hAnsi="Verdana"/>
          <w:sz w:val="20"/>
          <w:szCs w:val="20"/>
        </w:rPr>
      </w:pPr>
      <w:r w:rsidRPr="0090634D">
        <w:rPr>
          <w:rFonts w:ascii="Verdana" w:hAnsi="Verdana"/>
          <w:sz w:val="20"/>
          <w:szCs w:val="20"/>
        </w:rPr>
        <w:t xml:space="preserve">Copia del texto íntegro del acto o resolución; </w:t>
      </w:r>
    </w:p>
    <w:p w14:paraId="3A1B5341" w14:textId="77777777" w:rsidR="003C32FF" w:rsidRPr="003C32FF" w:rsidRDefault="003C32FF" w:rsidP="0019693F">
      <w:pPr>
        <w:ind w:left="709" w:hanging="709"/>
        <w:jc w:val="both"/>
        <w:rPr>
          <w:rFonts w:ascii="Verdana" w:hAnsi="Verdana"/>
          <w:sz w:val="20"/>
          <w:szCs w:val="20"/>
        </w:rPr>
      </w:pPr>
    </w:p>
    <w:p w14:paraId="4555C831" w14:textId="77777777" w:rsidR="003C32FF" w:rsidRPr="0090634D" w:rsidRDefault="003C32FF" w:rsidP="0019693F">
      <w:pPr>
        <w:pStyle w:val="Prrafodelista"/>
        <w:numPr>
          <w:ilvl w:val="0"/>
          <w:numId w:val="10"/>
        </w:numPr>
        <w:ind w:left="709" w:hanging="709"/>
        <w:jc w:val="both"/>
        <w:rPr>
          <w:rFonts w:ascii="Verdana" w:hAnsi="Verdana"/>
          <w:b/>
          <w:sz w:val="20"/>
          <w:szCs w:val="20"/>
        </w:rPr>
      </w:pPr>
      <w:r w:rsidRPr="0090634D">
        <w:rPr>
          <w:rFonts w:ascii="Verdana" w:hAnsi="Verdana"/>
          <w:sz w:val="20"/>
          <w:szCs w:val="20"/>
        </w:rPr>
        <w:t xml:space="preserve">El lugar, fecha y hora en que se practiquen; </w:t>
      </w:r>
    </w:p>
    <w:p w14:paraId="06EDE901" w14:textId="77777777" w:rsidR="003C32FF" w:rsidRPr="003C32FF" w:rsidRDefault="003C32FF" w:rsidP="0019693F">
      <w:pPr>
        <w:ind w:left="709" w:hanging="709"/>
        <w:jc w:val="both"/>
        <w:rPr>
          <w:rFonts w:ascii="Verdana" w:hAnsi="Verdana"/>
          <w:b/>
          <w:sz w:val="20"/>
          <w:szCs w:val="20"/>
        </w:rPr>
      </w:pPr>
    </w:p>
    <w:p w14:paraId="70107FBC" w14:textId="77777777" w:rsidR="003C32FF" w:rsidRPr="0090634D" w:rsidRDefault="003C32FF" w:rsidP="0019693F">
      <w:pPr>
        <w:pStyle w:val="Prrafodelista"/>
        <w:numPr>
          <w:ilvl w:val="0"/>
          <w:numId w:val="10"/>
        </w:numPr>
        <w:ind w:left="709" w:hanging="709"/>
        <w:jc w:val="both"/>
        <w:rPr>
          <w:rFonts w:ascii="Verdana" w:hAnsi="Verdana"/>
          <w:sz w:val="20"/>
          <w:szCs w:val="20"/>
        </w:rPr>
      </w:pPr>
      <w:r w:rsidRPr="0090634D">
        <w:rPr>
          <w:rFonts w:ascii="Verdana" w:hAnsi="Verdana"/>
          <w:sz w:val="20"/>
          <w:szCs w:val="20"/>
        </w:rPr>
        <w:t>La identificación del procedimiento y el número de expediente; y</w:t>
      </w:r>
    </w:p>
    <w:p w14:paraId="44014E3A" w14:textId="77777777" w:rsidR="003C32FF" w:rsidRPr="003C32FF" w:rsidRDefault="003C32FF" w:rsidP="0019693F">
      <w:pPr>
        <w:ind w:left="709" w:hanging="709"/>
        <w:jc w:val="both"/>
        <w:rPr>
          <w:rFonts w:ascii="Verdana" w:hAnsi="Verdana"/>
          <w:sz w:val="20"/>
          <w:szCs w:val="20"/>
        </w:rPr>
      </w:pPr>
    </w:p>
    <w:p w14:paraId="0122D586" w14:textId="77777777" w:rsidR="003C32FF" w:rsidRPr="0090634D" w:rsidRDefault="003C32FF" w:rsidP="0019693F">
      <w:pPr>
        <w:pStyle w:val="Prrafodelista"/>
        <w:numPr>
          <w:ilvl w:val="0"/>
          <w:numId w:val="10"/>
        </w:numPr>
        <w:ind w:left="709" w:hanging="709"/>
        <w:jc w:val="both"/>
        <w:rPr>
          <w:rFonts w:ascii="Verdana" w:hAnsi="Verdana"/>
          <w:sz w:val="20"/>
          <w:szCs w:val="20"/>
        </w:rPr>
      </w:pPr>
      <w:r w:rsidRPr="0090634D">
        <w:rPr>
          <w:rFonts w:ascii="Verdana" w:hAnsi="Verdana"/>
          <w:sz w:val="20"/>
          <w:szCs w:val="20"/>
        </w:rPr>
        <w:t xml:space="preserve">El fundamento legal. </w:t>
      </w:r>
    </w:p>
    <w:p w14:paraId="30662FFA" w14:textId="77777777" w:rsidR="003C32FF" w:rsidRPr="003C32FF" w:rsidRDefault="003C32FF" w:rsidP="0019693F">
      <w:pPr>
        <w:pStyle w:val="Textodebloque"/>
        <w:ind w:left="0" w:right="0" w:firstLine="709"/>
        <w:rPr>
          <w:rFonts w:ascii="Verdana" w:hAnsi="Verdana"/>
          <w:b/>
          <w:i w:val="0"/>
          <w:color w:val="000000"/>
          <w:szCs w:val="20"/>
        </w:rPr>
      </w:pPr>
    </w:p>
    <w:p w14:paraId="5B4B496F" w14:textId="77777777" w:rsidR="003C32FF" w:rsidRPr="003C32FF" w:rsidRDefault="00F073A4" w:rsidP="0019693F">
      <w:pPr>
        <w:pStyle w:val="Textodebloque"/>
        <w:ind w:left="0" w:right="0" w:firstLine="709"/>
        <w:rPr>
          <w:rFonts w:ascii="Verdana" w:hAnsi="Verdana"/>
          <w:i w:val="0"/>
          <w:color w:val="000000"/>
          <w:szCs w:val="20"/>
        </w:rPr>
      </w:pPr>
      <w:r w:rsidRPr="003C32FF">
        <w:rPr>
          <w:rFonts w:ascii="Verdana" w:hAnsi="Verdana"/>
          <w:b/>
          <w:i w:val="0"/>
          <w:color w:val="000000"/>
          <w:szCs w:val="20"/>
        </w:rPr>
        <w:t xml:space="preserve">Artículo </w:t>
      </w:r>
      <w:r w:rsidR="003C32FF" w:rsidRPr="003C32FF">
        <w:rPr>
          <w:rFonts w:ascii="Verdana" w:hAnsi="Verdana"/>
          <w:b/>
          <w:i w:val="0"/>
          <w:color w:val="000000"/>
          <w:szCs w:val="20"/>
        </w:rPr>
        <w:t>38.</w:t>
      </w:r>
      <w:r w:rsidR="003C32FF" w:rsidRPr="003C32FF">
        <w:rPr>
          <w:rFonts w:ascii="Verdana" w:hAnsi="Verdana"/>
          <w:i w:val="0"/>
          <w:color w:val="000000"/>
          <w:szCs w:val="20"/>
        </w:rPr>
        <w:t xml:space="preserve"> </w:t>
      </w:r>
      <w:r w:rsidR="003C32FF" w:rsidRPr="003C32FF">
        <w:rPr>
          <w:rFonts w:ascii="Verdana" w:hAnsi="Verdana"/>
          <w:i w:val="0"/>
          <w:szCs w:val="20"/>
        </w:rPr>
        <w:t xml:space="preserve">Las notificaciones personales se harán en el domicilio señalado por el sujeto accionante en el lugar de ubicación de la autoridad o por correo certificado con acuse de recibo si el domicilio se encuentra fuera del lugar de ubicación de la misma, pero en el Estado de Guanajuato. Cuando exista imposibilidad para hacer la notificación en la forma establecida en este párrafo, previa circunstanciación, se acordará la notificación por listas de </w:t>
      </w:r>
      <w:r w:rsidR="003C32FF" w:rsidRPr="003C32FF">
        <w:rPr>
          <w:rFonts w:ascii="Verdana" w:hAnsi="Verdana"/>
          <w:i w:val="0"/>
          <w:szCs w:val="20"/>
        </w:rPr>
        <w:lastRenderedPageBreak/>
        <w:t>todas las actuaciones. Las notificaciones podrán realizarse en las oficinas de las autoridades si se presentan los interesados.</w:t>
      </w:r>
    </w:p>
    <w:p w14:paraId="724D14D4" w14:textId="77777777" w:rsidR="003C32FF" w:rsidRPr="003C32FF" w:rsidRDefault="003C32FF" w:rsidP="0019693F">
      <w:pPr>
        <w:pStyle w:val="Textodebloque"/>
        <w:ind w:left="0" w:right="0" w:firstLine="709"/>
        <w:rPr>
          <w:rFonts w:ascii="Verdana" w:hAnsi="Verdana"/>
          <w:i w:val="0"/>
          <w:color w:val="000000"/>
          <w:szCs w:val="20"/>
        </w:rPr>
      </w:pPr>
    </w:p>
    <w:p w14:paraId="122507F3" w14:textId="77777777" w:rsidR="003C32FF" w:rsidRPr="003C32FF" w:rsidRDefault="003C32FF" w:rsidP="0019693F">
      <w:pPr>
        <w:pStyle w:val="Textodebloque"/>
        <w:ind w:left="0" w:right="0" w:firstLine="709"/>
        <w:rPr>
          <w:rFonts w:ascii="Verdana" w:hAnsi="Verdana"/>
          <w:i w:val="0"/>
          <w:szCs w:val="20"/>
        </w:rPr>
      </w:pPr>
      <w:r w:rsidRPr="003C32FF">
        <w:rPr>
          <w:rFonts w:ascii="Verdana" w:hAnsi="Verdana"/>
          <w:i w:val="0"/>
          <w:szCs w:val="20"/>
        </w:rPr>
        <w:t>Las notificaciones que deban hacerse a los sujetos obligados, se harán por medio de oficio que serán entregados en el domicilio de su oficina principal, en el lugar del procedimiento por el empleado de la autoridad, quien recabará el recibo correspondiente y agregará al expediente, asentando la razón correspondiente; y fuera del lugar del procedimiento, por correo, en pieza certificada con acuse de recibo, el cual se agregará al expediente. También podrán realizarse mediante el uso de medios electrónicos o cualquier otro medio; cuando así lo hayan autorizado expresamente y siempre que pueda comprobarse fehacientemente la recepción de las mismas.</w:t>
      </w:r>
    </w:p>
    <w:p w14:paraId="31AE9D5D" w14:textId="77777777" w:rsidR="003C32FF" w:rsidRPr="003C32FF" w:rsidRDefault="003C32FF" w:rsidP="0019693F">
      <w:pPr>
        <w:pStyle w:val="Textodebloque"/>
        <w:ind w:left="0" w:right="0" w:firstLine="709"/>
        <w:rPr>
          <w:rFonts w:ascii="Verdana" w:hAnsi="Verdana"/>
          <w:b/>
          <w:i w:val="0"/>
          <w:color w:val="000000"/>
          <w:szCs w:val="20"/>
        </w:rPr>
      </w:pPr>
    </w:p>
    <w:p w14:paraId="12D7D972" w14:textId="77777777" w:rsidR="003C32FF" w:rsidRPr="003C32FF" w:rsidRDefault="00F073A4" w:rsidP="0019693F">
      <w:pPr>
        <w:pStyle w:val="Textodebloque"/>
        <w:ind w:left="0" w:right="0" w:firstLine="709"/>
        <w:rPr>
          <w:rFonts w:ascii="Verdana" w:hAnsi="Verdana"/>
          <w:b/>
          <w:i w:val="0"/>
          <w:color w:val="000000"/>
          <w:szCs w:val="20"/>
        </w:rPr>
      </w:pPr>
      <w:r w:rsidRPr="003C32FF">
        <w:rPr>
          <w:rFonts w:ascii="Verdana" w:hAnsi="Verdana"/>
          <w:b/>
          <w:i w:val="0"/>
          <w:color w:val="000000"/>
          <w:szCs w:val="20"/>
        </w:rPr>
        <w:t xml:space="preserve">Artículo </w:t>
      </w:r>
      <w:r w:rsidR="003C32FF" w:rsidRPr="003C32FF">
        <w:rPr>
          <w:rFonts w:ascii="Verdana" w:hAnsi="Verdana"/>
          <w:b/>
          <w:i w:val="0"/>
          <w:color w:val="000000"/>
          <w:szCs w:val="20"/>
        </w:rPr>
        <w:t>39.</w:t>
      </w:r>
      <w:r w:rsidR="003C32FF" w:rsidRPr="003C32FF">
        <w:rPr>
          <w:rFonts w:ascii="Verdana" w:hAnsi="Verdana"/>
          <w:i w:val="0"/>
          <w:color w:val="000000"/>
          <w:szCs w:val="20"/>
        </w:rPr>
        <w:t xml:space="preserve"> Las notificaciones surtirán sus efectos al día hábil siguiente a aquél en que se practiquen.</w:t>
      </w:r>
    </w:p>
    <w:p w14:paraId="7DBDAA06" w14:textId="77777777" w:rsidR="003C32FF" w:rsidRPr="003C32FF" w:rsidRDefault="003C32FF" w:rsidP="0019693F">
      <w:pPr>
        <w:pStyle w:val="Textodebloque"/>
        <w:ind w:left="0" w:right="0" w:firstLine="709"/>
        <w:rPr>
          <w:rFonts w:ascii="Verdana" w:hAnsi="Verdana"/>
          <w:b/>
          <w:i w:val="0"/>
          <w:color w:val="000000"/>
          <w:szCs w:val="20"/>
        </w:rPr>
      </w:pPr>
    </w:p>
    <w:p w14:paraId="7030B08C" w14:textId="77777777" w:rsidR="003C32FF" w:rsidRPr="003C32FF" w:rsidRDefault="00F073A4" w:rsidP="0019693F">
      <w:pPr>
        <w:pStyle w:val="Textodebloque"/>
        <w:ind w:left="0" w:right="0" w:firstLine="709"/>
        <w:rPr>
          <w:rFonts w:ascii="Verdana" w:hAnsi="Verdana"/>
          <w:i w:val="0"/>
          <w:color w:val="000000"/>
          <w:szCs w:val="20"/>
        </w:rPr>
      </w:pPr>
      <w:r w:rsidRPr="003C32FF">
        <w:rPr>
          <w:rFonts w:ascii="Verdana" w:hAnsi="Verdana"/>
          <w:b/>
          <w:i w:val="0"/>
          <w:color w:val="000000"/>
          <w:szCs w:val="20"/>
        </w:rPr>
        <w:t xml:space="preserve">Artículo </w:t>
      </w:r>
      <w:r w:rsidR="003C32FF" w:rsidRPr="003C32FF">
        <w:rPr>
          <w:rFonts w:ascii="Verdana" w:hAnsi="Verdana"/>
          <w:b/>
          <w:i w:val="0"/>
          <w:color w:val="000000"/>
          <w:szCs w:val="20"/>
        </w:rPr>
        <w:t>40.</w:t>
      </w:r>
      <w:r w:rsidR="003C32FF" w:rsidRPr="003C32FF">
        <w:rPr>
          <w:rFonts w:ascii="Verdana" w:hAnsi="Verdana"/>
          <w:i w:val="0"/>
          <w:color w:val="000000"/>
          <w:szCs w:val="20"/>
        </w:rPr>
        <w:t xml:space="preserve"> </w:t>
      </w:r>
      <w:r w:rsidR="003C32FF" w:rsidRPr="003C32FF">
        <w:rPr>
          <w:rFonts w:ascii="Verdana" w:hAnsi="Verdana"/>
          <w:i w:val="0"/>
          <w:szCs w:val="20"/>
        </w:rPr>
        <w:t>Son días hábiles todos los del año, con exclusión de los sábados, domingos y aquellos que se señalen en el calendario oficial correspondiente. Tampoco son hábiles aquellos en los que, por cualquier causa materialmente no fuere posible que haya labores. La existencia de personal de guardia no habilita los días.</w:t>
      </w:r>
    </w:p>
    <w:p w14:paraId="16F1DB2E" w14:textId="77777777" w:rsidR="003C32FF" w:rsidRPr="003C32FF" w:rsidRDefault="003C32FF" w:rsidP="0019693F">
      <w:pPr>
        <w:pStyle w:val="Textodebloque"/>
        <w:ind w:left="0" w:right="0" w:firstLine="709"/>
        <w:rPr>
          <w:rFonts w:ascii="Verdana" w:hAnsi="Verdana"/>
          <w:i w:val="0"/>
          <w:color w:val="000000"/>
          <w:szCs w:val="20"/>
        </w:rPr>
      </w:pPr>
    </w:p>
    <w:p w14:paraId="577231FA" w14:textId="77777777" w:rsidR="003C32FF" w:rsidRPr="003C32FF" w:rsidRDefault="003C32FF" w:rsidP="0019693F">
      <w:pPr>
        <w:pStyle w:val="Textoindependiente3"/>
        <w:tabs>
          <w:tab w:val="left" w:pos="0"/>
        </w:tabs>
        <w:ind w:firstLine="709"/>
        <w:rPr>
          <w:rFonts w:ascii="Verdana" w:hAnsi="Verdana"/>
          <w:sz w:val="20"/>
          <w:szCs w:val="20"/>
        </w:rPr>
      </w:pPr>
      <w:r w:rsidRPr="003C32FF">
        <w:rPr>
          <w:rFonts w:ascii="Verdana" w:hAnsi="Verdana"/>
          <w:sz w:val="20"/>
          <w:szCs w:val="20"/>
          <w:lang w:val="es-ES_tradnl"/>
        </w:rPr>
        <w:t>Son horas hábiles las comprendidas en el horario de servicio al público señalado por la autoridad de que se trate.</w:t>
      </w:r>
    </w:p>
    <w:p w14:paraId="52F41B7C" w14:textId="77777777" w:rsidR="003C32FF" w:rsidRPr="003C32FF" w:rsidRDefault="003C32FF" w:rsidP="0019693F">
      <w:pPr>
        <w:pStyle w:val="Textodebloque"/>
        <w:ind w:left="0" w:right="0" w:firstLine="709"/>
        <w:rPr>
          <w:rFonts w:ascii="Verdana" w:hAnsi="Verdana"/>
          <w:i w:val="0"/>
          <w:color w:val="000000"/>
          <w:szCs w:val="20"/>
        </w:rPr>
      </w:pPr>
    </w:p>
    <w:p w14:paraId="79CF51D0" w14:textId="77777777" w:rsidR="003C32FF" w:rsidRPr="003C32FF" w:rsidRDefault="003C32FF" w:rsidP="0019693F">
      <w:pPr>
        <w:pStyle w:val="Textodebloque"/>
        <w:ind w:left="0" w:right="0" w:firstLine="709"/>
        <w:rPr>
          <w:rFonts w:ascii="Verdana" w:hAnsi="Verdana"/>
          <w:i w:val="0"/>
          <w:color w:val="000000"/>
          <w:szCs w:val="20"/>
        </w:rPr>
      </w:pPr>
      <w:r w:rsidRPr="003C32FF">
        <w:rPr>
          <w:rFonts w:ascii="Verdana" w:hAnsi="Verdana"/>
          <w:i w:val="0"/>
          <w:szCs w:val="20"/>
        </w:rPr>
        <w:t>Las autoridades pueden habilitar los días y horas inhábiles, cuando hubiere causa justificada que lo exija, expresando cuál sea ésta y las diligencias que hayan de practicarse, notificando al interesado. Si una diligencia se inició en día y hora hábiles, puede llevarse hasta su fin sin interrupción y sin necesidad de habilitación expresa.</w:t>
      </w:r>
    </w:p>
    <w:p w14:paraId="21829CBD" w14:textId="77777777" w:rsidR="003C32FF" w:rsidRPr="003C32FF" w:rsidRDefault="003C32FF" w:rsidP="0019693F">
      <w:pPr>
        <w:pStyle w:val="Textodebloque"/>
        <w:ind w:left="0" w:right="0" w:firstLine="709"/>
        <w:rPr>
          <w:rFonts w:ascii="Verdana" w:hAnsi="Verdana"/>
          <w:b/>
          <w:i w:val="0"/>
          <w:color w:val="000000"/>
          <w:szCs w:val="20"/>
        </w:rPr>
      </w:pPr>
    </w:p>
    <w:p w14:paraId="2AC3C206" w14:textId="77777777" w:rsidR="003C32FF" w:rsidRPr="003C32FF" w:rsidRDefault="00F073A4" w:rsidP="0019693F">
      <w:pPr>
        <w:pStyle w:val="Textodebloque"/>
        <w:ind w:left="0" w:right="0" w:firstLine="709"/>
        <w:rPr>
          <w:rFonts w:ascii="Verdana" w:hAnsi="Verdana"/>
          <w:i w:val="0"/>
          <w:color w:val="000000"/>
          <w:szCs w:val="20"/>
        </w:rPr>
      </w:pPr>
      <w:r w:rsidRPr="003C32FF">
        <w:rPr>
          <w:rFonts w:ascii="Verdana" w:hAnsi="Verdana"/>
          <w:b/>
          <w:i w:val="0"/>
          <w:color w:val="000000"/>
          <w:szCs w:val="20"/>
        </w:rPr>
        <w:t xml:space="preserve">Artículo </w:t>
      </w:r>
      <w:r w:rsidR="003C32FF" w:rsidRPr="003C32FF">
        <w:rPr>
          <w:rFonts w:ascii="Verdana" w:hAnsi="Verdana"/>
          <w:b/>
          <w:i w:val="0"/>
          <w:color w:val="000000"/>
          <w:szCs w:val="20"/>
        </w:rPr>
        <w:t>41.</w:t>
      </w:r>
      <w:r w:rsidR="003C32FF" w:rsidRPr="003C32FF">
        <w:rPr>
          <w:rFonts w:ascii="Verdana" w:hAnsi="Verdana"/>
          <w:i w:val="0"/>
          <w:color w:val="000000"/>
          <w:szCs w:val="20"/>
        </w:rPr>
        <w:t xml:space="preserve"> Los términos, salvo disposición expresa de la Ley, empezarán a correr desde el día hábil siguiente a aquél en que surta efectos la notificación y se incluirán en ellos el día del vencimiento que se considerará completo. </w:t>
      </w:r>
    </w:p>
    <w:p w14:paraId="32F71EF9" w14:textId="77777777" w:rsidR="003C32FF" w:rsidRPr="003C32FF" w:rsidRDefault="003C32FF" w:rsidP="0019693F">
      <w:pPr>
        <w:pStyle w:val="Textodebloque"/>
        <w:ind w:left="0" w:right="0" w:firstLine="709"/>
        <w:rPr>
          <w:rFonts w:ascii="Verdana" w:hAnsi="Verdana"/>
          <w:b/>
          <w:i w:val="0"/>
          <w:color w:val="000000"/>
          <w:szCs w:val="20"/>
        </w:rPr>
      </w:pPr>
    </w:p>
    <w:p w14:paraId="4D6BF22D" w14:textId="77777777" w:rsidR="003C32FF" w:rsidRPr="003C32FF" w:rsidRDefault="00F073A4" w:rsidP="0019693F">
      <w:pPr>
        <w:pStyle w:val="Textoindependiente3"/>
        <w:tabs>
          <w:tab w:val="left" w:pos="0"/>
        </w:tabs>
        <w:ind w:firstLine="709"/>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42.</w:t>
      </w:r>
      <w:r w:rsidR="003C32FF" w:rsidRPr="003C32FF">
        <w:rPr>
          <w:rFonts w:ascii="Verdana" w:hAnsi="Verdana"/>
          <w:color w:val="000000"/>
          <w:sz w:val="20"/>
          <w:szCs w:val="20"/>
        </w:rPr>
        <w:t xml:space="preserve"> Transcurridos los términos fijados a los interesados, se tendrá por perdido el derecho que dentro de ellos debió ejercitarse, sin necesidad de declaratoria en ese sentido.</w:t>
      </w:r>
    </w:p>
    <w:p w14:paraId="41367945" w14:textId="77777777" w:rsidR="003C32FF" w:rsidRPr="003C32FF" w:rsidRDefault="003C32FF" w:rsidP="0019693F">
      <w:pPr>
        <w:pStyle w:val="Textoindependiente3"/>
        <w:tabs>
          <w:tab w:val="left" w:pos="0"/>
        </w:tabs>
        <w:ind w:firstLine="709"/>
        <w:rPr>
          <w:rFonts w:ascii="Verdana" w:hAnsi="Verdana"/>
          <w:b/>
          <w:color w:val="000000"/>
          <w:sz w:val="20"/>
          <w:szCs w:val="20"/>
        </w:rPr>
      </w:pPr>
    </w:p>
    <w:p w14:paraId="61D72C7F" w14:textId="77777777" w:rsidR="003C32FF" w:rsidRPr="003C32FF" w:rsidRDefault="00F073A4" w:rsidP="0019693F">
      <w:pPr>
        <w:pStyle w:val="Textoindependiente3"/>
        <w:tabs>
          <w:tab w:val="left" w:pos="0"/>
        </w:tabs>
        <w:ind w:firstLine="709"/>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43.</w:t>
      </w:r>
      <w:r w:rsidR="003C32FF" w:rsidRPr="003C32FF">
        <w:rPr>
          <w:rFonts w:ascii="Verdana" w:hAnsi="Verdana"/>
          <w:color w:val="000000"/>
          <w:sz w:val="20"/>
          <w:szCs w:val="20"/>
        </w:rPr>
        <w:t xml:space="preserve"> Cuando la Ley no señale término para la práctica de alguna diligencia o para el ejercicio de algún derecho, se tendrá por señalado el de tres días hábiles.</w:t>
      </w:r>
    </w:p>
    <w:p w14:paraId="16D2FB93" w14:textId="77777777" w:rsidR="003C32FF" w:rsidRPr="003C32FF" w:rsidRDefault="003C32FF" w:rsidP="0019693F">
      <w:pPr>
        <w:pStyle w:val="Textoindependiente3"/>
        <w:tabs>
          <w:tab w:val="left" w:pos="0"/>
        </w:tabs>
        <w:ind w:firstLine="709"/>
        <w:rPr>
          <w:rFonts w:ascii="Verdana" w:hAnsi="Verdana"/>
          <w:color w:val="000000"/>
          <w:sz w:val="20"/>
          <w:szCs w:val="20"/>
        </w:rPr>
      </w:pPr>
    </w:p>
    <w:p w14:paraId="3709FE69" w14:textId="77777777" w:rsidR="003C32FF" w:rsidRPr="003C32FF" w:rsidRDefault="00F073A4" w:rsidP="0019693F">
      <w:pPr>
        <w:pStyle w:val="Piedepgina"/>
        <w:tabs>
          <w:tab w:val="clear" w:pos="4419"/>
          <w:tab w:val="clear" w:pos="8838"/>
        </w:tabs>
        <w:ind w:firstLine="709"/>
        <w:jc w:val="both"/>
        <w:rPr>
          <w:rFonts w:ascii="Verdana" w:hAnsi="Verdana"/>
          <w:b/>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44.</w:t>
      </w:r>
      <w:r w:rsidR="003C32FF" w:rsidRPr="003C32FF">
        <w:rPr>
          <w:rFonts w:ascii="Verdana" w:hAnsi="Verdana"/>
          <w:color w:val="000000"/>
          <w:sz w:val="20"/>
          <w:szCs w:val="20"/>
        </w:rPr>
        <w:t xml:space="preserve"> La autoridad podrá ordenar de oficio o a petición de parte, subsanar las irregularidades u omisiones que observe en la tramitación del procedimiento para el solo efecto de regularizar el mismo, sin que ello implique que pueda revocar sus propias resoluciones.</w:t>
      </w:r>
    </w:p>
    <w:p w14:paraId="1571CAFA" w14:textId="77777777" w:rsidR="003C32FF" w:rsidRDefault="003C32FF" w:rsidP="0019693F">
      <w:pPr>
        <w:pStyle w:val="Textocomentario"/>
        <w:jc w:val="both"/>
        <w:rPr>
          <w:rFonts w:ascii="Verdana" w:hAnsi="Verdana"/>
        </w:rPr>
      </w:pPr>
    </w:p>
    <w:p w14:paraId="4984A193" w14:textId="77777777" w:rsidR="0090634D" w:rsidRPr="003C32FF" w:rsidRDefault="0090634D" w:rsidP="0019693F">
      <w:pPr>
        <w:pStyle w:val="Textocomentario"/>
        <w:jc w:val="both"/>
        <w:rPr>
          <w:rFonts w:ascii="Verdana" w:hAnsi="Verdana"/>
        </w:rPr>
      </w:pPr>
    </w:p>
    <w:p w14:paraId="00376C8F" w14:textId="6DF86C6F" w:rsidR="003C32FF" w:rsidRPr="003C32FF" w:rsidRDefault="003C32FF" w:rsidP="0019693F">
      <w:pPr>
        <w:jc w:val="center"/>
        <w:rPr>
          <w:rFonts w:ascii="Verdana" w:hAnsi="Verdana"/>
          <w:b/>
          <w:sz w:val="20"/>
          <w:szCs w:val="20"/>
        </w:rPr>
      </w:pPr>
      <w:r w:rsidRPr="003C32FF">
        <w:rPr>
          <w:rFonts w:ascii="Verdana" w:hAnsi="Verdana"/>
          <w:b/>
          <w:sz w:val="20"/>
          <w:szCs w:val="20"/>
        </w:rPr>
        <w:t xml:space="preserve">Capítulo </w:t>
      </w:r>
      <w:r w:rsidR="005A5633">
        <w:rPr>
          <w:rFonts w:ascii="Verdana" w:hAnsi="Verdana"/>
          <w:b/>
          <w:sz w:val="20"/>
          <w:szCs w:val="20"/>
        </w:rPr>
        <w:t>V</w:t>
      </w:r>
    </w:p>
    <w:p w14:paraId="694C497E"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los Medios de Apremio</w:t>
      </w:r>
    </w:p>
    <w:p w14:paraId="2EAC52AC" w14:textId="77777777" w:rsidR="003C32FF" w:rsidRPr="003C32FF" w:rsidRDefault="003C32FF" w:rsidP="0019693F">
      <w:pPr>
        <w:pStyle w:val="Textoindependiente3"/>
        <w:tabs>
          <w:tab w:val="left" w:pos="0"/>
        </w:tabs>
        <w:ind w:firstLine="709"/>
        <w:rPr>
          <w:rFonts w:ascii="Verdana" w:hAnsi="Verdana"/>
          <w:b/>
          <w:color w:val="000000"/>
          <w:sz w:val="20"/>
          <w:szCs w:val="20"/>
        </w:rPr>
      </w:pPr>
    </w:p>
    <w:p w14:paraId="23EC67ED" w14:textId="77777777" w:rsidR="003C32FF" w:rsidRPr="003C32FF" w:rsidRDefault="00F073A4" w:rsidP="0019693F">
      <w:pPr>
        <w:tabs>
          <w:tab w:val="left" w:pos="7920"/>
        </w:tabs>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45.</w:t>
      </w:r>
      <w:r w:rsidR="003C32FF" w:rsidRPr="003C32FF">
        <w:rPr>
          <w:rFonts w:ascii="Verdana" w:hAnsi="Verdana"/>
          <w:color w:val="000000"/>
          <w:sz w:val="20"/>
          <w:szCs w:val="20"/>
        </w:rPr>
        <w:t xml:space="preserve"> Las autoridades, para hacer cumplir sus determinaciones, podrán emplear en este orden los siguientes medios de apremio:</w:t>
      </w:r>
    </w:p>
    <w:p w14:paraId="3F5BC7F7" w14:textId="77777777" w:rsidR="003C32FF" w:rsidRPr="003C32FF" w:rsidRDefault="003C32FF" w:rsidP="0019693F">
      <w:pPr>
        <w:ind w:firstLine="709"/>
        <w:jc w:val="both"/>
        <w:rPr>
          <w:rFonts w:ascii="Verdana" w:hAnsi="Verdana"/>
          <w:sz w:val="20"/>
          <w:szCs w:val="20"/>
        </w:rPr>
      </w:pPr>
    </w:p>
    <w:p w14:paraId="3F13128A" w14:textId="77777777" w:rsidR="003C32FF" w:rsidRPr="0090634D" w:rsidRDefault="003C32FF" w:rsidP="0019693F">
      <w:pPr>
        <w:pStyle w:val="Prrafodelista"/>
        <w:numPr>
          <w:ilvl w:val="0"/>
          <w:numId w:val="11"/>
        </w:numPr>
        <w:ind w:left="709" w:hanging="709"/>
        <w:jc w:val="both"/>
        <w:rPr>
          <w:rFonts w:ascii="Verdana" w:hAnsi="Verdana"/>
          <w:sz w:val="20"/>
          <w:szCs w:val="20"/>
        </w:rPr>
      </w:pPr>
      <w:r w:rsidRPr="0090634D">
        <w:rPr>
          <w:rFonts w:ascii="Verdana" w:hAnsi="Verdana"/>
          <w:sz w:val="20"/>
          <w:szCs w:val="20"/>
        </w:rPr>
        <w:t xml:space="preserve">Apercibimiento; </w:t>
      </w:r>
    </w:p>
    <w:p w14:paraId="59BB20BB" w14:textId="77777777" w:rsidR="003C32FF" w:rsidRPr="003C32FF" w:rsidRDefault="003C32FF" w:rsidP="0019693F">
      <w:pPr>
        <w:ind w:left="709" w:hanging="709"/>
        <w:jc w:val="both"/>
        <w:rPr>
          <w:rFonts w:ascii="Verdana" w:hAnsi="Verdana"/>
          <w:sz w:val="20"/>
          <w:szCs w:val="20"/>
        </w:rPr>
      </w:pPr>
    </w:p>
    <w:p w14:paraId="7AE395A6" w14:textId="77777777" w:rsidR="003C32FF" w:rsidRPr="0090634D" w:rsidRDefault="003C32FF" w:rsidP="0019693F">
      <w:pPr>
        <w:pStyle w:val="Prrafodelista"/>
        <w:numPr>
          <w:ilvl w:val="0"/>
          <w:numId w:val="11"/>
        </w:numPr>
        <w:ind w:left="709" w:hanging="709"/>
        <w:jc w:val="both"/>
        <w:rPr>
          <w:rFonts w:ascii="Verdana" w:hAnsi="Verdana"/>
          <w:sz w:val="20"/>
          <w:szCs w:val="20"/>
        </w:rPr>
      </w:pPr>
      <w:r w:rsidRPr="0090634D">
        <w:rPr>
          <w:rFonts w:ascii="Verdana" w:hAnsi="Verdana"/>
          <w:sz w:val="20"/>
          <w:szCs w:val="20"/>
        </w:rPr>
        <w:t>Multa del equivalente de una a treinta veces la Unidad de Medida y Actualización diaria vigente, al momento en que se realizó la conducta que motivó el medio de apremio; y</w:t>
      </w:r>
    </w:p>
    <w:p w14:paraId="07F0FAD8" w14:textId="77777777" w:rsidR="00466329" w:rsidRDefault="00466329" w:rsidP="00466329">
      <w:pPr>
        <w:jc w:val="right"/>
        <w:rPr>
          <w:rFonts w:ascii="Verdana" w:hAnsi="Verdana"/>
          <w:sz w:val="20"/>
          <w:szCs w:val="20"/>
        </w:rPr>
      </w:pPr>
      <w:r>
        <w:rPr>
          <w:rFonts w:ascii="Verdana" w:hAnsi="Verdana" w:cs="Arial"/>
          <w:b/>
          <w:color w:val="FF6699"/>
          <w:sz w:val="16"/>
          <w:szCs w:val="16"/>
        </w:rPr>
        <w:t>Fracción reformada P.O. 01-07</w:t>
      </w:r>
      <w:r w:rsidRPr="0045148A">
        <w:rPr>
          <w:rFonts w:ascii="Verdana" w:hAnsi="Verdana" w:cs="Arial"/>
          <w:b/>
          <w:color w:val="FF6699"/>
          <w:sz w:val="16"/>
          <w:szCs w:val="16"/>
        </w:rPr>
        <w:t>-201</w:t>
      </w:r>
      <w:r>
        <w:rPr>
          <w:rFonts w:ascii="Verdana" w:hAnsi="Verdana" w:cs="Arial"/>
          <w:b/>
          <w:color w:val="FF6699"/>
          <w:sz w:val="16"/>
          <w:szCs w:val="16"/>
        </w:rPr>
        <w:t>6</w:t>
      </w:r>
    </w:p>
    <w:p w14:paraId="42D3D58F" w14:textId="77777777" w:rsidR="003C32FF" w:rsidRPr="003C32FF" w:rsidRDefault="003C32FF" w:rsidP="0019693F">
      <w:pPr>
        <w:ind w:left="709" w:hanging="709"/>
        <w:jc w:val="both"/>
        <w:rPr>
          <w:rFonts w:ascii="Verdana" w:hAnsi="Verdana"/>
          <w:sz w:val="20"/>
          <w:szCs w:val="20"/>
        </w:rPr>
      </w:pPr>
    </w:p>
    <w:p w14:paraId="53B4A56A" w14:textId="77777777" w:rsidR="003C32FF" w:rsidRPr="0090634D" w:rsidRDefault="003C32FF" w:rsidP="0019693F">
      <w:pPr>
        <w:pStyle w:val="Prrafodelista"/>
        <w:numPr>
          <w:ilvl w:val="0"/>
          <w:numId w:val="11"/>
        </w:numPr>
        <w:ind w:left="709" w:hanging="709"/>
        <w:jc w:val="both"/>
        <w:rPr>
          <w:rFonts w:ascii="Verdana" w:hAnsi="Verdana"/>
          <w:sz w:val="20"/>
          <w:szCs w:val="20"/>
          <w:lang w:eastAsia="en-US"/>
        </w:rPr>
      </w:pPr>
      <w:r w:rsidRPr="0090634D">
        <w:rPr>
          <w:rFonts w:ascii="Verdana" w:hAnsi="Verdana"/>
          <w:sz w:val="20"/>
          <w:szCs w:val="20"/>
        </w:rPr>
        <w:t>El auxilio de la fuerza pública.</w:t>
      </w:r>
    </w:p>
    <w:p w14:paraId="543AC4E0" w14:textId="77777777" w:rsidR="003C32FF" w:rsidRPr="003C32FF" w:rsidRDefault="003C32FF" w:rsidP="0019693F">
      <w:pPr>
        <w:ind w:firstLine="709"/>
        <w:jc w:val="both"/>
        <w:rPr>
          <w:rFonts w:ascii="Verdana" w:hAnsi="Verdana"/>
          <w:sz w:val="20"/>
          <w:szCs w:val="20"/>
        </w:rPr>
      </w:pPr>
    </w:p>
    <w:p w14:paraId="6D9F9865"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 xml:space="preserve">En caso de persistir el desacato a la solicitud hecha por la autoridad, se presentará la denuncia por el delito que corresponda, sin perjuicio de iniciar el procedimiento administrativo disciplinario en contra del omiso, cuando se trate de servidores públicos, en los términos de la Ley de la materia. </w:t>
      </w:r>
    </w:p>
    <w:p w14:paraId="1EA63E6C" w14:textId="77777777" w:rsidR="003C32FF" w:rsidRDefault="003C32FF" w:rsidP="0019693F">
      <w:pPr>
        <w:jc w:val="both"/>
        <w:rPr>
          <w:rFonts w:ascii="Verdana" w:hAnsi="Verdana"/>
          <w:sz w:val="20"/>
          <w:szCs w:val="20"/>
        </w:rPr>
      </w:pPr>
    </w:p>
    <w:p w14:paraId="6AB58614" w14:textId="77777777" w:rsidR="0090634D" w:rsidRPr="003C32FF" w:rsidRDefault="0090634D" w:rsidP="0019693F">
      <w:pPr>
        <w:jc w:val="both"/>
        <w:rPr>
          <w:rFonts w:ascii="Verdana" w:hAnsi="Verdana"/>
          <w:sz w:val="20"/>
          <w:szCs w:val="20"/>
        </w:rPr>
      </w:pPr>
    </w:p>
    <w:p w14:paraId="50E5AD18"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 xml:space="preserve">Capítulo </w:t>
      </w:r>
      <w:r w:rsidR="005A5633">
        <w:rPr>
          <w:rFonts w:ascii="Verdana" w:hAnsi="Verdana"/>
          <w:b/>
          <w:sz w:val="20"/>
          <w:szCs w:val="20"/>
        </w:rPr>
        <w:t>VI</w:t>
      </w:r>
    </w:p>
    <w:p w14:paraId="162E46EA"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las Formas de Terminar el Procedimiento</w:t>
      </w:r>
    </w:p>
    <w:p w14:paraId="086346A5" w14:textId="77777777" w:rsidR="003C32FF" w:rsidRPr="003C32FF" w:rsidRDefault="003C32FF" w:rsidP="0019693F">
      <w:pPr>
        <w:pStyle w:val="Textoindependiente3"/>
        <w:tabs>
          <w:tab w:val="left" w:pos="0"/>
        </w:tabs>
        <w:ind w:firstLine="709"/>
        <w:rPr>
          <w:rFonts w:ascii="Verdana" w:hAnsi="Verdana"/>
          <w:b/>
          <w:color w:val="000000"/>
          <w:sz w:val="20"/>
          <w:szCs w:val="20"/>
        </w:rPr>
      </w:pPr>
    </w:p>
    <w:p w14:paraId="6399CDEE" w14:textId="77777777" w:rsidR="003C32FF" w:rsidRPr="003C32FF" w:rsidRDefault="00F073A4" w:rsidP="0019693F">
      <w:pPr>
        <w:ind w:firstLine="709"/>
        <w:jc w:val="both"/>
        <w:rPr>
          <w:rFonts w:ascii="Verdana" w:hAnsi="Verdana"/>
          <w:sz w:val="20"/>
          <w:szCs w:val="20"/>
          <w:lang w:eastAsia="en-US"/>
        </w:rPr>
      </w:pPr>
      <w:r w:rsidRPr="003C32FF">
        <w:rPr>
          <w:rFonts w:ascii="Verdana" w:hAnsi="Verdana"/>
          <w:b/>
          <w:sz w:val="20"/>
          <w:szCs w:val="20"/>
        </w:rPr>
        <w:t xml:space="preserve">Artículo </w:t>
      </w:r>
      <w:r w:rsidR="003C32FF" w:rsidRPr="003C32FF">
        <w:rPr>
          <w:rFonts w:ascii="Verdana" w:hAnsi="Verdana"/>
          <w:b/>
          <w:sz w:val="20"/>
          <w:szCs w:val="20"/>
        </w:rPr>
        <w:t>46.</w:t>
      </w:r>
      <w:r w:rsidR="003C32FF" w:rsidRPr="003C32FF">
        <w:rPr>
          <w:rFonts w:ascii="Verdana" w:hAnsi="Verdana"/>
          <w:sz w:val="20"/>
          <w:szCs w:val="20"/>
        </w:rPr>
        <w:t xml:space="preserve"> El procedimiento termina en los siguientes casos:</w:t>
      </w:r>
    </w:p>
    <w:p w14:paraId="1E7E00D3" w14:textId="77777777" w:rsidR="003C32FF" w:rsidRPr="003C32FF" w:rsidRDefault="003C32FF" w:rsidP="0019693F">
      <w:pPr>
        <w:ind w:firstLine="709"/>
        <w:jc w:val="both"/>
        <w:rPr>
          <w:rFonts w:ascii="Verdana" w:hAnsi="Verdana"/>
          <w:color w:val="000000"/>
          <w:sz w:val="20"/>
          <w:szCs w:val="20"/>
        </w:rPr>
      </w:pPr>
    </w:p>
    <w:p w14:paraId="62F25E90" w14:textId="77777777" w:rsidR="003C32FF" w:rsidRPr="0090634D" w:rsidRDefault="003C32FF" w:rsidP="0019693F">
      <w:pPr>
        <w:pStyle w:val="Prrafodelista"/>
        <w:numPr>
          <w:ilvl w:val="0"/>
          <w:numId w:val="12"/>
        </w:numPr>
        <w:ind w:left="709" w:hanging="709"/>
        <w:jc w:val="both"/>
        <w:rPr>
          <w:rFonts w:ascii="Verdana" w:hAnsi="Verdana"/>
          <w:color w:val="000000"/>
          <w:sz w:val="20"/>
          <w:szCs w:val="20"/>
        </w:rPr>
      </w:pPr>
      <w:r w:rsidRPr="0090634D">
        <w:rPr>
          <w:rFonts w:ascii="Verdana" w:hAnsi="Verdana"/>
          <w:color w:val="000000"/>
          <w:sz w:val="20"/>
          <w:szCs w:val="20"/>
        </w:rPr>
        <w:t xml:space="preserve">Por convenio o transacción de las partes, mediante la fijación y el pago de la indemnización que las mismas acuerden, en cualquier momento del procedimiento; </w:t>
      </w:r>
    </w:p>
    <w:p w14:paraId="0722B832" w14:textId="77777777" w:rsidR="003C32FF" w:rsidRPr="003C32FF" w:rsidRDefault="003C32FF" w:rsidP="0019693F">
      <w:pPr>
        <w:ind w:left="709" w:hanging="709"/>
        <w:jc w:val="both"/>
        <w:rPr>
          <w:rFonts w:ascii="Verdana" w:hAnsi="Verdana"/>
          <w:color w:val="000000"/>
          <w:sz w:val="20"/>
          <w:szCs w:val="20"/>
          <w:lang w:eastAsia="en-US"/>
        </w:rPr>
      </w:pPr>
    </w:p>
    <w:p w14:paraId="5A010FA2" w14:textId="77777777" w:rsidR="003C32FF" w:rsidRPr="0090634D" w:rsidRDefault="003C32FF" w:rsidP="0019693F">
      <w:pPr>
        <w:pStyle w:val="Prrafodelista"/>
        <w:numPr>
          <w:ilvl w:val="0"/>
          <w:numId w:val="12"/>
        </w:numPr>
        <w:ind w:left="709" w:hanging="709"/>
        <w:jc w:val="both"/>
        <w:rPr>
          <w:rFonts w:ascii="Verdana" w:hAnsi="Verdana"/>
          <w:color w:val="000000"/>
          <w:sz w:val="20"/>
          <w:szCs w:val="20"/>
          <w:lang w:eastAsia="en-US"/>
        </w:rPr>
      </w:pPr>
      <w:r w:rsidRPr="0090634D">
        <w:rPr>
          <w:rFonts w:ascii="Verdana" w:hAnsi="Verdana"/>
          <w:color w:val="000000"/>
          <w:sz w:val="20"/>
          <w:szCs w:val="20"/>
        </w:rPr>
        <w:t xml:space="preserve">Por desistimiento de la reclamación; </w:t>
      </w:r>
    </w:p>
    <w:p w14:paraId="75C19FE7" w14:textId="77777777" w:rsidR="003C32FF" w:rsidRPr="003C32FF" w:rsidRDefault="003C32FF" w:rsidP="0019693F">
      <w:pPr>
        <w:ind w:left="709" w:hanging="709"/>
        <w:jc w:val="both"/>
        <w:rPr>
          <w:rFonts w:ascii="Verdana" w:hAnsi="Verdana"/>
          <w:color w:val="000000"/>
          <w:sz w:val="20"/>
          <w:szCs w:val="20"/>
          <w:lang w:eastAsia="en-US"/>
        </w:rPr>
      </w:pPr>
    </w:p>
    <w:p w14:paraId="202049E5" w14:textId="77777777" w:rsidR="003C32FF" w:rsidRPr="0090634D" w:rsidRDefault="003C32FF" w:rsidP="0019693F">
      <w:pPr>
        <w:pStyle w:val="Prrafodelista"/>
        <w:numPr>
          <w:ilvl w:val="0"/>
          <w:numId w:val="12"/>
        </w:numPr>
        <w:ind w:left="709" w:hanging="709"/>
        <w:jc w:val="both"/>
        <w:rPr>
          <w:rFonts w:ascii="Verdana" w:hAnsi="Verdana"/>
          <w:color w:val="000000"/>
          <w:sz w:val="20"/>
          <w:szCs w:val="20"/>
          <w:lang w:eastAsia="en-US"/>
        </w:rPr>
      </w:pPr>
      <w:r w:rsidRPr="0090634D">
        <w:rPr>
          <w:rFonts w:ascii="Verdana" w:hAnsi="Verdana"/>
          <w:color w:val="000000"/>
          <w:sz w:val="20"/>
          <w:szCs w:val="20"/>
        </w:rPr>
        <w:t>Por cumplimiento voluntario de la reclamación, por parte del sujeto obligado, antes de la resolución definitiva; y</w:t>
      </w:r>
    </w:p>
    <w:p w14:paraId="11BF9C1A" w14:textId="77777777" w:rsidR="003C32FF" w:rsidRPr="003C32FF" w:rsidRDefault="003C32FF" w:rsidP="0019693F">
      <w:pPr>
        <w:ind w:left="709" w:hanging="709"/>
        <w:jc w:val="both"/>
        <w:rPr>
          <w:rFonts w:ascii="Verdana" w:hAnsi="Verdana"/>
          <w:color w:val="000000"/>
          <w:sz w:val="20"/>
          <w:szCs w:val="20"/>
          <w:lang w:eastAsia="en-US"/>
        </w:rPr>
      </w:pPr>
    </w:p>
    <w:p w14:paraId="7ED456FA" w14:textId="77777777" w:rsidR="003C32FF" w:rsidRPr="0090634D" w:rsidRDefault="003C32FF" w:rsidP="0019693F">
      <w:pPr>
        <w:pStyle w:val="Prrafodelista"/>
        <w:numPr>
          <w:ilvl w:val="0"/>
          <w:numId w:val="12"/>
        </w:numPr>
        <w:ind w:left="709" w:hanging="709"/>
        <w:jc w:val="both"/>
        <w:rPr>
          <w:rFonts w:ascii="Verdana" w:hAnsi="Verdana"/>
          <w:color w:val="000000"/>
          <w:sz w:val="20"/>
          <w:szCs w:val="20"/>
        </w:rPr>
      </w:pPr>
      <w:r w:rsidRPr="0090634D">
        <w:rPr>
          <w:rFonts w:ascii="Verdana" w:hAnsi="Verdana"/>
          <w:color w:val="000000"/>
          <w:sz w:val="20"/>
          <w:szCs w:val="20"/>
        </w:rPr>
        <w:t>Cuando no se haya verificado ningún acto procedimental, ni promoción de impulso procedimental, durante un término continuo, de tres meses, contados a partir de la fecha en que se haya verificado el último acto procedimental o hecho la última promoción. La caducidad por inactividad procesal, no procederá después de haberse citado a las partes para oír resolución.</w:t>
      </w:r>
    </w:p>
    <w:p w14:paraId="3319A43D" w14:textId="77777777" w:rsidR="003C32FF" w:rsidRDefault="003C32FF" w:rsidP="0019693F">
      <w:pPr>
        <w:jc w:val="both"/>
        <w:rPr>
          <w:rFonts w:ascii="Verdana" w:hAnsi="Verdana"/>
          <w:b/>
          <w:smallCaps/>
          <w:sz w:val="20"/>
          <w:szCs w:val="20"/>
        </w:rPr>
      </w:pPr>
    </w:p>
    <w:p w14:paraId="79BE95E4" w14:textId="77777777" w:rsidR="0090634D" w:rsidRPr="003C32FF" w:rsidRDefault="0090634D" w:rsidP="0019693F">
      <w:pPr>
        <w:jc w:val="both"/>
        <w:rPr>
          <w:rFonts w:ascii="Verdana" w:hAnsi="Verdana"/>
          <w:b/>
          <w:smallCaps/>
          <w:sz w:val="20"/>
          <w:szCs w:val="20"/>
        </w:rPr>
      </w:pPr>
    </w:p>
    <w:p w14:paraId="1F8954F3"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 xml:space="preserve">Capítulo </w:t>
      </w:r>
      <w:r w:rsidR="005A5633">
        <w:rPr>
          <w:rFonts w:ascii="Verdana" w:hAnsi="Verdana"/>
          <w:b/>
          <w:sz w:val="20"/>
          <w:szCs w:val="20"/>
        </w:rPr>
        <w:t>VII</w:t>
      </w:r>
    </w:p>
    <w:p w14:paraId="728CB156"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la Concurrencia</w:t>
      </w:r>
    </w:p>
    <w:p w14:paraId="1A7C1FE3" w14:textId="77777777" w:rsidR="003C32FF" w:rsidRPr="003C32FF" w:rsidRDefault="003C32FF" w:rsidP="0019693F">
      <w:pPr>
        <w:ind w:firstLine="709"/>
        <w:jc w:val="both"/>
        <w:rPr>
          <w:rFonts w:ascii="Verdana" w:hAnsi="Verdana"/>
          <w:sz w:val="20"/>
          <w:szCs w:val="20"/>
        </w:rPr>
      </w:pPr>
    </w:p>
    <w:p w14:paraId="26E013D2" w14:textId="77777777" w:rsidR="003C32FF" w:rsidRPr="003C32FF" w:rsidRDefault="00F073A4" w:rsidP="0019693F">
      <w:pPr>
        <w:ind w:firstLine="709"/>
        <w:jc w:val="both"/>
        <w:rPr>
          <w:rFonts w:ascii="Verdana" w:hAnsi="Verdana"/>
          <w:b/>
          <w:i/>
          <w:sz w:val="20"/>
          <w:szCs w:val="20"/>
        </w:rPr>
      </w:pPr>
      <w:r w:rsidRPr="003C32FF">
        <w:rPr>
          <w:rFonts w:ascii="Verdana" w:hAnsi="Verdana"/>
          <w:b/>
          <w:sz w:val="20"/>
          <w:szCs w:val="20"/>
        </w:rPr>
        <w:t xml:space="preserve">Artículo </w:t>
      </w:r>
      <w:r w:rsidR="003C32FF" w:rsidRPr="003C32FF">
        <w:rPr>
          <w:rFonts w:ascii="Verdana" w:hAnsi="Verdana"/>
          <w:b/>
          <w:sz w:val="20"/>
          <w:szCs w:val="20"/>
        </w:rPr>
        <w:t>47.</w:t>
      </w:r>
      <w:r w:rsidR="003C32FF" w:rsidRPr="003C32FF">
        <w:rPr>
          <w:rFonts w:ascii="Verdana" w:hAnsi="Verdana"/>
          <w:sz w:val="20"/>
          <w:szCs w:val="20"/>
        </w:rPr>
        <w:t xml:space="preserve"> En caso de concurrencia acreditada en términos </w:t>
      </w:r>
      <w:r w:rsidR="003C32FF" w:rsidRPr="003C32FF">
        <w:rPr>
          <w:rFonts w:ascii="Verdana" w:hAnsi="Verdana"/>
          <w:color w:val="000000"/>
          <w:sz w:val="20"/>
          <w:szCs w:val="20"/>
        </w:rPr>
        <w:t>de esta Ley, el pago de la indem</w:t>
      </w:r>
      <w:r w:rsidR="003C32FF" w:rsidRPr="003C32FF">
        <w:rPr>
          <w:rFonts w:ascii="Verdana" w:hAnsi="Verdana"/>
          <w:sz w:val="20"/>
          <w:szCs w:val="20"/>
        </w:rPr>
        <w:t>nización debida deberá distribuirse proporcionalmente entre todos los causantes del daño reclamado, de acuerdo con su respectiva participación. Para los efectos de la misma distribución, se tomarán en cuenta, entre otros, los siguientes criterios de imputación, mismos que deberán graduarse y aplicarse de acuerdo con cada caso concreto:</w:t>
      </w:r>
    </w:p>
    <w:p w14:paraId="7D651648" w14:textId="77777777" w:rsidR="003C32FF" w:rsidRPr="003C32FF" w:rsidRDefault="003C32FF" w:rsidP="0019693F">
      <w:pPr>
        <w:ind w:firstLine="709"/>
        <w:jc w:val="both"/>
        <w:rPr>
          <w:rFonts w:ascii="Verdana" w:hAnsi="Verdana"/>
          <w:sz w:val="20"/>
          <w:szCs w:val="20"/>
        </w:rPr>
      </w:pPr>
    </w:p>
    <w:p w14:paraId="2A14D4CC"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t xml:space="preserve">A cada sujeto obligado debe atribuirse el daño que derive de su propia organización y operación; </w:t>
      </w:r>
    </w:p>
    <w:p w14:paraId="026152D5"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t xml:space="preserve">Cada sujeto obligado responderá del daño que hayan ocasionado los servidores públicos que les estén adscritos; </w:t>
      </w:r>
    </w:p>
    <w:p w14:paraId="6AB370F2" w14:textId="77777777" w:rsidR="003C32FF" w:rsidRPr="003C32FF" w:rsidRDefault="003C32FF" w:rsidP="0019693F">
      <w:pPr>
        <w:ind w:left="709" w:hanging="709"/>
        <w:jc w:val="both"/>
        <w:rPr>
          <w:rFonts w:ascii="Verdana" w:hAnsi="Verdana"/>
          <w:sz w:val="20"/>
          <w:szCs w:val="20"/>
        </w:rPr>
      </w:pPr>
    </w:p>
    <w:p w14:paraId="0100DD45"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t>El sujeto obligado que tenga la titularidad competencial o la del servicio públic</w:t>
      </w:r>
      <w:r w:rsidRPr="0090634D">
        <w:rPr>
          <w:rFonts w:ascii="Verdana" w:hAnsi="Verdana"/>
          <w:color w:val="000000"/>
          <w:sz w:val="20"/>
          <w:szCs w:val="20"/>
        </w:rPr>
        <w:t xml:space="preserve">o y que con su actividad haya causado </w:t>
      </w:r>
      <w:r w:rsidRPr="0090634D">
        <w:rPr>
          <w:rFonts w:ascii="Verdana" w:hAnsi="Verdana"/>
          <w:sz w:val="20"/>
          <w:szCs w:val="20"/>
        </w:rPr>
        <w:t>el daño</w:t>
      </w:r>
      <w:r w:rsidRPr="0090634D">
        <w:rPr>
          <w:rFonts w:ascii="Verdana" w:hAnsi="Verdana"/>
          <w:color w:val="000000"/>
          <w:sz w:val="20"/>
          <w:szCs w:val="20"/>
        </w:rPr>
        <w:t xml:space="preserve">, responderá de la misma, </w:t>
      </w:r>
      <w:r w:rsidRPr="0090634D">
        <w:rPr>
          <w:rFonts w:ascii="Verdana" w:hAnsi="Verdana"/>
          <w:sz w:val="20"/>
          <w:szCs w:val="20"/>
        </w:rPr>
        <w:t>sea por prestación directa o con colaboración de otros;</w:t>
      </w:r>
    </w:p>
    <w:p w14:paraId="19355305" w14:textId="77777777" w:rsidR="003C32FF" w:rsidRPr="003C32FF" w:rsidRDefault="003C32FF" w:rsidP="0019693F">
      <w:pPr>
        <w:ind w:left="709" w:hanging="709"/>
        <w:jc w:val="both"/>
        <w:rPr>
          <w:rFonts w:ascii="Verdana" w:hAnsi="Verdana"/>
          <w:sz w:val="20"/>
          <w:szCs w:val="20"/>
        </w:rPr>
      </w:pPr>
    </w:p>
    <w:p w14:paraId="2DBEAE13"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lastRenderedPageBreak/>
        <w:t xml:space="preserve">El sujeto obligado que haya proyectado obras ejecutadas por otros, responderá del daño causado, cuando éstos no hubieran tenido el derecho de modificar el proyecto por cuya deficiencia se generó el daño. Por su parte, los ejecutores de las obras responderán del daño </w:t>
      </w:r>
      <w:r w:rsidRPr="0090634D">
        <w:rPr>
          <w:rFonts w:ascii="Verdana" w:hAnsi="Verdana"/>
          <w:color w:val="000000"/>
          <w:sz w:val="20"/>
          <w:szCs w:val="20"/>
        </w:rPr>
        <w:t xml:space="preserve">causado que no tenga como </w:t>
      </w:r>
      <w:r w:rsidRPr="0090634D">
        <w:rPr>
          <w:rFonts w:ascii="Verdana" w:hAnsi="Verdana"/>
          <w:sz w:val="20"/>
          <w:szCs w:val="20"/>
        </w:rPr>
        <w:t xml:space="preserve">origen deficiencias en el proyecto elaborado por el sujeto obligado; </w:t>
      </w:r>
    </w:p>
    <w:p w14:paraId="0728EA48" w14:textId="77777777" w:rsidR="003C32FF" w:rsidRPr="003C32FF" w:rsidRDefault="003C32FF" w:rsidP="0019693F">
      <w:pPr>
        <w:ind w:left="709" w:hanging="709"/>
        <w:jc w:val="both"/>
        <w:rPr>
          <w:rFonts w:ascii="Verdana" w:hAnsi="Verdana"/>
          <w:sz w:val="20"/>
          <w:szCs w:val="20"/>
        </w:rPr>
      </w:pPr>
    </w:p>
    <w:p w14:paraId="47B0800B"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t xml:space="preserve">Cuando en el daño concurra la intervención de la autoridad estatal y municipal, cada orden de gobierno responderá del pago de la indemnización en forma proporcional en atención a su respectiva participación; y </w:t>
      </w:r>
    </w:p>
    <w:p w14:paraId="592D0AD0" w14:textId="77777777" w:rsidR="003C32FF" w:rsidRPr="003C32FF" w:rsidRDefault="003C32FF" w:rsidP="0019693F">
      <w:pPr>
        <w:ind w:left="709" w:hanging="709"/>
        <w:jc w:val="both"/>
        <w:rPr>
          <w:rFonts w:ascii="Verdana" w:hAnsi="Verdana"/>
          <w:sz w:val="20"/>
          <w:szCs w:val="20"/>
        </w:rPr>
      </w:pPr>
    </w:p>
    <w:p w14:paraId="3004A36E" w14:textId="77777777" w:rsidR="003C32FF" w:rsidRPr="0090634D" w:rsidRDefault="003C32FF" w:rsidP="0019693F">
      <w:pPr>
        <w:pStyle w:val="Prrafodelista"/>
        <w:numPr>
          <w:ilvl w:val="0"/>
          <w:numId w:val="13"/>
        </w:numPr>
        <w:ind w:left="709" w:hanging="709"/>
        <w:jc w:val="both"/>
        <w:rPr>
          <w:rFonts w:ascii="Verdana" w:hAnsi="Verdana"/>
          <w:sz w:val="20"/>
          <w:szCs w:val="20"/>
        </w:rPr>
      </w:pPr>
      <w:r w:rsidRPr="0090634D">
        <w:rPr>
          <w:rFonts w:ascii="Verdana" w:hAnsi="Verdana"/>
          <w:sz w:val="20"/>
          <w:szCs w:val="20"/>
        </w:rPr>
        <w:t xml:space="preserve">En el supuesto de que las reclamaciones deriven de hechos o actos dañosos producidos como consecuencia de una concesión otorgada por parte de las Administraciones Públicas Estatal o Municipales, y los daños hayan tenido como causa una determinación del concesionante que sea de ineludible cumplimiento para el concesionario, la Administración Pública Estatal o Municipal, según se trate, responderá directamente. </w:t>
      </w:r>
    </w:p>
    <w:p w14:paraId="3CFE92F2" w14:textId="77777777" w:rsidR="003C32FF" w:rsidRPr="003C32FF" w:rsidRDefault="003C32FF" w:rsidP="0019693F">
      <w:pPr>
        <w:ind w:firstLine="709"/>
        <w:jc w:val="both"/>
        <w:rPr>
          <w:rFonts w:ascii="Verdana" w:hAnsi="Verdana"/>
          <w:sz w:val="20"/>
          <w:szCs w:val="20"/>
        </w:rPr>
      </w:pPr>
    </w:p>
    <w:p w14:paraId="0D581B8B"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En caso contrario, cuando el</w:t>
      </w:r>
      <w:r w:rsidRPr="003C32FF">
        <w:rPr>
          <w:rFonts w:ascii="Verdana" w:hAnsi="Verdana"/>
          <w:b/>
          <w:sz w:val="20"/>
          <w:szCs w:val="20"/>
        </w:rPr>
        <w:t xml:space="preserve"> </w:t>
      </w:r>
      <w:r w:rsidRPr="003C32FF">
        <w:rPr>
          <w:rFonts w:ascii="Verdana" w:hAnsi="Verdana"/>
          <w:sz w:val="20"/>
          <w:szCs w:val="20"/>
        </w:rPr>
        <w:t>daño reclamado haya sido ocasionado por la actividad del concesionario y no se derive de una determinación impuesta</w:t>
      </w:r>
      <w:r w:rsidRPr="003C32FF">
        <w:rPr>
          <w:rFonts w:ascii="Verdana" w:hAnsi="Verdana"/>
          <w:b/>
          <w:sz w:val="20"/>
          <w:szCs w:val="20"/>
        </w:rPr>
        <w:t xml:space="preserve"> </w:t>
      </w:r>
      <w:r w:rsidRPr="003C32FF">
        <w:rPr>
          <w:rFonts w:ascii="Verdana" w:hAnsi="Verdana"/>
          <w:sz w:val="20"/>
          <w:szCs w:val="20"/>
        </w:rPr>
        <w:t>por el concesionante, la reparación correrá a cargo exclusivamente del concesionario.</w:t>
      </w:r>
    </w:p>
    <w:p w14:paraId="08255DDE" w14:textId="77777777" w:rsidR="003C32FF" w:rsidRPr="003C32FF" w:rsidRDefault="003C32FF" w:rsidP="0019693F">
      <w:pPr>
        <w:ind w:firstLine="709"/>
        <w:jc w:val="both"/>
        <w:rPr>
          <w:rFonts w:ascii="Verdana" w:hAnsi="Verdana"/>
          <w:b/>
          <w:sz w:val="20"/>
          <w:szCs w:val="20"/>
        </w:rPr>
      </w:pPr>
    </w:p>
    <w:p w14:paraId="1C8ED43C"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48.</w:t>
      </w:r>
      <w:r w:rsidR="003C32FF" w:rsidRPr="003C32FF">
        <w:rPr>
          <w:rFonts w:ascii="Verdana" w:hAnsi="Verdana"/>
          <w:sz w:val="20"/>
          <w:szCs w:val="20"/>
        </w:rPr>
        <w:t xml:space="preserve"> En el supuesto de que no se pueda identificar la exacta participación de los sujetos obligados en la generación del daño, el sujeto accionante podrá acudir indistintamente ante cualquiera de ellos, para tal efecto serán considerados responsables solidarios, debiéndose distribuir el pago de la indemnización en partes iguales entre todos ellos. </w:t>
      </w:r>
    </w:p>
    <w:p w14:paraId="2E70B952" w14:textId="77777777" w:rsidR="003C32FF" w:rsidRPr="003C32FF" w:rsidRDefault="003C32FF" w:rsidP="0019693F">
      <w:pPr>
        <w:ind w:firstLine="709"/>
        <w:jc w:val="both"/>
        <w:rPr>
          <w:rFonts w:ascii="Verdana" w:hAnsi="Verdana"/>
          <w:sz w:val="20"/>
          <w:szCs w:val="20"/>
        </w:rPr>
      </w:pPr>
    </w:p>
    <w:p w14:paraId="3582491E"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color w:val="000000"/>
          <w:sz w:val="20"/>
          <w:szCs w:val="20"/>
        </w:rPr>
        <w:t xml:space="preserve">Artículo </w:t>
      </w:r>
      <w:r w:rsidR="003C32FF" w:rsidRPr="003C32FF">
        <w:rPr>
          <w:rFonts w:ascii="Verdana" w:hAnsi="Verdana"/>
          <w:b/>
          <w:color w:val="000000"/>
          <w:sz w:val="20"/>
          <w:szCs w:val="20"/>
        </w:rPr>
        <w:t>49.</w:t>
      </w:r>
      <w:r w:rsidR="003C32FF" w:rsidRPr="003C32FF">
        <w:rPr>
          <w:rFonts w:ascii="Verdana" w:hAnsi="Verdana"/>
          <w:color w:val="000000"/>
          <w:sz w:val="20"/>
          <w:szCs w:val="20"/>
        </w:rPr>
        <w:t xml:space="preserve"> Cuando</w:t>
      </w:r>
      <w:r w:rsidR="003C32FF" w:rsidRPr="003C32FF">
        <w:rPr>
          <w:rFonts w:ascii="Verdana" w:hAnsi="Verdana"/>
          <w:b/>
          <w:color w:val="000000"/>
          <w:sz w:val="20"/>
          <w:szCs w:val="20"/>
        </w:rPr>
        <w:t xml:space="preserve"> </w:t>
      </w:r>
      <w:r w:rsidR="003C32FF" w:rsidRPr="003C32FF">
        <w:rPr>
          <w:rFonts w:ascii="Verdana" w:hAnsi="Verdana"/>
          <w:color w:val="000000"/>
          <w:sz w:val="20"/>
          <w:szCs w:val="20"/>
        </w:rPr>
        <w:t>el sujeto accionante se encuentre entre los causantes del daño cuya reparación solicita, el monto de la indemnización que le corresponda se disminuirá en la proporción que corresponda a su participación en la causación del</w:t>
      </w:r>
      <w:r w:rsidR="003C32FF" w:rsidRPr="003C32FF">
        <w:rPr>
          <w:rFonts w:ascii="Verdana" w:hAnsi="Verdana"/>
          <w:sz w:val="20"/>
          <w:szCs w:val="20"/>
        </w:rPr>
        <w:t xml:space="preserve"> daño</w:t>
      </w:r>
      <w:r w:rsidR="003C32FF" w:rsidRPr="003C32FF">
        <w:rPr>
          <w:rFonts w:ascii="Verdana" w:hAnsi="Verdana"/>
          <w:color w:val="000000"/>
          <w:sz w:val="20"/>
          <w:szCs w:val="20"/>
        </w:rPr>
        <w:t>.</w:t>
      </w:r>
    </w:p>
    <w:p w14:paraId="623BE4EE" w14:textId="77777777" w:rsidR="003C32FF" w:rsidRPr="003C32FF" w:rsidRDefault="003C32FF" w:rsidP="0019693F">
      <w:pPr>
        <w:ind w:firstLine="709"/>
        <w:jc w:val="both"/>
        <w:rPr>
          <w:rFonts w:ascii="Verdana" w:hAnsi="Verdana"/>
          <w:sz w:val="20"/>
          <w:szCs w:val="20"/>
        </w:rPr>
      </w:pPr>
    </w:p>
    <w:p w14:paraId="2ECA60EB" w14:textId="77777777" w:rsidR="003C32FF" w:rsidRPr="003C32FF" w:rsidRDefault="00F073A4" w:rsidP="0019693F">
      <w:pPr>
        <w:ind w:firstLine="709"/>
        <w:jc w:val="both"/>
        <w:rPr>
          <w:rFonts w:ascii="Verdana" w:hAnsi="Verdana"/>
          <w:color w:val="000000"/>
          <w:sz w:val="20"/>
          <w:szCs w:val="20"/>
        </w:rPr>
      </w:pPr>
      <w:r w:rsidRPr="003C32FF">
        <w:rPr>
          <w:rFonts w:ascii="Verdana" w:hAnsi="Verdana"/>
          <w:b/>
          <w:sz w:val="20"/>
          <w:szCs w:val="20"/>
        </w:rPr>
        <w:t xml:space="preserve">Artículo </w:t>
      </w:r>
      <w:r w:rsidR="003C32FF" w:rsidRPr="003C32FF">
        <w:rPr>
          <w:rFonts w:ascii="Verdana" w:hAnsi="Verdana"/>
          <w:b/>
          <w:sz w:val="20"/>
          <w:szCs w:val="20"/>
        </w:rPr>
        <w:t>50.</w:t>
      </w:r>
      <w:r w:rsidR="003C32FF" w:rsidRPr="003C32FF">
        <w:rPr>
          <w:rFonts w:ascii="Verdana" w:hAnsi="Verdana"/>
          <w:sz w:val="20"/>
          <w:szCs w:val="20"/>
        </w:rPr>
        <w:t xml:space="preserve"> En el ámbito de la Administración </w:t>
      </w:r>
      <w:r w:rsidR="005A5633" w:rsidRPr="005A5633">
        <w:rPr>
          <w:rFonts w:ascii="Verdana" w:hAnsi="Verdana"/>
          <w:sz w:val="20"/>
          <w:szCs w:val="20"/>
        </w:rPr>
        <w:t>Pública</w:t>
      </w:r>
      <w:r w:rsidR="003C32FF" w:rsidRPr="003C32FF">
        <w:rPr>
          <w:rFonts w:ascii="Verdana" w:hAnsi="Verdana"/>
          <w:sz w:val="20"/>
          <w:szCs w:val="20"/>
        </w:rPr>
        <w:t xml:space="preserve"> Estatal, cuando concurran dos o más dependencias o entidades en la causación del daño reclamado, la autoridad, deberá resolver la distribución de la indemnización</w:t>
      </w:r>
      <w:r w:rsidR="003C32FF" w:rsidRPr="003C32FF">
        <w:rPr>
          <w:rFonts w:ascii="Verdana" w:hAnsi="Verdana"/>
          <w:color w:val="000000"/>
          <w:sz w:val="20"/>
          <w:szCs w:val="20"/>
        </w:rPr>
        <w:t xml:space="preserve">. </w:t>
      </w:r>
    </w:p>
    <w:p w14:paraId="24F4E4C6" w14:textId="77777777" w:rsidR="003C32FF" w:rsidRPr="003C32FF" w:rsidRDefault="003C32FF" w:rsidP="0019693F">
      <w:pPr>
        <w:ind w:firstLine="709"/>
        <w:jc w:val="both"/>
        <w:rPr>
          <w:rFonts w:ascii="Verdana" w:hAnsi="Verdana"/>
          <w:sz w:val="20"/>
          <w:szCs w:val="20"/>
        </w:rPr>
      </w:pPr>
    </w:p>
    <w:p w14:paraId="61F94BC1" w14:textId="77777777" w:rsidR="003C32FF" w:rsidRPr="003C32FF" w:rsidRDefault="003C32FF" w:rsidP="0019693F">
      <w:pPr>
        <w:ind w:firstLine="709"/>
        <w:jc w:val="both"/>
        <w:rPr>
          <w:rFonts w:ascii="Verdana" w:hAnsi="Verdana"/>
          <w:sz w:val="20"/>
          <w:szCs w:val="20"/>
        </w:rPr>
      </w:pPr>
      <w:r w:rsidRPr="003C32FF">
        <w:rPr>
          <w:rFonts w:ascii="Verdana" w:hAnsi="Verdana"/>
          <w:sz w:val="20"/>
          <w:szCs w:val="20"/>
        </w:rPr>
        <w:t>La misma disposición aplicará en lo conducente, en el ámbito municipal.</w:t>
      </w:r>
    </w:p>
    <w:p w14:paraId="33DC246C" w14:textId="77777777" w:rsidR="003C32FF" w:rsidRDefault="003C32FF" w:rsidP="0019693F">
      <w:pPr>
        <w:jc w:val="both"/>
        <w:rPr>
          <w:rFonts w:ascii="Verdana" w:hAnsi="Verdana"/>
          <w:sz w:val="20"/>
          <w:szCs w:val="20"/>
        </w:rPr>
      </w:pPr>
    </w:p>
    <w:p w14:paraId="1F6E1FFF" w14:textId="77777777" w:rsidR="0090634D" w:rsidRPr="003C32FF" w:rsidRDefault="0090634D" w:rsidP="0019693F">
      <w:pPr>
        <w:jc w:val="both"/>
        <w:rPr>
          <w:rFonts w:ascii="Verdana" w:hAnsi="Verdana"/>
          <w:sz w:val="20"/>
          <w:szCs w:val="20"/>
        </w:rPr>
      </w:pPr>
    </w:p>
    <w:p w14:paraId="5ECE4E87"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 xml:space="preserve">Capítulo </w:t>
      </w:r>
      <w:r w:rsidR="005A5633">
        <w:rPr>
          <w:rFonts w:ascii="Verdana" w:hAnsi="Verdana"/>
          <w:b/>
          <w:sz w:val="20"/>
          <w:szCs w:val="20"/>
        </w:rPr>
        <w:t>VIII</w:t>
      </w:r>
    </w:p>
    <w:p w14:paraId="2BA78987" w14:textId="77777777" w:rsidR="003C32FF" w:rsidRPr="003C32FF" w:rsidRDefault="003C32FF" w:rsidP="0019693F">
      <w:pPr>
        <w:jc w:val="center"/>
        <w:rPr>
          <w:rFonts w:ascii="Verdana" w:hAnsi="Verdana"/>
          <w:b/>
          <w:sz w:val="20"/>
          <w:szCs w:val="20"/>
        </w:rPr>
      </w:pPr>
      <w:r w:rsidRPr="003C32FF">
        <w:rPr>
          <w:rFonts w:ascii="Verdana" w:hAnsi="Verdana"/>
          <w:b/>
          <w:sz w:val="20"/>
          <w:szCs w:val="20"/>
        </w:rPr>
        <w:t>De la Prescripción</w:t>
      </w:r>
    </w:p>
    <w:p w14:paraId="5553DCE1" w14:textId="77777777" w:rsidR="003C32FF" w:rsidRPr="003C32FF" w:rsidRDefault="003C32FF" w:rsidP="0019693F">
      <w:pPr>
        <w:ind w:firstLine="709"/>
        <w:jc w:val="both"/>
        <w:rPr>
          <w:rFonts w:ascii="Verdana" w:hAnsi="Verdana"/>
          <w:sz w:val="20"/>
          <w:szCs w:val="20"/>
        </w:rPr>
      </w:pPr>
    </w:p>
    <w:p w14:paraId="0D4D7F9B" w14:textId="77777777" w:rsidR="003C32FF" w:rsidRPr="003C32FF" w:rsidRDefault="00F073A4" w:rsidP="0019693F">
      <w:pPr>
        <w:ind w:firstLine="709"/>
        <w:jc w:val="both"/>
        <w:rPr>
          <w:rFonts w:ascii="Verdana" w:hAnsi="Verdana"/>
          <w:sz w:val="20"/>
          <w:szCs w:val="20"/>
        </w:rPr>
      </w:pPr>
      <w:r w:rsidRPr="003C32FF">
        <w:rPr>
          <w:rFonts w:ascii="Verdana" w:hAnsi="Verdana"/>
          <w:b/>
          <w:sz w:val="20"/>
          <w:szCs w:val="20"/>
        </w:rPr>
        <w:t xml:space="preserve">Artículo </w:t>
      </w:r>
      <w:r w:rsidR="003C32FF" w:rsidRPr="003C32FF">
        <w:rPr>
          <w:rFonts w:ascii="Verdana" w:hAnsi="Verdana"/>
          <w:b/>
          <w:sz w:val="20"/>
          <w:szCs w:val="20"/>
        </w:rPr>
        <w:t>51.</w:t>
      </w:r>
      <w:r w:rsidR="003C32FF" w:rsidRPr="003C32FF">
        <w:rPr>
          <w:rFonts w:ascii="Verdana" w:hAnsi="Verdana"/>
          <w:sz w:val="20"/>
          <w:szCs w:val="20"/>
        </w:rPr>
        <w:t xml:space="preserve"> El derecho a reclamar indemnización prescribe en un año, mismo que se computará a partir del día siguiente a aquél en que:</w:t>
      </w:r>
    </w:p>
    <w:p w14:paraId="712504F1" w14:textId="77777777" w:rsidR="003C32FF" w:rsidRPr="003C32FF" w:rsidRDefault="003C32FF" w:rsidP="0019693F">
      <w:pPr>
        <w:ind w:firstLine="709"/>
        <w:jc w:val="both"/>
        <w:rPr>
          <w:rFonts w:ascii="Verdana" w:hAnsi="Verdana"/>
          <w:sz w:val="20"/>
          <w:szCs w:val="20"/>
        </w:rPr>
      </w:pPr>
    </w:p>
    <w:p w14:paraId="343B9520" w14:textId="77777777" w:rsidR="003C32FF" w:rsidRDefault="003C32FF" w:rsidP="0019693F">
      <w:pPr>
        <w:pStyle w:val="Prrafodelista"/>
        <w:numPr>
          <w:ilvl w:val="0"/>
          <w:numId w:val="14"/>
        </w:numPr>
        <w:ind w:left="709" w:hanging="709"/>
        <w:jc w:val="both"/>
        <w:rPr>
          <w:rFonts w:ascii="Verdana" w:hAnsi="Verdana"/>
          <w:sz w:val="20"/>
          <w:szCs w:val="20"/>
        </w:rPr>
      </w:pPr>
      <w:r w:rsidRPr="0090634D">
        <w:rPr>
          <w:rFonts w:ascii="Verdana" w:hAnsi="Verdana"/>
          <w:sz w:val="20"/>
          <w:szCs w:val="20"/>
        </w:rPr>
        <w:t>Se produzca el daño;</w:t>
      </w:r>
    </w:p>
    <w:p w14:paraId="1CC4852A" w14:textId="77777777" w:rsidR="006C5E0D" w:rsidRDefault="006C5E0D" w:rsidP="006C5E0D">
      <w:pPr>
        <w:pStyle w:val="Prrafodelista"/>
        <w:ind w:left="709"/>
        <w:jc w:val="both"/>
        <w:rPr>
          <w:rFonts w:ascii="Verdana" w:hAnsi="Verdana"/>
          <w:sz w:val="20"/>
          <w:szCs w:val="20"/>
        </w:rPr>
      </w:pPr>
    </w:p>
    <w:p w14:paraId="3995177D" w14:textId="77777777" w:rsidR="003C32FF" w:rsidRPr="0090634D" w:rsidRDefault="003C32FF" w:rsidP="0019693F">
      <w:pPr>
        <w:pStyle w:val="Prrafodelista"/>
        <w:numPr>
          <w:ilvl w:val="0"/>
          <w:numId w:val="14"/>
        </w:numPr>
        <w:ind w:left="709" w:hanging="709"/>
        <w:jc w:val="both"/>
        <w:rPr>
          <w:rFonts w:ascii="Verdana" w:hAnsi="Verdana"/>
          <w:sz w:val="20"/>
          <w:szCs w:val="20"/>
        </w:rPr>
      </w:pPr>
      <w:r w:rsidRPr="0090634D">
        <w:rPr>
          <w:rFonts w:ascii="Verdana" w:hAnsi="Verdana"/>
          <w:sz w:val="20"/>
          <w:szCs w:val="20"/>
        </w:rPr>
        <w:t>Cesen los efectos del daño si fuese de carácter continuo; o</w:t>
      </w:r>
    </w:p>
    <w:p w14:paraId="27B2F5A5" w14:textId="77777777" w:rsidR="003C32FF" w:rsidRPr="003C32FF" w:rsidRDefault="003C32FF" w:rsidP="0019693F">
      <w:pPr>
        <w:ind w:left="709" w:hanging="709"/>
        <w:jc w:val="both"/>
        <w:rPr>
          <w:rFonts w:ascii="Verdana" w:hAnsi="Verdana"/>
          <w:sz w:val="20"/>
          <w:szCs w:val="20"/>
        </w:rPr>
      </w:pPr>
    </w:p>
    <w:p w14:paraId="17868F9D" w14:textId="77777777" w:rsidR="003C32FF" w:rsidRPr="0090634D" w:rsidRDefault="003C32FF" w:rsidP="0019693F">
      <w:pPr>
        <w:pStyle w:val="Prrafodelista"/>
        <w:numPr>
          <w:ilvl w:val="0"/>
          <w:numId w:val="14"/>
        </w:numPr>
        <w:ind w:left="709" w:hanging="709"/>
        <w:jc w:val="both"/>
        <w:rPr>
          <w:rFonts w:ascii="Verdana" w:hAnsi="Verdana"/>
          <w:sz w:val="20"/>
          <w:szCs w:val="20"/>
        </w:rPr>
      </w:pPr>
      <w:r w:rsidRPr="0090634D">
        <w:rPr>
          <w:rFonts w:ascii="Verdana" w:hAnsi="Verdana"/>
          <w:sz w:val="20"/>
          <w:szCs w:val="20"/>
        </w:rPr>
        <w:t xml:space="preserve">Quede firme la resolución que declare nulo el acto administrativo que dé sustento a la reclamación. </w:t>
      </w:r>
    </w:p>
    <w:p w14:paraId="20403741" w14:textId="77777777" w:rsidR="003C32FF" w:rsidRDefault="003C32FF" w:rsidP="0019693F">
      <w:pPr>
        <w:jc w:val="both"/>
        <w:rPr>
          <w:rFonts w:ascii="Verdana" w:hAnsi="Verdana"/>
          <w:sz w:val="20"/>
          <w:szCs w:val="20"/>
          <w:u w:val="single"/>
        </w:rPr>
      </w:pPr>
    </w:p>
    <w:p w14:paraId="5A947B73" w14:textId="77777777" w:rsidR="0090634D" w:rsidRPr="003C32FF" w:rsidRDefault="0090634D" w:rsidP="0019693F">
      <w:pPr>
        <w:jc w:val="both"/>
        <w:rPr>
          <w:rFonts w:ascii="Verdana" w:hAnsi="Verdana"/>
          <w:sz w:val="20"/>
          <w:szCs w:val="20"/>
          <w:u w:val="single"/>
        </w:rPr>
      </w:pPr>
    </w:p>
    <w:p w14:paraId="0D50C585" w14:textId="77777777" w:rsidR="003C32FF" w:rsidRPr="003C32FF" w:rsidRDefault="003C32FF" w:rsidP="0019693F">
      <w:pPr>
        <w:jc w:val="center"/>
        <w:rPr>
          <w:rFonts w:ascii="Verdana" w:hAnsi="Verdana"/>
          <w:b/>
          <w:color w:val="000000"/>
          <w:sz w:val="20"/>
          <w:szCs w:val="20"/>
        </w:rPr>
      </w:pPr>
      <w:r w:rsidRPr="003C32FF">
        <w:rPr>
          <w:rFonts w:ascii="Verdana" w:hAnsi="Verdana"/>
          <w:b/>
          <w:color w:val="000000"/>
          <w:sz w:val="20"/>
          <w:szCs w:val="20"/>
        </w:rPr>
        <w:lastRenderedPageBreak/>
        <w:t xml:space="preserve">Capítulo </w:t>
      </w:r>
      <w:r w:rsidR="001E26B6">
        <w:rPr>
          <w:rFonts w:ascii="Verdana" w:hAnsi="Verdana"/>
          <w:b/>
          <w:color w:val="000000"/>
          <w:sz w:val="20"/>
          <w:szCs w:val="20"/>
        </w:rPr>
        <w:t>IX</w:t>
      </w:r>
    </w:p>
    <w:p w14:paraId="6EB63184" w14:textId="77777777" w:rsidR="001E26B6" w:rsidRDefault="003C32FF" w:rsidP="0019693F">
      <w:pPr>
        <w:jc w:val="center"/>
        <w:rPr>
          <w:rFonts w:ascii="Verdana" w:hAnsi="Verdana"/>
          <w:b/>
          <w:color w:val="000000"/>
          <w:sz w:val="20"/>
          <w:szCs w:val="20"/>
        </w:rPr>
      </w:pPr>
      <w:r w:rsidRPr="003C32FF">
        <w:rPr>
          <w:rFonts w:ascii="Verdana" w:hAnsi="Verdana"/>
          <w:b/>
          <w:color w:val="000000"/>
          <w:sz w:val="20"/>
          <w:szCs w:val="20"/>
        </w:rPr>
        <w:t>Del Derecho de los Sujetos Obligados</w:t>
      </w:r>
    </w:p>
    <w:p w14:paraId="5E96899D" w14:textId="77777777" w:rsidR="003C32FF" w:rsidRPr="003C32FF" w:rsidRDefault="003C32FF" w:rsidP="0019693F">
      <w:pPr>
        <w:jc w:val="center"/>
        <w:rPr>
          <w:rFonts w:ascii="Verdana" w:hAnsi="Verdana"/>
          <w:b/>
          <w:sz w:val="20"/>
          <w:szCs w:val="20"/>
        </w:rPr>
      </w:pPr>
      <w:r w:rsidRPr="003C32FF">
        <w:rPr>
          <w:rFonts w:ascii="Verdana" w:hAnsi="Verdana"/>
          <w:b/>
          <w:color w:val="000000"/>
          <w:sz w:val="20"/>
          <w:szCs w:val="20"/>
        </w:rPr>
        <w:t>de Repetir</w:t>
      </w:r>
      <w:r w:rsidR="001E26B6">
        <w:rPr>
          <w:rFonts w:ascii="Verdana" w:hAnsi="Verdana"/>
          <w:b/>
          <w:color w:val="000000"/>
          <w:sz w:val="20"/>
          <w:szCs w:val="20"/>
        </w:rPr>
        <w:t xml:space="preserve"> </w:t>
      </w:r>
      <w:r w:rsidRPr="003C32FF">
        <w:rPr>
          <w:rFonts w:ascii="Verdana" w:hAnsi="Verdana"/>
          <w:b/>
          <w:color w:val="000000"/>
          <w:sz w:val="20"/>
          <w:szCs w:val="20"/>
        </w:rPr>
        <w:t xml:space="preserve">contra los Servidores </w:t>
      </w:r>
      <w:r w:rsidRPr="003C32FF">
        <w:rPr>
          <w:rFonts w:ascii="Verdana" w:hAnsi="Verdana"/>
          <w:b/>
          <w:sz w:val="20"/>
          <w:szCs w:val="20"/>
        </w:rPr>
        <w:t>Públicos</w:t>
      </w:r>
    </w:p>
    <w:p w14:paraId="502A4532" w14:textId="77777777" w:rsidR="003C32FF" w:rsidRPr="003C32FF" w:rsidRDefault="003C32FF" w:rsidP="0019693F">
      <w:pPr>
        <w:ind w:firstLine="709"/>
        <w:jc w:val="both"/>
        <w:rPr>
          <w:rFonts w:ascii="Verdana" w:hAnsi="Verdana"/>
          <w:sz w:val="20"/>
          <w:szCs w:val="20"/>
        </w:rPr>
      </w:pPr>
    </w:p>
    <w:p w14:paraId="00AD5DFE" w14:textId="77777777" w:rsidR="003C32FF" w:rsidRPr="003C32FF" w:rsidRDefault="00F073A4" w:rsidP="0019693F">
      <w:pPr>
        <w:autoSpaceDE w:val="0"/>
        <w:autoSpaceDN w:val="0"/>
        <w:adjustRightInd w:val="0"/>
        <w:ind w:firstLine="709"/>
        <w:jc w:val="both"/>
        <w:rPr>
          <w:rFonts w:ascii="Verdana" w:hAnsi="Verdana" w:cs="Verdana"/>
          <w:sz w:val="20"/>
          <w:szCs w:val="20"/>
          <w:lang w:val="es-MX" w:eastAsia="es-MX"/>
        </w:rPr>
      </w:pPr>
      <w:r w:rsidRPr="003C32FF">
        <w:rPr>
          <w:rFonts w:ascii="Verdana" w:hAnsi="Verdana" w:cs="Verdana,Bold"/>
          <w:b/>
          <w:bCs/>
          <w:sz w:val="20"/>
          <w:szCs w:val="20"/>
          <w:lang w:val="es-MX" w:eastAsia="es-MX"/>
        </w:rPr>
        <w:t xml:space="preserve">Artículo </w:t>
      </w:r>
      <w:r w:rsidR="003C32FF" w:rsidRPr="003C32FF">
        <w:rPr>
          <w:rFonts w:ascii="Verdana" w:hAnsi="Verdana" w:cs="Verdana,Bold"/>
          <w:b/>
          <w:bCs/>
          <w:sz w:val="20"/>
          <w:szCs w:val="20"/>
          <w:lang w:val="es-MX" w:eastAsia="es-MX"/>
        </w:rPr>
        <w:t xml:space="preserve">52. </w:t>
      </w:r>
      <w:r w:rsidR="003C32FF" w:rsidRPr="003C32FF">
        <w:rPr>
          <w:rFonts w:ascii="Verdana" w:hAnsi="Verdana" w:cs="Verdana"/>
          <w:sz w:val="20"/>
          <w:szCs w:val="20"/>
          <w:lang w:val="es-MX" w:eastAsia="es-MX"/>
        </w:rPr>
        <w:t>Los sujetos obligados podrán repetir de sus servidores públicos el pago de la indemnización cubierta a los particulares cuando, previa sustanciación del procedimiento administrativo disciplinaria previsto en la Ley de Responsabilidades Administrativas de los Servidores Públicos del Estado de Guanajuato y sus Municipios, se determine su responsabilidad.</w:t>
      </w:r>
    </w:p>
    <w:p w14:paraId="15FB900D" w14:textId="77777777" w:rsidR="003B6D88" w:rsidRDefault="003B6D88" w:rsidP="003B6D88">
      <w:pPr>
        <w:autoSpaceDE w:val="0"/>
        <w:autoSpaceDN w:val="0"/>
        <w:adjustRightInd w:val="0"/>
        <w:jc w:val="right"/>
        <w:rPr>
          <w:rFonts w:ascii="Verdana" w:hAnsi="Verdana" w:cs="Verdana"/>
          <w:sz w:val="20"/>
          <w:szCs w:val="20"/>
          <w:lang w:val="es-MX" w:eastAsia="es-MX"/>
        </w:rPr>
      </w:pPr>
      <w:r>
        <w:rPr>
          <w:rFonts w:ascii="Verdana" w:hAnsi="Verdana" w:cs="Arial"/>
          <w:b/>
          <w:color w:val="FF6699"/>
          <w:sz w:val="16"/>
          <w:szCs w:val="16"/>
        </w:rPr>
        <w:t>Artículo reformado P.O. 07</w:t>
      </w:r>
      <w:r w:rsidRPr="0045148A">
        <w:rPr>
          <w:rFonts w:ascii="Verdana" w:hAnsi="Verdana" w:cs="Arial"/>
          <w:b/>
          <w:color w:val="FF6699"/>
          <w:sz w:val="16"/>
          <w:szCs w:val="16"/>
        </w:rPr>
        <w:t>-0</w:t>
      </w:r>
      <w:r>
        <w:rPr>
          <w:rFonts w:ascii="Verdana" w:hAnsi="Verdana" w:cs="Arial"/>
          <w:b/>
          <w:color w:val="FF6699"/>
          <w:sz w:val="16"/>
          <w:szCs w:val="16"/>
        </w:rPr>
        <w:t>6</w:t>
      </w:r>
      <w:r w:rsidRPr="0045148A">
        <w:rPr>
          <w:rFonts w:ascii="Verdana" w:hAnsi="Verdana" w:cs="Arial"/>
          <w:b/>
          <w:color w:val="FF6699"/>
          <w:sz w:val="16"/>
          <w:szCs w:val="16"/>
        </w:rPr>
        <w:t>-201</w:t>
      </w:r>
      <w:r>
        <w:rPr>
          <w:rFonts w:ascii="Verdana" w:hAnsi="Verdana" w:cs="Arial"/>
          <w:b/>
          <w:color w:val="FF6699"/>
          <w:sz w:val="16"/>
          <w:szCs w:val="16"/>
        </w:rPr>
        <w:t>3</w:t>
      </w:r>
    </w:p>
    <w:p w14:paraId="6ED1EDBB" w14:textId="77777777" w:rsidR="003C32FF" w:rsidRPr="003C32FF" w:rsidRDefault="003C32FF" w:rsidP="0019693F">
      <w:pPr>
        <w:autoSpaceDE w:val="0"/>
        <w:autoSpaceDN w:val="0"/>
        <w:adjustRightInd w:val="0"/>
        <w:jc w:val="both"/>
        <w:rPr>
          <w:rFonts w:ascii="Verdana" w:hAnsi="Verdana" w:cs="Verdana"/>
          <w:sz w:val="20"/>
          <w:szCs w:val="20"/>
          <w:lang w:val="es-MX" w:eastAsia="es-MX"/>
        </w:rPr>
      </w:pPr>
    </w:p>
    <w:p w14:paraId="069A0E51" w14:textId="77777777" w:rsidR="003C32FF" w:rsidRPr="003C32FF" w:rsidRDefault="00F073A4" w:rsidP="0019693F">
      <w:pPr>
        <w:autoSpaceDE w:val="0"/>
        <w:autoSpaceDN w:val="0"/>
        <w:adjustRightInd w:val="0"/>
        <w:ind w:firstLine="709"/>
        <w:jc w:val="both"/>
        <w:rPr>
          <w:rFonts w:ascii="Verdana" w:hAnsi="Verdana" w:cs="Verdana"/>
          <w:sz w:val="20"/>
          <w:szCs w:val="20"/>
          <w:lang w:val="es-MX" w:eastAsia="es-MX"/>
        </w:rPr>
      </w:pPr>
      <w:r w:rsidRPr="003C32FF">
        <w:rPr>
          <w:rFonts w:ascii="Verdana" w:hAnsi="Verdana" w:cs="Verdana,Bold"/>
          <w:b/>
          <w:bCs/>
          <w:sz w:val="20"/>
          <w:szCs w:val="20"/>
          <w:lang w:val="es-MX" w:eastAsia="es-MX"/>
        </w:rPr>
        <w:t xml:space="preserve">Artículo </w:t>
      </w:r>
      <w:r w:rsidR="003C32FF" w:rsidRPr="003C32FF">
        <w:rPr>
          <w:rFonts w:ascii="Verdana" w:hAnsi="Verdana" w:cs="Verdana,Bold"/>
          <w:b/>
          <w:bCs/>
          <w:sz w:val="20"/>
          <w:szCs w:val="20"/>
          <w:lang w:val="es-MX" w:eastAsia="es-MX"/>
        </w:rPr>
        <w:t xml:space="preserve">53. </w:t>
      </w:r>
      <w:r w:rsidR="003C32FF" w:rsidRPr="003C32FF">
        <w:rPr>
          <w:rFonts w:ascii="Verdana" w:hAnsi="Verdana" w:cs="Verdana"/>
          <w:sz w:val="20"/>
          <w:szCs w:val="20"/>
          <w:lang w:val="es-MX" w:eastAsia="es-MX"/>
        </w:rPr>
        <w:t>La presentación de reclamaciones por responsabilidad patrimonial del sujeto obligado, interrumpirá los términos de prescripción que la Ley de Responsabilidades Administrativas de los Servidores Públicos del Estado de Guanajuato y sus Municipios determina para iniciar el procedimiento administrativo disciplinario a los servidores públicos, los cuales se reanudarán cuando quede firme la resolución o sentencia definitiva que al efecto se dicte en el primero de los procedimientos mencionados.</w:t>
      </w:r>
    </w:p>
    <w:p w14:paraId="5F240088" w14:textId="77777777" w:rsidR="003B6D88" w:rsidRDefault="003B6D88" w:rsidP="003B6D88">
      <w:pPr>
        <w:jc w:val="right"/>
        <w:rPr>
          <w:rFonts w:ascii="Verdana" w:hAnsi="Verdana" w:cs="Verdana"/>
          <w:sz w:val="20"/>
          <w:szCs w:val="20"/>
          <w:lang w:val="es-MX" w:eastAsia="es-MX"/>
        </w:rPr>
      </w:pPr>
      <w:r>
        <w:rPr>
          <w:rFonts w:ascii="Verdana" w:hAnsi="Verdana" w:cs="Arial"/>
          <w:b/>
          <w:color w:val="FF6699"/>
          <w:sz w:val="16"/>
          <w:szCs w:val="16"/>
        </w:rPr>
        <w:t>Artículo reformado P.O. 07</w:t>
      </w:r>
      <w:r w:rsidRPr="0045148A">
        <w:rPr>
          <w:rFonts w:ascii="Verdana" w:hAnsi="Verdana" w:cs="Arial"/>
          <w:b/>
          <w:color w:val="FF6699"/>
          <w:sz w:val="16"/>
          <w:szCs w:val="16"/>
        </w:rPr>
        <w:t>-0</w:t>
      </w:r>
      <w:r>
        <w:rPr>
          <w:rFonts w:ascii="Verdana" w:hAnsi="Verdana" w:cs="Arial"/>
          <w:b/>
          <w:color w:val="FF6699"/>
          <w:sz w:val="16"/>
          <w:szCs w:val="16"/>
        </w:rPr>
        <w:t>6</w:t>
      </w:r>
      <w:r w:rsidRPr="0045148A">
        <w:rPr>
          <w:rFonts w:ascii="Verdana" w:hAnsi="Verdana" w:cs="Arial"/>
          <w:b/>
          <w:color w:val="FF6699"/>
          <w:sz w:val="16"/>
          <w:szCs w:val="16"/>
        </w:rPr>
        <w:t>-201</w:t>
      </w:r>
      <w:r>
        <w:rPr>
          <w:rFonts w:ascii="Verdana" w:hAnsi="Verdana" w:cs="Arial"/>
          <w:b/>
          <w:color w:val="FF6699"/>
          <w:sz w:val="16"/>
          <w:szCs w:val="16"/>
        </w:rPr>
        <w:t>3</w:t>
      </w:r>
    </w:p>
    <w:p w14:paraId="033549B6" w14:textId="77777777" w:rsidR="003C32FF" w:rsidRDefault="003C32FF" w:rsidP="0019693F">
      <w:pPr>
        <w:jc w:val="both"/>
        <w:rPr>
          <w:rFonts w:ascii="Verdana" w:hAnsi="Verdana"/>
          <w:sz w:val="20"/>
          <w:szCs w:val="20"/>
        </w:rPr>
      </w:pPr>
    </w:p>
    <w:p w14:paraId="3974693D" w14:textId="77777777" w:rsidR="003C32FF" w:rsidRPr="003C32FF" w:rsidRDefault="003C32FF" w:rsidP="0019693F">
      <w:pPr>
        <w:jc w:val="center"/>
        <w:rPr>
          <w:rFonts w:ascii="Verdana" w:hAnsi="Verdana"/>
          <w:b/>
          <w:sz w:val="20"/>
          <w:szCs w:val="20"/>
          <w:lang w:val="es-MX"/>
        </w:rPr>
      </w:pPr>
      <w:r w:rsidRPr="003C32FF">
        <w:rPr>
          <w:rFonts w:ascii="Verdana" w:hAnsi="Verdana"/>
          <w:b/>
          <w:sz w:val="20"/>
          <w:szCs w:val="20"/>
          <w:lang w:val="es-MX"/>
        </w:rPr>
        <w:t>TRANSITORIOS</w:t>
      </w:r>
    </w:p>
    <w:p w14:paraId="41F629F8" w14:textId="77777777" w:rsidR="003C32FF" w:rsidRPr="003C32FF" w:rsidRDefault="003C32FF" w:rsidP="0019693F">
      <w:pPr>
        <w:ind w:firstLine="709"/>
        <w:jc w:val="both"/>
        <w:rPr>
          <w:rFonts w:ascii="Verdana" w:hAnsi="Verdana"/>
          <w:b/>
          <w:sz w:val="20"/>
          <w:szCs w:val="20"/>
          <w:lang w:val="es-MX"/>
        </w:rPr>
      </w:pPr>
    </w:p>
    <w:p w14:paraId="1BB4DCA6" w14:textId="77777777" w:rsidR="003C32FF" w:rsidRPr="003C32FF" w:rsidRDefault="001E26B6" w:rsidP="0019693F">
      <w:pPr>
        <w:ind w:firstLine="709"/>
        <w:jc w:val="both"/>
        <w:rPr>
          <w:rFonts w:ascii="Verdana" w:hAnsi="Verdana"/>
          <w:sz w:val="20"/>
          <w:szCs w:val="20"/>
        </w:rPr>
      </w:pPr>
      <w:r w:rsidRPr="003C32FF">
        <w:rPr>
          <w:rFonts w:ascii="Verdana" w:hAnsi="Verdana"/>
          <w:b/>
          <w:color w:val="000000"/>
          <w:sz w:val="20"/>
          <w:szCs w:val="20"/>
        </w:rPr>
        <w:t>Artículo Primero</w:t>
      </w:r>
      <w:r w:rsidR="003C32FF" w:rsidRPr="003C32FF">
        <w:rPr>
          <w:rFonts w:ascii="Verdana" w:hAnsi="Verdana"/>
          <w:b/>
          <w:color w:val="000000"/>
          <w:sz w:val="20"/>
          <w:szCs w:val="20"/>
        </w:rPr>
        <w:t>.</w:t>
      </w:r>
      <w:r w:rsidR="003C32FF" w:rsidRPr="003C32FF">
        <w:rPr>
          <w:rFonts w:ascii="Verdana" w:hAnsi="Verdana"/>
          <w:color w:val="000000"/>
          <w:sz w:val="20"/>
          <w:szCs w:val="20"/>
        </w:rPr>
        <w:t xml:space="preserve"> La presente Ley entrará en vigor a los noventa días siguientes al de su publicación en el Periódico Oficial del Gobierno del Estado</w:t>
      </w:r>
      <w:r w:rsidR="003C32FF" w:rsidRPr="003C32FF">
        <w:rPr>
          <w:rFonts w:ascii="Verdana" w:hAnsi="Verdana"/>
          <w:sz w:val="20"/>
          <w:szCs w:val="20"/>
        </w:rPr>
        <w:t xml:space="preserve">. </w:t>
      </w:r>
    </w:p>
    <w:p w14:paraId="04817FB6" w14:textId="77777777" w:rsidR="003C32FF" w:rsidRPr="003C32FF" w:rsidRDefault="003C32FF" w:rsidP="0019693F">
      <w:pPr>
        <w:ind w:firstLine="709"/>
        <w:jc w:val="both"/>
        <w:rPr>
          <w:rFonts w:ascii="Verdana" w:hAnsi="Verdana"/>
          <w:sz w:val="20"/>
          <w:szCs w:val="20"/>
        </w:rPr>
      </w:pPr>
    </w:p>
    <w:p w14:paraId="770D0D74" w14:textId="77777777" w:rsidR="003C32FF" w:rsidRPr="003C32FF" w:rsidRDefault="001E26B6" w:rsidP="0019693F">
      <w:pPr>
        <w:ind w:firstLine="709"/>
        <w:jc w:val="both"/>
        <w:rPr>
          <w:rFonts w:ascii="Verdana" w:hAnsi="Verdana"/>
          <w:sz w:val="20"/>
          <w:szCs w:val="20"/>
        </w:rPr>
      </w:pPr>
      <w:r w:rsidRPr="003C32FF">
        <w:rPr>
          <w:rFonts w:ascii="Verdana" w:hAnsi="Verdana"/>
          <w:b/>
          <w:sz w:val="20"/>
          <w:szCs w:val="20"/>
        </w:rPr>
        <w:t>Artículo Segundo</w:t>
      </w:r>
      <w:r w:rsidR="003C32FF" w:rsidRPr="003C32FF">
        <w:rPr>
          <w:rFonts w:ascii="Verdana" w:hAnsi="Verdana"/>
          <w:b/>
          <w:sz w:val="20"/>
          <w:szCs w:val="20"/>
        </w:rPr>
        <w:t>.</w:t>
      </w:r>
      <w:r w:rsidR="003C32FF" w:rsidRPr="003C32FF">
        <w:rPr>
          <w:rFonts w:ascii="Verdana" w:hAnsi="Verdana"/>
          <w:sz w:val="20"/>
          <w:szCs w:val="20"/>
        </w:rPr>
        <w:t xml:space="preserve"> En los procedimientos de responsabilidad patrimonial iniciados durante el ejercicio fiscal del 2004, en los que se determine una indemnización a cargo de los sujetos obligados, deberá atenderse en lo conducente, lo dispuesto en los artículos 7 y 20 del presente ordenamiento.</w:t>
      </w:r>
    </w:p>
    <w:p w14:paraId="4ACA1F04" w14:textId="77777777" w:rsidR="003C32FF" w:rsidRPr="003C32FF" w:rsidRDefault="003C32FF" w:rsidP="0019693F">
      <w:pPr>
        <w:ind w:firstLine="709"/>
        <w:jc w:val="both"/>
        <w:rPr>
          <w:rFonts w:ascii="Verdana" w:hAnsi="Verdana"/>
          <w:sz w:val="20"/>
          <w:szCs w:val="20"/>
        </w:rPr>
      </w:pPr>
    </w:p>
    <w:p w14:paraId="4714AA4E" w14:textId="77777777" w:rsidR="003C32FF" w:rsidRPr="003C32FF" w:rsidRDefault="001E26B6" w:rsidP="0019693F">
      <w:pPr>
        <w:ind w:firstLine="709"/>
        <w:jc w:val="both"/>
        <w:rPr>
          <w:rFonts w:ascii="Verdana" w:hAnsi="Verdana"/>
          <w:sz w:val="20"/>
          <w:szCs w:val="20"/>
        </w:rPr>
      </w:pPr>
      <w:r w:rsidRPr="003C32FF">
        <w:rPr>
          <w:rFonts w:ascii="Verdana" w:hAnsi="Verdana"/>
          <w:b/>
          <w:sz w:val="20"/>
          <w:szCs w:val="20"/>
        </w:rPr>
        <w:t>Artículo Tercero</w:t>
      </w:r>
      <w:r w:rsidR="003C32FF" w:rsidRPr="003C32FF">
        <w:rPr>
          <w:rFonts w:ascii="Verdana" w:hAnsi="Verdana"/>
          <w:b/>
          <w:sz w:val="20"/>
          <w:szCs w:val="20"/>
        </w:rPr>
        <w:t xml:space="preserve">. </w:t>
      </w:r>
      <w:r w:rsidR="003C32FF" w:rsidRPr="003C32FF">
        <w:rPr>
          <w:rFonts w:ascii="Verdana" w:hAnsi="Verdana"/>
          <w:sz w:val="20"/>
          <w:szCs w:val="20"/>
        </w:rPr>
        <w:t>Los</w:t>
      </w:r>
      <w:r w:rsidR="003C32FF" w:rsidRPr="003C32FF">
        <w:rPr>
          <w:rFonts w:ascii="Verdana" w:hAnsi="Verdana"/>
          <w:color w:val="000000"/>
          <w:sz w:val="20"/>
          <w:szCs w:val="20"/>
        </w:rPr>
        <w:t xml:space="preserve"> sujetos obligados referidos en la presente Ley, a </w:t>
      </w:r>
      <w:r w:rsidR="003C32FF" w:rsidRPr="003C32FF">
        <w:rPr>
          <w:rFonts w:ascii="Verdana" w:hAnsi="Verdana"/>
          <w:sz w:val="20"/>
          <w:szCs w:val="20"/>
        </w:rPr>
        <w:t>partir del ejercicio fiscal del 2005 incluirán en sus respectivos presupuestos una partida que haga frente a su responsabilidad patrimonial.</w:t>
      </w:r>
    </w:p>
    <w:p w14:paraId="7ED6419B" w14:textId="77777777" w:rsidR="003C32FF" w:rsidRPr="003C32FF" w:rsidRDefault="003C32FF" w:rsidP="0019693F">
      <w:pPr>
        <w:ind w:firstLine="709"/>
        <w:jc w:val="both"/>
        <w:rPr>
          <w:rFonts w:ascii="Verdana" w:hAnsi="Verdana"/>
          <w:sz w:val="20"/>
          <w:szCs w:val="20"/>
        </w:rPr>
      </w:pPr>
    </w:p>
    <w:p w14:paraId="7C9FDE40" w14:textId="77777777" w:rsidR="003C32FF" w:rsidRPr="003C32FF" w:rsidRDefault="001E26B6" w:rsidP="0019693F">
      <w:pPr>
        <w:ind w:firstLine="709"/>
        <w:jc w:val="both"/>
        <w:rPr>
          <w:rFonts w:ascii="Verdana" w:hAnsi="Verdana"/>
          <w:color w:val="000000"/>
          <w:sz w:val="20"/>
          <w:szCs w:val="20"/>
        </w:rPr>
      </w:pPr>
      <w:r w:rsidRPr="003C32FF">
        <w:rPr>
          <w:rFonts w:ascii="Verdana" w:hAnsi="Verdana"/>
          <w:b/>
          <w:color w:val="000000"/>
          <w:sz w:val="20"/>
          <w:szCs w:val="20"/>
        </w:rPr>
        <w:t>Artículo Cuarto</w:t>
      </w:r>
      <w:r w:rsidR="003C32FF" w:rsidRPr="003C32FF">
        <w:rPr>
          <w:rFonts w:ascii="Verdana" w:hAnsi="Verdana"/>
          <w:b/>
          <w:color w:val="000000"/>
          <w:sz w:val="20"/>
          <w:szCs w:val="20"/>
        </w:rPr>
        <w:t>.</w:t>
      </w:r>
      <w:r w:rsidR="003C32FF" w:rsidRPr="003C32FF">
        <w:rPr>
          <w:rFonts w:ascii="Verdana" w:hAnsi="Verdana"/>
          <w:color w:val="000000"/>
          <w:sz w:val="20"/>
          <w:szCs w:val="20"/>
        </w:rPr>
        <w:t xml:space="preserve"> Se deroga el artículo 1418 del Código Civil para el Estado de Guanajuato.</w:t>
      </w:r>
    </w:p>
    <w:p w14:paraId="1C1E42B3" w14:textId="77777777" w:rsidR="003C32FF" w:rsidRPr="003C32FF" w:rsidRDefault="003C32FF" w:rsidP="0019693F">
      <w:pPr>
        <w:ind w:firstLine="709"/>
        <w:jc w:val="both"/>
        <w:rPr>
          <w:rFonts w:ascii="Verdana" w:hAnsi="Verdana"/>
          <w:color w:val="000000"/>
          <w:sz w:val="20"/>
          <w:szCs w:val="20"/>
        </w:rPr>
      </w:pPr>
    </w:p>
    <w:p w14:paraId="4FF193D5" w14:textId="77777777" w:rsidR="003C32FF" w:rsidRPr="003C32FF" w:rsidRDefault="001E26B6" w:rsidP="0019693F">
      <w:pPr>
        <w:ind w:firstLine="709"/>
        <w:jc w:val="both"/>
        <w:rPr>
          <w:rFonts w:ascii="Verdana" w:hAnsi="Verdana"/>
          <w:color w:val="000000"/>
          <w:sz w:val="20"/>
          <w:szCs w:val="20"/>
        </w:rPr>
      </w:pPr>
      <w:r w:rsidRPr="003C32FF">
        <w:rPr>
          <w:rFonts w:ascii="Verdana" w:hAnsi="Verdana"/>
          <w:b/>
          <w:color w:val="000000"/>
          <w:sz w:val="20"/>
          <w:szCs w:val="20"/>
        </w:rPr>
        <w:t>Artículo Quinto</w:t>
      </w:r>
      <w:r w:rsidR="003C32FF" w:rsidRPr="003C32FF">
        <w:rPr>
          <w:rFonts w:ascii="Verdana" w:hAnsi="Verdana"/>
          <w:b/>
          <w:color w:val="000000"/>
          <w:sz w:val="20"/>
          <w:szCs w:val="20"/>
        </w:rPr>
        <w:t>.</w:t>
      </w:r>
      <w:r w:rsidR="003C32FF" w:rsidRPr="003C32FF">
        <w:rPr>
          <w:rFonts w:ascii="Verdana" w:hAnsi="Verdana"/>
          <w:color w:val="000000"/>
          <w:sz w:val="20"/>
          <w:szCs w:val="20"/>
        </w:rPr>
        <w:t xml:space="preserve"> Se deroga el segundo párrafo del artículo 7 de la Ley Orgánica Municipal para el Estado de Guanajuato. </w:t>
      </w:r>
    </w:p>
    <w:p w14:paraId="01C1452C" w14:textId="77777777" w:rsidR="003C32FF" w:rsidRDefault="003C32FF" w:rsidP="0019693F">
      <w:pPr>
        <w:jc w:val="both"/>
        <w:rPr>
          <w:rFonts w:ascii="Verdana" w:hAnsi="Verdana"/>
          <w:color w:val="000000"/>
          <w:sz w:val="20"/>
          <w:szCs w:val="20"/>
        </w:rPr>
      </w:pPr>
    </w:p>
    <w:p w14:paraId="6E8766F3" w14:textId="77777777" w:rsidR="0090634D" w:rsidRPr="003C32FF" w:rsidRDefault="0090634D" w:rsidP="0019693F">
      <w:pPr>
        <w:jc w:val="both"/>
        <w:rPr>
          <w:rFonts w:ascii="Verdana" w:hAnsi="Verdana"/>
          <w:color w:val="000000"/>
          <w:sz w:val="20"/>
          <w:szCs w:val="20"/>
        </w:rPr>
      </w:pPr>
    </w:p>
    <w:p w14:paraId="5B855A6F" w14:textId="77777777" w:rsidR="003C32FF" w:rsidRPr="003C32FF" w:rsidRDefault="003C32FF" w:rsidP="0019693F">
      <w:pPr>
        <w:autoSpaceDE w:val="0"/>
        <w:autoSpaceDN w:val="0"/>
        <w:adjustRightInd w:val="0"/>
        <w:ind w:firstLine="709"/>
        <w:jc w:val="both"/>
        <w:rPr>
          <w:rFonts w:ascii="Verdana" w:hAnsi="Verdana" w:cs="Verdana,Bold"/>
          <w:b/>
          <w:bCs/>
          <w:sz w:val="20"/>
          <w:szCs w:val="20"/>
          <w:lang w:val="es-MX" w:eastAsia="es-MX"/>
        </w:rPr>
      </w:pPr>
      <w:r w:rsidRPr="003C32FF">
        <w:rPr>
          <w:rFonts w:ascii="Verdana" w:hAnsi="Verdana" w:cs="Verdana,Bold"/>
          <w:b/>
          <w:bCs/>
          <w:sz w:val="20"/>
          <w:szCs w:val="20"/>
          <w:lang w:val="es-MX" w:eastAsia="es-MX"/>
        </w:rPr>
        <w:t>LO TENDRÁ ENTENDIDO EL CIUDADANO GOBERNADOR CONSTITUCIONAL DEL ESTADO Y DISPONDRÁ QUE SE IMPRIMA, PUBLIQUE, CIRCULE Y SE LE DÉ EL DEBIDO CUMPLIMIENTO. GUANAJUATO, GTO., 17 DE DICIEMBRE DE 2004. JUAN ALCOCER FLORES. Diputado Presidente. ALBERTO CANO ESTRADA. Diputado Secretario. MARTÍN STEFANONNI MAZZOCCO.- Diputado Secretario. RÚBRICAS.</w:t>
      </w:r>
    </w:p>
    <w:p w14:paraId="101181A3" w14:textId="77777777" w:rsidR="009A3E9C" w:rsidRDefault="009A3E9C" w:rsidP="0019693F">
      <w:pPr>
        <w:autoSpaceDE w:val="0"/>
        <w:autoSpaceDN w:val="0"/>
        <w:adjustRightInd w:val="0"/>
        <w:ind w:firstLine="709"/>
        <w:jc w:val="both"/>
        <w:rPr>
          <w:rFonts w:ascii="Verdana" w:hAnsi="Verdana" w:cs="Verdana"/>
          <w:sz w:val="20"/>
          <w:szCs w:val="20"/>
          <w:lang w:val="es-MX" w:eastAsia="es-MX"/>
        </w:rPr>
      </w:pPr>
    </w:p>
    <w:p w14:paraId="4D816E76" w14:textId="102900D4" w:rsidR="003C32FF" w:rsidRPr="009A3E9C" w:rsidRDefault="003C32FF" w:rsidP="0019693F">
      <w:pPr>
        <w:autoSpaceDE w:val="0"/>
        <w:autoSpaceDN w:val="0"/>
        <w:adjustRightInd w:val="0"/>
        <w:ind w:firstLine="709"/>
        <w:jc w:val="both"/>
        <w:rPr>
          <w:rFonts w:ascii="Verdana" w:hAnsi="Verdana" w:cs="Verdana"/>
          <w:b/>
          <w:bCs/>
          <w:sz w:val="20"/>
          <w:szCs w:val="20"/>
          <w:lang w:val="es-MX" w:eastAsia="es-MX"/>
        </w:rPr>
      </w:pPr>
      <w:r w:rsidRPr="009A3E9C">
        <w:rPr>
          <w:rFonts w:ascii="Verdana" w:hAnsi="Verdana" w:cs="Verdana"/>
          <w:b/>
          <w:bCs/>
          <w:sz w:val="20"/>
          <w:szCs w:val="20"/>
          <w:lang w:val="es-MX" w:eastAsia="es-MX"/>
        </w:rPr>
        <w:t>Por lo tanto, mando se imprima, publique, circule y se le dé el debido cumplimiento.</w:t>
      </w:r>
    </w:p>
    <w:p w14:paraId="79777304" w14:textId="77777777" w:rsidR="003C32FF" w:rsidRPr="009A3E9C" w:rsidRDefault="003C32FF" w:rsidP="0019693F">
      <w:pPr>
        <w:autoSpaceDE w:val="0"/>
        <w:autoSpaceDN w:val="0"/>
        <w:adjustRightInd w:val="0"/>
        <w:ind w:firstLine="709"/>
        <w:jc w:val="both"/>
        <w:rPr>
          <w:rFonts w:ascii="Verdana" w:hAnsi="Verdana" w:cs="Verdana"/>
          <w:b/>
          <w:bCs/>
          <w:sz w:val="20"/>
          <w:szCs w:val="20"/>
          <w:lang w:val="es-MX" w:eastAsia="es-MX"/>
        </w:rPr>
      </w:pPr>
    </w:p>
    <w:p w14:paraId="76844B99" w14:textId="77777777" w:rsidR="003C32FF" w:rsidRPr="009A3E9C" w:rsidRDefault="003C32FF" w:rsidP="0019693F">
      <w:pPr>
        <w:autoSpaceDE w:val="0"/>
        <w:autoSpaceDN w:val="0"/>
        <w:adjustRightInd w:val="0"/>
        <w:ind w:firstLine="709"/>
        <w:jc w:val="both"/>
        <w:rPr>
          <w:rFonts w:ascii="Verdana" w:hAnsi="Verdana" w:cs="Verdana"/>
          <w:b/>
          <w:bCs/>
          <w:sz w:val="20"/>
          <w:szCs w:val="20"/>
          <w:lang w:val="es-MX" w:eastAsia="es-MX"/>
        </w:rPr>
      </w:pPr>
      <w:r w:rsidRPr="009A3E9C">
        <w:rPr>
          <w:rFonts w:ascii="Verdana" w:hAnsi="Verdana" w:cs="Verdana"/>
          <w:b/>
          <w:bCs/>
          <w:sz w:val="20"/>
          <w:szCs w:val="20"/>
          <w:lang w:val="es-MX" w:eastAsia="es-MX"/>
        </w:rPr>
        <w:t xml:space="preserve">Dado en la Residencia del Poder Ejecutivo, en la Ciudad de Guanajuato, </w:t>
      </w:r>
      <w:proofErr w:type="spellStart"/>
      <w:r w:rsidRPr="009A3E9C">
        <w:rPr>
          <w:rFonts w:ascii="Verdana" w:hAnsi="Verdana" w:cs="Verdana"/>
          <w:b/>
          <w:bCs/>
          <w:sz w:val="20"/>
          <w:szCs w:val="20"/>
          <w:lang w:val="es-MX" w:eastAsia="es-MX"/>
        </w:rPr>
        <w:t>Gto</w:t>
      </w:r>
      <w:proofErr w:type="spellEnd"/>
      <w:r w:rsidRPr="009A3E9C">
        <w:rPr>
          <w:rFonts w:ascii="Verdana" w:hAnsi="Verdana" w:cs="Verdana"/>
          <w:b/>
          <w:bCs/>
          <w:sz w:val="20"/>
          <w:szCs w:val="20"/>
          <w:lang w:val="es-MX" w:eastAsia="es-MX"/>
        </w:rPr>
        <w:t>., a los 20 veinte días del mes de diciembre del año 2004 dos mil cuatro.</w:t>
      </w:r>
    </w:p>
    <w:p w14:paraId="5A8A098E" w14:textId="77777777" w:rsidR="0090634D" w:rsidRPr="003C32FF" w:rsidRDefault="0090634D" w:rsidP="0019693F">
      <w:pPr>
        <w:autoSpaceDE w:val="0"/>
        <w:autoSpaceDN w:val="0"/>
        <w:adjustRightInd w:val="0"/>
        <w:jc w:val="both"/>
        <w:rPr>
          <w:rFonts w:ascii="Verdana" w:hAnsi="Verdana" w:cs="Verdana"/>
          <w:sz w:val="20"/>
          <w:szCs w:val="20"/>
          <w:lang w:val="es-MX" w:eastAsia="es-MX"/>
        </w:rPr>
      </w:pPr>
    </w:p>
    <w:p w14:paraId="7C9D739C" w14:textId="1C35D207" w:rsidR="003C32FF" w:rsidRPr="009A3E9C" w:rsidRDefault="009A3E9C" w:rsidP="009A3E9C">
      <w:pPr>
        <w:autoSpaceDE w:val="0"/>
        <w:autoSpaceDN w:val="0"/>
        <w:adjustRightInd w:val="0"/>
        <w:jc w:val="both"/>
        <w:rPr>
          <w:rFonts w:ascii="Verdana" w:hAnsi="Verdana" w:cs="Verdana"/>
          <w:b/>
          <w:bCs/>
          <w:sz w:val="20"/>
          <w:szCs w:val="20"/>
          <w:lang w:val="es-MX" w:eastAsia="es-MX"/>
        </w:rPr>
      </w:pPr>
      <w:r w:rsidRPr="009A3E9C">
        <w:rPr>
          <w:rFonts w:ascii="Verdana" w:hAnsi="Verdana" w:cs="Verdana"/>
          <w:b/>
          <w:bCs/>
          <w:sz w:val="20"/>
          <w:szCs w:val="20"/>
          <w:lang w:val="es-MX" w:eastAsia="es-MX"/>
        </w:rPr>
        <w:lastRenderedPageBreak/>
        <w:t>EL GOBERNADOR</w:t>
      </w:r>
    </w:p>
    <w:p w14:paraId="3F691E82" w14:textId="77777777" w:rsidR="003C32FF" w:rsidRPr="003C32FF" w:rsidRDefault="003C32FF" w:rsidP="009A3E9C">
      <w:pPr>
        <w:autoSpaceDE w:val="0"/>
        <w:autoSpaceDN w:val="0"/>
        <w:adjustRightInd w:val="0"/>
        <w:rPr>
          <w:rFonts w:ascii="Verdana" w:hAnsi="Verdana" w:cs="Verdana,Bold"/>
          <w:b/>
          <w:bCs/>
          <w:sz w:val="20"/>
          <w:szCs w:val="20"/>
          <w:lang w:val="es-MX" w:eastAsia="es-MX"/>
        </w:rPr>
      </w:pPr>
      <w:r w:rsidRPr="003C32FF">
        <w:rPr>
          <w:rFonts w:ascii="Verdana" w:hAnsi="Verdana" w:cs="Verdana,Bold"/>
          <w:b/>
          <w:bCs/>
          <w:sz w:val="20"/>
          <w:szCs w:val="20"/>
          <w:lang w:val="es-MX" w:eastAsia="es-MX"/>
        </w:rPr>
        <w:t>JUAN CARLOS ROMERO HICKS</w:t>
      </w:r>
    </w:p>
    <w:p w14:paraId="3EC43E5D" w14:textId="77777777" w:rsidR="0090634D" w:rsidRDefault="0090634D" w:rsidP="009A3E9C">
      <w:pPr>
        <w:autoSpaceDE w:val="0"/>
        <w:autoSpaceDN w:val="0"/>
        <w:adjustRightInd w:val="0"/>
        <w:rPr>
          <w:rFonts w:ascii="Verdana" w:hAnsi="Verdana" w:cs="Verdana,Bold"/>
          <w:b/>
          <w:bCs/>
          <w:sz w:val="20"/>
          <w:szCs w:val="20"/>
          <w:lang w:val="es-MX" w:eastAsia="es-MX"/>
        </w:rPr>
      </w:pPr>
    </w:p>
    <w:p w14:paraId="6A4873DA" w14:textId="77777777" w:rsidR="003C32FF" w:rsidRPr="003C32FF" w:rsidRDefault="003C32FF" w:rsidP="009A3E9C">
      <w:pPr>
        <w:autoSpaceDE w:val="0"/>
        <w:autoSpaceDN w:val="0"/>
        <w:adjustRightInd w:val="0"/>
        <w:rPr>
          <w:rFonts w:ascii="Verdana" w:hAnsi="Verdana" w:cs="Verdana,Bold"/>
          <w:b/>
          <w:bCs/>
          <w:sz w:val="20"/>
          <w:szCs w:val="20"/>
          <w:lang w:val="es-MX" w:eastAsia="es-MX"/>
        </w:rPr>
      </w:pPr>
      <w:r w:rsidRPr="003C32FF">
        <w:rPr>
          <w:rFonts w:ascii="Verdana" w:hAnsi="Verdana" w:cs="Verdana,Bold"/>
          <w:b/>
          <w:bCs/>
          <w:sz w:val="20"/>
          <w:szCs w:val="20"/>
          <w:lang w:val="es-MX" w:eastAsia="es-MX"/>
        </w:rPr>
        <w:t>EL SECRETARIO DE GOBIERNO</w:t>
      </w:r>
    </w:p>
    <w:p w14:paraId="367ABD3C" w14:textId="77777777" w:rsidR="003C32FF" w:rsidRPr="003C32FF" w:rsidRDefault="003C32FF" w:rsidP="009A3E9C">
      <w:pPr>
        <w:autoSpaceDE w:val="0"/>
        <w:autoSpaceDN w:val="0"/>
        <w:adjustRightInd w:val="0"/>
        <w:rPr>
          <w:rFonts w:ascii="Verdana" w:hAnsi="Verdana" w:cs="Verdana,Bold"/>
          <w:b/>
          <w:bCs/>
          <w:sz w:val="20"/>
          <w:szCs w:val="20"/>
          <w:lang w:val="es-MX" w:eastAsia="es-MX"/>
        </w:rPr>
      </w:pPr>
      <w:r w:rsidRPr="003C32FF">
        <w:rPr>
          <w:rFonts w:ascii="Verdana" w:hAnsi="Verdana" w:cs="Verdana,Bold"/>
          <w:b/>
          <w:bCs/>
          <w:sz w:val="20"/>
          <w:szCs w:val="20"/>
          <w:lang w:val="es-MX" w:eastAsia="es-MX"/>
        </w:rPr>
        <w:t>RICARDO TORRES ORIGEL</w:t>
      </w:r>
    </w:p>
    <w:p w14:paraId="1DBA74E0" w14:textId="77777777" w:rsidR="003C32FF" w:rsidRDefault="003C32FF" w:rsidP="0019693F">
      <w:pPr>
        <w:autoSpaceDE w:val="0"/>
        <w:autoSpaceDN w:val="0"/>
        <w:adjustRightInd w:val="0"/>
        <w:ind w:firstLine="709"/>
        <w:jc w:val="both"/>
        <w:rPr>
          <w:rFonts w:ascii="Verdana" w:hAnsi="Verdana" w:cs="Verdana,Bold"/>
          <w:b/>
          <w:bCs/>
          <w:sz w:val="20"/>
          <w:szCs w:val="20"/>
          <w:lang w:val="es-MX" w:eastAsia="es-MX"/>
        </w:rPr>
      </w:pPr>
    </w:p>
    <w:p w14:paraId="15227332" w14:textId="77777777" w:rsidR="0019693F" w:rsidRPr="003C32FF" w:rsidRDefault="0019693F" w:rsidP="0019693F">
      <w:pPr>
        <w:autoSpaceDE w:val="0"/>
        <w:autoSpaceDN w:val="0"/>
        <w:adjustRightInd w:val="0"/>
        <w:ind w:firstLine="709"/>
        <w:jc w:val="both"/>
        <w:rPr>
          <w:rFonts w:ascii="Verdana" w:hAnsi="Verdana" w:cs="Verdana,Bold"/>
          <w:b/>
          <w:bCs/>
          <w:sz w:val="20"/>
          <w:szCs w:val="20"/>
          <w:lang w:val="es-MX" w:eastAsia="es-MX"/>
        </w:rPr>
      </w:pPr>
    </w:p>
    <w:p w14:paraId="43DCE6F3" w14:textId="77777777" w:rsidR="003C32FF" w:rsidRPr="003C32FF" w:rsidRDefault="003C32FF" w:rsidP="0019693F">
      <w:pPr>
        <w:autoSpaceDE w:val="0"/>
        <w:autoSpaceDN w:val="0"/>
        <w:adjustRightInd w:val="0"/>
        <w:ind w:firstLine="709"/>
        <w:jc w:val="both"/>
        <w:rPr>
          <w:rFonts w:ascii="Verdana" w:hAnsi="Verdana" w:cs="Verdana,Bold"/>
          <w:b/>
          <w:bCs/>
          <w:sz w:val="20"/>
          <w:szCs w:val="20"/>
          <w:lang w:val="es-MX" w:eastAsia="es-MX"/>
        </w:rPr>
      </w:pPr>
    </w:p>
    <w:p w14:paraId="0C94D3D8" w14:textId="77777777" w:rsidR="003C32FF" w:rsidRPr="003C32FF" w:rsidRDefault="003C32FF" w:rsidP="0019693F">
      <w:pPr>
        <w:autoSpaceDE w:val="0"/>
        <w:autoSpaceDN w:val="0"/>
        <w:adjustRightInd w:val="0"/>
        <w:ind w:firstLine="709"/>
        <w:jc w:val="both"/>
        <w:rPr>
          <w:rFonts w:ascii="Verdana" w:hAnsi="Verdana"/>
          <w:b/>
          <w:color w:val="000000"/>
          <w:sz w:val="20"/>
          <w:szCs w:val="20"/>
        </w:rPr>
      </w:pPr>
      <w:r w:rsidRPr="003C32FF">
        <w:rPr>
          <w:rFonts w:ascii="Verdana" w:hAnsi="Verdana" w:cs="Verdana,Bold"/>
          <w:b/>
          <w:bCs/>
          <w:sz w:val="20"/>
          <w:szCs w:val="20"/>
          <w:lang w:val="es-MX" w:eastAsia="es-MX"/>
        </w:rPr>
        <w:t>N. DE E. A CONTINUACIÓN</w:t>
      </w:r>
      <w:r w:rsidR="00F073A4">
        <w:rPr>
          <w:rFonts w:ascii="Verdana" w:hAnsi="Verdana" w:cs="Verdana,Bold"/>
          <w:b/>
          <w:bCs/>
          <w:sz w:val="20"/>
          <w:szCs w:val="20"/>
          <w:lang w:val="es-MX" w:eastAsia="es-MX"/>
        </w:rPr>
        <w:t>,</w:t>
      </w:r>
      <w:r w:rsidRPr="003C32FF">
        <w:rPr>
          <w:rFonts w:ascii="Verdana" w:hAnsi="Verdana" w:cs="Verdana,Bold"/>
          <w:b/>
          <w:bCs/>
          <w:sz w:val="20"/>
          <w:szCs w:val="20"/>
          <w:lang w:val="es-MX" w:eastAsia="es-MX"/>
        </w:rPr>
        <w:t xml:space="preserve"> SE TRANSCRIBE EL ARTÍCULO TRANSITORIO DE LOS DECRETOS DE REFORMAS A LA PRESENTE LEY.</w:t>
      </w:r>
    </w:p>
    <w:p w14:paraId="448FB799" w14:textId="77777777" w:rsidR="009718A8" w:rsidRDefault="009718A8" w:rsidP="009718A8">
      <w:pPr>
        <w:jc w:val="both"/>
        <w:rPr>
          <w:rFonts w:ascii="Verdana" w:hAnsi="Verdana"/>
          <w:b/>
          <w:color w:val="000000"/>
          <w:sz w:val="20"/>
          <w:szCs w:val="20"/>
        </w:rPr>
      </w:pPr>
    </w:p>
    <w:p w14:paraId="412F4F1F" w14:textId="77777777" w:rsidR="006C5E0D" w:rsidRDefault="006C5E0D" w:rsidP="009718A8">
      <w:pPr>
        <w:jc w:val="center"/>
        <w:rPr>
          <w:rFonts w:ascii="Verdana" w:hAnsi="Verdana"/>
          <w:b/>
          <w:color w:val="000000"/>
          <w:sz w:val="20"/>
          <w:szCs w:val="20"/>
        </w:rPr>
      </w:pPr>
    </w:p>
    <w:p w14:paraId="3BD1FADA" w14:textId="0CC3736A" w:rsidR="003C32FF" w:rsidRDefault="003C32FF" w:rsidP="009718A8">
      <w:pPr>
        <w:jc w:val="center"/>
        <w:rPr>
          <w:rFonts w:ascii="Verdana" w:hAnsi="Verdana"/>
          <w:b/>
          <w:color w:val="000000"/>
          <w:sz w:val="20"/>
          <w:szCs w:val="20"/>
        </w:rPr>
      </w:pPr>
      <w:r w:rsidRPr="003C32FF">
        <w:rPr>
          <w:rFonts w:ascii="Verdana" w:hAnsi="Verdana"/>
          <w:b/>
          <w:color w:val="000000"/>
          <w:sz w:val="20"/>
          <w:szCs w:val="20"/>
        </w:rPr>
        <w:t>P.O. 2ª Parte. 5 de marzo de 2013</w:t>
      </w:r>
    </w:p>
    <w:p w14:paraId="019144AE" w14:textId="77777777" w:rsidR="009718A8" w:rsidRPr="003C32FF" w:rsidRDefault="009718A8" w:rsidP="0019693F">
      <w:pPr>
        <w:ind w:firstLine="709"/>
        <w:jc w:val="both"/>
        <w:rPr>
          <w:rFonts w:ascii="Verdana" w:hAnsi="Verdana"/>
          <w:b/>
          <w:color w:val="000000"/>
          <w:sz w:val="20"/>
          <w:szCs w:val="20"/>
        </w:rPr>
      </w:pPr>
    </w:p>
    <w:p w14:paraId="3D0485A0" w14:textId="77777777" w:rsidR="003C32FF" w:rsidRPr="003C32FF" w:rsidRDefault="009718A8" w:rsidP="0019693F">
      <w:pPr>
        <w:pStyle w:val="Style-3"/>
        <w:ind w:firstLine="709"/>
        <w:jc w:val="both"/>
        <w:rPr>
          <w:rFonts w:ascii="Verdana" w:hAnsi="Verdana" w:cs="Arial"/>
          <w:bCs/>
          <w:iCs/>
          <w:color w:val="000000"/>
        </w:rPr>
      </w:pPr>
      <w:r w:rsidRPr="003C32FF">
        <w:rPr>
          <w:rFonts w:ascii="Verdana" w:hAnsi="Verdana" w:cs="Arial"/>
          <w:b/>
          <w:bCs/>
          <w:iCs/>
          <w:color w:val="000000"/>
        </w:rPr>
        <w:t>Artículo Único</w:t>
      </w:r>
      <w:r w:rsidR="003C32FF" w:rsidRPr="003C32FF">
        <w:rPr>
          <w:rFonts w:ascii="Verdana" w:hAnsi="Verdana" w:cs="Arial"/>
          <w:b/>
          <w:bCs/>
          <w:iCs/>
          <w:color w:val="000000"/>
        </w:rPr>
        <w:t xml:space="preserve">. </w:t>
      </w:r>
      <w:r w:rsidR="003C32FF" w:rsidRPr="003C32FF">
        <w:rPr>
          <w:rFonts w:ascii="Verdana" w:hAnsi="Verdana" w:cs="Arial"/>
          <w:bCs/>
          <w:iCs/>
          <w:color w:val="000000"/>
        </w:rPr>
        <w:t>El presente Decreto entrará en vigencia al cuarto día siguiente al de su publicación en el Periódico Oficial del Gobierno del Estado de Guanajuato.</w:t>
      </w:r>
    </w:p>
    <w:p w14:paraId="0A428EB5" w14:textId="77777777" w:rsidR="009A3E9C" w:rsidRDefault="009A3E9C" w:rsidP="0008109E">
      <w:pPr>
        <w:autoSpaceDE w:val="0"/>
        <w:autoSpaceDN w:val="0"/>
        <w:adjustRightInd w:val="0"/>
        <w:jc w:val="center"/>
        <w:rPr>
          <w:rFonts w:ascii="Verdana" w:hAnsi="Verdana" w:cs="Verdana"/>
          <w:b/>
          <w:sz w:val="20"/>
          <w:szCs w:val="20"/>
          <w:lang w:val="es-MX" w:eastAsia="es-MX"/>
        </w:rPr>
      </w:pPr>
    </w:p>
    <w:p w14:paraId="050AED34" w14:textId="77777777" w:rsidR="009A3E9C" w:rsidRDefault="009A3E9C" w:rsidP="0008109E">
      <w:pPr>
        <w:autoSpaceDE w:val="0"/>
        <w:autoSpaceDN w:val="0"/>
        <w:adjustRightInd w:val="0"/>
        <w:jc w:val="center"/>
        <w:rPr>
          <w:rFonts w:ascii="Verdana" w:hAnsi="Verdana" w:cs="Verdana"/>
          <w:b/>
          <w:sz w:val="20"/>
          <w:szCs w:val="20"/>
          <w:lang w:val="es-MX" w:eastAsia="es-MX"/>
        </w:rPr>
      </w:pPr>
    </w:p>
    <w:p w14:paraId="496AAADB" w14:textId="366969C1" w:rsidR="003C32FF" w:rsidRPr="003C32FF" w:rsidRDefault="003C32FF" w:rsidP="0008109E">
      <w:pPr>
        <w:autoSpaceDE w:val="0"/>
        <w:autoSpaceDN w:val="0"/>
        <w:adjustRightInd w:val="0"/>
        <w:jc w:val="center"/>
        <w:rPr>
          <w:rFonts w:ascii="Verdana" w:hAnsi="Verdana" w:cs="Verdana"/>
          <w:b/>
          <w:sz w:val="20"/>
          <w:szCs w:val="20"/>
          <w:lang w:val="es-MX" w:eastAsia="es-MX"/>
        </w:rPr>
      </w:pPr>
      <w:r w:rsidRPr="003C32FF">
        <w:rPr>
          <w:rFonts w:ascii="Verdana" w:hAnsi="Verdana" w:cs="Verdana"/>
          <w:b/>
          <w:sz w:val="20"/>
          <w:szCs w:val="20"/>
          <w:lang w:val="es-MX" w:eastAsia="es-MX"/>
        </w:rPr>
        <w:t>P.O. 7 de junio de 2013</w:t>
      </w:r>
    </w:p>
    <w:p w14:paraId="1C296588"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p>
    <w:p w14:paraId="7B28E14D"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r w:rsidRPr="003C32FF">
        <w:rPr>
          <w:rFonts w:ascii="Verdana" w:hAnsi="Verdana" w:cs="Verdana,Bold"/>
          <w:b/>
          <w:bCs/>
          <w:sz w:val="20"/>
          <w:szCs w:val="20"/>
          <w:lang w:val="es-MX" w:eastAsia="es-MX"/>
        </w:rPr>
        <w:t xml:space="preserve">Artículo Primero. </w:t>
      </w:r>
      <w:r w:rsidRPr="003C32FF">
        <w:rPr>
          <w:rFonts w:ascii="Verdana" w:hAnsi="Verdana" w:cs="Verdana"/>
          <w:sz w:val="20"/>
          <w:szCs w:val="20"/>
          <w:lang w:val="es-MX" w:eastAsia="es-MX"/>
        </w:rPr>
        <w:t>El presente decreto entrará en vigencia el cuarto día siguiente al de su publicación en el Periódico Oficial del Gobierno del Estado.</w:t>
      </w:r>
    </w:p>
    <w:p w14:paraId="6A585170"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p>
    <w:p w14:paraId="5939294D"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r w:rsidRPr="003C32FF">
        <w:rPr>
          <w:rFonts w:ascii="Verdana" w:hAnsi="Verdana" w:cs="Verdana,Bold"/>
          <w:b/>
          <w:bCs/>
          <w:sz w:val="20"/>
          <w:szCs w:val="20"/>
          <w:lang w:val="es-MX" w:eastAsia="es-MX"/>
        </w:rPr>
        <w:t xml:space="preserve">Artículo Segundo. </w:t>
      </w:r>
      <w:r w:rsidRPr="003C32FF">
        <w:rPr>
          <w:rFonts w:ascii="Verdana" w:hAnsi="Verdana" w:cs="Verdana"/>
          <w:sz w:val="20"/>
          <w:szCs w:val="20"/>
          <w:lang w:val="es-MX" w:eastAsia="es-MX"/>
        </w:rPr>
        <w:t>El Ejecutivo del Estado deberá realizar los ajustes en los reglamentos y decretos que deriven del presente Decreto Legislativo en un término de seis meses, contados a partir del inicio de vigencia del presente Decreto.</w:t>
      </w:r>
    </w:p>
    <w:p w14:paraId="00F2533B"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p>
    <w:p w14:paraId="6B6FB341" w14:textId="77777777" w:rsidR="003C32FF" w:rsidRPr="003C32FF" w:rsidRDefault="003C32FF" w:rsidP="0019693F">
      <w:pPr>
        <w:autoSpaceDE w:val="0"/>
        <w:autoSpaceDN w:val="0"/>
        <w:adjustRightInd w:val="0"/>
        <w:ind w:firstLine="709"/>
        <w:jc w:val="both"/>
        <w:rPr>
          <w:rFonts w:ascii="Verdana" w:hAnsi="Verdana" w:cs="Verdana"/>
          <w:sz w:val="20"/>
          <w:szCs w:val="20"/>
          <w:lang w:val="es-MX" w:eastAsia="es-MX"/>
        </w:rPr>
      </w:pPr>
    </w:p>
    <w:p w14:paraId="373CC6FE" w14:textId="77777777" w:rsidR="003C32FF" w:rsidRPr="003C32FF" w:rsidRDefault="003C32FF" w:rsidP="0008109E">
      <w:pPr>
        <w:autoSpaceDE w:val="0"/>
        <w:autoSpaceDN w:val="0"/>
        <w:adjustRightInd w:val="0"/>
        <w:jc w:val="center"/>
        <w:rPr>
          <w:rFonts w:ascii="Verdana" w:hAnsi="Verdana" w:cs="Verdana"/>
          <w:b/>
          <w:sz w:val="20"/>
          <w:szCs w:val="20"/>
          <w:lang w:val="es-MX" w:eastAsia="es-MX"/>
        </w:rPr>
      </w:pPr>
      <w:r w:rsidRPr="003C32FF">
        <w:rPr>
          <w:rFonts w:ascii="Verdana" w:hAnsi="Verdana" w:cs="Verdana"/>
          <w:b/>
          <w:sz w:val="20"/>
          <w:szCs w:val="20"/>
          <w:lang w:val="es-MX" w:eastAsia="es-MX"/>
        </w:rPr>
        <w:t>P.O. 1 de julio de 2016</w:t>
      </w:r>
    </w:p>
    <w:p w14:paraId="31AABF63" w14:textId="77777777" w:rsidR="003C32FF" w:rsidRPr="003C32FF" w:rsidRDefault="003C32FF" w:rsidP="0019693F">
      <w:pPr>
        <w:ind w:firstLine="709"/>
        <w:jc w:val="both"/>
        <w:rPr>
          <w:rFonts w:ascii="Verdana" w:hAnsi="Verdana" w:cs="Arial"/>
          <w:b/>
          <w:iCs/>
          <w:sz w:val="20"/>
          <w:szCs w:val="20"/>
        </w:rPr>
      </w:pPr>
    </w:p>
    <w:p w14:paraId="7E7D0CE2" w14:textId="77777777" w:rsidR="003C32FF" w:rsidRPr="003C32FF" w:rsidRDefault="003C32FF" w:rsidP="0019693F">
      <w:pPr>
        <w:ind w:firstLine="709"/>
        <w:jc w:val="both"/>
        <w:rPr>
          <w:rFonts w:ascii="Verdana" w:hAnsi="Verdana" w:cs="Arial"/>
          <w:iCs/>
          <w:sz w:val="20"/>
          <w:szCs w:val="20"/>
        </w:rPr>
      </w:pPr>
      <w:r w:rsidRPr="003C32FF">
        <w:rPr>
          <w:rFonts w:ascii="Verdana" w:hAnsi="Verdana" w:cs="Arial"/>
          <w:b/>
          <w:iCs/>
          <w:sz w:val="20"/>
          <w:szCs w:val="20"/>
        </w:rPr>
        <w:t xml:space="preserve">Artículo Único. </w:t>
      </w:r>
      <w:r w:rsidRPr="003C32FF">
        <w:rPr>
          <w:rFonts w:ascii="Verdana" w:hAnsi="Verdana" w:cs="Arial"/>
          <w:iCs/>
          <w:sz w:val="20"/>
          <w:szCs w:val="20"/>
        </w:rPr>
        <w:t>El presente decreto entrará en vigor el día siguiente al de su publicación en el Periódico Oficial del Gobierno del Estado.</w:t>
      </w:r>
    </w:p>
    <w:p w14:paraId="1E6424BA" w14:textId="77777777" w:rsidR="00BB7740" w:rsidRDefault="00BB7740">
      <w:pPr>
        <w:rPr>
          <w:rFonts w:ascii="Verdana" w:hAnsi="Verdana"/>
          <w:sz w:val="20"/>
        </w:rPr>
      </w:pPr>
    </w:p>
    <w:p w14:paraId="02E1B955" w14:textId="77777777" w:rsidR="0008109E" w:rsidRDefault="0008109E">
      <w:pPr>
        <w:rPr>
          <w:rFonts w:ascii="Verdana" w:hAnsi="Verdana"/>
          <w:sz w:val="20"/>
        </w:rPr>
      </w:pPr>
    </w:p>
    <w:p w14:paraId="288FA97A" w14:textId="77777777" w:rsidR="0008109E" w:rsidRPr="0008109E" w:rsidRDefault="0008109E" w:rsidP="0008109E">
      <w:pPr>
        <w:jc w:val="center"/>
        <w:rPr>
          <w:rFonts w:ascii="Verdana" w:hAnsi="Verdana" w:cs="Verdana"/>
          <w:b/>
          <w:sz w:val="20"/>
          <w:szCs w:val="20"/>
          <w:lang w:val="es-MX" w:eastAsia="es-MX"/>
        </w:rPr>
      </w:pPr>
      <w:r w:rsidRPr="0008109E">
        <w:rPr>
          <w:rFonts w:ascii="Verdana" w:hAnsi="Verdana" w:cs="Verdana"/>
          <w:b/>
          <w:sz w:val="20"/>
          <w:szCs w:val="20"/>
          <w:lang w:val="es-MX" w:eastAsia="es-MX"/>
        </w:rPr>
        <w:t>P.O. 5 de julio de 2018</w:t>
      </w:r>
    </w:p>
    <w:p w14:paraId="2A657E9F" w14:textId="77777777" w:rsidR="0008109E" w:rsidRPr="0008109E" w:rsidRDefault="0008109E" w:rsidP="0008109E">
      <w:pPr>
        <w:jc w:val="center"/>
        <w:rPr>
          <w:rFonts w:ascii="Verdana" w:hAnsi="Verdana" w:cs="Verdana"/>
          <w:b/>
          <w:sz w:val="20"/>
          <w:szCs w:val="20"/>
          <w:highlight w:val="yellow"/>
          <w:lang w:val="es-MX" w:eastAsia="es-MX"/>
        </w:rPr>
      </w:pPr>
    </w:p>
    <w:p w14:paraId="12B76751" w14:textId="77777777" w:rsidR="0008109E" w:rsidRPr="0008109E" w:rsidRDefault="0008109E" w:rsidP="0008109E">
      <w:pPr>
        <w:ind w:firstLine="709"/>
        <w:jc w:val="both"/>
        <w:rPr>
          <w:rFonts w:ascii="Verdana" w:hAnsi="Verdana"/>
          <w:sz w:val="20"/>
          <w:szCs w:val="22"/>
          <w:lang w:val="es-ES_tradnl"/>
        </w:rPr>
      </w:pPr>
      <w:r w:rsidRPr="0008109E">
        <w:rPr>
          <w:rFonts w:ascii="Verdana" w:hAnsi="Verdana" w:cs="Arial"/>
          <w:b/>
          <w:sz w:val="20"/>
          <w:szCs w:val="22"/>
        </w:rPr>
        <w:t>Artículo Único.</w:t>
      </w:r>
      <w:r w:rsidRPr="0008109E">
        <w:rPr>
          <w:rFonts w:ascii="Verdana" w:hAnsi="Verdana" w:cs="Arial"/>
          <w:sz w:val="22"/>
        </w:rPr>
        <w:t xml:space="preserve"> </w:t>
      </w:r>
      <w:r w:rsidRPr="0008109E">
        <w:rPr>
          <w:rFonts w:ascii="Verdana" w:hAnsi="Verdana"/>
          <w:sz w:val="20"/>
          <w:szCs w:val="22"/>
          <w:lang w:val="es-ES_tradnl"/>
        </w:rPr>
        <w:t>El presente Decreto entrará en vigor al día siguiente de su publicación en el Periódico Oficial del Gobierno del Estado de Guanajuato.</w:t>
      </w:r>
    </w:p>
    <w:p w14:paraId="15012CB9" w14:textId="77777777" w:rsidR="0008109E" w:rsidRDefault="0008109E" w:rsidP="0008109E">
      <w:pPr>
        <w:jc w:val="center"/>
        <w:rPr>
          <w:rFonts w:ascii="Verdana" w:hAnsi="Verdana"/>
          <w:sz w:val="20"/>
        </w:rPr>
      </w:pPr>
    </w:p>
    <w:p w14:paraId="02209F21" w14:textId="77777777" w:rsidR="009A3E9C" w:rsidRDefault="009A3E9C" w:rsidP="00375DFC">
      <w:pPr>
        <w:jc w:val="center"/>
        <w:rPr>
          <w:rFonts w:ascii="Verdana" w:hAnsi="Verdana" w:cs="Verdana"/>
          <w:b/>
          <w:sz w:val="20"/>
          <w:szCs w:val="20"/>
          <w:lang w:val="es-MX" w:eastAsia="es-MX"/>
        </w:rPr>
      </w:pPr>
    </w:p>
    <w:p w14:paraId="691D6C5A" w14:textId="388566BE" w:rsidR="00375DFC" w:rsidRPr="00F9737A" w:rsidRDefault="00375DFC" w:rsidP="00375DFC">
      <w:pPr>
        <w:jc w:val="center"/>
        <w:rPr>
          <w:rFonts w:ascii="Verdana" w:hAnsi="Verdana" w:cs="Verdana"/>
          <w:b/>
          <w:sz w:val="20"/>
          <w:szCs w:val="20"/>
          <w:lang w:val="es-MX" w:eastAsia="es-MX"/>
        </w:rPr>
      </w:pPr>
      <w:r w:rsidRPr="00F9737A">
        <w:rPr>
          <w:rFonts w:ascii="Verdana" w:hAnsi="Verdana" w:cs="Verdana"/>
          <w:b/>
          <w:sz w:val="20"/>
          <w:szCs w:val="20"/>
          <w:lang w:val="es-MX" w:eastAsia="es-MX"/>
        </w:rPr>
        <w:t>P.O. 20 de mayo de 2020</w:t>
      </w:r>
    </w:p>
    <w:p w14:paraId="28D2ACE9" w14:textId="77777777" w:rsidR="00375DFC" w:rsidRPr="00F9737A" w:rsidRDefault="00375DFC" w:rsidP="00375DFC">
      <w:pPr>
        <w:jc w:val="center"/>
        <w:rPr>
          <w:rFonts w:ascii="Verdana" w:hAnsi="Verdana" w:cs="Verdana"/>
          <w:b/>
          <w:sz w:val="20"/>
          <w:szCs w:val="20"/>
          <w:lang w:val="es-MX" w:eastAsia="es-MX"/>
        </w:rPr>
      </w:pPr>
    </w:p>
    <w:p w14:paraId="354035EB" w14:textId="77777777" w:rsidR="00375DFC" w:rsidRPr="00C80FEB" w:rsidRDefault="00375DFC" w:rsidP="00375DFC">
      <w:pPr>
        <w:ind w:firstLine="709"/>
        <w:jc w:val="both"/>
        <w:rPr>
          <w:rFonts w:ascii="Verdana" w:hAnsi="Verdana" w:cs="Arial"/>
          <w:sz w:val="20"/>
          <w:szCs w:val="20"/>
          <w:lang w:eastAsia="es-MX"/>
        </w:rPr>
      </w:pPr>
      <w:r w:rsidRPr="00F9737A">
        <w:rPr>
          <w:rFonts w:ascii="Verdana" w:hAnsi="Verdana" w:cs="Arial"/>
          <w:b/>
          <w:bCs/>
          <w:sz w:val="20"/>
          <w:szCs w:val="20"/>
          <w:lang w:eastAsia="es-MX"/>
        </w:rPr>
        <w:t xml:space="preserve">Artículo único. </w:t>
      </w:r>
      <w:r w:rsidRPr="00F9737A">
        <w:rPr>
          <w:rFonts w:ascii="Verdana" w:hAnsi="Verdana" w:cs="Arial"/>
          <w:sz w:val="20"/>
          <w:szCs w:val="20"/>
          <w:lang w:eastAsia="es-MX"/>
        </w:rPr>
        <w:t>El presente Decreto entrará en vigencia al día siguiente de su publicación en el Periódico Oficial del Gobierno del Estado de Guanajuato.</w:t>
      </w:r>
    </w:p>
    <w:p w14:paraId="16CC14F7" w14:textId="77777777" w:rsidR="006C5E0D" w:rsidRDefault="006C5E0D" w:rsidP="00FA1910">
      <w:pPr>
        <w:jc w:val="center"/>
        <w:rPr>
          <w:rFonts w:ascii="Verdana" w:hAnsi="Verdana" w:cs="Verdana"/>
          <w:b/>
          <w:sz w:val="20"/>
          <w:szCs w:val="20"/>
          <w:lang w:val="es-MX" w:eastAsia="es-MX"/>
        </w:rPr>
      </w:pPr>
    </w:p>
    <w:p w14:paraId="59ACF92B" w14:textId="77777777" w:rsidR="006C5E0D" w:rsidRDefault="006C5E0D" w:rsidP="00FA1910">
      <w:pPr>
        <w:jc w:val="center"/>
        <w:rPr>
          <w:rFonts w:ascii="Verdana" w:hAnsi="Verdana" w:cs="Verdana"/>
          <w:b/>
          <w:sz w:val="20"/>
          <w:szCs w:val="20"/>
          <w:lang w:val="es-MX" w:eastAsia="es-MX"/>
        </w:rPr>
      </w:pPr>
    </w:p>
    <w:p w14:paraId="5D82730F" w14:textId="2E4CF703" w:rsidR="00FA1910" w:rsidRPr="00F9737A" w:rsidRDefault="00FA1910" w:rsidP="00FA1910">
      <w:pPr>
        <w:jc w:val="center"/>
        <w:rPr>
          <w:rFonts w:ascii="Verdana" w:hAnsi="Verdana" w:cs="Verdana"/>
          <w:b/>
          <w:sz w:val="20"/>
          <w:szCs w:val="20"/>
          <w:lang w:val="es-MX" w:eastAsia="es-MX"/>
        </w:rPr>
      </w:pPr>
      <w:r w:rsidRPr="00F9737A">
        <w:rPr>
          <w:rFonts w:ascii="Verdana" w:hAnsi="Verdana" w:cs="Verdana"/>
          <w:b/>
          <w:sz w:val="20"/>
          <w:szCs w:val="20"/>
          <w:lang w:val="es-MX" w:eastAsia="es-MX"/>
        </w:rPr>
        <w:t xml:space="preserve">P.O. </w:t>
      </w:r>
      <w:r>
        <w:rPr>
          <w:rFonts w:ascii="Verdana" w:hAnsi="Verdana" w:cs="Verdana"/>
          <w:b/>
          <w:sz w:val="20"/>
          <w:szCs w:val="20"/>
          <w:lang w:val="es-MX" w:eastAsia="es-MX"/>
        </w:rPr>
        <w:t>Número 220 de fecha 03</w:t>
      </w:r>
      <w:r w:rsidRPr="00F9737A">
        <w:rPr>
          <w:rFonts w:ascii="Verdana" w:hAnsi="Verdana" w:cs="Verdana"/>
          <w:b/>
          <w:sz w:val="20"/>
          <w:szCs w:val="20"/>
          <w:lang w:val="es-MX" w:eastAsia="es-MX"/>
        </w:rPr>
        <w:t xml:space="preserve"> de </w:t>
      </w:r>
      <w:r w:rsidR="00A87814">
        <w:rPr>
          <w:rFonts w:ascii="Verdana" w:hAnsi="Verdana" w:cs="Verdana"/>
          <w:b/>
          <w:sz w:val="20"/>
          <w:szCs w:val="20"/>
          <w:lang w:val="es-MX" w:eastAsia="es-MX"/>
        </w:rPr>
        <w:t>N</w:t>
      </w:r>
      <w:r>
        <w:rPr>
          <w:rFonts w:ascii="Verdana" w:hAnsi="Verdana" w:cs="Verdana"/>
          <w:b/>
          <w:sz w:val="20"/>
          <w:szCs w:val="20"/>
          <w:lang w:val="es-MX" w:eastAsia="es-MX"/>
        </w:rPr>
        <w:t>oviembre</w:t>
      </w:r>
      <w:r w:rsidRPr="00F9737A">
        <w:rPr>
          <w:rFonts w:ascii="Verdana" w:hAnsi="Verdana" w:cs="Verdana"/>
          <w:b/>
          <w:sz w:val="20"/>
          <w:szCs w:val="20"/>
          <w:lang w:val="es-MX" w:eastAsia="es-MX"/>
        </w:rPr>
        <w:t xml:space="preserve"> de 2020</w:t>
      </w:r>
      <w:r>
        <w:rPr>
          <w:rFonts w:ascii="Verdana" w:hAnsi="Verdana" w:cs="Verdana"/>
          <w:b/>
          <w:sz w:val="20"/>
          <w:szCs w:val="20"/>
          <w:lang w:val="es-MX" w:eastAsia="es-MX"/>
        </w:rPr>
        <w:t>, Decreto 224</w:t>
      </w:r>
    </w:p>
    <w:p w14:paraId="7084E947" w14:textId="77777777" w:rsidR="00FA1910" w:rsidRPr="00F9737A" w:rsidRDefault="00FA1910" w:rsidP="00FA1910">
      <w:pPr>
        <w:jc w:val="center"/>
        <w:rPr>
          <w:rFonts w:ascii="Verdana" w:hAnsi="Verdana" w:cs="Verdana"/>
          <w:b/>
          <w:sz w:val="20"/>
          <w:szCs w:val="20"/>
          <w:lang w:val="es-MX" w:eastAsia="es-MX"/>
        </w:rPr>
      </w:pPr>
    </w:p>
    <w:p w14:paraId="37FB316F" w14:textId="36B3A62C" w:rsidR="00BB7740" w:rsidRDefault="00FA1910" w:rsidP="00A87814">
      <w:pPr>
        <w:ind w:firstLine="708"/>
        <w:rPr>
          <w:rFonts w:ascii="Verdana" w:hAnsi="Verdana" w:cs="Arial"/>
          <w:sz w:val="20"/>
          <w:szCs w:val="20"/>
          <w:lang w:eastAsia="es-MX"/>
        </w:rPr>
      </w:pPr>
      <w:r w:rsidRPr="00F9737A">
        <w:rPr>
          <w:rFonts w:ascii="Verdana" w:hAnsi="Verdana" w:cs="Arial"/>
          <w:b/>
          <w:bCs/>
          <w:sz w:val="20"/>
          <w:szCs w:val="20"/>
          <w:lang w:eastAsia="es-MX"/>
        </w:rPr>
        <w:t>Artículo único.</w:t>
      </w:r>
      <w:r>
        <w:rPr>
          <w:rFonts w:ascii="Verdana" w:hAnsi="Verdana" w:cs="Arial"/>
          <w:b/>
          <w:bCs/>
          <w:sz w:val="20"/>
          <w:szCs w:val="20"/>
          <w:lang w:eastAsia="es-MX"/>
        </w:rPr>
        <w:t xml:space="preserve"> </w:t>
      </w:r>
      <w:r w:rsidRPr="00FA1910">
        <w:rPr>
          <w:rFonts w:ascii="Verdana" w:hAnsi="Verdana" w:cs="Arial"/>
          <w:sz w:val="20"/>
          <w:szCs w:val="20"/>
          <w:lang w:eastAsia="es-MX"/>
        </w:rPr>
        <w:t>El presente Decreto entrará en vigencia al día siguiente de su publicación en el Periódico Oficial del Gobierno del Estado de Guanajuato.</w:t>
      </w:r>
    </w:p>
    <w:p w14:paraId="70F15F90" w14:textId="77777777" w:rsidR="00A87814" w:rsidRDefault="00A87814" w:rsidP="00FA1910">
      <w:pPr>
        <w:rPr>
          <w:rFonts w:ascii="Verdana" w:hAnsi="Verdana" w:cs="Arial"/>
          <w:sz w:val="20"/>
          <w:szCs w:val="20"/>
          <w:lang w:eastAsia="es-MX"/>
        </w:rPr>
      </w:pPr>
    </w:p>
    <w:p w14:paraId="13A4F11E" w14:textId="5B943474" w:rsidR="00A87814" w:rsidRDefault="00A87814" w:rsidP="00A87814">
      <w:pPr>
        <w:jc w:val="center"/>
        <w:rPr>
          <w:rFonts w:ascii="Verdana" w:hAnsi="Verdana" w:cs="Verdana"/>
          <w:b/>
          <w:sz w:val="20"/>
          <w:szCs w:val="20"/>
          <w:lang w:val="es-MX" w:eastAsia="es-MX"/>
        </w:rPr>
      </w:pPr>
      <w:r w:rsidRPr="00F9737A">
        <w:rPr>
          <w:rFonts w:ascii="Verdana" w:hAnsi="Verdana" w:cs="Verdana"/>
          <w:b/>
          <w:sz w:val="20"/>
          <w:szCs w:val="20"/>
          <w:lang w:val="es-MX" w:eastAsia="es-MX"/>
        </w:rPr>
        <w:lastRenderedPageBreak/>
        <w:t xml:space="preserve">P.O. </w:t>
      </w:r>
      <w:r>
        <w:rPr>
          <w:rFonts w:ascii="Verdana" w:hAnsi="Verdana" w:cs="Verdana"/>
          <w:b/>
          <w:sz w:val="20"/>
          <w:szCs w:val="20"/>
          <w:lang w:val="es-MX" w:eastAsia="es-MX"/>
        </w:rPr>
        <w:t>Número 2</w:t>
      </w:r>
      <w:r>
        <w:rPr>
          <w:rFonts w:ascii="Verdana" w:hAnsi="Verdana" w:cs="Verdana"/>
          <w:b/>
          <w:sz w:val="20"/>
          <w:szCs w:val="20"/>
          <w:lang w:val="es-MX" w:eastAsia="es-MX"/>
        </w:rPr>
        <w:t>31</w:t>
      </w:r>
      <w:r>
        <w:rPr>
          <w:rFonts w:ascii="Verdana" w:hAnsi="Verdana" w:cs="Verdana"/>
          <w:b/>
          <w:sz w:val="20"/>
          <w:szCs w:val="20"/>
          <w:lang w:val="es-MX" w:eastAsia="es-MX"/>
        </w:rPr>
        <w:t xml:space="preserve"> de fecha </w:t>
      </w:r>
      <w:r>
        <w:rPr>
          <w:rFonts w:ascii="Verdana" w:hAnsi="Verdana" w:cs="Verdana"/>
          <w:b/>
          <w:sz w:val="20"/>
          <w:szCs w:val="20"/>
          <w:lang w:val="es-MX" w:eastAsia="es-MX"/>
        </w:rPr>
        <w:t>20</w:t>
      </w:r>
      <w:r w:rsidRPr="00F9737A">
        <w:rPr>
          <w:rFonts w:ascii="Verdana" w:hAnsi="Verdana" w:cs="Verdana"/>
          <w:b/>
          <w:sz w:val="20"/>
          <w:szCs w:val="20"/>
          <w:lang w:val="es-MX" w:eastAsia="es-MX"/>
        </w:rPr>
        <w:t xml:space="preserve"> de </w:t>
      </w:r>
      <w:r>
        <w:rPr>
          <w:rFonts w:ascii="Verdana" w:hAnsi="Verdana" w:cs="Verdana"/>
          <w:b/>
          <w:sz w:val="20"/>
          <w:szCs w:val="20"/>
          <w:lang w:val="es-MX" w:eastAsia="es-MX"/>
        </w:rPr>
        <w:t>N</w:t>
      </w:r>
      <w:r>
        <w:rPr>
          <w:rFonts w:ascii="Verdana" w:hAnsi="Verdana" w:cs="Verdana"/>
          <w:b/>
          <w:sz w:val="20"/>
          <w:szCs w:val="20"/>
          <w:lang w:val="es-MX" w:eastAsia="es-MX"/>
        </w:rPr>
        <w:t>oviembre</w:t>
      </w:r>
      <w:r w:rsidRPr="00F9737A">
        <w:rPr>
          <w:rFonts w:ascii="Verdana" w:hAnsi="Verdana" w:cs="Verdana"/>
          <w:b/>
          <w:sz w:val="20"/>
          <w:szCs w:val="20"/>
          <w:lang w:val="es-MX" w:eastAsia="es-MX"/>
        </w:rPr>
        <w:t xml:space="preserve"> de 202</w:t>
      </w:r>
      <w:r>
        <w:rPr>
          <w:rFonts w:ascii="Verdana" w:hAnsi="Verdana" w:cs="Verdana"/>
          <w:b/>
          <w:sz w:val="20"/>
          <w:szCs w:val="20"/>
          <w:lang w:val="es-MX" w:eastAsia="es-MX"/>
        </w:rPr>
        <w:t>3</w:t>
      </w:r>
      <w:r>
        <w:rPr>
          <w:rFonts w:ascii="Verdana" w:hAnsi="Verdana" w:cs="Verdana"/>
          <w:b/>
          <w:sz w:val="20"/>
          <w:szCs w:val="20"/>
          <w:lang w:val="es-MX" w:eastAsia="es-MX"/>
        </w:rPr>
        <w:t>, Decreto 2</w:t>
      </w:r>
      <w:r>
        <w:rPr>
          <w:rFonts w:ascii="Verdana" w:hAnsi="Verdana" w:cs="Verdana"/>
          <w:b/>
          <w:sz w:val="20"/>
          <w:szCs w:val="20"/>
          <w:lang w:val="es-MX" w:eastAsia="es-MX"/>
        </w:rPr>
        <w:t>33</w:t>
      </w:r>
    </w:p>
    <w:p w14:paraId="5807B0E6" w14:textId="77777777" w:rsidR="00A87814" w:rsidRDefault="00A87814" w:rsidP="00A87814">
      <w:pPr>
        <w:rPr>
          <w:rFonts w:ascii="Verdana" w:hAnsi="Verdana" w:cs="Verdana"/>
          <w:b/>
          <w:sz w:val="20"/>
          <w:szCs w:val="20"/>
          <w:lang w:val="es-MX" w:eastAsia="es-MX"/>
        </w:rPr>
      </w:pPr>
    </w:p>
    <w:p w14:paraId="6D4CED5E" w14:textId="77777777" w:rsidR="00A87814" w:rsidRPr="00A87814" w:rsidRDefault="00A87814" w:rsidP="00A87814">
      <w:pPr>
        <w:ind w:firstLine="708"/>
        <w:jc w:val="both"/>
        <w:rPr>
          <w:rFonts w:ascii="Verdana" w:hAnsi="Verdana" w:cs="Verdana"/>
          <w:bCs/>
          <w:sz w:val="20"/>
          <w:szCs w:val="20"/>
          <w:lang w:eastAsia="es-MX"/>
        </w:rPr>
      </w:pPr>
      <w:r w:rsidRPr="00A87814">
        <w:rPr>
          <w:rFonts w:ascii="Verdana" w:hAnsi="Verdana" w:cs="Verdana"/>
          <w:b/>
          <w:sz w:val="20"/>
          <w:szCs w:val="20"/>
          <w:lang w:eastAsia="es-MX"/>
        </w:rPr>
        <w:t xml:space="preserve">Artículo Primero. </w:t>
      </w:r>
      <w:r w:rsidRPr="00A87814">
        <w:rPr>
          <w:rFonts w:ascii="Verdana" w:hAnsi="Verdana" w:cs="Verdana"/>
          <w:bCs/>
          <w:sz w:val="20"/>
          <w:szCs w:val="20"/>
          <w:lang w:eastAsia="es-MX"/>
        </w:rPr>
        <w:t>El presente decreto entrará en vigor el día siguiente al de su publicación en el Periódico Oficial del Gobierno del Estado de Guanajuato.</w:t>
      </w:r>
    </w:p>
    <w:p w14:paraId="3B3B1B6C" w14:textId="77777777" w:rsidR="00A87814" w:rsidRPr="00A87814" w:rsidRDefault="00A87814" w:rsidP="00A87814">
      <w:pPr>
        <w:rPr>
          <w:rFonts w:ascii="Verdana" w:hAnsi="Verdana" w:cs="Verdana"/>
          <w:b/>
          <w:sz w:val="20"/>
          <w:szCs w:val="20"/>
          <w:lang w:eastAsia="es-MX"/>
        </w:rPr>
      </w:pPr>
    </w:p>
    <w:p w14:paraId="1D3AFA01" w14:textId="6597C3D7" w:rsidR="00A87814" w:rsidRPr="00A87814" w:rsidRDefault="00A87814" w:rsidP="00A87814">
      <w:pPr>
        <w:ind w:firstLine="708"/>
        <w:jc w:val="both"/>
        <w:rPr>
          <w:rFonts w:ascii="Verdana" w:hAnsi="Verdana" w:cs="Verdana"/>
          <w:bCs/>
          <w:sz w:val="20"/>
          <w:szCs w:val="20"/>
          <w:lang w:eastAsia="es-MX"/>
        </w:rPr>
      </w:pPr>
      <w:r w:rsidRPr="00A87814">
        <w:rPr>
          <w:rFonts w:ascii="Verdana" w:hAnsi="Verdana" w:cs="Verdana"/>
          <w:b/>
          <w:sz w:val="20"/>
          <w:szCs w:val="20"/>
          <w:lang w:eastAsia="es-MX"/>
        </w:rPr>
        <w:t xml:space="preserve">Artículo Segundo. </w:t>
      </w:r>
      <w:r w:rsidRPr="00A87814">
        <w:rPr>
          <w:rFonts w:ascii="Verdana" w:hAnsi="Verdana" w:cs="Verdana"/>
          <w:bCs/>
          <w:sz w:val="20"/>
          <w:szCs w:val="20"/>
          <w:lang w:eastAsia="es-MX"/>
        </w:rPr>
        <w:t>La titular del Instituto para las Mujeres Guanajuatenses se integrará al Sistema Estatal de Búsqueda de Personas y al Sistema Estatal de Atención Integral a Víctimas de Guanajuato dentro de los quince días posteriores a la entrada en vigor del presente Decreto.</w:t>
      </w:r>
    </w:p>
    <w:p w14:paraId="4C41CEBC" w14:textId="77777777" w:rsidR="00A87814" w:rsidRPr="00A87814" w:rsidRDefault="00A87814" w:rsidP="00FA1910">
      <w:pPr>
        <w:rPr>
          <w:rFonts w:ascii="Verdana" w:hAnsi="Verdana" w:cs="Arial"/>
          <w:sz w:val="20"/>
          <w:szCs w:val="20"/>
          <w:lang w:val="es-MX" w:eastAsia="es-MX"/>
        </w:rPr>
      </w:pPr>
    </w:p>
    <w:p w14:paraId="2859AE44" w14:textId="77777777" w:rsidR="00992C66" w:rsidRDefault="00992C66" w:rsidP="00FA1910">
      <w:pPr>
        <w:rPr>
          <w:rFonts w:ascii="Verdana" w:hAnsi="Verdana" w:cs="Arial"/>
          <w:sz w:val="20"/>
          <w:szCs w:val="20"/>
          <w:lang w:eastAsia="es-MX"/>
        </w:rPr>
      </w:pPr>
    </w:p>
    <w:p w14:paraId="0F04FDE9" w14:textId="77777777" w:rsidR="00992C66" w:rsidRDefault="00992C66" w:rsidP="00FA1910">
      <w:pPr>
        <w:rPr>
          <w:rFonts w:ascii="Verdana" w:hAnsi="Verdana"/>
          <w:sz w:val="20"/>
        </w:rPr>
      </w:pPr>
    </w:p>
    <w:sectPr w:rsidR="00992C66" w:rsidSect="00FA1910">
      <w:headerReference w:type="even" r:id="rId7"/>
      <w:headerReference w:type="default" r:id="rId8"/>
      <w:footerReference w:type="default" r:id="rId9"/>
      <w:headerReference w:type="first" r:id="rId1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0F6E" w14:textId="77777777" w:rsidR="00CA13B9" w:rsidRDefault="00CA13B9" w:rsidP="00BB7740">
      <w:r>
        <w:separator/>
      </w:r>
    </w:p>
  </w:endnote>
  <w:endnote w:type="continuationSeparator" w:id="0">
    <w:p w14:paraId="57B2AC57" w14:textId="77777777" w:rsidR="00CA13B9" w:rsidRDefault="00CA13B9" w:rsidP="00B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ant Garde">
    <w:altName w:val="Century Gothic"/>
    <w:panose1 w:val="00000000000000000000"/>
    <w:charset w:val="00"/>
    <w:family w:val="roman"/>
    <w:notTrueType/>
    <w:pitch w:val="default"/>
    <w:sig w:usb0="00000003" w:usb1="00000000" w:usb2="00000000" w:usb3="00000000" w:csb0="00000001"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B96D" w14:textId="77777777" w:rsidR="0019693F" w:rsidRPr="0019693F" w:rsidRDefault="0019693F">
    <w:pPr>
      <w:pStyle w:val="Piedepgina"/>
      <w:jc w:val="center"/>
      <w:rPr>
        <w:rFonts w:ascii="Verdana" w:hAnsi="Verdana"/>
        <w:sz w:val="18"/>
        <w:szCs w:val="18"/>
      </w:rPr>
    </w:pPr>
    <w:r w:rsidRPr="0019693F">
      <w:rPr>
        <w:rFonts w:ascii="Verdana" w:hAnsi="Verdana"/>
        <w:sz w:val="18"/>
        <w:szCs w:val="18"/>
        <w:lang w:val="es-ES"/>
      </w:rPr>
      <w:t xml:space="preserve">Página </w:t>
    </w:r>
    <w:r w:rsidRPr="0019693F">
      <w:rPr>
        <w:rFonts w:ascii="Verdana" w:hAnsi="Verdana"/>
        <w:b/>
        <w:bCs/>
        <w:sz w:val="18"/>
        <w:szCs w:val="18"/>
      </w:rPr>
      <w:fldChar w:fldCharType="begin"/>
    </w:r>
    <w:r w:rsidRPr="0019693F">
      <w:rPr>
        <w:rFonts w:ascii="Verdana" w:hAnsi="Verdana"/>
        <w:b/>
        <w:bCs/>
        <w:sz w:val="18"/>
        <w:szCs w:val="18"/>
      </w:rPr>
      <w:instrText>PAGE</w:instrText>
    </w:r>
    <w:r w:rsidRPr="0019693F">
      <w:rPr>
        <w:rFonts w:ascii="Verdana" w:hAnsi="Verdana"/>
        <w:b/>
        <w:bCs/>
        <w:sz w:val="18"/>
        <w:szCs w:val="18"/>
      </w:rPr>
      <w:fldChar w:fldCharType="separate"/>
    </w:r>
    <w:r w:rsidR="00F25226">
      <w:rPr>
        <w:rFonts w:ascii="Verdana" w:hAnsi="Verdana"/>
        <w:b/>
        <w:bCs/>
        <w:noProof/>
        <w:sz w:val="18"/>
        <w:szCs w:val="18"/>
      </w:rPr>
      <w:t>1</w:t>
    </w:r>
    <w:r w:rsidRPr="0019693F">
      <w:rPr>
        <w:rFonts w:ascii="Verdana" w:hAnsi="Verdana"/>
        <w:b/>
        <w:bCs/>
        <w:sz w:val="18"/>
        <w:szCs w:val="18"/>
      </w:rPr>
      <w:fldChar w:fldCharType="end"/>
    </w:r>
    <w:r w:rsidRPr="0019693F">
      <w:rPr>
        <w:rFonts w:ascii="Verdana" w:hAnsi="Verdana"/>
        <w:sz w:val="18"/>
        <w:szCs w:val="18"/>
        <w:lang w:val="es-ES"/>
      </w:rPr>
      <w:t xml:space="preserve"> de </w:t>
    </w:r>
    <w:r w:rsidRPr="0019693F">
      <w:rPr>
        <w:rFonts w:ascii="Verdana" w:hAnsi="Verdana"/>
        <w:b/>
        <w:bCs/>
        <w:sz w:val="18"/>
        <w:szCs w:val="18"/>
      </w:rPr>
      <w:fldChar w:fldCharType="begin"/>
    </w:r>
    <w:r w:rsidRPr="0019693F">
      <w:rPr>
        <w:rFonts w:ascii="Verdana" w:hAnsi="Verdana"/>
        <w:b/>
        <w:bCs/>
        <w:sz w:val="18"/>
        <w:szCs w:val="18"/>
      </w:rPr>
      <w:instrText>NUMPAGES</w:instrText>
    </w:r>
    <w:r w:rsidRPr="0019693F">
      <w:rPr>
        <w:rFonts w:ascii="Verdana" w:hAnsi="Verdana"/>
        <w:b/>
        <w:bCs/>
        <w:sz w:val="18"/>
        <w:szCs w:val="18"/>
      </w:rPr>
      <w:fldChar w:fldCharType="separate"/>
    </w:r>
    <w:r w:rsidR="00F25226">
      <w:rPr>
        <w:rFonts w:ascii="Verdana" w:hAnsi="Verdana"/>
        <w:b/>
        <w:bCs/>
        <w:noProof/>
        <w:sz w:val="18"/>
        <w:szCs w:val="18"/>
      </w:rPr>
      <w:t>15</w:t>
    </w:r>
    <w:r w:rsidRPr="0019693F">
      <w:rPr>
        <w:rFonts w:ascii="Verdana" w:hAnsi="Verdana"/>
        <w:b/>
        <w:bCs/>
        <w:sz w:val="18"/>
        <w:szCs w:val="18"/>
      </w:rPr>
      <w:fldChar w:fldCharType="end"/>
    </w:r>
  </w:p>
  <w:p w14:paraId="6A0C3C0C" w14:textId="77777777" w:rsidR="0019693F" w:rsidRDefault="0019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5B09" w14:textId="77777777" w:rsidR="00CA13B9" w:rsidRDefault="00CA13B9" w:rsidP="00BB7740">
      <w:r>
        <w:separator/>
      </w:r>
    </w:p>
  </w:footnote>
  <w:footnote w:type="continuationSeparator" w:id="0">
    <w:p w14:paraId="4ECF99DE" w14:textId="77777777" w:rsidR="00CA13B9" w:rsidRDefault="00CA13B9" w:rsidP="00BB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AB05" w14:textId="77777777" w:rsidR="0019693F" w:rsidRDefault="00000000">
    <w:pPr>
      <w:pStyle w:val="Encabezado"/>
    </w:pPr>
    <w:r>
      <w:rPr>
        <w:noProof/>
        <w:lang w:eastAsia="es-MX"/>
      </w:rPr>
      <w:pict w14:anchorId="45F52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0362"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38"/>
      <w:gridCol w:w="3544"/>
      <w:gridCol w:w="3969"/>
    </w:tblGrid>
    <w:tr w:rsidR="00BB7740" w14:paraId="3B9D6716" w14:textId="77777777" w:rsidTr="006244B0">
      <w:tc>
        <w:tcPr>
          <w:tcW w:w="1838" w:type="dxa"/>
          <w:vMerge w:val="restart"/>
          <w:shd w:val="clear" w:color="auto" w:fill="auto"/>
        </w:tcPr>
        <w:p w14:paraId="4978B693" w14:textId="77777777" w:rsidR="00BB7740" w:rsidRPr="006244B0" w:rsidRDefault="00BB7740" w:rsidP="00BB7740">
          <w:pPr>
            <w:rPr>
              <w:color w:val="FF0000"/>
            </w:rPr>
          </w:pPr>
        </w:p>
      </w:tc>
      <w:tc>
        <w:tcPr>
          <w:tcW w:w="7513" w:type="dxa"/>
          <w:gridSpan w:val="2"/>
          <w:shd w:val="clear" w:color="auto" w:fill="auto"/>
        </w:tcPr>
        <w:p w14:paraId="3700FAAC" w14:textId="77777777" w:rsidR="00BB7740" w:rsidRPr="006244B0" w:rsidRDefault="003C32FF" w:rsidP="006244B0">
          <w:pPr>
            <w:jc w:val="right"/>
            <w:rPr>
              <w:rFonts w:ascii="Tahoma" w:hAnsi="Tahoma" w:cs="Tahoma"/>
              <w:b/>
              <w:color w:val="FF0000"/>
            </w:rPr>
          </w:pPr>
          <w:r w:rsidRPr="006244B0">
            <w:rPr>
              <w:rFonts w:ascii="Tahoma" w:hAnsi="Tahoma" w:cs="Tahoma"/>
              <w:b/>
              <w:color w:val="000000"/>
              <w:sz w:val="16"/>
            </w:rPr>
            <w:t xml:space="preserve">Ley </w:t>
          </w:r>
          <w:r w:rsidR="00BB7740" w:rsidRPr="006244B0">
            <w:rPr>
              <w:rFonts w:ascii="Tahoma" w:hAnsi="Tahoma" w:cs="Tahoma"/>
              <w:b/>
              <w:color w:val="000000"/>
              <w:sz w:val="16"/>
            </w:rPr>
            <w:t xml:space="preserve">de </w:t>
          </w:r>
          <w:r w:rsidRPr="006244B0">
            <w:rPr>
              <w:rFonts w:ascii="Tahoma" w:hAnsi="Tahoma" w:cs="Tahoma"/>
              <w:b/>
              <w:color w:val="000000"/>
              <w:sz w:val="16"/>
            </w:rPr>
            <w:t xml:space="preserve">Responsabilidad Patrimonial </w:t>
          </w:r>
          <w:r w:rsidR="00BB7740" w:rsidRPr="006244B0">
            <w:rPr>
              <w:rFonts w:ascii="Tahoma" w:hAnsi="Tahoma" w:cs="Tahoma"/>
              <w:b/>
              <w:color w:val="000000"/>
              <w:sz w:val="16"/>
            </w:rPr>
            <w:t xml:space="preserve">del </w:t>
          </w:r>
          <w:r w:rsidRPr="006244B0">
            <w:rPr>
              <w:rFonts w:ascii="Tahoma" w:hAnsi="Tahoma" w:cs="Tahoma"/>
              <w:b/>
              <w:color w:val="000000"/>
              <w:sz w:val="16"/>
            </w:rPr>
            <w:t xml:space="preserve">Estado </w:t>
          </w:r>
          <w:r w:rsidR="00BB7740" w:rsidRPr="006244B0">
            <w:rPr>
              <w:rFonts w:ascii="Tahoma" w:hAnsi="Tahoma" w:cs="Tahoma"/>
              <w:b/>
              <w:color w:val="000000"/>
              <w:sz w:val="16"/>
            </w:rPr>
            <w:t xml:space="preserve">y los </w:t>
          </w:r>
          <w:r w:rsidRPr="006244B0">
            <w:rPr>
              <w:rFonts w:ascii="Tahoma" w:hAnsi="Tahoma" w:cs="Tahoma"/>
              <w:b/>
              <w:color w:val="000000"/>
              <w:sz w:val="16"/>
            </w:rPr>
            <w:t xml:space="preserve">Municipios </w:t>
          </w:r>
          <w:r w:rsidR="00BB7740" w:rsidRPr="006244B0">
            <w:rPr>
              <w:rFonts w:ascii="Tahoma" w:hAnsi="Tahoma" w:cs="Tahoma"/>
              <w:b/>
              <w:color w:val="000000"/>
              <w:sz w:val="16"/>
            </w:rPr>
            <w:t xml:space="preserve">de </w:t>
          </w:r>
          <w:r w:rsidRPr="006244B0">
            <w:rPr>
              <w:rFonts w:ascii="Tahoma" w:hAnsi="Tahoma" w:cs="Tahoma"/>
              <w:b/>
              <w:color w:val="000000"/>
              <w:sz w:val="16"/>
            </w:rPr>
            <w:t>Guanajuato</w:t>
          </w:r>
        </w:p>
      </w:tc>
    </w:tr>
    <w:tr w:rsidR="00BB7740" w14:paraId="09928BE2" w14:textId="77777777" w:rsidTr="006244B0">
      <w:trPr>
        <w:trHeight w:val="226"/>
      </w:trPr>
      <w:tc>
        <w:tcPr>
          <w:tcW w:w="1838" w:type="dxa"/>
          <w:vMerge/>
          <w:shd w:val="clear" w:color="auto" w:fill="auto"/>
        </w:tcPr>
        <w:p w14:paraId="20887F3A" w14:textId="77777777" w:rsidR="00BB7740" w:rsidRPr="006244B0" w:rsidRDefault="00BB7740" w:rsidP="00BB7740">
          <w:pPr>
            <w:rPr>
              <w:color w:val="FF0000"/>
            </w:rPr>
          </w:pPr>
        </w:p>
      </w:tc>
      <w:tc>
        <w:tcPr>
          <w:tcW w:w="3544" w:type="dxa"/>
          <w:shd w:val="clear" w:color="auto" w:fill="auto"/>
          <w:vAlign w:val="center"/>
        </w:tcPr>
        <w:p w14:paraId="2F858B72" w14:textId="77777777" w:rsidR="00BB7740" w:rsidRPr="006244B0" w:rsidRDefault="00BB7740" w:rsidP="006244B0">
          <w:pPr>
            <w:ind w:left="176"/>
            <w:rPr>
              <w:rFonts w:ascii="Arial Narrow" w:hAnsi="Arial Narrow"/>
              <w:color w:val="000000"/>
              <w:sz w:val="13"/>
              <w:szCs w:val="13"/>
            </w:rPr>
          </w:pPr>
        </w:p>
        <w:p w14:paraId="314350CF" w14:textId="77777777" w:rsidR="00BB7740" w:rsidRPr="006244B0" w:rsidRDefault="00BB7740" w:rsidP="006244B0">
          <w:pPr>
            <w:ind w:left="176"/>
            <w:rPr>
              <w:rFonts w:ascii="Arial Narrow" w:hAnsi="Arial Narrow"/>
              <w:color w:val="000000"/>
              <w:sz w:val="13"/>
              <w:szCs w:val="13"/>
            </w:rPr>
          </w:pPr>
          <w:r w:rsidRPr="006244B0">
            <w:rPr>
              <w:rFonts w:ascii="Arial Narrow" w:hAnsi="Arial Narrow"/>
              <w:color w:val="000000"/>
              <w:sz w:val="13"/>
              <w:szCs w:val="13"/>
            </w:rPr>
            <w:t>H. CONGRESO DEL ESTADO DE GUANAJUATO</w:t>
          </w:r>
        </w:p>
      </w:tc>
      <w:tc>
        <w:tcPr>
          <w:tcW w:w="3969" w:type="dxa"/>
          <w:shd w:val="clear" w:color="auto" w:fill="auto"/>
          <w:vAlign w:val="bottom"/>
        </w:tcPr>
        <w:p w14:paraId="7E7FD81B" w14:textId="77777777" w:rsidR="00BB7740" w:rsidRPr="006244B0" w:rsidRDefault="00BB7740" w:rsidP="006244B0">
          <w:pPr>
            <w:jc w:val="right"/>
            <w:rPr>
              <w:rFonts w:ascii="Arial Narrow" w:hAnsi="Arial Narrow"/>
              <w:i/>
              <w:color w:val="000000"/>
              <w:sz w:val="13"/>
              <w:szCs w:val="13"/>
            </w:rPr>
          </w:pPr>
          <w:r w:rsidRPr="006244B0">
            <w:rPr>
              <w:rFonts w:ascii="Arial Narrow" w:hAnsi="Arial Narrow"/>
              <w:i/>
              <w:color w:val="000000"/>
              <w:sz w:val="13"/>
              <w:szCs w:val="13"/>
            </w:rPr>
            <w:t>Expidió: LI</w:t>
          </w:r>
          <w:r w:rsidR="003C32FF" w:rsidRPr="006244B0">
            <w:rPr>
              <w:rFonts w:ascii="Arial Narrow" w:hAnsi="Arial Narrow"/>
              <w:i/>
              <w:color w:val="000000"/>
              <w:sz w:val="13"/>
              <w:szCs w:val="13"/>
            </w:rPr>
            <w:t>X</w:t>
          </w:r>
          <w:r w:rsidRPr="006244B0">
            <w:rPr>
              <w:rFonts w:ascii="Arial Narrow" w:hAnsi="Arial Narrow"/>
              <w:i/>
              <w:color w:val="000000"/>
              <w:sz w:val="13"/>
              <w:szCs w:val="13"/>
            </w:rPr>
            <w:t xml:space="preserve"> Legislatura</w:t>
          </w:r>
        </w:p>
      </w:tc>
    </w:tr>
    <w:tr w:rsidR="00BB7740" w14:paraId="65E79FE4" w14:textId="77777777" w:rsidTr="006244B0">
      <w:trPr>
        <w:trHeight w:val="177"/>
      </w:trPr>
      <w:tc>
        <w:tcPr>
          <w:tcW w:w="1838" w:type="dxa"/>
          <w:vMerge/>
          <w:shd w:val="clear" w:color="auto" w:fill="auto"/>
        </w:tcPr>
        <w:p w14:paraId="560D0B2E" w14:textId="77777777" w:rsidR="00BB7740" w:rsidRPr="006244B0" w:rsidRDefault="00BB7740" w:rsidP="00BB7740">
          <w:pPr>
            <w:rPr>
              <w:color w:val="FF0000"/>
            </w:rPr>
          </w:pPr>
        </w:p>
      </w:tc>
      <w:tc>
        <w:tcPr>
          <w:tcW w:w="3544" w:type="dxa"/>
          <w:shd w:val="clear" w:color="auto" w:fill="auto"/>
          <w:vAlign w:val="center"/>
        </w:tcPr>
        <w:p w14:paraId="4D72D8C0" w14:textId="77777777" w:rsidR="00BB7740" w:rsidRPr="006244B0" w:rsidRDefault="00BB7740" w:rsidP="006244B0">
          <w:pPr>
            <w:ind w:left="176"/>
            <w:rPr>
              <w:rFonts w:ascii="Arial Narrow" w:hAnsi="Arial Narrow"/>
              <w:color w:val="000000"/>
              <w:sz w:val="13"/>
              <w:szCs w:val="13"/>
            </w:rPr>
          </w:pPr>
          <w:r w:rsidRPr="006244B0">
            <w:rPr>
              <w:rFonts w:ascii="Arial Narrow" w:hAnsi="Arial Narrow"/>
              <w:color w:val="000000"/>
              <w:sz w:val="13"/>
              <w:szCs w:val="13"/>
            </w:rPr>
            <w:t>Secretaria General</w:t>
          </w:r>
        </w:p>
      </w:tc>
      <w:tc>
        <w:tcPr>
          <w:tcW w:w="3969" w:type="dxa"/>
          <w:shd w:val="clear" w:color="auto" w:fill="auto"/>
          <w:vAlign w:val="bottom"/>
        </w:tcPr>
        <w:p w14:paraId="49F20CF3" w14:textId="77777777" w:rsidR="00BB7740" w:rsidRPr="006244B0" w:rsidRDefault="00BB7740" w:rsidP="006244B0">
          <w:pPr>
            <w:jc w:val="right"/>
            <w:rPr>
              <w:rFonts w:ascii="Arial Narrow" w:hAnsi="Arial Narrow"/>
              <w:i/>
              <w:color w:val="000000"/>
              <w:sz w:val="13"/>
              <w:szCs w:val="13"/>
            </w:rPr>
          </w:pPr>
          <w:r w:rsidRPr="006244B0">
            <w:rPr>
              <w:rFonts w:ascii="Arial Narrow" w:hAnsi="Arial Narrow"/>
              <w:i/>
              <w:color w:val="000000"/>
              <w:sz w:val="13"/>
              <w:szCs w:val="13"/>
            </w:rPr>
            <w:t xml:space="preserve">Publicada: P.O. Núm. </w:t>
          </w:r>
          <w:r w:rsidR="003C32FF" w:rsidRPr="006244B0">
            <w:rPr>
              <w:rFonts w:ascii="Arial Narrow" w:hAnsi="Arial Narrow"/>
              <w:i/>
              <w:color w:val="000000"/>
              <w:sz w:val="13"/>
              <w:szCs w:val="13"/>
            </w:rPr>
            <w:t>4</w:t>
          </w:r>
          <w:r w:rsidRPr="006244B0">
            <w:rPr>
              <w:rFonts w:ascii="Arial Narrow" w:hAnsi="Arial Narrow"/>
              <w:i/>
              <w:color w:val="000000"/>
              <w:sz w:val="13"/>
              <w:szCs w:val="13"/>
            </w:rPr>
            <w:t xml:space="preserve">, </w:t>
          </w:r>
          <w:r w:rsidR="003C32FF" w:rsidRPr="006244B0">
            <w:rPr>
              <w:rFonts w:ascii="Arial Narrow" w:hAnsi="Arial Narrow"/>
              <w:i/>
              <w:color w:val="000000"/>
              <w:sz w:val="13"/>
              <w:szCs w:val="13"/>
            </w:rPr>
            <w:t>Segunda Parte, 07</w:t>
          </w:r>
          <w:r w:rsidRPr="006244B0">
            <w:rPr>
              <w:rFonts w:ascii="Arial Narrow" w:hAnsi="Arial Narrow"/>
              <w:i/>
              <w:color w:val="000000"/>
              <w:sz w:val="13"/>
              <w:szCs w:val="13"/>
            </w:rPr>
            <w:t>-0</w:t>
          </w:r>
          <w:r w:rsidR="003C32FF" w:rsidRPr="006244B0">
            <w:rPr>
              <w:rFonts w:ascii="Arial Narrow" w:hAnsi="Arial Narrow"/>
              <w:i/>
              <w:color w:val="000000"/>
              <w:sz w:val="13"/>
              <w:szCs w:val="13"/>
            </w:rPr>
            <w:t>1-2005</w:t>
          </w:r>
        </w:p>
      </w:tc>
    </w:tr>
    <w:tr w:rsidR="00BB7740" w14:paraId="52B7AA16" w14:textId="77777777" w:rsidTr="006244B0">
      <w:trPr>
        <w:trHeight w:val="223"/>
      </w:trPr>
      <w:tc>
        <w:tcPr>
          <w:tcW w:w="1838" w:type="dxa"/>
          <w:vMerge/>
          <w:shd w:val="clear" w:color="auto" w:fill="auto"/>
        </w:tcPr>
        <w:p w14:paraId="01EDD0F6" w14:textId="77777777" w:rsidR="00BB7740" w:rsidRPr="006244B0" w:rsidRDefault="00BB7740" w:rsidP="00BB7740">
          <w:pPr>
            <w:rPr>
              <w:color w:val="FF0000"/>
            </w:rPr>
          </w:pPr>
        </w:p>
      </w:tc>
      <w:tc>
        <w:tcPr>
          <w:tcW w:w="3544" w:type="dxa"/>
          <w:shd w:val="clear" w:color="auto" w:fill="auto"/>
          <w:vAlign w:val="center"/>
        </w:tcPr>
        <w:p w14:paraId="1B762CC2" w14:textId="77777777" w:rsidR="00BB7740" w:rsidRPr="006244B0" w:rsidRDefault="00BB7740" w:rsidP="006244B0">
          <w:pPr>
            <w:ind w:left="176"/>
            <w:rPr>
              <w:rFonts w:ascii="Arial Narrow" w:hAnsi="Arial Narrow"/>
              <w:color w:val="000000"/>
              <w:sz w:val="13"/>
              <w:szCs w:val="13"/>
            </w:rPr>
          </w:pPr>
          <w:r w:rsidRPr="006244B0">
            <w:rPr>
              <w:rFonts w:ascii="Arial Narrow" w:hAnsi="Arial Narrow"/>
              <w:color w:val="000000"/>
              <w:sz w:val="13"/>
              <w:szCs w:val="13"/>
            </w:rPr>
            <w:t>Instituto de Investigaciones Legislativas</w:t>
          </w:r>
        </w:p>
      </w:tc>
      <w:tc>
        <w:tcPr>
          <w:tcW w:w="3969" w:type="dxa"/>
          <w:shd w:val="clear" w:color="auto" w:fill="auto"/>
          <w:vAlign w:val="center"/>
        </w:tcPr>
        <w:p w14:paraId="1F9FDB95" w14:textId="691F35C4" w:rsidR="00BB7740" w:rsidRPr="006244B0" w:rsidRDefault="003C32FF" w:rsidP="006244B0">
          <w:pPr>
            <w:jc w:val="right"/>
            <w:rPr>
              <w:rFonts w:ascii="Arial Narrow" w:hAnsi="Arial Narrow"/>
              <w:i/>
              <w:color w:val="000000"/>
              <w:sz w:val="13"/>
              <w:szCs w:val="13"/>
            </w:rPr>
          </w:pPr>
          <w:r w:rsidRPr="006244B0">
            <w:rPr>
              <w:rFonts w:ascii="Arial Narrow" w:hAnsi="Arial Narrow"/>
              <w:i/>
              <w:color w:val="000000"/>
              <w:sz w:val="13"/>
              <w:szCs w:val="13"/>
            </w:rPr>
            <w:t xml:space="preserve">Reforma: P.O. Núm. </w:t>
          </w:r>
          <w:r w:rsidR="00FA1910">
            <w:rPr>
              <w:rFonts w:ascii="Arial Narrow" w:hAnsi="Arial Narrow"/>
              <w:i/>
              <w:color w:val="000000"/>
              <w:sz w:val="13"/>
              <w:szCs w:val="13"/>
            </w:rPr>
            <w:t>2</w:t>
          </w:r>
          <w:r w:rsidR="00992C66">
            <w:rPr>
              <w:rFonts w:ascii="Arial Narrow" w:hAnsi="Arial Narrow"/>
              <w:i/>
              <w:color w:val="000000"/>
              <w:sz w:val="13"/>
              <w:szCs w:val="13"/>
            </w:rPr>
            <w:t>31</w:t>
          </w:r>
          <w:r w:rsidRPr="006244B0">
            <w:rPr>
              <w:rFonts w:ascii="Arial Narrow" w:hAnsi="Arial Narrow"/>
              <w:i/>
              <w:color w:val="000000"/>
              <w:sz w:val="13"/>
              <w:szCs w:val="13"/>
            </w:rPr>
            <w:t xml:space="preserve">, </w:t>
          </w:r>
          <w:r w:rsidR="002F1D81">
            <w:rPr>
              <w:rFonts w:ascii="Arial Narrow" w:hAnsi="Arial Narrow"/>
              <w:i/>
              <w:color w:val="000000"/>
              <w:sz w:val="13"/>
              <w:szCs w:val="13"/>
            </w:rPr>
            <w:t>Segunda</w:t>
          </w:r>
          <w:r w:rsidR="0008109E">
            <w:rPr>
              <w:rFonts w:ascii="Arial Narrow" w:hAnsi="Arial Narrow"/>
              <w:i/>
              <w:color w:val="000000"/>
              <w:sz w:val="13"/>
              <w:szCs w:val="13"/>
            </w:rPr>
            <w:t xml:space="preserve"> Parte, </w:t>
          </w:r>
          <w:r w:rsidR="00992C66">
            <w:rPr>
              <w:rFonts w:ascii="Arial Narrow" w:hAnsi="Arial Narrow"/>
              <w:i/>
              <w:color w:val="000000"/>
              <w:sz w:val="13"/>
              <w:szCs w:val="13"/>
            </w:rPr>
            <w:t>20</w:t>
          </w:r>
          <w:r w:rsidR="0008109E">
            <w:rPr>
              <w:rFonts w:ascii="Arial Narrow" w:hAnsi="Arial Narrow"/>
              <w:i/>
              <w:color w:val="000000"/>
              <w:sz w:val="13"/>
              <w:szCs w:val="13"/>
            </w:rPr>
            <w:t>-</w:t>
          </w:r>
          <w:r w:rsidR="00FA1910">
            <w:rPr>
              <w:rFonts w:ascii="Arial Narrow" w:hAnsi="Arial Narrow"/>
              <w:i/>
              <w:color w:val="000000"/>
              <w:sz w:val="13"/>
              <w:szCs w:val="13"/>
            </w:rPr>
            <w:t>11</w:t>
          </w:r>
          <w:r w:rsidR="0008109E">
            <w:rPr>
              <w:rFonts w:ascii="Arial Narrow" w:hAnsi="Arial Narrow"/>
              <w:i/>
              <w:color w:val="000000"/>
              <w:sz w:val="13"/>
              <w:szCs w:val="13"/>
            </w:rPr>
            <w:t>-</w:t>
          </w:r>
          <w:r w:rsidRPr="006244B0">
            <w:rPr>
              <w:rFonts w:ascii="Arial Narrow" w:hAnsi="Arial Narrow"/>
              <w:i/>
              <w:color w:val="000000"/>
              <w:sz w:val="13"/>
              <w:szCs w:val="13"/>
            </w:rPr>
            <w:t>20</w:t>
          </w:r>
          <w:r w:rsidR="002F1D81">
            <w:rPr>
              <w:rFonts w:ascii="Arial Narrow" w:hAnsi="Arial Narrow"/>
              <w:i/>
              <w:color w:val="000000"/>
              <w:sz w:val="13"/>
              <w:szCs w:val="13"/>
            </w:rPr>
            <w:t>2</w:t>
          </w:r>
          <w:r w:rsidR="00992C66">
            <w:rPr>
              <w:rFonts w:ascii="Arial Narrow" w:hAnsi="Arial Narrow"/>
              <w:i/>
              <w:color w:val="000000"/>
              <w:sz w:val="13"/>
              <w:szCs w:val="13"/>
            </w:rPr>
            <w:t>3</w:t>
          </w:r>
        </w:p>
      </w:tc>
    </w:tr>
  </w:tbl>
  <w:p w14:paraId="6B04E85A" w14:textId="7CE7AACD" w:rsidR="00BB7740" w:rsidRDefault="00FA1910">
    <w:pPr>
      <w:pStyle w:val="Encabezado"/>
    </w:pPr>
    <w:r>
      <w:rPr>
        <w:noProof/>
      </w:rPr>
      <w:drawing>
        <wp:anchor distT="0" distB="0" distL="114300" distR="114300" simplePos="0" relativeHeight="251656192" behindDoc="1" locked="0" layoutInCell="1" allowOverlap="1" wp14:anchorId="0B33AAC9" wp14:editId="76BCF185">
          <wp:simplePos x="0" y="0"/>
          <wp:positionH relativeFrom="margin">
            <wp:posOffset>236220</wp:posOffset>
          </wp:positionH>
          <wp:positionV relativeFrom="margin">
            <wp:posOffset>-978205</wp:posOffset>
          </wp:positionV>
          <wp:extent cx="962025" cy="8096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eastAsia="es-MX"/>
      </w:rPr>
      <w:pict w14:anchorId="68BBE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0363"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25BF" w14:textId="77777777" w:rsidR="0019693F" w:rsidRDefault="00000000">
    <w:pPr>
      <w:pStyle w:val="Encabezado"/>
    </w:pPr>
    <w:r>
      <w:rPr>
        <w:noProof/>
        <w:lang w:eastAsia="es-MX"/>
      </w:rPr>
      <w:pict w14:anchorId="1B70D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0361"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8E5"/>
    <w:multiLevelType w:val="hybridMultilevel"/>
    <w:tmpl w:val="29DADD16"/>
    <w:lvl w:ilvl="0" w:tplc="51E2CC2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4F94163"/>
    <w:multiLevelType w:val="hybridMultilevel"/>
    <w:tmpl w:val="322871F4"/>
    <w:lvl w:ilvl="0" w:tplc="20B2C586">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9F6732"/>
    <w:multiLevelType w:val="hybridMultilevel"/>
    <w:tmpl w:val="CACC9D38"/>
    <w:lvl w:ilvl="0" w:tplc="DDB042D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919665C"/>
    <w:multiLevelType w:val="hybridMultilevel"/>
    <w:tmpl w:val="78F4A82C"/>
    <w:lvl w:ilvl="0" w:tplc="19A8920C">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0E3428"/>
    <w:multiLevelType w:val="hybridMultilevel"/>
    <w:tmpl w:val="F736833A"/>
    <w:lvl w:ilvl="0" w:tplc="C1FEE9F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D3C6AD2"/>
    <w:multiLevelType w:val="hybridMultilevel"/>
    <w:tmpl w:val="7F1AAD50"/>
    <w:lvl w:ilvl="0" w:tplc="5B1EEE3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C9F3862"/>
    <w:multiLevelType w:val="hybridMultilevel"/>
    <w:tmpl w:val="3C76E47C"/>
    <w:lvl w:ilvl="0" w:tplc="0EAAFDE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D527DD6"/>
    <w:multiLevelType w:val="hybridMultilevel"/>
    <w:tmpl w:val="502C1416"/>
    <w:lvl w:ilvl="0" w:tplc="E76A495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55624793"/>
    <w:multiLevelType w:val="hybridMultilevel"/>
    <w:tmpl w:val="50425852"/>
    <w:lvl w:ilvl="0" w:tplc="D91474A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1153218"/>
    <w:multiLevelType w:val="hybridMultilevel"/>
    <w:tmpl w:val="1A4E93A2"/>
    <w:lvl w:ilvl="0" w:tplc="293407A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F501726"/>
    <w:multiLevelType w:val="hybridMultilevel"/>
    <w:tmpl w:val="5D6EA88A"/>
    <w:lvl w:ilvl="0" w:tplc="606C7D5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202165F"/>
    <w:multiLevelType w:val="hybridMultilevel"/>
    <w:tmpl w:val="64BA9EE6"/>
    <w:lvl w:ilvl="0" w:tplc="47948DE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56B6408"/>
    <w:multiLevelType w:val="hybridMultilevel"/>
    <w:tmpl w:val="B7E2EB2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E7E0109"/>
    <w:multiLevelType w:val="hybridMultilevel"/>
    <w:tmpl w:val="578E7B04"/>
    <w:lvl w:ilvl="0" w:tplc="B67054B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811899566">
    <w:abstractNumId w:val="6"/>
  </w:num>
  <w:num w:numId="2" w16cid:durableId="1129712756">
    <w:abstractNumId w:val="12"/>
  </w:num>
  <w:num w:numId="3" w16cid:durableId="1892614388">
    <w:abstractNumId w:val="0"/>
  </w:num>
  <w:num w:numId="4" w16cid:durableId="1350719657">
    <w:abstractNumId w:val="5"/>
  </w:num>
  <w:num w:numId="5" w16cid:durableId="111362472">
    <w:abstractNumId w:val="10"/>
  </w:num>
  <w:num w:numId="6" w16cid:durableId="1583178154">
    <w:abstractNumId w:val="1"/>
  </w:num>
  <w:num w:numId="7" w16cid:durableId="1838570999">
    <w:abstractNumId w:val="3"/>
  </w:num>
  <w:num w:numId="8" w16cid:durableId="184560772">
    <w:abstractNumId w:val="4"/>
  </w:num>
  <w:num w:numId="9" w16cid:durableId="1135565524">
    <w:abstractNumId w:val="13"/>
  </w:num>
  <w:num w:numId="10" w16cid:durableId="428279171">
    <w:abstractNumId w:val="11"/>
  </w:num>
  <w:num w:numId="11" w16cid:durableId="447700057">
    <w:abstractNumId w:val="2"/>
  </w:num>
  <w:num w:numId="12" w16cid:durableId="393161470">
    <w:abstractNumId w:val="9"/>
  </w:num>
  <w:num w:numId="13" w16cid:durableId="939068848">
    <w:abstractNumId w:val="7"/>
  </w:num>
  <w:num w:numId="14" w16cid:durableId="1727947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40"/>
    <w:rsid w:val="000707E2"/>
    <w:rsid w:val="0008109E"/>
    <w:rsid w:val="00156DD0"/>
    <w:rsid w:val="0019693F"/>
    <w:rsid w:val="001E26B6"/>
    <w:rsid w:val="002227A2"/>
    <w:rsid w:val="00230A76"/>
    <w:rsid w:val="00262699"/>
    <w:rsid w:val="002F1D81"/>
    <w:rsid w:val="00345D43"/>
    <w:rsid w:val="00375DFC"/>
    <w:rsid w:val="003A5950"/>
    <w:rsid w:val="003B6D88"/>
    <w:rsid w:val="003C32FF"/>
    <w:rsid w:val="003F20F7"/>
    <w:rsid w:val="00466329"/>
    <w:rsid w:val="004E01C3"/>
    <w:rsid w:val="00564F7D"/>
    <w:rsid w:val="005A5633"/>
    <w:rsid w:val="006244B0"/>
    <w:rsid w:val="006A798F"/>
    <w:rsid w:val="006C5E0D"/>
    <w:rsid w:val="006D20EE"/>
    <w:rsid w:val="007A7A62"/>
    <w:rsid w:val="007C5635"/>
    <w:rsid w:val="007F3F1E"/>
    <w:rsid w:val="008154E0"/>
    <w:rsid w:val="00880FD1"/>
    <w:rsid w:val="008F1794"/>
    <w:rsid w:val="00903C93"/>
    <w:rsid w:val="0090634D"/>
    <w:rsid w:val="009614C4"/>
    <w:rsid w:val="0097029A"/>
    <w:rsid w:val="009718A8"/>
    <w:rsid w:val="00971AD2"/>
    <w:rsid w:val="00992C66"/>
    <w:rsid w:val="009A3E9C"/>
    <w:rsid w:val="009E0321"/>
    <w:rsid w:val="00A665ED"/>
    <w:rsid w:val="00A87814"/>
    <w:rsid w:val="00B901B6"/>
    <w:rsid w:val="00BB7740"/>
    <w:rsid w:val="00BC17D3"/>
    <w:rsid w:val="00BC7D36"/>
    <w:rsid w:val="00CA13B9"/>
    <w:rsid w:val="00D0475A"/>
    <w:rsid w:val="00F073A4"/>
    <w:rsid w:val="00F25226"/>
    <w:rsid w:val="00F432B4"/>
    <w:rsid w:val="00F9737A"/>
    <w:rsid w:val="00FA1910"/>
    <w:rsid w:val="00FE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C369"/>
  <w15:chartTrackingRefBased/>
  <w15:docId w15:val="{36896F0D-A9C3-4F93-9CF0-1FD969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FF"/>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3C32FF"/>
    <w:pPr>
      <w:keepNext/>
      <w:jc w:val="center"/>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740"/>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BB7740"/>
  </w:style>
  <w:style w:type="paragraph" w:styleId="Piedepgina">
    <w:name w:val="footer"/>
    <w:basedOn w:val="Normal"/>
    <w:link w:val="PiedepginaCar"/>
    <w:uiPriority w:val="99"/>
    <w:unhideWhenUsed/>
    <w:rsid w:val="00BB7740"/>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BB7740"/>
  </w:style>
  <w:style w:type="table" w:styleId="Tablaconcuadrcula">
    <w:name w:val="Table Grid"/>
    <w:basedOn w:val="Tablanormal"/>
    <w:uiPriority w:val="39"/>
    <w:rsid w:val="00B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3C32FF"/>
    <w:pPr>
      <w:widowControl w:val="0"/>
      <w:autoSpaceDE w:val="0"/>
      <w:autoSpaceDN w:val="0"/>
      <w:adjustRightInd w:val="0"/>
      <w:jc w:val="both"/>
    </w:pPr>
    <w:rPr>
      <w:sz w:val="28"/>
      <w:szCs w:val="28"/>
    </w:rPr>
  </w:style>
  <w:style w:type="character" w:customStyle="1" w:styleId="TextoindependienteCar">
    <w:name w:val="Texto independiente Car"/>
    <w:link w:val="Textoindependiente"/>
    <w:semiHidden/>
    <w:rsid w:val="003C32FF"/>
    <w:rPr>
      <w:rFonts w:ascii="Times New Roman" w:eastAsia="Times New Roman" w:hAnsi="Times New Roman" w:cs="Times New Roman"/>
      <w:sz w:val="28"/>
      <w:szCs w:val="28"/>
      <w:lang w:val="es-ES" w:eastAsia="es-ES"/>
    </w:rPr>
  </w:style>
  <w:style w:type="paragraph" w:styleId="Textoindependiente3">
    <w:name w:val="Body Text 3"/>
    <w:basedOn w:val="Normal"/>
    <w:link w:val="Textoindependiente3Car"/>
    <w:semiHidden/>
    <w:rsid w:val="003C32FF"/>
    <w:pPr>
      <w:widowControl w:val="0"/>
      <w:tabs>
        <w:tab w:val="left" w:pos="-142"/>
      </w:tabs>
      <w:autoSpaceDE w:val="0"/>
      <w:autoSpaceDN w:val="0"/>
      <w:adjustRightInd w:val="0"/>
      <w:jc w:val="both"/>
    </w:pPr>
    <w:rPr>
      <w:rFonts w:ascii="Avant Garde" w:hAnsi="Avant Garde"/>
      <w:szCs w:val="28"/>
    </w:rPr>
  </w:style>
  <w:style w:type="character" w:customStyle="1" w:styleId="Textoindependiente3Car">
    <w:name w:val="Texto independiente 3 Car"/>
    <w:link w:val="Textoindependiente3"/>
    <w:semiHidden/>
    <w:rsid w:val="003C32FF"/>
    <w:rPr>
      <w:rFonts w:ascii="Avant Garde" w:eastAsia="Times New Roman" w:hAnsi="Avant Garde" w:cs="Times New Roman"/>
      <w:sz w:val="24"/>
      <w:szCs w:val="28"/>
      <w:lang w:val="es-ES" w:eastAsia="es-ES"/>
    </w:rPr>
  </w:style>
  <w:style w:type="paragraph" w:styleId="Sangra2detindependiente">
    <w:name w:val="Body Text Indent 2"/>
    <w:basedOn w:val="Normal"/>
    <w:link w:val="Sangra2detindependienteCar"/>
    <w:uiPriority w:val="99"/>
    <w:semiHidden/>
    <w:unhideWhenUsed/>
    <w:rsid w:val="003C32FF"/>
    <w:pPr>
      <w:spacing w:after="120" w:line="480" w:lineRule="auto"/>
      <w:ind w:left="283"/>
    </w:pPr>
  </w:style>
  <w:style w:type="character" w:customStyle="1" w:styleId="Sangra2detindependienteCar">
    <w:name w:val="Sangría 2 de t. independiente Car"/>
    <w:link w:val="Sangra2detindependiente"/>
    <w:uiPriority w:val="99"/>
    <w:semiHidden/>
    <w:rsid w:val="003C32F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3C32FF"/>
    <w:pPr>
      <w:spacing w:after="120"/>
      <w:ind w:left="283"/>
    </w:pPr>
    <w:rPr>
      <w:sz w:val="16"/>
      <w:szCs w:val="16"/>
    </w:rPr>
  </w:style>
  <w:style w:type="character" w:customStyle="1" w:styleId="Sangra3detindependienteCar">
    <w:name w:val="Sangría 3 de t. independiente Car"/>
    <w:link w:val="Sangra3detindependiente"/>
    <w:uiPriority w:val="99"/>
    <w:semiHidden/>
    <w:rsid w:val="003C32FF"/>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iPriority w:val="99"/>
    <w:semiHidden/>
    <w:unhideWhenUsed/>
    <w:rsid w:val="003C32FF"/>
    <w:pPr>
      <w:spacing w:after="120" w:line="480" w:lineRule="auto"/>
    </w:pPr>
  </w:style>
  <w:style w:type="character" w:customStyle="1" w:styleId="Textoindependiente2Car">
    <w:name w:val="Texto independiente 2 Car"/>
    <w:link w:val="Textoindependiente2"/>
    <w:uiPriority w:val="99"/>
    <w:semiHidden/>
    <w:rsid w:val="003C32FF"/>
    <w:rPr>
      <w:rFonts w:ascii="Times New Roman" w:eastAsia="Times New Roman" w:hAnsi="Times New Roman" w:cs="Times New Roman"/>
      <w:sz w:val="24"/>
      <w:szCs w:val="24"/>
      <w:lang w:val="es-ES" w:eastAsia="es-ES"/>
    </w:rPr>
  </w:style>
  <w:style w:type="character" w:customStyle="1" w:styleId="Ttulo2Car">
    <w:name w:val="Título 2 Car"/>
    <w:link w:val="Ttulo2"/>
    <w:rsid w:val="003C32FF"/>
    <w:rPr>
      <w:rFonts w:ascii="Times New Roman" w:eastAsia="Times New Roman" w:hAnsi="Times New Roman" w:cs="Times New Roman"/>
      <w:b/>
      <w:bCs/>
      <w:sz w:val="28"/>
      <w:szCs w:val="28"/>
      <w:lang w:val="es-ES" w:eastAsia="es-ES"/>
    </w:rPr>
  </w:style>
  <w:style w:type="paragraph" w:styleId="Textocomentario">
    <w:name w:val="annotation text"/>
    <w:basedOn w:val="Normal"/>
    <w:link w:val="TextocomentarioCar"/>
    <w:semiHidden/>
    <w:rsid w:val="003C32FF"/>
    <w:rPr>
      <w:sz w:val="20"/>
      <w:szCs w:val="20"/>
      <w:lang w:val="es-MX"/>
    </w:rPr>
  </w:style>
  <w:style w:type="character" w:customStyle="1" w:styleId="TextocomentarioCar">
    <w:name w:val="Texto comentario Car"/>
    <w:link w:val="Textocomentario"/>
    <w:semiHidden/>
    <w:rsid w:val="003C32FF"/>
    <w:rPr>
      <w:rFonts w:ascii="Times New Roman" w:eastAsia="Times New Roman" w:hAnsi="Times New Roman" w:cs="Times New Roman"/>
      <w:sz w:val="20"/>
      <w:szCs w:val="20"/>
      <w:lang w:eastAsia="es-ES"/>
    </w:rPr>
  </w:style>
  <w:style w:type="paragraph" w:styleId="Textodebloque">
    <w:name w:val="Block Text"/>
    <w:basedOn w:val="Normal"/>
    <w:semiHidden/>
    <w:rsid w:val="003C32FF"/>
    <w:pPr>
      <w:ind w:left="709" w:right="1134"/>
      <w:jc w:val="both"/>
    </w:pPr>
    <w:rPr>
      <w:rFonts w:ascii="AvantGarde" w:eastAsia="Batang" w:hAnsi="AvantGarde" w:cs="Arial"/>
      <w:i/>
      <w:iCs/>
      <w:sz w:val="20"/>
    </w:rPr>
  </w:style>
  <w:style w:type="paragraph" w:customStyle="1" w:styleId="Style-3">
    <w:name w:val="Style-3"/>
    <w:rsid w:val="003C32FF"/>
    <w:rPr>
      <w:rFonts w:ascii="Times New Roman" w:eastAsia="Times New Roman" w:hAnsi="Times New Roman"/>
      <w:noProof/>
    </w:rPr>
  </w:style>
  <w:style w:type="paragraph" w:styleId="Prrafodelista">
    <w:name w:val="List Paragraph"/>
    <w:basedOn w:val="Normal"/>
    <w:uiPriority w:val="34"/>
    <w:qFormat/>
    <w:rsid w:val="003C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5389</Words>
  <Characters>29644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INVESTIGACIONES LEGISLATIVAS</dc:creator>
  <cp:keywords/>
  <dc:description/>
  <cp:lastModifiedBy>Rene Denis Estrada Sotelo</cp:lastModifiedBy>
  <cp:revision>2</cp:revision>
  <cp:lastPrinted>2020-11-11T21:35:00Z</cp:lastPrinted>
  <dcterms:created xsi:type="dcterms:W3CDTF">2023-11-24T17:29:00Z</dcterms:created>
  <dcterms:modified xsi:type="dcterms:W3CDTF">2023-11-24T17:29:00Z</dcterms:modified>
</cp:coreProperties>
</file>