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F1EE" w14:textId="77777777" w:rsidR="000C1461" w:rsidRPr="000C1461" w:rsidRDefault="000C1461" w:rsidP="000C1461">
      <w:pPr>
        <w:pStyle w:val="Sinespaciado1"/>
        <w:jc w:val="center"/>
        <w:rPr>
          <w:rFonts w:ascii="Verdana" w:hAnsi="Verdana" w:cs="Arial"/>
          <w:b/>
          <w:color w:val="CC0066"/>
          <w:sz w:val="20"/>
          <w:szCs w:val="20"/>
        </w:rPr>
      </w:pPr>
      <w:r w:rsidRPr="000C1461">
        <w:rPr>
          <w:rFonts w:ascii="Verdana" w:hAnsi="Verdana" w:cs="Arial"/>
          <w:b/>
          <w:color w:val="CC0066"/>
          <w:sz w:val="20"/>
          <w:szCs w:val="20"/>
        </w:rPr>
        <w:t xml:space="preserve">LEY DE TRANSPARENCIA Y ACCESO A LA INFORMACIÓN PÚBLICA </w:t>
      </w:r>
    </w:p>
    <w:p w14:paraId="120BFBCC" w14:textId="77777777" w:rsidR="00402DC7" w:rsidRPr="00CA116D" w:rsidRDefault="000C1461" w:rsidP="000C1461">
      <w:pPr>
        <w:pStyle w:val="Sinespaciado1"/>
        <w:jc w:val="center"/>
        <w:rPr>
          <w:rFonts w:ascii="Verdana" w:hAnsi="Verdana" w:cs="Arial"/>
          <w:b/>
          <w:color w:val="CC0066"/>
          <w:sz w:val="20"/>
          <w:szCs w:val="20"/>
        </w:rPr>
      </w:pPr>
      <w:r w:rsidRPr="000C1461">
        <w:rPr>
          <w:rFonts w:ascii="Verdana" w:hAnsi="Verdana" w:cs="Arial"/>
          <w:b/>
          <w:color w:val="CC0066"/>
          <w:sz w:val="20"/>
          <w:szCs w:val="20"/>
        </w:rPr>
        <w:t>PARA EL ESTADO DE GUANAJUATO</w:t>
      </w:r>
    </w:p>
    <w:p w14:paraId="70C78DC2" w14:textId="77777777" w:rsidR="00402DC7" w:rsidRPr="00CA116D" w:rsidRDefault="00402DC7" w:rsidP="00B26F31">
      <w:pPr>
        <w:autoSpaceDE w:val="0"/>
        <w:autoSpaceDN w:val="0"/>
        <w:ind w:right="-42" w:firstLine="709"/>
        <w:jc w:val="both"/>
        <w:rPr>
          <w:rFonts w:ascii="Verdana" w:hAnsi="Verdana" w:cs="Arial"/>
          <w:sz w:val="20"/>
          <w:szCs w:val="20"/>
        </w:rPr>
      </w:pPr>
    </w:p>
    <w:p w14:paraId="329644B6" w14:textId="77777777" w:rsidR="00AA0862" w:rsidRPr="005A414C" w:rsidRDefault="000C1461" w:rsidP="00B26F31">
      <w:pPr>
        <w:autoSpaceDE w:val="0"/>
        <w:autoSpaceDN w:val="0"/>
        <w:ind w:right="-42" w:firstLine="709"/>
        <w:jc w:val="both"/>
        <w:rPr>
          <w:rFonts w:ascii="Verdana" w:hAnsi="Verdana" w:cs="Arial"/>
          <w:b/>
          <w:bCs/>
          <w:sz w:val="20"/>
          <w:szCs w:val="20"/>
        </w:rPr>
      </w:pPr>
      <w:r w:rsidRPr="005A414C">
        <w:rPr>
          <w:rFonts w:ascii="Verdana" w:hAnsi="Verdana" w:cs="Arial"/>
          <w:b/>
          <w:bCs/>
          <w:sz w:val="20"/>
          <w:szCs w:val="20"/>
        </w:rPr>
        <w:t>MIGUEL MÁRQUEZ MÁRQUEZ</w:t>
      </w:r>
      <w:r w:rsidR="00AA0862" w:rsidRPr="005A414C">
        <w:rPr>
          <w:rFonts w:ascii="Verdana" w:hAnsi="Verdana" w:cs="Arial"/>
          <w:b/>
          <w:bCs/>
          <w:sz w:val="20"/>
          <w:szCs w:val="20"/>
        </w:rPr>
        <w:t xml:space="preserve">, GOBERNADOR CONSTITUCIONAL DEL ESTADO LIBRE Y SOBERANO DE GUANAJUATO, A LOS HABITANTES </w:t>
      </w:r>
      <w:proofErr w:type="gramStart"/>
      <w:r w:rsidR="00AA0862" w:rsidRPr="005A414C">
        <w:rPr>
          <w:rFonts w:ascii="Verdana" w:hAnsi="Verdana" w:cs="Arial"/>
          <w:b/>
          <w:bCs/>
          <w:sz w:val="20"/>
          <w:szCs w:val="20"/>
        </w:rPr>
        <w:t>DEL MISMO</w:t>
      </w:r>
      <w:proofErr w:type="gramEnd"/>
      <w:r w:rsidR="00AA0862" w:rsidRPr="005A414C">
        <w:rPr>
          <w:rFonts w:ascii="Verdana" w:hAnsi="Verdana" w:cs="Arial"/>
          <w:b/>
          <w:bCs/>
          <w:sz w:val="20"/>
          <w:szCs w:val="20"/>
        </w:rPr>
        <w:t xml:space="preserve"> SABED:</w:t>
      </w:r>
    </w:p>
    <w:p w14:paraId="49D6D00F" w14:textId="77777777" w:rsidR="00AA0862" w:rsidRPr="005A414C" w:rsidRDefault="00AA0862" w:rsidP="00B26F31">
      <w:pPr>
        <w:autoSpaceDE w:val="0"/>
        <w:autoSpaceDN w:val="0"/>
        <w:ind w:right="-42" w:firstLine="709"/>
        <w:jc w:val="both"/>
        <w:rPr>
          <w:rFonts w:ascii="Verdana" w:hAnsi="Verdana" w:cs="Arial"/>
          <w:b/>
          <w:bCs/>
          <w:sz w:val="20"/>
          <w:szCs w:val="20"/>
        </w:rPr>
      </w:pPr>
    </w:p>
    <w:p w14:paraId="50F8B666" w14:textId="77777777" w:rsidR="00AA0862" w:rsidRPr="005A414C" w:rsidRDefault="00AA0862" w:rsidP="00B26F31">
      <w:pPr>
        <w:autoSpaceDE w:val="0"/>
        <w:autoSpaceDN w:val="0"/>
        <w:ind w:right="-42" w:firstLine="709"/>
        <w:jc w:val="both"/>
        <w:rPr>
          <w:rFonts w:ascii="Verdana" w:hAnsi="Verdana" w:cs="Arial"/>
          <w:b/>
          <w:bCs/>
          <w:sz w:val="20"/>
          <w:szCs w:val="20"/>
        </w:rPr>
      </w:pPr>
      <w:r w:rsidRPr="005A414C">
        <w:rPr>
          <w:rFonts w:ascii="Verdana" w:hAnsi="Verdana" w:cs="Arial"/>
          <w:b/>
          <w:bCs/>
          <w:sz w:val="20"/>
          <w:szCs w:val="20"/>
        </w:rPr>
        <w:t>QUE EL H. CONGRESO CONSTITUCIONAL DEL ESTADO LIBRE Y SOBERANO DE GUANAJUATO, HA TENIDO A BIEN DIRIGIRME EL SIGUIENTE:</w:t>
      </w:r>
    </w:p>
    <w:p w14:paraId="707A56EC" w14:textId="77777777" w:rsidR="00AA0862" w:rsidRPr="00CA116D" w:rsidRDefault="00AA0862" w:rsidP="00B26F31">
      <w:pPr>
        <w:pStyle w:val="Textoindependiente"/>
        <w:ind w:firstLine="709"/>
        <w:jc w:val="center"/>
        <w:rPr>
          <w:rFonts w:ascii="Verdana" w:hAnsi="Verdana" w:cs="Avant Garde"/>
          <w:b/>
          <w:bCs/>
          <w:sz w:val="20"/>
          <w:szCs w:val="20"/>
        </w:rPr>
      </w:pPr>
    </w:p>
    <w:p w14:paraId="20657CD8" w14:textId="77777777" w:rsidR="002B7812" w:rsidRPr="00CA116D" w:rsidRDefault="002B7812" w:rsidP="00B26F31">
      <w:pPr>
        <w:pStyle w:val="Sinespaciado1"/>
        <w:jc w:val="center"/>
        <w:rPr>
          <w:rFonts w:ascii="Verdana" w:hAnsi="Verdana" w:cs="Arial"/>
          <w:b/>
          <w:sz w:val="18"/>
          <w:szCs w:val="18"/>
        </w:rPr>
      </w:pPr>
      <w:r w:rsidRPr="00CA116D">
        <w:rPr>
          <w:rFonts w:ascii="Verdana" w:hAnsi="Verdana" w:cs="Arial"/>
          <w:b/>
          <w:sz w:val="18"/>
          <w:szCs w:val="18"/>
        </w:rPr>
        <w:t>DECRETO NÚMERO 88</w:t>
      </w:r>
    </w:p>
    <w:p w14:paraId="70732D87" w14:textId="77777777" w:rsidR="002B7812" w:rsidRPr="00CA116D" w:rsidRDefault="002B7812" w:rsidP="00B26F31">
      <w:pPr>
        <w:pStyle w:val="Sinespaciado1"/>
        <w:ind w:firstLine="709"/>
        <w:jc w:val="center"/>
        <w:rPr>
          <w:rFonts w:ascii="Verdana" w:hAnsi="Verdana" w:cs="Arial"/>
          <w:b/>
          <w:sz w:val="18"/>
          <w:szCs w:val="18"/>
        </w:rPr>
      </w:pPr>
    </w:p>
    <w:p w14:paraId="0DA683B1" w14:textId="77777777" w:rsidR="002B7812" w:rsidRPr="005A414C" w:rsidRDefault="000C1461" w:rsidP="000C1461">
      <w:pPr>
        <w:pStyle w:val="Sinespaciado1"/>
        <w:ind w:firstLine="709"/>
        <w:jc w:val="both"/>
        <w:rPr>
          <w:rFonts w:ascii="Verdana" w:hAnsi="Verdana" w:cs="Arial"/>
          <w:b/>
          <w:i/>
          <w:sz w:val="20"/>
          <w:szCs w:val="20"/>
        </w:rPr>
      </w:pPr>
      <w:r w:rsidRPr="005A414C">
        <w:rPr>
          <w:rFonts w:ascii="Verdana" w:hAnsi="Verdana" w:cs="Arial"/>
          <w:b/>
          <w:i/>
          <w:sz w:val="20"/>
          <w:szCs w:val="20"/>
        </w:rPr>
        <w:t>LA SEXAGÉSIMA TERCERA LEGISLATURA CONSTITUCIONAL DEL ESTADO LIBRE Y SOBERANO DE GUANAJUATO, D E C R E T A:</w:t>
      </w:r>
    </w:p>
    <w:p w14:paraId="4816C34A" w14:textId="77777777" w:rsidR="000C1461" w:rsidRPr="005A414C" w:rsidRDefault="000C1461" w:rsidP="00B26F31">
      <w:pPr>
        <w:pStyle w:val="Sinespaciado1"/>
        <w:ind w:firstLine="709"/>
        <w:jc w:val="center"/>
        <w:rPr>
          <w:rFonts w:ascii="Verdana" w:hAnsi="Verdana" w:cs="Arial"/>
          <w:b/>
          <w:sz w:val="20"/>
          <w:szCs w:val="20"/>
        </w:rPr>
      </w:pPr>
    </w:p>
    <w:p w14:paraId="2C4ECB3F" w14:textId="77777777" w:rsidR="000C1461" w:rsidRPr="005A414C" w:rsidRDefault="000C1461" w:rsidP="000C1461">
      <w:pPr>
        <w:pStyle w:val="Sinespaciado1"/>
        <w:ind w:firstLine="709"/>
        <w:jc w:val="both"/>
        <w:rPr>
          <w:rFonts w:ascii="Verdana" w:hAnsi="Verdana" w:cs="Arial"/>
          <w:sz w:val="20"/>
          <w:szCs w:val="20"/>
        </w:rPr>
      </w:pPr>
      <w:r w:rsidRPr="005A414C">
        <w:rPr>
          <w:rFonts w:ascii="Verdana" w:hAnsi="Verdana" w:cs="Arial"/>
          <w:b/>
          <w:sz w:val="20"/>
          <w:szCs w:val="20"/>
        </w:rPr>
        <w:t xml:space="preserve">Artículo Primero. </w:t>
      </w:r>
      <w:r w:rsidRPr="005A414C">
        <w:rPr>
          <w:rFonts w:ascii="Verdana" w:hAnsi="Verdana" w:cs="Arial"/>
          <w:sz w:val="20"/>
          <w:szCs w:val="20"/>
        </w:rPr>
        <w:t xml:space="preserve">Se expide la </w:t>
      </w:r>
      <w:r w:rsidRPr="005A414C">
        <w:rPr>
          <w:rFonts w:ascii="Verdana" w:hAnsi="Verdana" w:cs="Arial"/>
          <w:b/>
          <w:sz w:val="20"/>
          <w:szCs w:val="20"/>
        </w:rPr>
        <w:t>Ley de Transparencia y Acceso a la Información Pública para el Estado de Guanajuato</w:t>
      </w:r>
      <w:r w:rsidRPr="005A414C">
        <w:rPr>
          <w:rFonts w:ascii="Verdana" w:hAnsi="Verdana" w:cs="Arial"/>
          <w:sz w:val="20"/>
          <w:szCs w:val="20"/>
        </w:rPr>
        <w:t>, para quedar en los siguientes términos:</w:t>
      </w:r>
    </w:p>
    <w:p w14:paraId="65D7EFCC" w14:textId="77777777" w:rsidR="000C1461" w:rsidRDefault="000C1461" w:rsidP="00B26F31">
      <w:pPr>
        <w:pStyle w:val="Sinespaciado1"/>
        <w:ind w:firstLine="709"/>
        <w:jc w:val="center"/>
        <w:rPr>
          <w:rFonts w:ascii="Verdana" w:hAnsi="Verdana" w:cs="Arial"/>
          <w:b/>
          <w:sz w:val="18"/>
          <w:szCs w:val="18"/>
        </w:rPr>
      </w:pPr>
    </w:p>
    <w:p w14:paraId="243D63BF" w14:textId="77777777" w:rsidR="000C1461" w:rsidRPr="000C1461" w:rsidRDefault="000C1461" w:rsidP="000C1461">
      <w:pPr>
        <w:pStyle w:val="Sinespaciado1"/>
        <w:jc w:val="center"/>
        <w:rPr>
          <w:rFonts w:ascii="Verdana" w:hAnsi="Verdana" w:cs="Arial"/>
          <w:b/>
          <w:sz w:val="20"/>
          <w:szCs w:val="20"/>
        </w:rPr>
      </w:pPr>
      <w:r w:rsidRPr="000C1461">
        <w:rPr>
          <w:rFonts w:ascii="Verdana" w:hAnsi="Verdana" w:cs="Arial"/>
          <w:b/>
          <w:sz w:val="20"/>
          <w:szCs w:val="20"/>
        </w:rPr>
        <w:t xml:space="preserve">LEY DE TRANSPARENCIA Y ACCESO A LA INFORMACIÓN PÚBLICA </w:t>
      </w:r>
    </w:p>
    <w:p w14:paraId="62285613" w14:textId="77777777" w:rsidR="002B7812" w:rsidRPr="00CA116D" w:rsidRDefault="000C1461" w:rsidP="000C1461">
      <w:pPr>
        <w:pStyle w:val="Sinespaciado1"/>
        <w:jc w:val="center"/>
        <w:rPr>
          <w:rFonts w:ascii="Verdana" w:hAnsi="Verdana" w:cs="Arial"/>
          <w:b/>
          <w:sz w:val="20"/>
          <w:szCs w:val="20"/>
        </w:rPr>
      </w:pPr>
      <w:r w:rsidRPr="000C1461">
        <w:rPr>
          <w:rFonts w:ascii="Verdana" w:hAnsi="Verdana" w:cs="Arial"/>
          <w:b/>
          <w:sz w:val="20"/>
          <w:szCs w:val="20"/>
        </w:rPr>
        <w:t>PARA EL ESTADO DE GUANAJUATO</w:t>
      </w:r>
    </w:p>
    <w:p w14:paraId="49B72092" w14:textId="77777777" w:rsidR="00586A8F" w:rsidRPr="00CA116D" w:rsidRDefault="00586A8F" w:rsidP="00B26F31">
      <w:pPr>
        <w:pStyle w:val="Sinespaciado1"/>
        <w:jc w:val="center"/>
        <w:rPr>
          <w:rFonts w:ascii="Verdana" w:hAnsi="Verdana" w:cs="Arial"/>
          <w:b/>
          <w:sz w:val="20"/>
          <w:szCs w:val="20"/>
        </w:rPr>
      </w:pPr>
    </w:p>
    <w:p w14:paraId="116965F8" w14:textId="77777777" w:rsidR="00586A8F" w:rsidRPr="00520918" w:rsidRDefault="00586A8F" w:rsidP="00BB71B2">
      <w:pPr>
        <w:pStyle w:val="Sinespaciado"/>
        <w:jc w:val="center"/>
        <w:rPr>
          <w:rFonts w:ascii="Verdana" w:hAnsi="Verdana"/>
          <w:b/>
          <w:sz w:val="20"/>
          <w:szCs w:val="20"/>
        </w:rPr>
      </w:pPr>
      <w:r w:rsidRPr="00520918">
        <w:rPr>
          <w:rFonts w:ascii="Verdana" w:hAnsi="Verdana"/>
          <w:b/>
          <w:sz w:val="20"/>
          <w:szCs w:val="20"/>
        </w:rPr>
        <w:t>Título Primero</w:t>
      </w:r>
    </w:p>
    <w:p w14:paraId="1379A846" w14:textId="77777777" w:rsidR="00586A8F" w:rsidRPr="00520918" w:rsidRDefault="00586A8F" w:rsidP="00BB71B2">
      <w:pPr>
        <w:pStyle w:val="Sinespaciado"/>
        <w:jc w:val="center"/>
        <w:rPr>
          <w:rFonts w:ascii="Verdana" w:hAnsi="Verdana"/>
          <w:b/>
          <w:sz w:val="20"/>
          <w:szCs w:val="20"/>
        </w:rPr>
      </w:pPr>
      <w:r w:rsidRPr="00520918">
        <w:rPr>
          <w:rFonts w:ascii="Verdana" w:hAnsi="Verdana"/>
          <w:b/>
          <w:sz w:val="20"/>
          <w:szCs w:val="20"/>
        </w:rPr>
        <w:t>Disposiciones Generales</w:t>
      </w:r>
    </w:p>
    <w:p w14:paraId="3D393C5A" w14:textId="77777777" w:rsidR="00586A8F" w:rsidRPr="00520918" w:rsidRDefault="00586A8F" w:rsidP="00BB71B2">
      <w:pPr>
        <w:pStyle w:val="Sinespaciado"/>
        <w:jc w:val="center"/>
        <w:rPr>
          <w:rFonts w:ascii="Verdana" w:hAnsi="Verdana"/>
          <w:b/>
          <w:bCs/>
          <w:sz w:val="20"/>
          <w:szCs w:val="20"/>
        </w:rPr>
      </w:pPr>
    </w:p>
    <w:p w14:paraId="57CD2801" w14:textId="77777777" w:rsidR="00586A8F" w:rsidRPr="00520918" w:rsidRDefault="00586A8F" w:rsidP="00BB71B2">
      <w:pPr>
        <w:pStyle w:val="Sinespaciado"/>
        <w:jc w:val="center"/>
        <w:rPr>
          <w:rFonts w:ascii="Verdana" w:hAnsi="Verdana"/>
          <w:b/>
          <w:bCs/>
          <w:sz w:val="20"/>
          <w:szCs w:val="20"/>
          <w:lang w:val="es-ES"/>
        </w:rPr>
      </w:pPr>
      <w:r w:rsidRPr="00520918">
        <w:rPr>
          <w:rFonts w:ascii="Verdana" w:hAnsi="Verdana"/>
          <w:b/>
          <w:bCs/>
          <w:sz w:val="20"/>
          <w:szCs w:val="20"/>
          <w:lang w:val="es-ES"/>
        </w:rPr>
        <w:t>Capítulo I</w:t>
      </w:r>
    </w:p>
    <w:p w14:paraId="748489FF" w14:textId="77777777" w:rsidR="00586A8F" w:rsidRPr="00520918" w:rsidRDefault="00586A8F" w:rsidP="00BB71B2">
      <w:pPr>
        <w:pStyle w:val="Sinespaciado"/>
        <w:jc w:val="center"/>
        <w:rPr>
          <w:rFonts w:ascii="Verdana" w:hAnsi="Verdana"/>
          <w:b/>
          <w:bCs/>
          <w:sz w:val="20"/>
          <w:szCs w:val="20"/>
          <w:lang w:val="es-ES"/>
        </w:rPr>
      </w:pPr>
      <w:r w:rsidRPr="00520918">
        <w:rPr>
          <w:rFonts w:ascii="Verdana" w:hAnsi="Verdana"/>
          <w:b/>
          <w:bCs/>
          <w:sz w:val="20"/>
          <w:szCs w:val="20"/>
          <w:lang w:val="es-ES"/>
        </w:rPr>
        <w:t>Disposiciones preliminares</w:t>
      </w:r>
    </w:p>
    <w:p w14:paraId="1BAF0176" w14:textId="77777777" w:rsidR="00586A8F" w:rsidRPr="00520918" w:rsidRDefault="00586A8F" w:rsidP="00BB71B2">
      <w:pPr>
        <w:pStyle w:val="Texto"/>
        <w:spacing w:after="0" w:line="240" w:lineRule="auto"/>
        <w:ind w:firstLine="0"/>
        <w:jc w:val="center"/>
        <w:rPr>
          <w:rFonts w:ascii="Verdana" w:hAnsi="Verdana"/>
          <w:b/>
          <w:sz w:val="20"/>
          <w:lang w:val="es-ES_tradnl"/>
        </w:rPr>
      </w:pPr>
    </w:p>
    <w:p w14:paraId="23D7CF3B" w14:textId="77777777" w:rsidR="00586A8F" w:rsidRPr="00520918" w:rsidRDefault="00586A8F" w:rsidP="00BB71B2">
      <w:pPr>
        <w:pStyle w:val="Sinespaciado"/>
        <w:jc w:val="center"/>
        <w:rPr>
          <w:rFonts w:ascii="Verdana" w:hAnsi="Verdana"/>
          <w:b/>
          <w:bCs/>
          <w:sz w:val="20"/>
          <w:szCs w:val="20"/>
          <w:lang w:val="es-ES"/>
        </w:rPr>
      </w:pPr>
      <w:r w:rsidRPr="00520918">
        <w:rPr>
          <w:rFonts w:ascii="Verdana" w:hAnsi="Verdana"/>
          <w:b/>
          <w:bCs/>
          <w:sz w:val="20"/>
          <w:szCs w:val="20"/>
          <w:lang w:val="es-ES"/>
        </w:rPr>
        <w:t>Sección Primera</w:t>
      </w:r>
    </w:p>
    <w:p w14:paraId="2935C93A" w14:textId="77777777" w:rsidR="00586A8F" w:rsidRPr="00520918" w:rsidRDefault="00586A8F" w:rsidP="00BB71B2">
      <w:pPr>
        <w:pStyle w:val="Sinespaciado"/>
        <w:jc w:val="center"/>
        <w:rPr>
          <w:rFonts w:ascii="Verdana" w:hAnsi="Verdana"/>
          <w:b/>
          <w:bCs/>
          <w:sz w:val="20"/>
          <w:szCs w:val="20"/>
          <w:lang w:val="es-ES"/>
        </w:rPr>
      </w:pPr>
      <w:r w:rsidRPr="00520918">
        <w:rPr>
          <w:rFonts w:ascii="Verdana" w:hAnsi="Verdana"/>
          <w:b/>
          <w:bCs/>
          <w:sz w:val="20"/>
          <w:szCs w:val="20"/>
          <w:lang w:val="es-ES"/>
        </w:rPr>
        <w:t>Disposiciones preliminares</w:t>
      </w:r>
    </w:p>
    <w:p w14:paraId="0F7571CB" w14:textId="77777777" w:rsidR="00586A8F" w:rsidRPr="00520918" w:rsidRDefault="00586A8F" w:rsidP="00BB71B2">
      <w:pPr>
        <w:pStyle w:val="Sinespaciado"/>
        <w:jc w:val="right"/>
        <w:rPr>
          <w:rFonts w:ascii="Verdana" w:hAnsi="Verdana"/>
          <w:b/>
          <w:i/>
          <w:sz w:val="20"/>
          <w:szCs w:val="20"/>
        </w:rPr>
      </w:pPr>
    </w:p>
    <w:p w14:paraId="279B234F"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 xml:space="preserve">Naturaleza y objeto </w:t>
      </w:r>
    </w:p>
    <w:p w14:paraId="05A647C6" w14:textId="77777777" w:rsidR="00586A8F" w:rsidRPr="00520918" w:rsidRDefault="00586A8F" w:rsidP="00BB71B2">
      <w:pPr>
        <w:jc w:val="both"/>
        <w:rPr>
          <w:rFonts w:ascii="Verdana" w:hAnsi="Verdana"/>
          <w:sz w:val="20"/>
          <w:szCs w:val="20"/>
        </w:rPr>
      </w:pPr>
      <w:r w:rsidRPr="00520918">
        <w:rPr>
          <w:rFonts w:ascii="Verdana" w:hAnsi="Verdana"/>
          <w:b/>
          <w:sz w:val="20"/>
          <w:szCs w:val="20"/>
        </w:rPr>
        <w:tab/>
        <w:t>Artículo 1.</w:t>
      </w:r>
      <w:r w:rsidRPr="00520918">
        <w:rPr>
          <w:rFonts w:ascii="Verdana" w:hAnsi="Verdana"/>
          <w:sz w:val="20"/>
          <w:szCs w:val="20"/>
        </w:rPr>
        <w:t xml:space="preserve"> Las disposiciones de esta Ley son de orden público e interés social y tienen por objeto establecer los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del Estado o los municipios, de conformidad con los principios y bases establecidos en la Constitución Política de los Estados Unidos Mexicanos, la Ley General de Transparencia y Acceso a la Información Pública y la Constitución Política para el Estado de Guanajuato. </w:t>
      </w:r>
    </w:p>
    <w:p w14:paraId="571C21A3" w14:textId="77777777" w:rsidR="00586A8F" w:rsidRPr="00520918" w:rsidRDefault="00586A8F" w:rsidP="00BB71B2">
      <w:pPr>
        <w:jc w:val="both"/>
        <w:rPr>
          <w:rFonts w:ascii="Verdana" w:hAnsi="Verdana"/>
          <w:b/>
          <w:sz w:val="20"/>
          <w:szCs w:val="20"/>
        </w:rPr>
      </w:pPr>
    </w:p>
    <w:p w14:paraId="6D435895" w14:textId="77777777" w:rsidR="00586A8F" w:rsidRPr="00520918" w:rsidRDefault="00586A8F" w:rsidP="00BB71B2">
      <w:pPr>
        <w:jc w:val="right"/>
        <w:rPr>
          <w:rFonts w:ascii="Verdana" w:hAnsi="Verdana"/>
          <w:b/>
          <w:i/>
          <w:sz w:val="20"/>
          <w:szCs w:val="20"/>
        </w:rPr>
      </w:pPr>
      <w:r w:rsidRPr="00520918">
        <w:rPr>
          <w:rFonts w:ascii="Verdana" w:hAnsi="Verdana"/>
          <w:sz w:val="20"/>
          <w:szCs w:val="20"/>
        </w:rPr>
        <w:tab/>
      </w:r>
      <w:r w:rsidRPr="00520918">
        <w:rPr>
          <w:rFonts w:ascii="Verdana" w:hAnsi="Verdana"/>
          <w:b/>
          <w:i/>
          <w:sz w:val="20"/>
          <w:szCs w:val="20"/>
        </w:rPr>
        <w:t>Objetivos de la Ley</w:t>
      </w:r>
    </w:p>
    <w:p w14:paraId="4BAA3B52" w14:textId="77777777" w:rsidR="00586A8F" w:rsidRPr="00520918" w:rsidRDefault="00586A8F" w:rsidP="00BB71B2">
      <w:pPr>
        <w:jc w:val="both"/>
        <w:rPr>
          <w:rFonts w:ascii="Verdana" w:hAnsi="Verdana"/>
          <w:sz w:val="20"/>
          <w:szCs w:val="20"/>
        </w:rPr>
      </w:pPr>
      <w:r w:rsidRPr="00520918">
        <w:rPr>
          <w:rFonts w:ascii="Verdana" w:hAnsi="Verdana"/>
          <w:b/>
          <w:sz w:val="20"/>
          <w:szCs w:val="20"/>
        </w:rPr>
        <w:tab/>
        <w:t xml:space="preserve">Artículo 2. </w:t>
      </w:r>
      <w:r w:rsidRPr="00520918">
        <w:rPr>
          <w:rFonts w:ascii="Verdana" w:hAnsi="Verdana"/>
          <w:sz w:val="20"/>
          <w:szCs w:val="20"/>
        </w:rPr>
        <w:t xml:space="preserve">Esta Ley tiene los siguientes objetivos: </w:t>
      </w:r>
    </w:p>
    <w:p w14:paraId="5CB2A7E8" w14:textId="77777777" w:rsidR="00586A8F" w:rsidRPr="00520918" w:rsidRDefault="00586A8F" w:rsidP="00BB71B2">
      <w:pPr>
        <w:jc w:val="both"/>
        <w:rPr>
          <w:rFonts w:ascii="Verdana" w:hAnsi="Verdana"/>
          <w:sz w:val="20"/>
          <w:szCs w:val="20"/>
        </w:rPr>
      </w:pPr>
    </w:p>
    <w:p w14:paraId="4CE0576E" w14:textId="77777777" w:rsidR="00586A8F" w:rsidRPr="00520918" w:rsidRDefault="00586A8F" w:rsidP="007637CE">
      <w:pPr>
        <w:pStyle w:val="Prrafodelista"/>
        <w:numPr>
          <w:ilvl w:val="0"/>
          <w:numId w:val="4"/>
        </w:numPr>
        <w:ind w:left="709" w:hanging="709"/>
        <w:jc w:val="both"/>
        <w:rPr>
          <w:rFonts w:ascii="Verdana" w:hAnsi="Verdana"/>
          <w:sz w:val="20"/>
          <w:szCs w:val="20"/>
        </w:rPr>
      </w:pPr>
      <w:r w:rsidRPr="00520918">
        <w:rPr>
          <w:rFonts w:ascii="Verdana" w:hAnsi="Verdana"/>
          <w:sz w:val="20"/>
          <w:szCs w:val="20"/>
        </w:rPr>
        <w:t>Transparentar el ejercicio de la gestión pública, a través del acceso a la información;</w:t>
      </w:r>
    </w:p>
    <w:p w14:paraId="5587033B" w14:textId="77777777" w:rsidR="00586A8F" w:rsidRPr="00520918" w:rsidRDefault="00586A8F" w:rsidP="00BB71B2">
      <w:pPr>
        <w:pStyle w:val="Prrafodelista"/>
        <w:ind w:left="709" w:hanging="709"/>
        <w:jc w:val="both"/>
        <w:rPr>
          <w:rFonts w:ascii="Verdana" w:hAnsi="Verdana"/>
          <w:sz w:val="20"/>
          <w:szCs w:val="20"/>
        </w:rPr>
      </w:pPr>
    </w:p>
    <w:p w14:paraId="3793DA55" w14:textId="77777777" w:rsidR="00586A8F" w:rsidRPr="00520918" w:rsidRDefault="00586A8F" w:rsidP="007637CE">
      <w:pPr>
        <w:pStyle w:val="Prrafodelista"/>
        <w:numPr>
          <w:ilvl w:val="0"/>
          <w:numId w:val="4"/>
        </w:numPr>
        <w:ind w:left="709" w:hanging="709"/>
        <w:jc w:val="both"/>
        <w:rPr>
          <w:rFonts w:ascii="Verdana" w:hAnsi="Verdana"/>
          <w:sz w:val="20"/>
          <w:szCs w:val="20"/>
        </w:rPr>
      </w:pPr>
      <w:r w:rsidRPr="00520918">
        <w:rPr>
          <w:rFonts w:ascii="Verdana" w:hAnsi="Verdana"/>
          <w:sz w:val="20"/>
          <w:szCs w:val="20"/>
        </w:rPr>
        <w:t xml:space="preserve">Promover el derecho de acceso a la información, difundir la cultura de la transparencia, facilitando el conocimiento, la evaluación de la gestión pública y la rendición de cuentas; </w:t>
      </w:r>
    </w:p>
    <w:p w14:paraId="3E2BB7EF" w14:textId="77777777" w:rsidR="00586A8F" w:rsidRPr="00520918" w:rsidRDefault="00586A8F" w:rsidP="00BB71B2">
      <w:pPr>
        <w:pStyle w:val="Prrafodelista"/>
        <w:ind w:left="709" w:hanging="709"/>
        <w:jc w:val="both"/>
        <w:rPr>
          <w:rFonts w:ascii="Verdana" w:hAnsi="Verdana"/>
          <w:sz w:val="20"/>
          <w:szCs w:val="20"/>
        </w:rPr>
      </w:pPr>
    </w:p>
    <w:p w14:paraId="2E3C297C" w14:textId="77777777" w:rsidR="00586A8F" w:rsidRPr="00520918" w:rsidRDefault="00586A8F" w:rsidP="007637CE">
      <w:pPr>
        <w:pStyle w:val="Prrafodelista"/>
        <w:numPr>
          <w:ilvl w:val="0"/>
          <w:numId w:val="4"/>
        </w:numPr>
        <w:ind w:left="709" w:hanging="709"/>
        <w:jc w:val="both"/>
        <w:rPr>
          <w:rFonts w:ascii="Verdana" w:hAnsi="Verdana"/>
          <w:sz w:val="20"/>
          <w:szCs w:val="20"/>
        </w:rPr>
      </w:pPr>
      <w:r w:rsidRPr="00520918">
        <w:rPr>
          <w:rFonts w:ascii="Verdana" w:hAnsi="Verdana"/>
          <w:sz w:val="20"/>
          <w:szCs w:val="20"/>
        </w:rPr>
        <w:t xml:space="preserve">Establecer los procedimientos para el ejercicio del derecho de acceso a la información pública; </w:t>
      </w:r>
    </w:p>
    <w:p w14:paraId="551055D5" w14:textId="77777777" w:rsidR="00586A8F" w:rsidRPr="00520918" w:rsidRDefault="00586A8F" w:rsidP="00BB71B2">
      <w:pPr>
        <w:pStyle w:val="Prrafodelista"/>
        <w:ind w:left="709" w:hanging="709"/>
        <w:rPr>
          <w:rFonts w:ascii="Verdana" w:hAnsi="Verdana"/>
          <w:sz w:val="20"/>
          <w:szCs w:val="20"/>
        </w:rPr>
      </w:pPr>
    </w:p>
    <w:p w14:paraId="6EB9B9C6" w14:textId="77777777" w:rsidR="00586A8F" w:rsidRDefault="00586A8F" w:rsidP="007637CE">
      <w:pPr>
        <w:pStyle w:val="Prrafodelista"/>
        <w:numPr>
          <w:ilvl w:val="0"/>
          <w:numId w:val="4"/>
        </w:numPr>
        <w:ind w:left="709" w:hanging="709"/>
        <w:jc w:val="both"/>
        <w:rPr>
          <w:rFonts w:ascii="Verdana" w:hAnsi="Verdana"/>
          <w:sz w:val="20"/>
          <w:szCs w:val="20"/>
        </w:rPr>
      </w:pPr>
      <w:r w:rsidRPr="00520918">
        <w:rPr>
          <w:rFonts w:ascii="Verdana" w:hAnsi="Verdana"/>
          <w:sz w:val="20"/>
          <w:szCs w:val="20"/>
        </w:rPr>
        <w:lastRenderedPageBreak/>
        <w:t>Propiciar la participación ciudadana en la toma de decisiones públicas a fin de contribuir a la consolidación de la democracia;</w:t>
      </w:r>
    </w:p>
    <w:p w14:paraId="6618C242" w14:textId="77777777" w:rsidR="00A25D28" w:rsidRPr="00520918" w:rsidRDefault="00A25D28" w:rsidP="00A25D28">
      <w:pPr>
        <w:pStyle w:val="Prrafodelista"/>
        <w:ind w:left="0"/>
        <w:jc w:val="both"/>
        <w:rPr>
          <w:rFonts w:ascii="Verdana" w:hAnsi="Verdana"/>
          <w:sz w:val="20"/>
          <w:szCs w:val="20"/>
        </w:rPr>
      </w:pPr>
    </w:p>
    <w:p w14:paraId="5EE15C61" w14:textId="77777777" w:rsidR="00586A8F" w:rsidRPr="00520918" w:rsidRDefault="00586A8F" w:rsidP="007637CE">
      <w:pPr>
        <w:pStyle w:val="Prrafodelista"/>
        <w:numPr>
          <w:ilvl w:val="0"/>
          <w:numId w:val="4"/>
        </w:numPr>
        <w:ind w:left="709" w:hanging="709"/>
        <w:jc w:val="both"/>
        <w:rPr>
          <w:rFonts w:ascii="Verdana" w:hAnsi="Verdana"/>
          <w:sz w:val="20"/>
          <w:szCs w:val="20"/>
        </w:rPr>
      </w:pPr>
      <w:r w:rsidRPr="00520918">
        <w:rPr>
          <w:rFonts w:ascii="Verdana" w:hAnsi="Verdana"/>
          <w:sz w:val="20"/>
          <w:szCs w:val="20"/>
        </w:rPr>
        <w:t xml:space="preserve">Establecer las bases para garantizar el efectivo acceso de toda persona a la información pública en posesión de los sujetos obligados de esta ley; </w:t>
      </w:r>
    </w:p>
    <w:p w14:paraId="06A1DF7E" w14:textId="77777777" w:rsidR="00586A8F" w:rsidRPr="00520918" w:rsidRDefault="00586A8F" w:rsidP="00BB71B2">
      <w:pPr>
        <w:pStyle w:val="Prrafodelista"/>
        <w:ind w:left="709" w:hanging="709"/>
        <w:rPr>
          <w:rFonts w:ascii="Verdana" w:hAnsi="Verdana"/>
          <w:sz w:val="20"/>
          <w:szCs w:val="20"/>
        </w:rPr>
      </w:pPr>
    </w:p>
    <w:p w14:paraId="0B07879E" w14:textId="77777777" w:rsidR="00586A8F" w:rsidRPr="00520918" w:rsidRDefault="00586A8F" w:rsidP="007637CE">
      <w:pPr>
        <w:pStyle w:val="Prrafodelista"/>
        <w:numPr>
          <w:ilvl w:val="0"/>
          <w:numId w:val="4"/>
        </w:numPr>
        <w:ind w:left="709" w:hanging="709"/>
        <w:jc w:val="both"/>
        <w:rPr>
          <w:rFonts w:ascii="Verdana" w:hAnsi="Verdana"/>
          <w:sz w:val="20"/>
          <w:szCs w:val="20"/>
        </w:rPr>
      </w:pPr>
      <w:r w:rsidRPr="00520918">
        <w:rPr>
          <w:rFonts w:ascii="Verdana" w:hAnsi="Verdana"/>
          <w:sz w:val="20"/>
          <w:szCs w:val="20"/>
        </w:rPr>
        <w:t>Establecer las bases para interponer acciones de inconstitucionalidad en contra de leyes expedidas por el Congreso del Estado, que vulneren el derecho de acceso a la información pública y la protección de datos personales y regular los medios de impugnación correspondientes ante el Instituto de Acceso a la Información Pública para el Estado de Guanajuato;</w:t>
      </w:r>
    </w:p>
    <w:p w14:paraId="3AEA7DA2" w14:textId="77777777" w:rsidR="00586A8F" w:rsidRPr="00520918" w:rsidRDefault="00586A8F" w:rsidP="00BB71B2">
      <w:pPr>
        <w:pStyle w:val="Prrafodelista"/>
        <w:ind w:left="709" w:hanging="709"/>
        <w:jc w:val="both"/>
        <w:rPr>
          <w:rFonts w:ascii="Verdana" w:hAnsi="Verdana"/>
          <w:sz w:val="20"/>
          <w:szCs w:val="20"/>
        </w:rPr>
      </w:pPr>
    </w:p>
    <w:p w14:paraId="50E28365" w14:textId="77777777" w:rsidR="00586A8F" w:rsidRPr="00520918" w:rsidRDefault="00586A8F" w:rsidP="007637CE">
      <w:pPr>
        <w:pStyle w:val="Prrafodelista"/>
        <w:numPr>
          <w:ilvl w:val="0"/>
          <w:numId w:val="4"/>
        </w:numPr>
        <w:ind w:left="709" w:hanging="709"/>
        <w:jc w:val="both"/>
        <w:rPr>
          <w:rFonts w:ascii="Verdana" w:hAnsi="Verdana"/>
          <w:sz w:val="20"/>
          <w:szCs w:val="20"/>
        </w:rPr>
      </w:pPr>
      <w:r w:rsidRPr="00520918">
        <w:rPr>
          <w:rFonts w:ascii="Verdana" w:hAnsi="Verdana"/>
          <w:sz w:val="20"/>
          <w:szCs w:val="20"/>
        </w:rPr>
        <w:t xml:space="preserve">Establecer las bases para que la información de interés público se difunda proactivamente; </w:t>
      </w:r>
    </w:p>
    <w:p w14:paraId="1CD7A7D7" w14:textId="77777777" w:rsidR="00586A8F" w:rsidRPr="00520918" w:rsidRDefault="00586A8F" w:rsidP="00BB71B2">
      <w:pPr>
        <w:pStyle w:val="Prrafodelista"/>
        <w:ind w:left="709" w:hanging="709"/>
        <w:jc w:val="both"/>
        <w:rPr>
          <w:rFonts w:ascii="Verdana" w:hAnsi="Verdana"/>
          <w:sz w:val="20"/>
          <w:szCs w:val="20"/>
        </w:rPr>
      </w:pPr>
    </w:p>
    <w:p w14:paraId="184E9709" w14:textId="77777777" w:rsidR="00586A8F" w:rsidRPr="00520918" w:rsidRDefault="00586A8F" w:rsidP="007637CE">
      <w:pPr>
        <w:pStyle w:val="Prrafodelista"/>
        <w:numPr>
          <w:ilvl w:val="0"/>
          <w:numId w:val="4"/>
        </w:numPr>
        <w:ind w:left="709" w:hanging="709"/>
        <w:jc w:val="both"/>
        <w:rPr>
          <w:rFonts w:ascii="Verdana" w:hAnsi="Verdana"/>
          <w:sz w:val="20"/>
          <w:szCs w:val="20"/>
        </w:rPr>
      </w:pPr>
      <w:r w:rsidRPr="00520918">
        <w:rPr>
          <w:rFonts w:ascii="Verdana" w:hAnsi="Verdana"/>
          <w:sz w:val="20"/>
          <w:szCs w:val="20"/>
        </w:rPr>
        <w:t>Establecer mecanismos que garanticen el cumplimiento de esta ley, mediante   la aplicación de medidas de apremio y las sanciones que correspondan; y</w:t>
      </w:r>
    </w:p>
    <w:p w14:paraId="1A04E307" w14:textId="77777777" w:rsidR="00586A8F" w:rsidRPr="00520918" w:rsidRDefault="00586A8F" w:rsidP="00BB71B2">
      <w:pPr>
        <w:pStyle w:val="Prrafodelista"/>
        <w:ind w:left="709" w:hanging="709"/>
        <w:jc w:val="both"/>
        <w:rPr>
          <w:rFonts w:ascii="Verdana" w:hAnsi="Verdana"/>
          <w:sz w:val="20"/>
          <w:szCs w:val="20"/>
        </w:rPr>
      </w:pPr>
    </w:p>
    <w:p w14:paraId="48864435" w14:textId="77777777" w:rsidR="00586A8F" w:rsidRPr="00520918" w:rsidRDefault="00586A8F" w:rsidP="007637CE">
      <w:pPr>
        <w:pStyle w:val="Prrafodelista"/>
        <w:numPr>
          <w:ilvl w:val="0"/>
          <w:numId w:val="4"/>
        </w:numPr>
        <w:ind w:left="709" w:hanging="709"/>
        <w:jc w:val="both"/>
        <w:rPr>
          <w:rFonts w:ascii="Verdana" w:hAnsi="Verdana"/>
          <w:sz w:val="20"/>
          <w:szCs w:val="20"/>
        </w:rPr>
      </w:pPr>
      <w:r w:rsidRPr="00520918">
        <w:rPr>
          <w:rFonts w:ascii="Verdana" w:hAnsi="Verdana"/>
          <w:sz w:val="20"/>
          <w:szCs w:val="20"/>
        </w:rPr>
        <w:t>Establecer las bases para la participación del Instituto de Acceso a la Información Pública para el Estado de Guanajuato en las funciones del Sistema Nacional de Transparencia, Acceso a la Información Pública y Protección de Datos Personales.</w:t>
      </w:r>
    </w:p>
    <w:p w14:paraId="61F375BA" w14:textId="77777777" w:rsidR="00586A8F" w:rsidRPr="00520918" w:rsidRDefault="00586A8F" w:rsidP="00BB71B2">
      <w:pPr>
        <w:ind w:left="709" w:hanging="709"/>
        <w:jc w:val="both"/>
        <w:rPr>
          <w:rFonts w:ascii="Verdana" w:hAnsi="Verdana"/>
          <w:sz w:val="20"/>
          <w:szCs w:val="20"/>
        </w:rPr>
      </w:pPr>
    </w:p>
    <w:p w14:paraId="53F83D8E"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Derecho humano</w:t>
      </w:r>
    </w:p>
    <w:p w14:paraId="755E5A62" w14:textId="77777777" w:rsidR="00586A8F" w:rsidRPr="00520918" w:rsidRDefault="00586A8F" w:rsidP="00BB71B2">
      <w:pPr>
        <w:jc w:val="both"/>
        <w:rPr>
          <w:rFonts w:ascii="Verdana" w:hAnsi="Verdana"/>
          <w:sz w:val="20"/>
          <w:szCs w:val="20"/>
        </w:rPr>
      </w:pPr>
      <w:r w:rsidRPr="00520918">
        <w:rPr>
          <w:rFonts w:ascii="Verdana" w:hAnsi="Verdana"/>
          <w:b/>
          <w:bCs/>
          <w:sz w:val="20"/>
          <w:szCs w:val="20"/>
        </w:rPr>
        <w:tab/>
        <w:t xml:space="preserve">Artículo 3. </w:t>
      </w:r>
      <w:r w:rsidRPr="00520918">
        <w:rPr>
          <w:rFonts w:ascii="Verdana" w:hAnsi="Verdana"/>
          <w:bCs/>
          <w:sz w:val="20"/>
          <w:szCs w:val="20"/>
        </w:rPr>
        <w:t xml:space="preserve">El derecho humano de </w:t>
      </w:r>
      <w:r w:rsidRPr="00520918">
        <w:rPr>
          <w:rFonts w:ascii="Verdana" w:hAnsi="Verdana"/>
          <w:sz w:val="20"/>
          <w:szCs w:val="20"/>
        </w:rPr>
        <w:t xml:space="preserve">acceso a la información comprende solicitar, investigar, difundir, buscar y recibir información. La información que genere, obtenga, adquiera, transforme o posea cualquier autoridad, entidad, órgano y organismo de los poderes Legislativo, Ejecutivo y Judicial, organismos autónomos, partidos políticos, fideicomisos y fondos públicos, así como cualquier persona física, moral o sindicato que reciba y ejerza recursos públicos o realice actos de autoridad del Estado o los municipios será pública y accesible a cualquier persona en los términos y condiciones que se establezcan en los tratados internacionales de los que el Estado mexicano sea parte, la Ley General de Transparencia y Acceso a la Información Pública y esta Ley. </w:t>
      </w:r>
    </w:p>
    <w:p w14:paraId="3FBE4DB9" w14:textId="77777777" w:rsidR="00586A8F" w:rsidRPr="00520918" w:rsidRDefault="00586A8F" w:rsidP="00BB71B2">
      <w:pPr>
        <w:jc w:val="both"/>
        <w:rPr>
          <w:rFonts w:ascii="Verdana" w:hAnsi="Verdana"/>
          <w:sz w:val="20"/>
          <w:szCs w:val="20"/>
        </w:rPr>
      </w:pPr>
    </w:p>
    <w:p w14:paraId="02B8903F" w14:textId="77777777" w:rsidR="00586A8F" w:rsidRPr="00520918" w:rsidRDefault="00586A8F" w:rsidP="00BB71B2">
      <w:pPr>
        <w:jc w:val="both"/>
        <w:rPr>
          <w:rFonts w:ascii="Verdana" w:hAnsi="Verdana"/>
          <w:sz w:val="20"/>
          <w:szCs w:val="20"/>
        </w:rPr>
      </w:pPr>
      <w:r w:rsidRPr="00520918">
        <w:rPr>
          <w:rFonts w:ascii="Verdana" w:hAnsi="Verdana"/>
          <w:sz w:val="20"/>
          <w:szCs w:val="20"/>
        </w:rPr>
        <w:tab/>
        <w:t>Excepcionalmente se podrá clasificar la información como reservada temporalmente en los términos dispuestos por esta Ley.</w:t>
      </w:r>
    </w:p>
    <w:p w14:paraId="7D8272C9" w14:textId="77777777" w:rsidR="00586A8F" w:rsidRPr="00520918" w:rsidRDefault="00586A8F" w:rsidP="00BB71B2">
      <w:pPr>
        <w:jc w:val="both"/>
        <w:rPr>
          <w:rFonts w:ascii="Verdana" w:hAnsi="Verdana"/>
          <w:sz w:val="20"/>
          <w:szCs w:val="20"/>
        </w:rPr>
      </w:pPr>
    </w:p>
    <w:p w14:paraId="107A882E" w14:textId="77777777" w:rsidR="00586A8F" w:rsidRPr="00520918" w:rsidRDefault="00586A8F" w:rsidP="00BB71B2">
      <w:pPr>
        <w:jc w:val="right"/>
        <w:rPr>
          <w:rFonts w:ascii="Verdana" w:hAnsi="Verdana"/>
          <w:b/>
          <w:i/>
          <w:strike/>
          <w:sz w:val="20"/>
          <w:szCs w:val="20"/>
        </w:rPr>
      </w:pPr>
      <w:r w:rsidRPr="00520918">
        <w:rPr>
          <w:rFonts w:ascii="Verdana" w:hAnsi="Verdana"/>
          <w:b/>
          <w:sz w:val="20"/>
          <w:szCs w:val="20"/>
        </w:rPr>
        <w:tab/>
      </w:r>
      <w:r w:rsidRPr="00520918">
        <w:rPr>
          <w:rFonts w:ascii="Verdana" w:hAnsi="Verdana"/>
          <w:b/>
          <w:i/>
          <w:sz w:val="20"/>
          <w:szCs w:val="20"/>
        </w:rPr>
        <w:t xml:space="preserve">Políticas Públicas </w:t>
      </w:r>
    </w:p>
    <w:p w14:paraId="47C6FA31"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Artículo 4.</w:t>
      </w:r>
      <w:r w:rsidRPr="00520918">
        <w:rPr>
          <w:rFonts w:ascii="Verdana" w:hAnsi="Verdana"/>
          <w:sz w:val="20"/>
          <w:szCs w:val="20"/>
        </w:rPr>
        <w:t xml:space="preserve"> Los sujetos obligados deberán establecer políticas públicas que permitan a la persona conocer la información pública que generen o posean los sujetos obligados de esta Ley.</w:t>
      </w:r>
    </w:p>
    <w:p w14:paraId="37790D75" w14:textId="77777777" w:rsidR="00586A8F" w:rsidRPr="00520918" w:rsidRDefault="00586A8F" w:rsidP="00BB71B2">
      <w:pPr>
        <w:pStyle w:val="Sinespaciado"/>
        <w:ind w:firstLine="708"/>
        <w:jc w:val="both"/>
        <w:rPr>
          <w:rFonts w:ascii="Verdana" w:hAnsi="Verdana"/>
          <w:sz w:val="20"/>
          <w:szCs w:val="20"/>
        </w:rPr>
      </w:pPr>
    </w:p>
    <w:p w14:paraId="3A060B4F" w14:textId="77777777" w:rsidR="00586A8F" w:rsidRPr="00520918" w:rsidRDefault="00586A8F" w:rsidP="00BB71B2">
      <w:pPr>
        <w:jc w:val="both"/>
        <w:rPr>
          <w:rFonts w:ascii="Verdana" w:hAnsi="Verdana"/>
          <w:sz w:val="20"/>
          <w:szCs w:val="20"/>
        </w:rPr>
      </w:pPr>
      <w:r w:rsidRPr="00520918">
        <w:rPr>
          <w:rFonts w:ascii="Verdana" w:hAnsi="Verdana"/>
          <w:sz w:val="20"/>
          <w:szCs w:val="20"/>
        </w:rPr>
        <w:tab/>
      </w:r>
      <w:r w:rsidR="00AE25E7" w:rsidRPr="00E435FA">
        <w:rPr>
          <w:rFonts w:ascii="Verdana" w:hAnsi="Verdana"/>
          <w:sz w:val="20"/>
          <w:szCs w:val="20"/>
        </w:rPr>
        <w:t>Los sujetos obligados deberán salvaguardar la información pública de conformidad con lo que señale la Ley General de Transparencia y Acceso a la Información Pública, esta Ley, la Ley de Archivos del Estado de Guanajuato, la normatividad estatal y federal en materia de datos personales.</w:t>
      </w:r>
    </w:p>
    <w:p w14:paraId="14ECAC52" w14:textId="77777777" w:rsidR="00586A8F" w:rsidRDefault="00E435FA" w:rsidP="00E435FA">
      <w:pPr>
        <w:jc w:val="right"/>
        <w:rPr>
          <w:rFonts w:ascii="Verdana" w:hAnsi="Verdana"/>
          <w:sz w:val="20"/>
          <w:szCs w:val="20"/>
        </w:rPr>
      </w:pPr>
      <w:r>
        <w:rPr>
          <w:rFonts w:ascii="Verdana" w:hAnsi="Verdana" w:cs="Arial"/>
          <w:b/>
          <w:color w:val="FF6699"/>
          <w:sz w:val="16"/>
          <w:szCs w:val="16"/>
        </w:rPr>
        <w:t>Párrafo reformado</w:t>
      </w:r>
      <w:r w:rsidRPr="0045148A">
        <w:rPr>
          <w:rFonts w:ascii="Verdana" w:hAnsi="Verdana" w:cs="Arial"/>
          <w:b/>
          <w:color w:val="FF6699"/>
          <w:sz w:val="16"/>
          <w:szCs w:val="16"/>
        </w:rPr>
        <w:t xml:space="preserve"> P.O. </w:t>
      </w:r>
      <w:r>
        <w:rPr>
          <w:rFonts w:ascii="Verdana" w:hAnsi="Verdana" w:cs="Arial"/>
          <w:b/>
          <w:color w:val="FF6699"/>
          <w:sz w:val="16"/>
          <w:szCs w:val="16"/>
        </w:rPr>
        <w:t>13</w:t>
      </w:r>
      <w:r w:rsidRPr="0045148A">
        <w:rPr>
          <w:rFonts w:ascii="Verdana" w:hAnsi="Verdana" w:cs="Arial"/>
          <w:b/>
          <w:color w:val="FF6699"/>
          <w:sz w:val="16"/>
          <w:szCs w:val="16"/>
        </w:rPr>
        <w:t>-</w:t>
      </w:r>
      <w:r>
        <w:rPr>
          <w:rFonts w:ascii="Verdana" w:hAnsi="Verdana" w:cs="Arial"/>
          <w:b/>
          <w:color w:val="FF6699"/>
          <w:sz w:val="16"/>
          <w:szCs w:val="16"/>
        </w:rPr>
        <w:t>07</w:t>
      </w:r>
      <w:r w:rsidRPr="0045148A">
        <w:rPr>
          <w:rFonts w:ascii="Verdana" w:hAnsi="Verdana" w:cs="Arial"/>
          <w:b/>
          <w:color w:val="FF6699"/>
          <w:sz w:val="16"/>
          <w:szCs w:val="16"/>
        </w:rPr>
        <w:t>-20</w:t>
      </w:r>
      <w:r>
        <w:rPr>
          <w:rFonts w:ascii="Verdana" w:hAnsi="Verdana" w:cs="Arial"/>
          <w:b/>
          <w:color w:val="FF6699"/>
          <w:sz w:val="16"/>
          <w:szCs w:val="16"/>
        </w:rPr>
        <w:t>20</w:t>
      </w:r>
    </w:p>
    <w:p w14:paraId="569B785D" w14:textId="77777777" w:rsidR="00E435FA" w:rsidRPr="00520918" w:rsidRDefault="00E435FA" w:rsidP="00BB71B2">
      <w:pPr>
        <w:jc w:val="both"/>
        <w:rPr>
          <w:rFonts w:ascii="Verdana" w:hAnsi="Verdana"/>
          <w:sz w:val="20"/>
          <w:szCs w:val="20"/>
        </w:rPr>
      </w:pPr>
    </w:p>
    <w:p w14:paraId="256578EE" w14:textId="77777777" w:rsidR="00586A8F" w:rsidRPr="00520918" w:rsidRDefault="00586A8F" w:rsidP="00BB71B2">
      <w:pPr>
        <w:jc w:val="both"/>
        <w:rPr>
          <w:rFonts w:ascii="Verdana" w:hAnsi="Verdana"/>
          <w:sz w:val="20"/>
          <w:szCs w:val="20"/>
        </w:rPr>
      </w:pPr>
      <w:r w:rsidRPr="00520918">
        <w:rPr>
          <w:rFonts w:ascii="Verdana" w:hAnsi="Verdana"/>
          <w:sz w:val="20"/>
          <w:szCs w:val="20"/>
        </w:rPr>
        <w:tab/>
        <w:t>Los sujetos obligados fomentarán en el ámbito de sus respectivas competencias una cultura de transparencia y acceso a la información, particularmente, para que, las niñas, niños, adolescentes, adultos mayores, y en general todas personas o grupos en situación de vulnerabilidad conozcan y ejerzan su derecho al acceso a la información pública, facilitándoles en todo momento la búsqueda y acceso a la misma.</w:t>
      </w:r>
    </w:p>
    <w:p w14:paraId="40DD0094" w14:textId="77777777" w:rsidR="00586A8F" w:rsidRPr="00520918" w:rsidRDefault="00586A8F" w:rsidP="00BB71B2">
      <w:pPr>
        <w:pStyle w:val="Sinespaciado"/>
        <w:jc w:val="right"/>
        <w:rPr>
          <w:rFonts w:ascii="Verdana" w:hAnsi="Verdana"/>
          <w:b/>
          <w:i/>
          <w:sz w:val="20"/>
          <w:szCs w:val="20"/>
        </w:rPr>
      </w:pPr>
    </w:p>
    <w:p w14:paraId="7CB22C7E" w14:textId="77777777" w:rsidR="005A414C" w:rsidRDefault="005A414C" w:rsidP="00BB71B2">
      <w:pPr>
        <w:pStyle w:val="Sinespaciado"/>
        <w:jc w:val="right"/>
        <w:rPr>
          <w:rFonts w:ascii="Verdana" w:hAnsi="Verdana"/>
          <w:b/>
          <w:i/>
          <w:sz w:val="20"/>
          <w:szCs w:val="20"/>
        </w:rPr>
      </w:pPr>
    </w:p>
    <w:p w14:paraId="796BF77E" w14:textId="2EA7F6C2"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lastRenderedPageBreak/>
        <w:t>Información pública</w:t>
      </w:r>
    </w:p>
    <w:p w14:paraId="3E0292C9"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5.</w:t>
      </w:r>
      <w:r w:rsidRPr="00520918">
        <w:rPr>
          <w:rFonts w:ascii="Verdana" w:hAnsi="Verdana"/>
          <w:sz w:val="20"/>
          <w:szCs w:val="20"/>
        </w:rPr>
        <w:t xml:space="preserve"> La información pública regulada en este ordenamiento deberá ser veraz, completa, oportuna, accesible, confiable, verificable y en lenguaje sencillo.</w:t>
      </w:r>
    </w:p>
    <w:p w14:paraId="03C60629" w14:textId="77777777" w:rsidR="00586A8F" w:rsidRPr="00520918" w:rsidRDefault="00586A8F" w:rsidP="00BB71B2">
      <w:pPr>
        <w:pStyle w:val="Sinespaciado"/>
        <w:jc w:val="right"/>
        <w:rPr>
          <w:rFonts w:ascii="Verdana" w:hAnsi="Verdana"/>
          <w:b/>
          <w:i/>
          <w:sz w:val="20"/>
          <w:szCs w:val="20"/>
        </w:rPr>
      </w:pPr>
    </w:p>
    <w:p w14:paraId="5EE6FDE7"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Principios</w:t>
      </w:r>
    </w:p>
    <w:p w14:paraId="5EA76ACC"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6.</w:t>
      </w:r>
      <w:r w:rsidRPr="00520918">
        <w:rPr>
          <w:rFonts w:ascii="Verdana" w:hAnsi="Verdana"/>
          <w:sz w:val="20"/>
          <w:szCs w:val="20"/>
        </w:rPr>
        <w:t xml:space="preserve"> En la interpretación de esta Ley, se deberá favorecer el principio de máxima publicidad y disponibilidad de la información en posesión de los sujetos obligados.  </w:t>
      </w:r>
    </w:p>
    <w:p w14:paraId="57B8F2D1" w14:textId="77777777" w:rsidR="00586A8F" w:rsidRPr="00520918" w:rsidRDefault="00586A8F" w:rsidP="00BB71B2">
      <w:pPr>
        <w:pStyle w:val="Sinespaciado"/>
        <w:jc w:val="both"/>
        <w:rPr>
          <w:rFonts w:ascii="Verdana" w:hAnsi="Verdana"/>
          <w:sz w:val="20"/>
          <w:szCs w:val="20"/>
        </w:rPr>
      </w:pPr>
    </w:p>
    <w:p w14:paraId="6D482C8A" w14:textId="77777777" w:rsidR="00586A8F" w:rsidRPr="00520918" w:rsidRDefault="00586A8F" w:rsidP="00BB71B2">
      <w:pPr>
        <w:pStyle w:val="Sinespaciado"/>
        <w:jc w:val="both"/>
        <w:rPr>
          <w:rFonts w:ascii="Verdana" w:hAnsi="Verdana"/>
          <w:sz w:val="20"/>
          <w:szCs w:val="20"/>
        </w:rPr>
      </w:pPr>
      <w:r w:rsidRPr="00520918">
        <w:rPr>
          <w:rFonts w:ascii="Verdana" w:hAnsi="Verdana"/>
          <w:sz w:val="20"/>
          <w:szCs w:val="20"/>
        </w:rPr>
        <w:tab/>
        <w:t>El derecho de acceso a la información pública se interpretará conforme a los principios establecidos en el artículo 6 apartado A de la Constitución Política de los Estados Unidos Mexicanos; artículo 14 apartado B de la Constitución Política para el Estado de Guanajuato; los tratados internacionales de los que el Estado mexicano sea parte, la presente Ley y la Ley General de Transparencia y Acceso a la Información Pública.</w:t>
      </w:r>
    </w:p>
    <w:p w14:paraId="74A512FC" w14:textId="77777777" w:rsidR="005A414C" w:rsidRDefault="005A414C" w:rsidP="00BB71B2">
      <w:pPr>
        <w:pStyle w:val="Sinespaciado"/>
        <w:jc w:val="right"/>
        <w:rPr>
          <w:rFonts w:ascii="Verdana" w:hAnsi="Verdana"/>
          <w:b/>
          <w:i/>
          <w:sz w:val="20"/>
          <w:szCs w:val="20"/>
        </w:rPr>
      </w:pPr>
    </w:p>
    <w:p w14:paraId="04E1AA90" w14:textId="5A61CA91"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Glosario</w:t>
      </w:r>
    </w:p>
    <w:p w14:paraId="605916AD"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7.</w:t>
      </w:r>
      <w:r w:rsidRPr="00520918">
        <w:rPr>
          <w:rFonts w:ascii="Verdana" w:hAnsi="Verdana"/>
          <w:sz w:val="20"/>
          <w:szCs w:val="20"/>
        </w:rPr>
        <w:t xml:space="preserve"> Para los efectos de la presente Ley se entenderá por:</w:t>
      </w:r>
    </w:p>
    <w:p w14:paraId="54C7C5CF" w14:textId="77777777" w:rsidR="00586A8F" w:rsidRPr="00520918" w:rsidRDefault="00586A8F" w:rsidP="00BB71B2">
      <w:pPr>
        <w:pStyle w:val="Sinespaciado"/>
        <w:jc w:val="both"/>
        <w:rPr>
          <w:rFonts w:ascii="Verdana" w:hAnsi="Verdana"/>
          <w:sz w:val="20"/>
          <w:szCs w:val="20"/>
        </w:rPr>
      </w:pPr>
    </w:p>
    <w:p w14:paraId="0EFC83AC" w14:textId="77777777" w:rsidR="00586A8F" w:rsidRPr="00520918" w:rsidRDefault="00586A8F" w:rsidP="007637CE">
      <w:pPr>
        <w:pStyle w:val="Sinespaciado"/>
        <w:numPr>
          <w:ilvl w:val="0"/>
          <w:numId w:val="3"/>
        </w:numPr>
        <w:ind w:hanging="720"/>
        <w:jc w:val="both"/>
        <w:rPr>
          <w:rFonts w:ascii="Verdana" w:hAnsi="Verdana"/>
          <w:sz w:val="20"/>
          <w:szCs w:val="20"/>
        </w:rPr>
      </w:pPr>
      <w:r w:rsidRPr="00520918">
        <w:rPr>
          <w:rFonts w:ascii="Verdana" w:hAnsi="Verdana"/>
          <w:b/>
          <w:sz w:val="20"/>
          <w:szCs w:val="20"/>
        </w:rPr>
        <w:t xml:space="preserve">Ajustes Razonables: </w:t>
      </w:r>
      <w:r w:rsidRPr="00520918">
        <w:rPr>
          <w:rFonts w:ascii="Verdana" w:hAnsi="Verdana"/>
          <w:sz w:val="20"/>
          <w:szCs w:val="20"/>
        </w:rPr>
        <w:t>Modificaciones y adaptaciones necesarias y adecuadas que no impongan una carga desproporcionada o indebida, cuando se requieran en un caso particular, para garantizar a las personas con discapacidad el goce o ejercicio, en igualdad de condiciones, de los derechos humanos;</w:t>
      </w:r>
    </w:p>
    <w:p w14:paraId="08541F6D" w14:textId="77777777" w:rsidR="00586A8F" w:rsidRPr="00520918" w:rsidRDefault="00586A8F" w:rsidP="00BB71B2">
      <w:pPr>
        <w:pStyle w:val="Sinespaciado"/>
        <w:ind w:left="720" w:hanging="720"/>
        <w:jc w:val="both"/>
        <w:rPr>
          <w:rFonts w:ascii="Verdana" w:hAnsi="Verdana"/>
          <w:sz w:val="20"/>
          <w:szCs w:val="20"/>
        </w:rPr>
      </w:pPr>
    </w:p>
    <w:p w14:paraId="1E464615" w14:textId="77777777" w:rsidR="00586A8F" w:rsidRPr="00520918" w:rsidRDefault="00586A8F" w:rsidP="007637CE">
      <w:pPr>
        <w:pStyle w:val="Sinespaciado"/>
        <w:numPr>
          <w:ilvl w:val="0"/>
          <w:numId w:val="3"/>
        </w:numPr>
        <w:ind w:hanging="720"/>
        <w:jc w:val="both"/>
        <w:rPr>
          <w:rFonts w:ascii="Verdana" w:hAnsi="Verdana"/>
          <w:sz w:val="20"/>
          <w:szCs w:val="20"/>
        </w:rPr>
      </w:pPr>
      <w:r w:rsidRPr="00520918">
        <w:rPr>
          <w:rFonts w:ascii="Verdana" w:hAnsi="Verdana"/>
          <w:b/>
          <w:sz w:val="20"/>
          <w:szCs w:val="20"/>
        </w:rPr>
        <w:t>Áreas:</w:t>
      </w:r>
      <w:r w:rsidRPr="00520918">
        <w:rPr>
          <w:rFonts w:ascii="Verdana" w:hAnsi="Verdana"/>
          <w:sz w:val="20"/>
          <w:szCs w:val="20"/>
        </w:rPr>
        <w:t xml:space="preserve"> Instancias que cuentan o puedan contar con la información. Tratándose del sector público, serán aquellas que estén previstas en el reglamento interior, estatuto orgánico respectivo o equivalentes;</w:t>
      </w:r>
    </w:p>
    <w:p w14:paraId="08FB50ED" w14:textId="77777777" w:rsidR="00586A8F" w:rsidRPr="00520918" w:rsidRDefault="00586A8F" w:rsidP="00BB71B2">
      <w:pPr>
        <w:pStyle w:val="Sinespaciado"/>
        <w:ind w:left="720" w:hanging="720"/>
        <w:jc w:val="both"/>
        <w:rPr>
          <w:rFonts w:ascii="Verdana" w:hAnsi="Verdana"/>
          <w:sz w:val="20"/>
          <w:szCs w:val="20"/>
        </w:rPr>
      </w:pPr>
    </w:p>
    <w:p w14:paraId="2C5C378A" w14:textId="77777777" w:rsidR="00586A8F" w:rsidRPr="00520918" w:rsidRDefault="00586A8F" w:rsidP="007637CE">
      <w:pPr>
        <w:pStyle w:val="Sinespaciado"/>
        <w:numPr>
          <w:ilvl w:val="0"/>
          <w:numId w:val="3"/>
        </w:numPr>
        <w:ind w:hanging="720"/>
        <w:jc w:val="both"/>
        <w:rPr>
          <w:rFonts w:ascii="Verdana" w:hAnsi="Verdana"/>
          <w:sz w:val="20"/>
          <w:szCs w:val="20"/>
        </w:rPr>
      </w:pPr>
      <w:r w:rsidRPr="00520918">
        <w:rPr>
          <w:rFonts w:ascii="Verdana" w:hAnsi="Verdana"/>
          <w:b/>
          <w:sz w:val="20"/>
          <w:szCs w:val="20"/>
          <w:lang w:val="es-ES"/>
        </w:rPr>
        <w:t>Comisionado:</w:t>
      </w:r>
      <w:r w:rsidRPr="00520918">
        <w:rPr>
          <w:rFonts w:ascii="Verdana" w:hAnsi="Verdana"/>
          <w:sz w:val="20"/>
          <w:szCs w:val="20"/>
        </w:rPr>
        <w:t xml:space="preserve"> Cada una de las personas integrantes del Pleno del Instituto;</w:t>
      </w:r>
    </w:p>
    <w:p w14:paraId="68CB7FBF" w14:textId="77777777" w:rsidR="00586A8F" w:rsidRPr="00520918" w:rsidRDefault="00586A8F" w:rsidP="00BB71B2">
      <w:pPr>
        <w:pStyle w:val="Sinespaciado"/>
        <w:ind w:left="720" w:hanging="720"/>
        <w:jc w:val="both"/>
        <w:rPr>
          <w:rFonts w:ascii="Verdana" w:hAnsi="Verdana"/>
          <w:sz w:val="20"/>
          <w:szCs w:val="20"/>
        </w:rPr>
      </w:pPr>
    </w:p>
    <w:p w14:paraId="61F0C1B0" w14:textId="77777777" w:rsidR="00586A8F" w:rsidRPr="00520918" w:rsidRDefault="00586A8F" w:rsidP="007637CE">
      <w:pPr>
        <w:pStyle w:val="Sinespaciado"/>
        <w:numPr>
          <w:ilvl w:val="0"/>
          <w:numId w:val="3"/>
        </w:numPr>
        <w:ind w:hanging="720"/>
        <w:jc w:val="both"/>
        <w:rPr>
          <w:rFonts w:ascii="Verdana" w:hAnsi="Verdana"/>
          <w:sz w:val="20"/>
          <w:szCs w:val="20"/>
        </w:rPr>
      </w:pPr>
      <w:r w:rsidRPr="00520918">
        <w:rPr>
          <w:rFonts w:ascii="Verdana" w:hAnsi="Verdana"/>
          <w:b/>
          <w:sz w:val="20"/>
          <w:szCs w:val="20"/>
          <w:lang w:val="es-ES"/>
        </w:rPr>
        <w:t>Comité de transparencia:</w:t>
      </w:r>
      <w:r w:rsidRPr="00520918">
        <w:rPr>
          <w:rFonts w:ascii="Verdana" w:hAnsi="Verdana"/>
          <w:sz w:val="20"/>
          <w:szCs w:val="20"/>
        </w:rPr>
        <w:t xml:space="preserve"> Es la instancia a que hace referencia la Sección Sexta del Capítulo II del Título Primero de esta Ley;</w:t>
      </w:r>
    </w:p>
    <w:p w14:paraId="6C436E14" w14:textId="77777777" w:rsidR="00586A8F" w:rsidRPr="00520918" w:rsidRDefault="00586A8F" w:rsidP="00BB71B2">
      <w:pPr>
        <w:pStyle w:val="Prrafodelista"/>
        <w:ind w:hanging="720"/>
        <w:rPr>
          <w:rFonts w:ascii="Verdana" w:hAnsi="Verdana"/>
          <w:sz w:val="20"/>
          <w:szCs w:val="20"/>
        </w:rPr>
      </w:pPr>
    </w:p>
    <w:p w14:paraId="71E2D9BE" w14:textId="77777777" w:rsidR="00586A8F" w:rsidRPr="00520918" w:rsidRDefault="00586A8F" w:rsidP="007637CE">
      <w:pPr>
        <w:pStyle w:val="Texto"/>
        <w:numPr>
          <w:ilvl w:val="0"/>
          <w:numId w:val="3"/>
        </w:numPr>
        <w:spacing w:after="0" w:line="240" w:lineRule="auto"/>
        <w:ind w:hanging="720"/>
        <w:rPr>
          <w:rFonts w:ascii="Verdana" w:hAnsi="Verdana"/>
          <w:sz w:val="20"/>
        </w:rPr>
      </w:pPr>
      <w:r w:rsidRPr="00520918">
        <w:rPr>
          <w:rFonts w:ascii="Verdana" w:hAnsi="Verdana"/>
          <w:b/>
          <w:sz w:val="20"/>
        </w:rPr>
        <w:t>Datos abiertos</w:t>
      </w:r>
      <w:r w:rsidRPr="00520918">
        <w:rPr>
          <w:rFonts w:ascii="Verdana" w:hAnsi="Verdana"/>
          <w:sz w:val="20"/>
        </w:rPr>
        <w:t>: Los datos digitales de carácter público que son accesibles en línea que pueden ser usados, reutilizados y redistribuidos por cualquier persona interesada y que tienen las siguientes características:</w:t>
      </w:r>
    </w:p>
    <w:p w14:paraId="26C83E31" w14:textId="77777777" w:rsidR="00586A8F" w:rsidRPr="00520918" w:rsidRDefault="00586A8F" w:rsidP="00BB71B2">
      <w:pPr>
        <w:pStyle w:val="Sinespaciado"/>
        <w:jc w:val="both"/>
        <w:rPr>
          <w:rFonts w:ascii="Verdana" w:hAnsi="Verdana"/>
          <w:sz w:val="20"/>
          <w:szCs w:val="20"/>
        </w:rPr>
      </w:pPr>
    </w:p>
    <w:p w14:paraId="6B06B47E" w14:textId="77777777" w:rsidR="00586A8F" w:rsidRDefault="00586A8F" w:rsidP="007637CE">
      <w:pPr>
        <w:pStyle w:val="Texto"/>
        <w:numPr>
          <w:ilvl w:val="1"/>
          <w:numId w:val="3"/>
        </w:numPr>
        <w:spacing w:after="0" w:line="240" w:lineRule="auto"/>
        <w:ind w:hanging="720"/>
        <w:rPr>
          <w:rFonts w:ascii="Verdana" w:hAnsi="Verdana"/>
          <w:sz w:val="20"/>
        </w:rPr>
      </w:pPr>
      <w:r w:rsidRPr="00520918">
        <w:rPr>
          <w:rFonts w:ascii="Verdana" w:hAnsi="Verdana"/>
          <w:b/>
          <w:sz w:val="20"/>
        </w:rPr>
        <w:t>Accesibles</w:t>
      </w:r>
      <w:r w:rsidRPr="00520918">
        <w:rPr>
          <w:rFonts w:ascii="Verdana" w:hAnsi="Verdana"/>
          <w:sz w:val="20"/>
        </w:rPr>
        <w:t>: Los datos están disponibles para la gama más amplia de personas usuarias, para cualquier propósito;</w:t>
      </w:r>
    </w:p>
    <w:p w14:paraId="7B4725AE" w14:textId="77777777" w:rsidR="00F77059" w:rsidRPr="00520918" w:rsidRDefault="00F77059" w:rsidP="00F77059">
      <w:pPr>
        <w:pStyle w:val="Texto"/>
        <w:spacing w:after="0" w:line="240" w:lineRule="auto"/>
        <w:ind w:left="1440" w:firstLine="0"/>
        <w:rPr>
          <w:rFonts w:ascii="Verdana" w:hAnsi="Verdana"/>
          <w:sz w:val="20"/>
        </w:rPr>
      </w:pPr>
    </w:p>
    <w:p w14:paraId="737D713B" w14:textId="77777777" w:rsidR="00586A8F" w:rsidRDefault="00586A8F" w:rsidP="007637CE">
      <w:pPr>
        <w:pStyle w:val="Texto"/>
        <w:numPr>
          <w:ilvl w:val="1"/>
          <w:numId w:val="3"/>
        </w:numPr>
        <w:spacing w:after="0" w:line="240" w:lineRule="auto"/>
        <w:ind w:hanging="720"/>
        <w:rPr>
          <w:rFonts w:ascii="Verdana" w:hAnsi="Verdana"/>
          <w:sz w:val="20"/>
        </w:rPr>
      </w:pPr>
      <w:r w:rsidRPr="00520918">
        <w:rPr>
          <w:rFonts w:ascii="Verdana" w:hAnsi="Verdana"/>
          <w:b/>
          <w:sz w:val="20"/>
        </w:rPr>
        <w:t>Integrales</w:t>
      </w:r>
      <w:r w:rsidRPr="00520918">
        <w:rPr>
          <w:rFonts w:ascii="Verdana" w:hAnsi="Verdana"/>
          <w:sz w:val="20"/>
        </w:rPr>
        <w:t>: Contienen el tema que describen a detalle y con los metadatos necesarios;</w:t>
      </w:r>
    </w:p>
    <w:p w14:paraId="2E6DC95D" w14:textId="77777777" w:rsidR="00F77059" w:rsidRPr="00520918" w:rsidRDefault="00F77059" w:rsidP="00F77059">
      <w:pPr>
        <w:pStyle w:val="Texto"/>
        <w:spacing w:after="0" w:line="240" w:lineRule="auto"/>
        <w:ind w:firstLine="0"/>
        <w:rPr>
          <w:rFonts w:ascii="Verdana" w:hAnsi="Verdana"/>
          <w:sz w:val="20"/>
        </w:rPr>
      </w:pPr>
    </w:p>
    <w:p w14:paraId="44D2C209" w14:textId="77777777" w:rsidR="00586A8F" w:rsidRDefault="00586A8F" w:rsidP="007637CE">
      <w:pPr>
        <w:pStyle w:val="Texto"/>
        <w:numPr>
          <w:ilvl w:val="1"/>
          <w:numId w:val="3"/>
        </w:numPr>
        <w:spacing w:after="0" w:line="240" w:lineRule="auto"/>
        <w:ind w:hanging="720"/>
        <w:rPr>
          <w:rFonts w:ascii="Verdana" w:hAnsi="Verdana"/>
          <w:sz w:val="20"/>
        </w:rPr>
      </w:pPr>
      <w:r w:rsidRPr="00520918">
        <w:rPr>
          <w:rFonts w:ascii="Verdana" w:hAnsi="Verdana"/>
          <w:b/>
          <w:sz w:val="20"/>
        </w:rPr>
        <w:t>Gratuitos</w:t>
      </w:r>
      <w:r w:rsidRPr="00520918">
        <w:rPr>
          <w:rFonts w:ascii="Verdana" w:hAnsi="Verdana"/>
          <w:sz w:val="20"/>
        </w:rPr>
        <w:t>: Se obtienen sin entregar a cambio contraprestación alguna;</w:t>
      </w:r>
    </w:p>
    <w:p w14:paraId="646AB786" w14:textId="77777777" w:rsidR="00F77059" w:rsidRPr="00520918" w:rsidRDefault="00F77059" w:rsidP="00F77059">
      <w:pPr>
        <w:pStyle w:val="Texto"/>
        <w:spacing w:after="0" w:line="240" w:lineRule="auto"/>
        <w:ind w:firstLine="0"/>
        <w:rPr>
          <w:rFonts w:ascii="Verdana" w:hAnsi="Verdana"/>
          <w:sz w:val="20"/>
        </w:rPr>
      </w:pPr>
    </w:p>
    <w:p w14:paraId="6D0F6ADD" w14:textId="77777777" w:rsidR="00586A8F" w:rsidRDefault="00586A8F" w:rsidP="007637CE">
      <w:pPr>
        <w:pStyle w:val="Texto"/>
        <w:numPr>
          <w:ilvl w:val="1"/>
          <w:numId w:val="3"/>
        </w:numPr>
        <w:spacing w:after="0" w:line="240" w:lineRule="auto"/>
        <w:ind w:hanging="720"/>
        <w:rPr>
          <w:rFonts w:ascii="Verdana" w:hAnsi="Verdana"/>
          <w:sz w:val="20"/>
        </w:rPr>
      </w:pPr>
      <w:r w:rsidRPr="00520918">
        <w:rPr>
          <w:rFonts w:ascii="Verdana" w:hAnsi="Verdana"/>
          <w:b/>
          <w:sz w:val="20"/>
        </w:rPr>
        <w:t>No discriminatorios</w:t>
      </w:r>
      <w:r w:rsidRPr="00520918">
        <w:rPr>
          <w:rFonts w:ascii="Verdana" w:hAnsi="Verdana"/>
          <w:sz w:val="20"/>
        </w:rPr>
        <w:t>: Los datos están disponibles para cualquier persona, sin necesidad de registro;</w:t>
      </w:r>
    </w:p>
    <w:p w14:paraId="0383A2AA" w14:textId="77777777" w:rsidR="00F77059" w:rsidRPr="00520918" w:rsidRDefault="00F77059" w:rsidP="00F77059">
      <w:pPr>
        <w:pStyle w:val="Texto"/>
        <w:spacing w:after="0" w:line="240" w:lineRule="auto"/>
        <w:ind w:firstLine="0"/>
        <w:rPr>
          <w:rFonts w:ascii="Verdana" w:hAnsi="Verdana"/>
          <w:sz w:val="20"/>
        </w:rPr>
      </w:pPr>
    </w:p>
    <w:p w14:paraId="6C040954" w14:textId="77777777" w:rsidR="00F77059" w:rsidRDefault="00586A8F" w:rsidP="007637CE">
      <w:pPr>
        <w:pStyle w:val="Texto"/>
        <w:numPr>
          <w:ilvl w:val="1"/>
          <w:numId w:val="3"/>
        </w:numPr>
        <w:spacing w:after="0" w:line="240" w:lineRule="auto"/>
        <w:ind w:hanging="720"/>
        <w:rPr>
          <w:rFonts w:ascii="Verdana" w:hAnsi="Verdana"/>
          <w:sz w:val="20"/>
        </w:rPr>
      </w:pPr>
      <w:r w:rsidRPr="00520918">
        <w:rPr>
          <w:rFonts w:ascii="Verdana" w:hAnsi="Verdana"/>
          <w:b/>
          <w:sz w:val="20"/>
        </w:rPr>
        <w:t xml:space="preserve">Oportunos: </w:t>
      </w:r>
      <w:r w:rsidRPr="00520918">
        <w:rPr>
          <w:rFonts w:ascii="Verdana" w:hAnsi="Verdana"/>
          <w:sz w:val="20"/>
        </w:rPr>
        <w:t>Son actualizados, periódicamente, conforme se generen;</w:t>
      </w:r>
    </w:p>
    <w:p w14:paraId="71E6D6D8" w14:textId="77777777" w:rsidR="00F77059" w:rsidRPr="00F77059" w:rsidRDefault="00F77059" w:rsidP="00F77059">
      <w:pPr>
        <w:pStyle w:val="Texto"/>
        <w:spacing w:after="0" w:line="240" w:lineRule="auto"/>
        <w:ind w:firstLine="0"/>
        <w:rPr>
          <w:rFonts w:ascii="Verdana" w:hAnsi="Verdana"/>
          <w:sz w:val="20"/>
        </w:rPr>
      </w:pPr>
    </w:p>
    <w:p w14:paraId="3FCD1C12" w14:textId="77777777" w:rsidR="00586A8F" w:rsidRDefault="00586A8F" w:rsidP="007637CE">
      <w:pPr>
        <w:pStyle w:val="Texto"/>
        <w:numPr>
          <w:ilvl w:val="1"/>
          <w:numId w:val="3"/>
        </w:numPr>
        <w:spacing w:after="0" w:line="240" w:lineRule="auto"/>
        <w:ind w:hanging="720"/>
        <w:rPr>
          <w:rFonts w:ascii="Verdana" w:hAnsi="Verdana"/>
          <w:sz w:val="20"/>
        </w:rPr>
      </w:pPr>
      <w:r w:rsidRPr="00520918">
        <w:rPr>
          <w:rFonts w:ascii="Verdana" w:hAnsi="Verdana"/>
          <w:b/>
          <w:sz w:val="20"/>
        </w:rPr>
        <w:t xml:space="preserve">Permanentes: </w:t>
      </w:r>
      <w:r w:rsidRPr="00520918">
        <w:rPr>
          <w:rFonts w:ascii="Verdana" w:hAnsi="Verdana"/>
          <w:sz w:val="20"/>
        </w:rPr>
        <w:t>Se conservan en el tiempo, para lo cual, las versiones históricas relevantes para uso público se mantendrán disponibles con identificadores adecuados al efecto;</w:t>
      </w:r>
    </w:p>
    <w:p w14:paraId="3ABAC544" w14:textId="77777777" w:rsidR="00F77059" w:rsidRPr="00520918" w:rsidRDefault="00F77059" w:rsidP="00F77059">
      <w:pPr>
        <w:pStyle w:val="Texto"/>
        <w:spacing w:after="0" w:line="240" w:lineRule="auto"/>
        <w:ind w:firstLine="0"/>
        <w:rPr>
          <w:rFonts w:ascii="Verdana" w:hAnsi="Verdana"/>
          <w:sz w:val="20"/>
        </w:rPr>
      </w:pPr>
    </w:p>
    <w:p w14:paraId="2A2E9CAB" w14:textId="77777777" w:rsidR="00586A8F" w:rsidRDefault="00586A8F" w:rsidP="007637CE">
      <w:pPr>
        <w:pStyle w:val="Texto"/>
        <w:numPr>
          <w:ilvl w:val="1"/>
          <w:numId w:val="3"/>
        </w:numPr>
        <w:spacing w:after="0" w:line="240" w:lineRule="auto"/>
        <w:ind w:hanging="720"/>
        <w:rPr>
          <w:rFonts w:ascii="Verdana" w:hAnsi="Verdana"/>
          <w:sz w:val="20"/>
        </w:rPr>
      </w:pPr>
      <w:r w:rsidRPr="00520918">
        <w:rPr>
          <w:rFonts w:ascii="Verdana" w:hAnsi="Verdana"/>
          <w:b/>
          <w:sz w:val="20"/>
        </w:rPr>
        <w:t xml:space="preserve">Primarios: </w:t>
      </w:r>
      <w:r w:rsidRPr="00520918">
        <w:rPr>
          <w:rFonts w:ascii="Verdana" w:hAnsi="Verdana"/>
          <w:sz w:val="20"/>
        </w:rPr>
        <w:t>Provienen de la fuente de origen con el máximo nivel de desagregación posible;</w:t>
      </w:r>
    </w:p>
    <w:p w14:paraId="17178060" w14:textId="77777777" w:rsidR="00586A8F" w:rsidRDefault="00586A8F" w:rsidP="007637CE">
      <w:pPr>
        <w:pStyle w:val="Texto"/>
        <w:numPr>
          <w:ilvl w:val="1"/>
          <w:numId w:val="3"/>
        </w:numPr>
        <w:spacing w:after="0" w:line="240" w:lineRule="auto"/>
        <w:ind w:hanging="720"/>
        <w:rPr>
          <w:rFonts w:ascii="Verdana" w:hAnsi="Verdana"/>
          <w:sz w:val="20"/>
        </w:rPr>
      </w:pPr>
      <w:r w:rsidRPr="00520918">
        <w:rPr>
          <w:rFonts w:ascii="Verdana" w:hAnsi="Verdana"/>
          <w:b/>
          <w:sz w:val="20"/>
        </w:rPr>
        <w:lastRenderedPageBreak/>
        <w:t xml:space="preserve">Legibles por máquinas: </w:t>
      </w:r>
      <w:r w:rsidRPr="00520918">
        <w:rPr>
          <w:rFonts w:ascii="Verdana" w:hAnsi="Verdana"/>
          <w:sz w:val="20"/>
        </w:rPr>
        <w:t>Deberán estar estructurados, total o parcialmente, para ser procesados e interpretados por equipos electrónicos de manera automática;</w:t>
      </w:r>
    </w:p>
    <w:p w14:paraId="7BA4905A" w14:textId="77777777" w:rsidR="00F77059" w:rsidRPr="00520918" w:rsidRDefault="00F77059" w:rsidP="00F77059">
      <w:pPr>
        <w:pStyle w:val="Texto"/>
        <w:spacing w:after="0" w:line="240" w:lineRule="auto"/>
        <w:ind w:firstLine="0"/>
        <w:rPr>
          <w:rFonts w:ascii="Verdana" w:hAnsi="Verdana"/>
          <w:sz w:val="20"/>
        </w:rPr>
      </w:pPr>
    </w:p>
    <w:p w14:paraId="7342D6B6" w14:textId="77777777" w:rsidR="00586A8F" w:rsidRDefault="00586A8F" w:rsidP="007637CE">
      <w:pPr>
        <w:pStyle w:val="Texto"/>
        <w:numPr>
          <w:ilvl w:val="1"/>
          <w:numId w:val="3"/>
        </w:numPr>
        <w:spacing w:after="0" w:line="240" w:lineRule="auto"/>
        <w:ind w:hanging="720"/>
        <w:rPr>
          <w:rFonts w:ascii="Verdana" w:hAnsi="Verdana"/>
          <w:sz w:val="20"/>
        </w:rPr>
      </w:pPr>
      <w:r w:rsidRPr="00520918">
        <w:rPr>
          <w:rFonts w:ascii="Verdana" w:hAnsi="Verdana"/>
          <w:b/>
          <w:sz w:val="20"/>
        </w:rPr>
        <w:t xml:space="preserve">En formatos abiertos: </w:t>
      </w:r>
      <w:r w:rsidRPr="00520918">
        <w:rPr>
          <w:rFonts w:ascii="Verdana" w:hAnsi="Verdana"/>
          <w:sz w:val="20"/>
        </w:rPr>
        <w:t>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14:paraId="6633F46F" w14:textId="77777777" w:rsidR="00F77059" w:rsidRPr="00520918" w:rsidRDefault="00F77059" w:rsidP="00F77059">
      <w:pPr>
        <w:pStyle w:val="Texto"/>
        <w:spacing w:after="0" w:line="240" w:lineRule="auto"/>
        <w:ind w:firstLine="0"/>
        <w:rPr>
          <w:rFonts w:ascii="Verdana" w:hAnsi="Verdana"/>
          <w:sz w:val="20"/>
        </w:rPr>
      </w:pPr>
    </w:p>
    <w:p w14:paraId="72352AF3" w14:textId="77777777" w:rsidR="00586A8F" w:rsidRPr="00520918" w:rsidRDefault="00586A8F" w:rsidP="007637CE">
      <w:pPr>
        <w:pStyle w:val="Texto"/>
        <w:numPr>
          <w:ilvl w:val="1"/>
          <w:numId w:val="3"/>
        </w:numPr>
        <w:spacing w:after="0" w:line="240" w:lineRule="auto"/>
        <w:ind w:hanging="720"/>
        <w:rPr>
          <w:rFonts w:ascii="Verdana" w:hAnsi="Verdana"/>
          <w:sz w:val="20"/>
        </w:rPr>
      </w:pPr>
      <w:r w:rsidRPr="00520918">
        <w:rPr>
          <w:rFonts w:ascii="Verdana" w:hAnsi="Verdana"/>
          <w:b/>
          <w:sz w:val="20"/>
        </w:rPr>
        <w:t>De libre uso</w:t>
      </w:r>
      <w:r w:rsidRPr="00520918">
        <w:rPr>
          <w:rFonts w:ascii="Verdana" w:hAnsi="Verdana"/>
          <w:sz w:val="20"/>
        </w:rPr>
        <w:t>: Citan la fuente de origen como único requerimiento para ser utilizados libremente.</w:t>
      </w:r>
    </w:p>
    <w:p w14:paraId="7CBDAA4E" w14:textId="77777777" w:rsidR="00586A8F" w:rsidRPr="00520918" w:rsidRDefault="00586A8F" w:rsidP="00BB71B2">
      <w:pPr>
        <w:pStyle w:val="Sinespaciado"/>
        <w:ind w:left="720" w:hanging="720"/>
        <w:jc w:val="both"/>
        <w:rPr>
          <w:rFonts w:ascii="Verdana" w:hAnsi="Verdana"/>
          <w:sz w:val="20"/>
          <w:szCs w:val="20"/>
        </w:rPr>
      </w:pPr>
    </w:p>
    <w:p w14:paraId="133B6042" w14:textId="77777777" w:rsidR="00586A8F" w:rsidRPr="00520918" w:rsidRDefault="00586A8F" w:rsidP="007637CE">
      <w:pPr>
        <w:pStyle w:val="Sinespaciado"/>
        <w:numPr>
          <w:ilvl w:val="0"/>
          <w:numId w:val="3"/>
        </w:numPr>
        <w:ind w:hanging="720"/>
        <w:jc w:val="both"/>
        <w:rPr>
          <w:rFonts w:ascii="Verdana" w:hAnsi="Verdana"/>
          <w:sz w:val="20"/>
          <w:szCs w:val="20"/>
        </w:rPr>
      </w:pPr>
      <w:r w:rsidRPr="00520918">
        <w:rPr>
          <w:rFonts w:ascii="Verdana" w:hAnsi="Verdana"/>
          <w:b/>
          <w:sz w:val="20"/>
          <w:szCs w:val="20"/>
        </w:rPr>
        <w:t>Derecho de Acceso a la Información Pública:</w:t>
      </w:r>
      <w:r w:rsidRPr="00520918">
        <w:rPr>
          <w:rFonts w:ascii="Verdana" w:hAnsi="Verdana"/>
          <w:sz w:val="20"/>
          <w:szCs w:val="20"/>
        </w:rPr>
        <w:t xml:space="preserve"> La prerrogativa que tiene toda persona para acceder a la información pública generada, administrada o toda información generada, obtenida, adquirida, transformada o en poder o posesión de los sujetos obligados, en los términos de la presente Ley; </w:t>
      </w:r>
    </w:p>
    <w:p w14:paraId="67E8896F" w14:textId="77777777" w:rsidR="00586A8F" w:rsidRPr="00520918" w:rsidRDefault="00586A8F" w:rsidP="00BB71B2">
      <w:pPr>
        <w:pStyle w:val="Sinespaciado"/>
        <w:ind w:left="720" w:hanging="720"/>
        <w:jc w:val="both"/>
        <w:rPr>
          <w:rFonts w:ascii="Verdana" w:hAnsi="Verdana"/>
          <w:sz w:val="20"/>
          <w:szCs w:val="20"/>
        </w:rPr>
      </w:pPr>
    </w:p>
    <w:p w14:paraId="5EED4FC6" w14:textId="77777777" w:rsidR="00586A8F" w:rsidRPr="00520918" w:rsidRDefault="00586A8F" w:rsidP="007637CE">
      <w:pPr>
        <w:pStyle w:val="Sinespaciado"/>
        <w:numPr>
          <w:ilvl w:val="0"/>
          <w:numId w:val="3"/>
        </w:numPr>
        <w:ind w:hanging="720"/>
        <w:jc w:val="both"/>
        <w:rPr>
          <w:rFonts w:ascii="Verdana" w:hAnsi="Verdana"/>
          <w:sz w:val="20"/>
          <w:szCs w:val="20"/>
        </w:rPr>
      </w:pPr>
      <w:r w:rsidRPr="00520918">
        <w:rPr>
          <w:rFonts w:ascii="Verdana" w:hAnsi="Verdana"/>
          <w:b/>
          <w:bCs/>
          <w:sz w:val="20"/>
          <w:szCs w:val="20"/>
        </w:rPr>
        <w:t xml:space="preserve">Documento: </w:t>
      </w:r>
      <w:r w:rsidRPr="00520918">
        <w:rPr>
          <w:rFonts w:ascii="Verdana" w:hAnsi="Verdana"/>
          <w:sz w:val="20"/>
          <w:szCs w:val="20"/>
        </w:rPr>
        <w:t>Los expedientes, reportes, estudios, actas, resoluciones, oficios, correspondencia, acuerdos, directivas, directrices, circulares, contratos, convenios, instructivos, notas, memorandos, estadísticas o bien, cualquier otro registro que contenga el ejercicio de las facultades o la actividad de los sujetos obligados y las personas servidoras públicas, sin importar su fuente o fecha de elaboración. Los documentos podrán estar en cualquier medio, sea escrito, impreso, sonoro, visual, electrónico, informático u holográfico;</w:t>
      </w:r>
    </w:p>
    <w:p w14:paraId="511A40B6" w14:textId="77777777" w:rsidR="00586A8F" w:rsidRPr="00520918" w:rsidRDefault="00586A8F" w:rsidP="00BB71B2">
      <w:pPr>
        <w:pStyle w:val="Sinespaciado"/>
        <w:ind w:left="720" w:hanging="720"/>
        <w:jc w:val="both"/>
        <w:rPr>
          <w:rFonts w:ascii="Verdana" w:hAnsi="Verdana"/>
          <w:sz w:val="20"/>
          <w:szCs w:val="20"/>
        </w:rPr>
      </w:pPr>
    </w:p>
    <w:p w14:paraId="77316187" w14:textId="77777777" w:rsidR="00586A8F" w:rsidRPr="00520918" w:rsidRDefault="00586A8F" w:rsidP="007637CE">
      <w:pPr>
        <w:pStyle w:val="Sinespaciado"/>
        <w:numPr>
          <w:ilvl w:val="0"/>
          <w:numId w:val="3"/>
        </w:numPr>
        <w:ind w:hanging="720"/>
        <w:jc w:val="both"/>
        <w:rPr>
          <w:rFonts w:ascii="Verdana" w:hAnsi="Verdana"/>
          <w:sz w:val="20"/>
          <w:szCs w:val="20"/>
        </w:rPr>
      </w:pPr>
      <w:r w:rsidRPr="00520918">
        <w:rPr>
          <w:rFonts w:ascii="Verdana" w:hAnsi="Verdana"/>
          <w:b/>
          <w:bCs/>
          <w:sz w:val="20"/>
          <w:szCs w:val="20"/>
        </w:rPr>
        <w:t xml:space="preserve">Expediente: </w:t>
      </w:r>
      <w:r w:rsidRPr="00520918">
        <w:rPr>
          <w:rFonts w:ascii="Verdana" w:hAnsi="Verdana"/>
          <w:sz w:val="20"/>
          <w:szCs w:val="20"/>
        </w:rPr>
        <w:t>Unidad documental, constituida por uno o varios documentos públicos, ordenados y relacionados por un mismo asunto, actividad o trámite de los sujetos obligados;</w:t>
      </w:r>
    </w:p>
    <w:p w14:paraId="3C7768F6" w14:textId="77777777" w:rsidR="00586A8F" w:rsidRPr="00520918" w:rsidRDefault="00586A8F" w:rsidP="00BB71B2">
      <w:pPr>
        <w:pStyle w:val="Texto"/>
        <w:spacing w:after="0" w:line="240" w:lineRule="auto"/>
        <w:ind w:left="720" w:hanging="720"/>
        <w:rPr>
          <w:rFonts w:ascii="Verdana" w:hAnsi="Verdana"/>
          <w:b/>
          <w:sz w:val="20"/>
        </w:rPr>
      </w:pPr>
    </w:p>
    <w:p w14:paraId="4C027504" w14:textId="77777777" w:rsidR="00586A8F" w:rsidRPr="00520918" w:rsidRDefault="00586A8F" w:rsidP="007637CE">
      <w:pPr>
        <w:pStyle w:val="Texto"/>
        <w:numPr>
          <w:ilvl w:val="0"/>
          <w:numId w:val="3"/>
        </w:numPr>
        <w:spacing w:after="0" w:line="240" w:lineRule="auto"/>
        <w:ind w:hanging="720"/>
        <w:rPr>
          <w:rFonts w:ascii="Verdana" w:hAnsi="Verdana"/>
          <w:b/>
          <w:sz w:val="20"/>
        </w:rPr>
      </w:pPr>
      <w:r w:rsidRPr="00520918">
        <w:rPr>
          <w:rFonts w:ascii="Verdana" w:hAnsi="Verdana"/>
          <w:b/>
          <w:sz w:val="20"/>
        </w:rPr>
        <w:t>Formatos Abiertos</w:t>
      </w:r>
      <w:r w:rsidRPr="00520918">
        <w:rPr>
          <w:rFonts w:ascii="Verdana" w:hAnsi="Verdana"/>
          <w:sz w:val="20"/>
        </w:rPr>
        <w:t>: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las personas usuarias;</w:t>
      </w:r>
    </w:p>
    <w:p w14:paraId="154FF784" w14:textId="77777777" w:rsidR="00586A8F" w:rsidRPr="00520918" w:rsidRDefault="00586A8F" w:rsidP="00BB71B2">
      <w:pPr>
        <w:pStyle w:val="Prrafodelista"/>
        <w:ind w:hanging="720"/>
        <w:rPr>
          <w:rFonts w:ascii="Verdana" w:hAnsi="Verdana"/>
          <w:b/>
          <w:sz w:val="20"/>
          <w:szCs w:val="20"/>
        </w:rPr>
      </w:pPr>
    </w:p>
    <w:p w14:paraId="37D74D5C" w14:textId="77777777" w:rsidR="00586A8F" w:rsidRPr="00520918" w:rsidRDefault="00586A8F" w:rsidP="007637CE">
      <w:pPr>
        <w:pStyle w:val="Sinespaciado"/>
        <w:numPr>
          <w:ilvl w:val="0"/>
          <w:numId w:val="3"/>
        </w:numPr>
        <w:ind w:hanging="720"/>
        <w:jc w:val="both"/>
        <w:rPr>
          <w:rFonts w:ascii="Verdana" w:hAnsi="Verdana"/>
          <w:sz w:val="20"/>
          <w:szCs w:val="20"/>
        </w:rPr>
      </w:pPr>
      <w:r w:rsidRPr="00520918">
        <w:rPr>
          <w:rFonts w:ascii="Verdana" w:hAnsi="Verdana"/>
          <w:b/>
          <w:sz w:val="20"/>
          <w:szCs w:val="20"/>
        </w:rPr>
        <w:t>Información Confidencial:</w:t>
      </w:r>
      <w:r w:rsidRPr="00520918">
        <w:rPr>
          <w:rFonts w:ascii="Verdana" w:hAnsi="Verdana"/>
          <w:sz w:val="20"/>
          <w:szCs w:val="20"/>
        </w:rPr>
        <w:t xml:space="preserve"> Se considera información confidencial la que contiene datos personales concernientes a una persona identificada o identificable, así como aquella señalada en el artículo 116 de la Ley General de Transparencia y Acceso a la Información Pública; </w:t>
      </w:r>
    </w:p>
    <w:p w14:paraId="59BF840F" w14:textId="77777777" w:rsidR="00586A8F" w:rsidRPr="00520918" w:rsidRDefault="00586A8F" w:rsidP="00BB71B2">
      <w:pPr>
        <w:pStyle w:val="Sinespaciado"/>
        <w:ind w:left="720" w:hanging="720"/>
        <w:jc w:val="both"/>
        <w:rPr>
          <w:rFonts w:ascii="Verdana" w:hAnsi="Verdana"/>
          <w:sz w:val="20"/>
          <w:szCs w:val="20"/>
        </w:rPr>
      </w:pPr>
    </w:p>
    <w:p w14:paraId="233A11C9" w14:textId="77777777" w:rsidR="00586A8F" w:rsidRPr="00520918" w:rsidRDefault="00586A8F" w:rsidP="007637CE">
      <w:pPr>
        <w:pStyle w:val="Sinespaciado"/>
        <w:numPr>
          <w:ilvl w:val="0"/>
          <w:numId w:val="3"/>
        </w:numPr>
        <w:ind w:hanging="720"/>
        <w:jc w:val="both"/>
        <w:rPr>
          <w:rFonts w:ascii="Verdana" w:hAnsi="Verdana"/>
          <w:sz w:val="20"/>
          <w:szCs w:val="20"/>
        </w:rPr>
      </w:pPr>
      <w:r w:rsidRPr="00520918">
        <w:rPr>
          <w:rFonts w:ascii="Verdana" w:hAnsi="Verdana"/>
          <w:b/>
          <w:sz w:val="20"/>
          <w:szCs w:val="20"/>
        </w:rPr>
        <w:t xml:space="preserve">Información Reservada: </w:t>
      </w:r>
      <w:r w:rsidRPr="00520918">
        <w:rPr>
          <w:rFonts w:ascii="Verdana" w:hAnsi="Verdana"/>
          <w:sz w:val="20"/>
          <w:szCs w:val="20"/>
        </w:rPr>
        <w:t>La información pública que se encuentre temporalmente sujeta a alguna de las excepciones previstas en esta Ley;</w:t>
      </w:r>
    </w:p>
    <w:p w14:paraId="05C919CD" w14:textId="77777777" w:rsidR="00586A8F" w:rsidRPr="00520918" w:rsidRDefault="00586A8F" w:rsidP="00BB71B2">
      <w:pPr>
        <w:pStyle w:val="Prrafodelista"/>
        <w:ind w:hanging="720"/>
        <w:rPr>
          <w:rFonts w:ascii="Verdana" w:hAnsi="Verdana"/>
          <w:sz w:val="20"/>
          <w:szCs w:val="20"/>
        </w:rPr>
      </w:pPr>
    </w:p>
    <w:p w14:paraId="0EEF6F6B" w14:textId="77777777" w:rsidR="00586A8F" w:rsidRPr="00520918" w:rsidRDefault="00586A8F" w:rsidP="007637CE">
      <w:pPr>
        <w:pStyle w:val="Sinespaciado"/>
        <w:numPr>
          <w:ilvl w:val="0"/>
          <w:numId w:val="3"/>
        </w:numPr>
        <w:ind w:hanging="720"/>
        <w:jc w:val="both"/>
        <w:rPr>
          <w:rFonts w:ascii="Verdana" w:hAnsi="Verdana"/>
          <w:sz w:val="20"/>
          <w:szCs w:val="20"/>
        </w:rPr>
      </w:pPr>
      <w:r w:rsidRPr="00520918">
        <w:rPr>
          <w:rFonts w:ascii="Verdana" w:hAnsi="Verdana"/>
          <w:b/>
          <w:sz w:val="20"/>
          <w:szCs w:val="20"/>
        </w:rPr>
        <w:t>Información Pública:</w:t>
      </w:r>
      <w:r w:rsidRPr="00520918">
        <w:rPr>
          <w:rFonts w:ascii="Verdana" w:hAnsi="Verdana"/>
          <w:sz w:val="20"/>
          <w:szCs w:val="20"/>
        </w:rPr>
        <w:t xml:space="preserve"> Se entiende por información pública todo documento, que se genere, obtenga, adquiera, transforme o posean los sujetos obligados referidos en esta Ley.</w:t>
      </w:r>
    </w:p>
    <w:p w14:paraId="12921A37" w14:textId="77777777" w:rsidR="00586A8F" w:rsidRPr="00520918" w:rsidRDefault="00586A8F" w:rsidP="00BB71B2">
      <w:pPr>
        <w:pStyle w:val="Sinespaciado"/>
        <w:ind w:left="720" w:hanging="720"/>
        <w:jc w:val="both"/>
        <w:rPr>
          <w:rFonts w:ascii="Verdana" w:hAnsi="Verdana"/>
          <w:sz w:val="20"/>
          <w:szCs w:val="20"/>
        </w:rPr>
      </w:pPr>
    </w:p>
    <w:p w14:paraId="0A046841" w14:textId="77777777" w:rsidR="00586A8F" w:rsidRPr="00520918" w:rsidRDefault="00586A8F" w:rsidP="007637CE">
      <w:pPr>
        <w:pStyle w:val="Sinespaciado"/>
        <w:numPr>
          <w:ilvl w:val="0"/>
          <w:numId w:val="3"/>
        </w:numPr>
        <w:ind w:hanging="720"/>
        <w:jc w:val="both"/>
        <w:rPr>
          <w:rFonts w:ascii="Verdana" w:hAnsi="Verdana"/>
          <w:sz w:val="20"/>
          <w:szCs w:val="20"/>
        </w:rPr>
      </w:pPr>
      <w:r w:rsidRPr="00520918">
        <w:rPr>
          <w:rFonts w:ascii="Verdana" w:hAnsi="Verdana"/>
          <w:b/>
          <w:bCs/>
          <w:sz w:val="20"/>
          <w:szCs w:val="20"/>
        </w:rPr>
        <w:t xml:space="preserve">Instituto: </w:t>
      </w:r>
      <w:r w:rsidRPr="00520918">
        <w:rPr>
          <w:rFonts w:ascii="Verdana" w:hAnsi="Verdana"/>
          <w:sz w:val="20"/>
          <w:szCs w:val="20"/>
        </w:rPr>
        <w:t>El Instituto de Acceso a la Información Pública para el estado de Guanajuato, conocido por sus siglas «IACIP»;</w:t>
      </w:r>
    </w:p>
    <w:p w14:paraId="662048E6" w14:textId="77777777" w:rsidR="00586A8F" w:rsidRPr="00520918" w:rsidRDefault="00586A8F" w:rsidP="00BB71B2">
      <w:pPr>
        <w:pStyle w:val="Prrafodelista"/>
        <w:ind w:hanging="720"/>
        <w:rPr>
          <w:rFonts w:ascii="Verdana" w:hAnsi="Verdana"/>
          <w:sz w:val="20"/>
          <w:szCs w:val="20"/>
        </w:rPr>
      </w:pPr>
    </w:p>
    <w:p w14:paraId="7F997DBC" w14:textId="77777777" w:rsidR="00586A8F" w:rsidRPr="00520918" w:rsidRDefault="00586A8F" w:rsidP="007637CE">
      <w:pPr>
        <w:pStyle w:val="Sinespaciado"/>
        <w:numPr>
          <w:ilvl w:val="0"/>
          <w:numId w:val="3"/>
        </w:numPr>
        <w:ind w:hanging="720"/>
        <w:jc w:val="both"/>
        <w:rPr>
          <w:rFonts w:ascii="Verdana" w:hAnsi="Verdana"/>
          <w:sz w:val="20"/>
          <w:szCs w:val="20"/>
        </w:rPr>
      </w:pPr>
      <w:r w:rsidRPr="00520918">
        <w:rPr>
          <w:rFonts w:ascii="Verdana" w:hAnsi="Verdana"/>
          <w:b/>
          <w:sz w:val="20"/>
          <w:szCs w:val="20"/>
        </w:rPr>
        <w:t xml:space="preserve">Instituto Nacional: </w:t>
      </w:r>
      <w:r w:rsidRPr="00520918">
        <w:rPr>
          <w:rFonts w:ascii="Verdana" w:hAnsi="Verdana"/>
          <w:sz w:val="20"/>
          <w:szCs w:val="20"/>
        </w:rPr>
        <w:t>El Instituto Nacional de Transparencia, Acceso a la Información y Protección de Datos Personales;</w:t>
      </w:r>
    </w:p>
    <w:p w14:paraId="5B436BD5" w14:textId="77777777" w:rsidR="00586A8F" w:rsidRPr="00520918" w:rsidRDefault="00586A8F" w:rsidP="007637CE">
      <w:pPr>
        <w:pStyle w:val="Sinespaciado"/>
        <w:numPr>
          <w:ilvl w:val="0"/>
          <w:numId w:val="3"/>
        </w:numPr>
        <w:ind w:hanging="720"/>
        <w:jc w:val="both"/>
        <w:rPr>
          <w:rFonts w:ascii="Verdana" w:hAnsi="Verdana"/>
          <w:bCs/>
          <w:sz w:val="20"/>
          <w:szCs w:val="20"/>
          <w:lang w:val="es-ES"/>
        </w:rPr>
      </w:pPr>
      <w:r w:rsidRPr="00520918">
        <w:rPr>
          <w:rFonts w:ascii="Verdana" w:hAnsi="Verdana"/>
          <w:b/>
          <w:bCs/>
          <w:sz w:val="20"/>
          <w:szCs w:val="20"/>
          <w:lang w:val="es-ES"/>
        </w:rPr>
        <w:lastRenderedPageBreak/>
        <w:t>Interés Público:</w:t>
      </w:r>
      <w:r w:rsidRPr="00520918">
        <w:rPr>
          <w:rFonts w:ascii="Verdana" w:hAnsi="Verdana"/>
          <w:bCs/>
          <w:sz w:val="20"/>
          <w:szCs w:val="20"/>
          <w:lang w:val="es-ES"/>
        </w:rPr>
        <w:t xml:space="preserve"> Conjunto de pretensiones relacionadas con las necesidades colectivas de las personas integrantes de una comunidad y protegidas conforme a derecho;</w:t>
      </w:r>
    </w:p>
    <w:p w14:paraId="448CAE55" w14:textId="77777777" w:rsidR="00586A8F" w:rsidRPr="00520918" w:rsidRDefault="00586A8F" w:rsidP="00BB71B2">
      <w:pPr>
        <w:pStyle w:val="Prrafodelista"/>
        <w:ind w:hanging="720"/>
        <w:rPr>
          <w:rFonts w:ascii="Verdana" w:hAnsi="Verdana"/>
          <w:b/>
          <w:bCs/>
          <w:sz w:val="20"/>
          <w:szCs w:val="20"/>
          <w:lang w:val="es-ES"/>
        </w:rPr>
      </w:pPr>
    </w:p>
    <w:p w14:paraId="6408D88E" w14:textId="77777777" w:rsidR="00586A8F" w:rsidRPr="00520918" w:rsidRDefault="00586A8F" w:rsidP="007637CE">
      <w:pPr>
        <w:pStyle w:val="Sinespaciado"/>
        <w:numPr>
          <w:ilvl w:val="0"/>
          <w:numId w:val="3"/>
        </w:numPr>
        <w:ind w:hanging="720"/>
        <w:jc w:val="both"/>
        <w:rPr>
          <w:rFonts w:ascii="Verdana" w:hAnsi="Verdana"/>
          <w:bCs/>
          <w:sz w:val="20"/>
          <w:szCs w:val="20"/>
          <w:lang w:val="es-ES"/>
        </w:rPr>
      </w:pPr>
      <w:r w:rsidRPr="00520918">
        <w:rPr>
          <w:rFonts w:ascii="Verdana" w:hAnsi="Verdana"/>
          <w:b/>
          <w:bCs/>
          <w:sz w:val="20"/>
          <w:szCs w:val="20"/>
          <w:lang w:val="es-ES"/>
        </w:rPr>
        <w:t>Lenguaje sencillo:</w:t>
      </w:r>
      <w:r w:rsidRPr="00520918">
        <w:rPr>
          <w:rFonts w:ascii="Verdana" w:hAnsi="Verdana"/>
          <w:bCs/>
          <w:sz w:val="20"/>
          <w:szCs w:val="20"/>
          <w:lang w:val="es-ES"/>
        </w:rPr>
        <w:t xml:space="preserve"> </w:t>
      </w:r>
      <w:r w:rsidRPr="00520918">
        <w:rPr>
          <w:rFonts w:ascii="Verdana" w:eastAsia="Times New Roman" w:hAnsi="Verdana" w:cs="Arial"/>
          <w:sz w:val="20"/>
          <w:szCs w:val="20"/>
        </w:rPr>
        <w:t>  Es el expresado verbalmente o en forma escrita por los sujetos obligados, de manera simple, clara, directa, concisa y organizada, cuyo uso posibilita a cualquier persona no especializada en la materia de transparencia para solicitar, identificar, encontrar, entender, poseer y usar la información generada, obtenida, adquirida, transformada y en posesión de los sujetos obligados, de conformidad a los lineamientos publicados el 12 de febrero de 2016, en el Diario Oficial de la Federación;</w:t>
      </w:r>
    </w:p>
    <w:p w14:paraId="4268AC15" w14:textId="77777777" w:rsidR="00586A8F" w:rsidRPr="00520918" w:rsidRDefault="00586A8F" w:rsidP="00BB71B2">
      <w:pPr>
        <w:pStyle w:val="Prrafodelista"/>
        <w:ind w:hanging="720"/>
        <w:rPr>
          <w:rFonts w:ascii="Verdana" w:hAnsi="Verdana"/>
          <w:bCs/>
          <w:sz w:val="20"/>
          <w:szCs w:val="20"/>
          <w:lang w:val="es-ES"/>
        </w:rPr>
      </w:pPr>
    </w:p>
    <w:p w14:paraId="449E7C11" w14:textId="77777777" w:rsidR="00586A8F" w:rsidRPr="00520918" w:rsidRDefault="00586A8F" w:rsidP="007637CE">
      <w:pPr>
        <w:pStyle w:val="Sinespaciado"/>
        <w:numPr>
          <w:ilvl w:val="0"/>
          <w:numId w:val="3"/>
        </w:numPr>
        <w:ind w:hanging="720"/>
        <w:jc w:val="both"/>
        <w:rPr>
          <w:rFonts w:ascii="Verdana" w:hAnsi="Verdana"/>
          <w:bCs/>
          <w:sz w:val="20"/>
          <w:szCs w:val="20"/>
          <w:lang w:val="es-ES"/>
        </w:rPr>
      </w:pPr>
      <w:r w:rsidRPr="00520918">
        <w:rPr>
          <w:rFonts w:ascii="Verdana" w:hAnsi="Verdana"/>
          <w:b/>
          <w:bCs/>
          <w:sz w:val="20"/>
          <w:szCs w:val="20"/>
          <w:lang w:val="es-ES"/>
        </w:rPr>
        <w:t>Ley General:</w:t>
      </w:r>
      <w:r w:rsidRPr="00520918">
        <w:rPr>
          <w:rFonts w:ascii="Verdana" w:hAnsi="Verdana"/>
          <w:bCs/>
          <w:sz w:val="20"/>
          <w:szCs w:val="20"/>
          <w:lang w:val="es-ES"/>
        </w:rPr>
        <w:t xml:space="preserve"> </w:t>
      </w:r>
      <w:r w:rsidRPr="00520918">
        <w:rPr>
          <w:rFonts w:ascii="Verdana" w:hAnsi="Verdana"/>
          <w:sz w:val="20"/>
          <w:szCs w:val="20"/>
        </w:rPr>
        <w:t>Ley General de Transparencia y Acceso a la Información Pública;</w:t>
      </w:r>
    </w:p>
    <w:p w14:paraId="0F0A7B3C" w14:textId="77777777" w:rsidR="00586A8F" w:rsidRPr="00520918" w:rsidRDefault="00586A8F" w:rsidP="00BB71B2">
      <w:pPr>
        <w:pStyle w:val="Prrafodelista"/>
        <w:ind w:hanging="720"/>
        <w:rPr>
          <w:rFonts w:ascii="Verdana" w:hAnsi="Verdana"/>
          <w:bCs/>
          <w:sz w:val="20"/>
          <w:szCs w:val="20"/>
          <w:lang w:val="es-ES"/>
        </w:rPr>
      </w:pPr>
    </w:p>
    <w:p w14:paraId="20266538" w14:textId="77777777" w:rsidR="00586A8F" w:rsidRPr="00520918" w:rsidRDefault="00586A8F" w:rsidP="007637CE">
      <w:pPr>
        <w:pStyle w:val="Sinespaciado"/>
        <w:numPr>
          <w:ilvl w:val="0"/>
          <w:numId w:val="3"/>
        </w:numPr>
        <w:ind w:hanging="720"/>
        <w:jc w:val="both"/>
        <w:rPr>
          <w:rFonts w:ascii="Verdana" w:hAnsi="Verdana"/>
          <w:b/>
          <w:bCs/>
          <w:sz w:val="20"/>
          <w:szCs w:val="20"/>
          <w:lang w:val="es-ES"/>
        </w:rPr>
      </w:pPr>
      <w:r w:rsidRPr="00520918">
        <w:rPr>
          <w:rFonts w:ascii="Verdana" w:hAnsi="Verdana"/>
          <w:b/>
          <w:bCs/>
          <w:sz w:val="20"/>
          <w:szCs w:val="20"/>
          <w:lang w:val="es-ES"/>
        </w:rPr>
        <w:t xml:space="preserve">Servidores Públicos: </w:t>
      </w:r>
      <w:r w:rsidRPr="00520918">
        <w:rPr>
          <w:rFonts w:ascii="Verdana" w:hAnsi="Verdana"/>
          <w:bCs/>
          <w:sz w:val="20"/>
          <w:szCs w:val="20"/>
          <w:lang w:val="es-ES"/>
        </w:rPr>
        <w:t>Los mencionados en el párrafo primero del artículo 108 de la Constitución Política de los Estados Unidos Mexicanos y en el artículo 122 de la Constitución Política para el Estado de Guanajuato;</w:t>
      </w:r>
    </w:p>
    <w:p w14:paraId="7C05E690" w14:textId="77777777" w:rsidR="00586A8F" w:rsidRPr="00520918" w:rsidRDefault="00586A8F" w:rsidP="00BB71B2">
      <w:pPr>
        <w:pStyle w:val="Sinespaciado"/>
        <w:ind w:left="720" w:hanging="720"/>
        <w:jc w:val="both"/>
        <w:rPr>
          <w:rFonts w:ascii="Verdana" w:hAnsi="Verdana"/>
          <w:bCs/>
          <w:sz w:val="20"/>
          <w:szCs w:val="20"/>
          <w:lang w:val="es-ES"/>
        </w:rPr>
      </w:pPr>
    </w:p>
    <w:p w14:paraId="096B1E9F" w14:textId="77777777" w:rsidR="00586A8F" w:rsidRPr="00520918" w:rsidRDefault="00586A8F" w:rsidP="007637CE">
      <w:pPr>
        <w:pStyle w:val="Sinespaciado"/>
        <w:numPr>
          <w:ilvl w:val="0"/>
          <w:numId w:val="3"/>
        </w:numPr>
        <w:ind w:hanging="720"/>
        <w:jc w:val="both"/>
        <w:rPr>
          <w:rFonts w:ascii="Verdana" w:hAnsi="Verdana"/>
          <w:sz w:val="20"/>
          <w:szCs w:val="20"/>
        </w:rPr>
      </w:pPr>
      <w:r w:rsidRPr="00520918">
        <w:rPr>
          <w:rFonts w:ascii="Verdana" w:hAnsi="Verdana"/>
          <w:b/>
          <w:bCs/>
          <w:sz w:val="20"/>
          <w:szCs w:val="20"/>
        </w:rPr>
        <w:t xml:space="preserve">Pleno del Instituto: </w:t>
      </w:r>
      <w:r w:rsidRPr="00520918">
        <w:rPr>
          <w:rFonts w:ascii="Verdana" w:hAnsi="Verdana"/>
          <w:bCs/>
          <w:sz w:val="20"/>
          <w:szCs w:val="20"/>
        </w:rPr>
        <w:t>E</w:t>
      </w:r>
      <w:r w:rsidRPr="00520918">
        <w:rPr>
          <w:rFonts w:ascii="Verdana" w:hAnsi="Verdana"/>
          <w:sz w:val="20"/>
          <w:szCs w:val="20"/>
        </w:rPr>
        <w:t xml:space="preserve">s la instancia de autoridad máxima en el Instituto de Acceso a la Información Pública para el Estado de Guanajuato y tiene atribuciones y facultades, tanto administrativas como jurisdiccionales; </w:t>
      </w:r>
    </w:p>
    <w:p w14:paraId="6D827A6C" w14:textId="77777777" w:rsidR="00586A8F" w:rsidRPr="00520918" w:rsidRDefault="00586A8F" w:rsidP="00BB71B2">
      <w:pPr>
        <w:pStyle w:val="Sinespaciado"/>
        <w:ind w:left="720" w:hanging="720"/>
        <w:jc w:val="both"/>
        <w:rPr>
          <w:rFonts w:ascii="Verdana" w:hAnsi="Verdana"/>
          <w:sz w:val="20"/>
          <w:szCs w:val="20"/>
        </w:rPr>
      </w:pPr>
    </w:p>
    <w:p w14:paraId="419F7812" w14:textId="77777777" w:rsidR="00586A8F" w:rsidRPr="00520918" w:rsidRDefault="00586A8F" w:rsidP="007637CE">
      <w:pPr>
        <w:pStyle w:val="Default"/>
        <w:numPr>
          <w:ilvl w:val="0"/>
          <w:numId w:val="3"/>
        </w:numPr>
        <w:adjustRightInd w:val="0"/>
        <w:ind w:hanging="720"/>
        <w:jc w:val="both"/>
        <w:rPr>
          <w:rFonts w:ascii="Verdana" w:hAnsi="Verdana"/>
          <w:color w:val="auto"/>
          <w:sz w:val="20"/>
          <w:szCs w:val="20"/>
        </w:rPr>
      </w:pPr>
      <w:r w:rsidRPr="00520918">
        <w:rPr>
          <w:rFonts w:ascii="Verdana" w:hAnsi="Verdana"/>
          <w:b/>
          <w:color w:val="auto"/>
          <w:sz w:val="20"/>
          <w:szCs w:val="20"/>
        </w:rPr>
        <w:t xml:space="preserve">Sistema Nacional: </w:t>
      </w:r>
      <w:r w:rsidRPr="00520918">
        <w:rPr>
          <w:rFonts w:ascii="Verdana" w:hAnsi="Verdana"/>
          <w:color w:val="auto"/>
          <w:sz w:val="20"/>
          <w:szCs w:val="20"/>
        </w:rPr>
        <w:t>Sistema Nacional de Transparencia, Acceso a la Información Pública y Protección de Datos Personales;</w:t>
      </w:r>
    </w:p>
    <w:p w14:paraId="1DCE27AD" w14:textId="77777777" w:rsidR="00586A8F" w:rsidRPr="00520918" w:rsidRDefault="00586A8F" w:rsidP="00BB71B2">
      <w:pPr>
        <w:pStyle w:val="Prrafodelista"/>
        <w:ind w:hanging="720"/>
        <w:rPr>
          <w:rFonts w:ascii="Verdana" w:hAnsi="Verdana"/>
          <w:sz w:val="20"/>
          <w:szCs w:val="20"/>
        </w:rPr>
      </w:pPr>
    </w:p>
    <w:p w14:paraId="08D4E939" w14:textId="77777777" w:rsidR="00586A8F" w:rsidRPr="00520918" w:rsidRDefault="00586A8F" w:rsidP="007637CE">
      <w:pPr>
        <w:pStyle w:val="Sinespaciado"/>
        <w:numPr>
          <w:ilvl w:val="0"/>
          <w:numId w:val="3"/>
        </w:numPr>
        <w:ind w:hanging="720"/>
        <w:jc w:val="both"/>
        <w:rPr>
          <w:rFonts w:ascii="Verdana" w:hAnsi="Verdana"/>
          <w:bCs/>
          <w:sz w:val="20"/>
          <w:szCs w:val="20"/>
          <w:lang w:val="es-ES"/>
        </w:rPr>
      </w:pPr>
      <w:r w:rsidRPr="00520918">
        <w:rPr>
          <w:rFonts w:ascii="Verdana" w:hAnsi="Verdana"/>
          <w:b/>
          <w:bCs/>
          <w:sz w:val="20"/>
          <w:szCs w:val="20"/>
          <w:lang w:val="es-ES"/>
        </w:rPr>
        <w:t xml:space="preserve">Unidad de Transparencia: </w:t>
      </w:r>
      <w:r w:rsidRPr="00520918">
        <w:rPr>
          <w:rFonts w:ascii="Verdana" w:hAnsi="Verdana"/>
          <w:bCs/>
          <w:sz w:val="20"/>
          <w:szCs w:val="20"/>
          <w:lang w:val="es-ES"/>
        </w:rPr>
        <w:t>Es la Unidad encargada de recibir y despachar las solicitudes de la información pública que se formulen y competan a cada uno de los sujetos obligados; y</w:t>
      </w:r>
    </w:p>
    <w:p w14:paraId="6B03ED39" w14:textId="77777777" w:rsidR="00586A8F" w:rsidRPr="00520918" w:rsidRDefault="00586A8F" w:rsidP="00BB71B2">
      <w:pPr>
        <w:pStyle w:val="Prrafodelista"/>
        <w:ind w:hanging="720"/>
        <w:rPr>
          <w:rFonts w:ascii="Verdana" w:hAnsi="Verdana"/>
          <w:bCs/>
          <w:sz w:val="20"/>
          <w:szCs w:val="20"/>
          <w:lang w:val="es-ES"/>
        </w:rPr>
      </w:pPr>
    </w:p>
    <w:p w14:paraId="10B0826B" w14:textId="77777777" w:rsidR="00586A8F" w:rsidRPr="00520918" w:rsidRDefault="00586A8F" w:rsidP="007637CE">
      <w:pPr>
        <w:pStyle w:val="Texto"/>
        <w:numPr>
          <w:ilvl w:val="0"/>
          <w:numId w:val="3"/>
        </w:numPr>
        <w:spacing w:after="0" w:line="240" w:lineRule="auto"/>
        <w:ind w:hanging="720"/>
        <w:rPr>
          <w:rFonts w:ascii="Verdana" w:hAnsi="Verdana"/>
          <w:sz w:val="20"/>
        </w:rPr>
      </w:pPr>
      <w:r w:rsidRPr="00520918">
        <w:rPr>
          <w:rFonts w:ascii="Verdana" w:hAnsi="Verdana"/>
          <w:b/>
          <w:sz w:val="20"/>
        </w:rPr>
        <w:t>Versión Pública:</w:t>
      </w:r>
      <w:r w:rsidRPr="00520918">
        <w:rPr>
          <w:rFonts w:ascii="Verdana" w:hAnsi="Verdana"/>
          <w:sz w:val="20"/>
        </w:rPr>
        <w:t xml:space="preserve"> Documento o Expediente en el que se da acceso a información eliminando u omitiendo las partes o secciones clasificadas.</w:t>
      </w:r>
    </w:p>
    <w:p w14:paraId="5E880D20" w14:textId="77777777" w:rsidR="00586A8F" w:rsidRPr="00520918" w:rsidRDefault="00586A8F" w:rsidP="00BB71B2">
      <w:pPr>
        <w:pStyle w:val="Texto"/>
        <w:spacing w:after="0" w:line="240" w:lineRule="auto"/>
        <w:ind w:firstLine="0"/>
        <w:jc w:val="center"/>
        <w:rPr>
          <w:rFonts w:ascii="Verdana" w:hAnsi="Verdana"/>
          <w:b/>
          <w:sz w:val="20"/>
        </w:rPr>
      </w:pPr>
    </w:p>
    <w:p w14:paraId="246C5EB1" w14:textId="77777777" w:rsidR="00586A8F" w:rsidRPr="00520918" w:rsidRDefault="00586A8F" w:rsidP="00F77059">
      <w:pPr>
        <w:pStyle w:val="Texto"/>
        <w:spacing w:after="0" w:line="240" w:lineRule="auto"/>
        <w:ind w:firstLine="708"/>
        <w:rPr>
          <w:rFonts w:ascii="Verdana" w:hAnsi="Verdana"/>
          <w:b/>
          <w:sz w:val="20"/>
        </w:rPr>
      </w:pPr>
      <w:r w:rsidRPr="00520918">
        <w:rPr>
          <w:rFonts w:ascii="Verdana" w:hAnsi="Verdana"/>
          <w:sz w:val="20"/>
        </w:rPr>
        <w:t>Además de las definiciones contenidas en el artículo 3 de la Ley General de Transparencia y Acceso a la Información Pública.</w:t>
      </w:r>
    </w:p>
    <w:p w14:paraId="6C796C83" w14:textId="77777777" w:rsidR="00586A8F" w:rsidRDefault="00586A8F" w:rsidP="00BB71B2">
      <w:pPr>
        <w:pStyle w:val="Texto"/>
        <w:spacing w:after="0" w:line="240" w:lineRule="auto"/>
        <w:ind w:firstLine="0"/>
        <w:jc w:val="center"/>
        <w:rPr>
          <w:rFonts w:ascii="Verdana" w:hAnsi="Verdana"/>
          <w:b/>
          <w:sz w:val="20"/>
        </w:rPr>
      </w:pPr>
    </w:p>
    <w:p w14:paraId="0944D0FC" w14:textId="77777777" w:rsidR="00BB71B2" w:rsidRPr="00520918" w:rsidRDefault="00BB71B2" w:rsidP="00BB71B2">
      <w:pPr>
        <w:pStyle w:val="Texto"/>
        <w:spacing w:after="0" w:line="240" w:lineRule="auto"/>
        <w:ind w:firstLine="0"/>
        <w:jc w:val="center"/>
        <w:rPr>
          <w:rFonts w:ascii="Verdana" w:hAnsi="Verdana"/>
          <w:b/>
          <w:sz w:val="20"/>
        </w:rPr>
      </w:pPr>
    </w:p>
    <w:p w14:paraId="3011FC89" w14:textId="77777777" w:rsidR="00586A8F" w:rsidRPr="00520918" w:rsidRDefault="00586A8F" w:rsidP="00BB71B2">
      <w:pPr>
        <w:pStyle w:val="Sinespaciado"/>
        <w:jc w:val="center"/>
        <w:rPr>
          <w:rFonts w:ascii="Verdana" w:hAnsi="Verdana"/>
          <w:b/>
          <w:bCs/>
          <w:sz w:val="20"/>
          <w:szCs w:val="20"/>
          <w:lang w:val="es-ES"/>
        </w:rPr>
      </w:pPr>
      <w:r w:rsidRPr="00520918">
        <w:rPr>
          <w:rFonts w:ascii="Verdana" w:hAnsi="Verdana"/>
          <w:b/>
          <w:bCs/>
          <w:sz w:val="20"/>
          <w:szCs w:val="20"/>
          <w:lang w:val="es-ES"/>
        </w:rPr>
        <w:t>Sección Segunda</w:t>
      </w:r>
    </w:p>
    <w:p w14:paraId="3D11D4F5" w14:textId="77777777" w:rsidR="00586A8F" w:rsidRPr="00520918" w:rsidRDefault="00586A8F" w:rsidP="00BB71B2">
      <w:pPr>
        <w:pStyle w:val="Sinespaciado"/>
        <w:jc w:val="center"/>
        <w:rPr>
          <w:rFonts w:ascii="Verdana" w:hAnsi="Verdana"/>
          <w:b/>
          <w:bCs/>
          <w:sz w:val="20"/>
          <w:szCs w:val="20"/>
          <w:lang w:val="es-ES"/>
        </w:rPr>
      </w:pPr>
      <w:r w:rsidRPr="00520918">
        <w:rPr>
          <w:rFonts w:ascii="Verdana" w:hAnsi="Verdana"/>
          <w:b/>
          <w:bCs/>
          <w:sz w:val="20"/>
          <w:szCs w:val="20"/>
          <w:lang w:val="es-ES"/>
        </w:rPr>
        <w:t>Principios rectores del Instituto</w:t>
      </w:r>
    </w:p>
    <w:p w14:paraId="702395E4" w14:textId="77777777" w:rsidR="00586A8F" w:rsidRPr="00520918" w:rsidRDefault="00586A8F" w:rsidP="00BB71B2">
      <w:pPr>
        <w:pStyle w:val="Sinespaciado"/>
        <w:jc w:val="both"/>
        <w:rPr>
          <w:rFonts w:ascii="Verdana" w:hAnsi="Verdana"/>
          <w:sz w:val="20"/>
          <w:szCs w:val="20"/>
          <w:lang w:val="es-ES_tradnl"/>
        </w:rPr>
      </w:pPr>
    </w:p>
    <w:p w14:paraId="203A3255" w14:textId="77777777" w:rsidR="00586A8F" w:rsidRPr="00520918" w:rsidRDefault="00586A8F" w:rsidP="00BB71B2">
      <w:pPr>
        <w:pStyle w:val="Texto"/>
        <w:spacing w:after="0" w:line="240" w:lineRule="auto"/>
        <w:ind w:firstLine="0"/>
        <w:jc w:val="right"/>
        <w:rPr>
          <w:rFonts w:ascii="Verdana" w:hAnsi="Verdana"/>
          <w:b/>
          <w:i/>
          <w:sz w:val="20"/>
          <w:lang w:val="es-ES_tradnl"/>
        </w:rPr>
      </w:pPr>
      <w:r w:rsidRPr="00520918">
        <w:rPr>
          <w:rFonts w:ascii="Verdana" w:hAnsi="Verdana"/>
          <w:b/>
          <w:i/>
          <w:sz w:val="20"/>
          <w:lang w:val="es-ES_tradnl"/>
        </w:rPr>
        <w:t>Principios rectores del Instituto</w:t>
      </w:r>
    </w:p>
    <w:p w14:paraId="73A9ACEF"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 xml:space="preserve">Artículo 8. </w:t>
      </w:r>
      <w:r w:rsidRPr="00520918">
        <w:rPr>
          <w:rFonts w:ascii="Verdana" w:hAnsi="Verdana"/>
          <w:sz w:val="20"/>
          <w:szCs w:val="20"/>
        </w:rPr>
        <w:t>El Instituto deberá regir su funcionamiento de acuerdo a los siguientes principios:</w:t>
      </w:r>
    </w:p>
    <w:p w14:paraId="4F5C46A8" w14:textId="77777777" w:rsidR="00586A8F" w:rsidRPr="00520918" w:rsidRDefault="00586A8F" w:rsidP="00BB71B2">
      <w:pPr>
        <w:pStyle w:val="Sinespaciado"/>
        <w:ind w:firstLine="708"/>
        <w:jc w:val="both"/>
        <w:rPr>
          <w:rFonts w:ascii="Verdana" w:hAnsi="Verdana"/>
          <w:sz w:val="20"/>
          <w:szCs w:val="20"/>
        </w:rPr>
      </w:pPr>
    </w:p>
    <w:p w14:paraId="220F825C" w14:textId="77777777" w:rsidR="00586A8F" w:rsidRPr="00520918" w:rsidRDefault="00586A8F" w:rsidP="007637CE">
      <w:pPr>
        <w:pStyle w:val="Default"/>
        <w:numPr>
          <w:ilvl w:val="0"/>
          <w:numId w:val="5"/>
        </w:numPr>
        <w:adjustRightInd w:val="0"/>
        <w:ind w:left="709" w:hanging="709"/>
        <w:jc w:val="both"/>
        <w:rPr>
          <w:rFonts w:ascii="Verdana" w:hAnsi="Verdana"/>
          <w:color w:val="auto"/>
          <w:sz w:val="20"/>
          <w:szCs w:val="20"/>
        </w:rPr>
      </w:pPr>
      <w:r w:rsidRPr="00520918">
        <w:rPr>
          <w:rFonts w:ascii="Verdana" w:hAnsi="Verdana"/>
          <w:b/>
          <w:color w:val="auto"/>
          <w:sz w:val="20"/>
          <w:szCs w:val="20"/>
        </w:rPr>
        <w:t xml:space="preserve">Principio de certeza: </w:t>
      </w:r>
      <w:r w:rsidRPr="00520918">
        <w:rPr>
          <w:rFonts w:ascii="Verdana" w:hAnsi="Verdana"/>
          <w:color w:val="auto"/>
          <w:sz w:val="20"/>
          <w:szCs w:val="20"/>
        </w:rPr>
        <w:t xml:space="preserve">Entendida como seguridad y certidumbre jurídicas, tanto para el público como para las propias autoridades y los servidores públicos, en virtud de que permite conocer si las acciones del Instituto son apegadas a derecho y garantiza que los procedimientos sean completamente verificables, fidedignos y confiables; </w:t>
      </w:r>
    </w:p>
    <w:p w14:paraId="4808C968" w14:textId="77777777" w:rsidR="00586A8F" w:rsidRPr="00520918" w:rsidRDefault="00586A8F" w:rsidP="00BB71B2">
      <w:pPr>
        <w:pStyle w:val="Default"/>
        <w:ind w:left="709" w:hanging="709"/>
        <w:jc w:val="both"/>
        <w:rPr>
          <w:rFonts w:ascii="Verdana" w:hAnsi="Verdana"/>
          <w:color w:val="auto"/>
          <w:sz w:val="20"/>
          <w:szCs w:val="20"/>
        </w:rPr>
      </w:pPr>
    </w:p>
    <w:p w14:paraId="14236749" w14:textId="77777777" w:rsidR="00586A8F" w:rsidRPr="00520918" w:rsidRDefault="00586A8F" w:rsidP="007637CE">
      <w:pPr>
        <w:pStyle w:val="Default"/>
        <w:numPr>
          <w:ilvl w:val="0"/>
          <w:numId w:val="5"/>
        </w:numPr>
        <w:adjustRightInd w:val="0"/>
        <w:ind w:left="709" w:hanging="709"/>
        <w:jc w:val="both"/>
        <w:rPr>
          <w:rFonts w:ascii="Verdana" w:hAnsi="Verdana"/>
          <w:color w:val="auto"/>
          <w:sz w:val="20"/>
          <w:szCs w:val="20"/>
        </w:rPr>
      </w:pPr>
      <w:r w:rsidRPr="00520918">
        <w:rPr>
          <w:rFonts w:ascii="Verdana" w:hAnsi="Verdana"/>
          <w:b/>
          <w:color w:val="auto"/>
          <w:sz w:val="20"/>
          <w:szCs w:val="20"/>
        </w:rPr>
        <w:t>Principio de eficacia:</w:t>
      </w:r>
      <w:r w:rsidRPr="00520918">
        <w:rPr>
          <w:rFonts w:ascii="Verdana" w:hAnsi="Verdana"/>
          <w:color w:val="auto"/>
          <w:sz w:val="20"/>
          <w:szCs w:val="20"/>
        </w:rPr>
        <w:t xml:space="preserve"> Se concibe como una obligación del Instituto de para tutelar, de manera efectiva, el derecho de acceso a la información y particularmente asegurar que sus procedimientos sean expeditos, resolviéndose dentro de los plazos establecidos en esta ley;</w:t>
      </w:r>
    </w:p>
    <w:p w14:paraId="2D3E2074" w14:textId="77777777" w:rsidR="00586A8F" w:rsidRPr="00520918" w:rsidRDefault="00586A8F" w:rsidP="00BB71B2">
      <w:pPr>
        <w:pStyle w:val="Default"/>
        <w:ind w:left="709" w:hanging="709"/>
        <w:jc w:val="both"/>
        <w:rPr>
          <w:rFonts w:ascii="Verdana" w:hAnsi="Verdana"/>
          <w:color w:val="auto"/>
          <w:sz w:val="20"/>
          <w:szCs w:val="20"/>
        </w:rPr>
      </w:pPr>
    </w:p>
    <w:p w14:paraId="436FE02D" w14:textId="77777777" w:rsidR="00586A8F" w:rsidRPr="00520918" w:rsidRDefault="00586A8F" w:rsidP="007637CE">
      <w:pPr>
        <w:pStyle w:val="Default"/>
        <w:numPr>
          <w:ilvl w:val="0"/>
          <w:numId w:val="5"/>
        </w:numPr>
        <w:adjustRightInd w:val="0"/>
        <w:ind w:left="709" w:hanging="709"/>
        <w:jc w:val="both"/>
        <w:rPr>
          <w:rFonts w:ascii="Verdana" w:hAnsi="Verdana"/>
          <w:color w:val="auto"/>
          <w:sz w:val="20"/>
          <w:szCs w:val="20"/>
        </w:rPr>
      </w:pPr>
      <w:r w:rsidRPr="00520918">
        <w:rPr>
          <w:rFonts w:ascii="Verdana" w:hAnsi="Verdana"/>
          <w:b/>
          <w:color w:val="auto"/>
          <w:sz w:val="20"/>
          <w:szCs w:val="20"/>
        </w:rPr>
        <w:lastRenderedPageBreak/>
        <w:t>Principio de imparcialidad:</w:t>
      </w:r>
      <w:r w:rsidRPr="00520918">
        <w:rPr>
          <w:rFonts w:ascii="Verdana" w:hAnsi="Verdana"/>
          <w:color w:val="auto"/>
          <w:sz w:val="20"/>
          <w:szCs w:val="20"/>
        </w:rPr>
        <w:t xml:space="preserve"> Implica que los servidores públicos del Instituto respecto de sus actuaciones deben ser ajenas o extrañas a los intereses de las partes en controversia y resolver sin favorecer indebidamente a ninguna de ellas; </w:t>
      </w:r>
    </w:p>
    <w:p w14:paraId="35F7F69D" w14:textId="77777777" w:rsidR="00586A8F" w:rsidRPr="00520918" w:rsidRDefault="00586A8F" w:rsidP="00BB71B2">
      <w:pPr>
        <w:pStyle w:val="Prrafodelista"/>
        <w:ind w:left="709" w:hanging="709"/>
        <w:rPr>
          <w:rFonts w:ascii="Verdana" w:hAnsi="Verdana"/>
          <w:sz w:val="20"/>
          <w:szCs w:val="20"/>
          <w:lang w:val="es-ES"/>
        </w:rPr>
      </w:pPr>
    </w:p>
    <w:p w14:paraId="04BCBDD4" w14:textId="77777777" w:rsidR="00586A8F" w:rsidRPr="00520918" w:rsidRDefault="00586A8F" w:rsidP="007637CE">
      <w:pPr>
        <w:pStyle w:val="Default"/>
        <w:numPr>
          <w:ilvl w:val="0"/>
          <w:numId w:val="5"/>
        </w:numPr>
        <w:adjustRightInd w:val="0"/>
        <w:ind w:left="709" w:hanging="709"/>
        <w:jc w:val="both"/>
        <w:rPr>
          <w:rFonts w:ascii="Verdana" w:hAnsi="Verdana"/>
          <w:color w:val="auto"/>
          <w:sz w:val="20"/>
          <w:szCs w:val="20"/>
        </w:rPr>
      </w:pPr>
      <w:r w:rsidRPr="00520918">
        <w:rPr>
          <w:rFonts w:ascii="Verdana" w:hAnsi="Verdana"/>
          <w:b/>
          <w:color w:val="auto"/>
          <w:sz w:val="20"/>
          <w:szCs w:val="20"/>
        </w:rPr>
        <w:t>Principio de Independencia:</w:t>
      </w:r>
      <w:r w:rsidRPr="00520918">
        <w:rPr>
          <w:rFonts w:ascii="Verdana" w:hAnsi="Verdana"/>
          <w:color w:val="auto"/>
          <w:sz w:val="20"/>
          <w:szCs w:val="20"/>
        </w:rPr>
        <w:t xml:space="preserve"> Cualidad que deben tener el Instituto para actuar sin supeditarse a interés, autoridad o persona alguna;</w:t>
      </w:r>
    </w:p>
    <w:p w14:paraId="57CB2ADB" w14:textId="77777777" w:rsidR="00586A8F" w:rsidRPr="00520918" w:rsidRDefault="00586A8F" w:rsidP="00BB71B2">
      <w:pPr>
        <w:pStyle w:val="Default"/>
        <w:ind w:left="709" w:hanging="709"/>
        <w:jc w:val="both"/>
        <w:rPr>
          <w:rFonts w:ascii="Verdana" w:hAnsi="Verdana"/>
          <w:color w:val="auto"/>
          <w:sz w:val="20"/>
          <w:szCs w:val="20"/>
        </w:rPr>
      </w:pPr>
    </w:p>
    <w:p w14:paraId="28380048" w14:textId="77777777" w:rsidR="00586A8F" w:rsidRPr="00520918" w:rsidRDefault="00586A8F" w:rsidP="007637CE">
      <w:pPr>
        <w:pStyle w:val="Default"/>
        <w:numPr>
          <w:ilvl w:val="0"/>
          <w:numId w:val="5"/>
        </w:numPr>
        <w:adjustRightInd w:val="0"/>
        <w:ind w:left="709" w:hanging="709"/>
        <w:jc w:val="both"/>
        <w:rPr>
          <w:rFonts w:ascii="Verdana" w:hAnsi="Verdana"/>
          <w:color w:val="auto"/>
          <w:sz w:val="20"/>
          <w:szCs w:val="20"/>
        </w:rPr>
      </w:pPr>
      <w:r w:rsidRPr="00520918">
        <w:rPr>
          <w:rFonts w:ascii="Verdana" w:hAnsi="Verdana"/>
          <w:b/>
          <w:color w:val="auto"/>
          <w:sz w:val="20"/>
          <w:szCs w:val="20"/>
        </w:rPr>
        <w:t xml:space="preserve">Principio de legalidad: </w:t>
      </w:r>
      <w:r w:rsidRPr="00520918">
        <w:rPr>
          <w:rFonts w:ascii="Verdana" w:hAnsi="Verdana"/>
          <w:color w:val="auto"/>
          <w:sz w:val="20"/>
          <w:szCs w:val="20"/>
        </w:rPr>
        <w:t>Alude a la obligación del Instituto de ajustar su actuación, que funde y motive sus resoluciones y actos en las normas aplicables.</w:t>
      </w:r>
    </w:p>
    <w:p w14:paraId="076F9324" w14:textId="77777777" w:rsidR="00586A8F" w:rsidRPr="00520918" w:rsidRDefault="00586A8F" w:rsidP="00BB71B2">
      <w:pPr>
        <w:pStyle w:val="Default"/>
        <w:ind w:left="709" w:hanging="709"/>
        <w:jc w:val="both"/>
        <w:rPr>
          <w:rFonts w:ascii="Verdana" w:hAnsi="Verdana"/>
          <w:color w:val="auto"/>
          <w:sz w:val="20"/>
          <w:szCs w:val="20"/>
        </w:rPr>
      </w:pPr>
    </w:p>
    <w:p w14:paraId="5E6C7C68" w14:textId="77777777" w:rsidR="00586A8F" w:rsidRPr="00520918" w:rsidRDefault="00586A8F" w:rsidP="007637CE">
      <w:pPr>
        <w:pStyle w:val="Default"/>
        <w:numPr>
          <w:ilvl w:val="0"/>
          <w:numId w:val="5"/>
        </w:numPr>
        <w:adjustRightInd w:val="0"/>
        <w:ind w:left="709" w:hanging="709"/>
        <w:jc w:val="both"/>
        <w:rPr>
          <w:rFonts w:ascii="Verdana" w:hAnsi="Verdana"/>
          <w:color w:val="auto"/>
          <w:sz w:val="20"/>
          <w:szCs w:val="20"/>
        </w:rPr>
      </w:pPr>
      <w:r w:rsidRPr="00520918">
        <w:rPr>
          <w:rFonts w:ascii="Verdana" w:hAnsi="Verdana"/>
          <w:b/>
          <w:color w:val="auto"/>
          <w:sz w:val="20"/>
          <w:szCs w:val="20"/>
        </w:rPr>
        <w:t>Principio de objetividad:</w:t>
      </w:r>
      <w:r w:rsidRPr="00520918">
        <w:rPr>
          <w:rFonts w:ascii="Verdana" w:hAnsi="Verdana"/>
          <w:color w:val="auto"/>
          <w:sz w:val="20"/>
          <w:szCs w:val="20"/>
        </w:rPr>
        <w:t xml:space="preserve"> Se refiere a la obligación del Instituto de ajustar su actuación a los presupuestos de ley que deben ser aplicados al analizar el caso en concreto y resolver todos los hechos, prescindiendo de las consideraciones y criterios personales; </w:t>
      </w:r>
    </w:p>
    <w:p w14:paraId="02ED81B2" w14:textId="77777777" w:rsidR="00586A8F" w:rsidRPr="00520918" w:rsidRDefault="00586A8F" w:rsidP="00BB71B2">
      <w:pPr>
        <w:pStyle w:val="Default"/>
        <w:ind w:left="709" w:hanging="709"/>
        <w:jc w:val="both"/>
        <w:rPr>
          <w:rFonts w:ascii="Verdana" w:hAnsi="Verdana"/>
          <w:color w:val="auto"/>
          <w:sz w:val="20"/>
          <w:szCs w:val="20"/>
        </w:rPr>
      </w:pPr>
    </w:p>
    <w:p w14:paraId="6C9529F5" w14:textId="77777777" w:rsidR="00586A8F" w:rsidRPr="00520918" w:rsidRDefault="00586A8F" w:rsidP="007637CE">
      <w:pPr>
        <w:pStyle w:val="Default"/>
        <w:numPr>
          <w:ilvl w:val="0"/>
          <w:numId w:val="5"/>
        </w:numPr>
        <w:adjustRightInd w:val="0"/>
        <w:ind w:left="709" w:hanging="709"/>
        <w:jc w:val="both"/>
        <w:rPr>
          <w:rFonts w:ascii="Verdana" w:hAnsi="Verdana"/>
          <w:color w:val="auto"/>
          <w:sz w:val="20"/>
          <w:szCs w:val="20"/>
        </w:rPr>
      </w:pPr>
      <w:r w:rsidRPr="00520918">
        <w:rPr>
          <w:rFonts w:ascii="Verdana" w:hAnsi="Verdana"/>
          <w:b/>
          <w:color w:val="auto"/>
          <w:sz w:val="20"/>
          <w:szCs w:val="20"/>
        </w:rPr>
        <w:t xml:space="preserve">Principio de máxima publicidad: </w:t>
      </w:r>
      <w:r w:rsidRPr="00520918">
        <w:rPr>
          <w:rFonts w:ascii="Verdana" w:hAnsi="Verdana"/>
          <w:color w:val="auto"/>
          <w:sz w:val="20"/>
          <w:szCs w:val="20"/>
        </w:rPr>
        <w:t xml:space="preserve">Toda la información en posesión de los sujetos obligados será pública, completa, oportuna y accesible, sujeta a un claro régimen de excepciones que deberán estar definidas y ser además legítimas y estrictamente necesarias en una sociedad democrática. </w:t>
      </w:r>
    </w:p>
    <w:p w14:paraId="317780DC" w14:textId="77777777" w:rsidR="00586A8F" w:rsidRPr="00520918" w:rsidRDefault="00586A8F" w:rsidP="00BB71B2">
      <w:pPr>
        <w:pStyle w:val="Default"/>
        <w:ind w:left="709" w:hanging="709"/>
        <w:jc w:val="both"/>
        <w:rPr>
          <w:rFonts w:ascii="Verdana" w:hAnsi="Verdana"/>
          <w:color w:val="auto"/>
          <w:sz w:val="20"/>
          <w:szCs w:val="20"/>
        </w:rPr>
      </w:pPr>
    </w:p>
    <w:p w14:paraId="50975535" w14:textId="77777777" w:rsidR="00586A8F" w:rsidRPr="00520918" w:rsidRDefault="00586A8F" w:rsidP="007637CE">
      <w:pPr>
        <w:pStyle w:val="Default"/>
        <w:numPr>
          <w:ilvl w:val="0"/>
          <w:numId w:val="5"/>
        </w:numPr>
        <w:adjustRightInd w:val="0"/>
        <w:ind w:left="709" w:hanging="709"/>
        <w:jc w:val="both"/>
        <w:rPr>
          <w:rFonts w:ascii="Verdana" w:hAnsi="Verdana"/>
          <w:color w:val="auto"/>
          <w:sz w:val="20"/>
          <w:szCs w:val="20"/>
        </w:rPr>
      </w:pPr>
      <w:r w:rsidRPr="00520918">
        <w:rPr>
          <w:rFonts w:ascii="Verdana" w:hAnsi="Verdana"/>
          <w:b/>
          <w:color w:val="auto"/>
          <w:sz w:val="20"/>
          <w:szCs w:val="20"/>
        </w:rPr>
        <w:t xml:space="preserve">Principio de transparencia: </w:t>
      </w:r>
      <w:r w:rsidRPr="00520918">
        <w:rPr>
          <w:rFonts w:ascii="Verdana" w:hAnsi="Verdana"/>
          <w:color w:val="auto"/>
          <w:sz w:val="20"/>
          <w:szCs w:val="20"/>
        </w:rPr>
        <w:t>Obligación del Instituto de dar publicidad a las deliberaciones y actos relacionados con sus atribuciones, así como dar acceso a la información que generen; y</w:t>
      </w:r>
    </w:p>
    <w:p w14:paraId="58ACB190" w14:textId="77777777" w:rsidR="00586A8F" w:rsidRPr="00520918" w:rsidRDefault="00586A8F" w:rsidP="00BB71B2">
      <w:pPr>
        <w:pStyle w:val="Prrafodelista"/>
        <w:ind w:left="709" w:hanging="709"/>
        <w:rPr>
          <w:rFonts w:ascii="Verdana" w:hAnsi="Verdana"/>
          <w:sz w:val="20"/>
          <w:szCs w:val="20"/>
        </w:rPr>
      </w:pPr>
    </w:p>
    <w:p w14:paraId="7424BCF2" w14:textId="77777777" w:rsidR="00586A8F" w:rsidRPr="00520918" w:rsidRDefault="00586A8F" w:rsidP="007637CE">
      <w:pPr>
        <w:pStyle w:val="Default"/>
        <w:numPr>
          <w:ilvl w:val="0"/>
          <w:numId w:val="5"/>
        </w:numPr>
        <w:adjustRightInd w:val="0"/>
        <w:ind w:left="709" w:hanging="709"/>
        <w:jc w:val="both"/>
        <w:rPr>
          <w:rFonts w:ascii="Verdana" w:hAnsi="Verdana"/>
          <w:b/>
          <w:color w:val="auto"/>
          <w:sz w:val="20"/>
          <w:szCs w:val="20"/>
        </w:rPr>
      </w:pPr>
      <w:r w:rsidRPr="00520918">
        <w:rPr>
          <w:rFonts w:ascii="Verdana" w:hAnsi="Verdana"/>
          <w:b/>
          <w:color w:val="auto"/>
          <w:sz w:val="20"/>
          <w:szCs w:val="20"/>
        </w:rPr>
        <w:t xml:space="preserve">Principio de Profesionalismo: </w:t>
      </w:r>
      <w:r w:rsidRPr="00520918">
        <w:rPr>
          <w:rFonts w:ascii="Verdana" w:hAnsi="Verdana"/>
          <w:color w:val="auto"/>
          <w:sz w:val="20"/>
          <w:szCs w:val="20"/>
        </w:rPr>
        <w:t>Los servidores públicos que laboren en el Instituto deberán sujetar su actuación a conocimientos técnicos, teóricos y metodológicos que garanticen un desempeño eficiente y eficaz en el ejercicio de la función pública que tienen encomendada.</w:t>
      </w:r>
    </w:p>
    <w:p w14:paraId="407195BC" w14:textId="77777777" w:rsidR="00586A8F" w:rsidRPr="00520918" w:rsidRDefault="00586A8F" w:rsidP="00BB71B2">
      <w:pPr>
        <w:pStyle w:val="Sinespaciado"/>
        <w:ind w:left="709" w:hanging="709"/>
        <w:jc w:val="both"/>
        <w:rPr>
          <w:rFonts w:ascii="Verdana" w:hAnsi="Verdana"/>
          <w:bCs/>
          <w:sz w:val="20"/>
          <w:szCs w:val="20"/>
          <w:lang w:val="es-ES"/>
        </w:rPr>
      </w:pPr>
    </w:p>
    <w:p w14:paraId="608A3705" w14:textId="77777777" w:rsidR="00586A8F" w:rsidRPr="00520918" w:rsidRDefault="00586A8F" w:rsidP="00BB71B2">
      <w:pPr>
        <w:pStyle w:val="Sinespaciado"/>
        <w:ind w:left="709" w:hanging="709"/>
        <w:jc w:val="both"/>
        <w:rPr>
          <w:rFonts w:ascii="Verdana" w:hAnsi="Verdana"/>
          <w:bCs/>
          <w:sz w:val="20"/>
          <w:szCs w:val="20"/>
          <w:lang w:val="es-ES"/>
        </w:rPr>
      </w:pPr>
    </w:p>
    <w:p w14:paraId="316D9FF9" w14:textId="77777777" w:rsidR="00586A8F" w:rsidRPr="00520918" w:rsidRDefault="00586A8F" w:rsidP="00BB71B2">
      <w:pPr>
        <w:pStyle w:val="Texto"/>
        <w:spacing w:after="0" w:line="240" w:lineRule="auto"/>
        <w:ind w:firstLine="0"/>
        <w:jc w:val="center"/>
        <w:rPr>
          <w:rFonts w:ascii="Verdana" w:hAnsi="Verdana"/>
          <w:b/>
          <w:sz w:val="20"/>
        </w:rPr>
      </w:pPr>
      <w:r w:rsidRPr="00520918">
        <w:rPr>
          <w:rFonts w:ascii="Verdana" w:hAnsi="Verdana"/>
          <w:b/>
          <w:sz w:val="20"/>
        </w:rPr>
        <w:t>Sección Tercera</w:t>
      </w:r>
    </w:p>
    <w:p w14:paraId="559ECF2D" w14:textId="77777777" w:rsidR="00450C36" w:rsidRDefault="00586A8F" w:rsidP="00BB71B2">
      <w:pPr>
        <w:pStyle w:val="Texto"/>
        <w:spacing w:after="0" w:line="240" w:lineRule="auto"/>
        <w:ind w:firstLine="0"/>
        <w:jc w:val="center"/>
        <w:rPr>
          <w:rFonts w:ascii="Verdana" w:hAnsi="Verdana"/>
          <w:b/>
          <w:sz w:val="20"/>
        </w:rPr>
      </w:pPr>
      <w:r w:rsidRPr="00520918">
        <w:rPr>
          <w:rFonts w:ascii="Verdana" w:hAnsi="Verdana"/>
          <w:b/>
          <w:sz w:val="20"/>
        </w:rPr>
        <w:t>Principios en Materia de Transparencia y Acceso</w:t>
      </w:r>
    </w:p>
    <w:p w14:paraId="487EC245" w14:textId="77777777" w:rsidR="00586A8F" w:rsidRPr="00520918" w:rsidRDefault="00586A8F" w:rsidP="00BB71B2">
      <w:pPr>
        <w:pStyle w:val="Texto"/>
        <w:spacing w:after="0" w:line="240" w:lineRule="auto"/>
        <w:ind w:firstLine="0"/>
        <w:jc w:val="center"/>
        <w:rPr>
          <w:rFonts w:ascii="Verdana" w:hAnsi="Verdana"/>
          <w:b/>
          <w:sz w:val="20"/>
        </w:rPr>
      </w:pPr>
      <w:r w:rsidRPr="00520918">
        <w:rPr>
          <w:rFonts w:ascii="Verdana" w:hAnsi="Verdana"/>
          <w:b/>
          <w:sz w:val="20"/>
        </w:rPr>
        <w:t>a la</w:t>
      </w:r>
      <w:r w:rsidR="00450C36">
        <w:rPr>
          <w:rFonts w:ascii="Verdana" w:hAnsi="Verdana"/>
          <w:b/>
          <w:sz w:val="20"/>
        </w:rPr>
        <w:t xml:space="preserve"> </w:t>
      </w:r>
      <w:r w:rsidRPr="00520918">
        <w:rPr>
          <w:rFonts w:ascii="Verdana" w:hAnsi="Verdana"/>
          <w:b/>
          <w:sz w:val="20"/>
        </w:rPr>
        <w:t>Información Pública</w:t>
      </w:r>
    </w:p>
    <w:p w14:paraId="41EFB180" w14:textId="77777777" w:rsidR="00586A8F" w:rsidRPr="00BB71B2" w:rsidRDefault="00586A8F" w:rsidP="00BB71B2">
      <w:pPr>
        <w:pStyle w:val="Sinespaciado"/>
        <w:jc w:val="center"/>
        <w:rPr>
          <w:rFonts w:ascii="Verdana" w:hAnsi="Verdana"/>
          <w:sz w:val="20"/>
          <w:szCs w:val="20"/>
          <w:lang w:val="es-ES_tradnl"/>
        </w:rPr>
      </w:pPr>
    </w:p>
    <w:p w14:paraId="23794C93" w14:textId="77777777" w:rsidR="00586A8F" w:rsidRPr="00520918" w:rsidRDefault="00586A8F" w:rsidP="00BB71B2">
      <w:pPr>
        <w:pStyle w:val="Sinespaciado"/>
        <w:jc w:val="right"/>
        <w:rPr>
          <w:rFonts w:ascii="Verdana" w:hAnsi="Verdana"/>
          <w:b/>
          <w:i/>
          <w:sz w:val="20"/>
          <w:szCs w:val="20"/>
          <w:lang w:val="es-ES_tradnl"/>
        </w:rPr>
      </w:pPr>
      <w:r w:rsidRPr="00520918">
        <w:rPr>
          <w:rFonts w:ascii="Verdana" w:hAnsi="Verdana"/>
          <w:b/>
          <w:i/>
          <w:sz w:val="20"/>
          <w:szCs w:val="20"/>
          <w:lang w:val="es-ES_tradnl"/>
        </w:rPr>
        <w:t>Interpretación de la Ley</w:t>
      </w:r>
    </w:p>
    <w:p w14:paraId="7F7B6B68"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9. </w:t>
      </w:r>
      <w:r w:rsidRPr="00520918">
        <w:rPr>
          <w:rFonts w:ascii="Verdana" w:hAnsi="Verdana"/>
          <w:sz w:val="20"/>
        </w:rPr>
        <w:t>En el ejercicio, tramitación e interpretación de la presente Ley y demás normatividad aplicable en la materia, el Instituto y los sujetos obligados deberán atender a los principios señalados en la presente sección.</w:t>
      </w:r>
    </w:p>
    <w:p w14:paraId="3CD463FA" w14:textId="77777777" w:rsidR="00586A8F" w:rsidRPr="00520918" w:rsidRDefault="00586A8F" w:rsidP="00BB71B2">
      <w:pPr>
        <w:pStyle w:val="Texto"/>
        <w:spacing w:after="0" w:line="240" w:lineRule="auto"/>
        <w:ind w:firstLine="0"/>
        <w:jc w:val="right"/>
        <w:rPr>
          <w:rFonts w:ascii="Verdana" w:hAnsi="Verdana"/>
          <w:b/>
          <w:i/>
          <w:sz w:val="20"/>
        </w:rPr>
      </w:pPr>
    </w:p>
    <w:p w14:paraId="3B0C3694"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t xml:space="preserve">Igualdad en el acceso a la información </w:t>
      </w:r>
    </w:p>
    <w:p w14:paraId="5E968D8D"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10. </w:t>
      </w:r>
      <w:r w:rsidRPr="00520918">
        <w:rPr>
          <w:rFonts w:ascii="Verdana" w:hAnsi="Verdana"/>
          <w:sz w:val="20"/>
        </w:rPr>
        <w:t>El Instituto otorgará las medidas pertinentes para asegurar el acceso a la información de todas las personas en igualdad de condiciones con las demás.</w:t>
      </w:r>
    </w:p>
    <w:p w14:paraId="50C1467E" w14:textId="77777777" w:rsidR="00586A8F" w:rsidRPr="00520918" w:rsidRDefault="00586A8F" w:rsidP="00BB71B2">
      <w:pPr>
        <w:pStyle w:val="Texto"/>
        <w:spacing w:after="0" w:line="240" w:lineRule="auto"/>
        <w:ind w:firstLine="0"/>
        <w:rPr>
          <w:rFonts w:ascii="Verdana" w:hAnsi="Verdana"/>
          <w:sz w:val="20"/>
        </w:rPr>
      </w:pPr>
    </w:p>
    <w:p w14:paraId="21BA3BAC" w14:textId="77777777" w:rsidR="00586A8F" w:rsidRPr="00520918" w:rsidRDefault="00586A8F" w:rsidP="00BB71B2">
      <w:pPr>
        <w:pStyle w:val="Texto"/>
        <w:spacing w:after="0" w:line="240" w:lineRule="auto"/>
        <w:ind w:firstLine="0"/>
        <w:rPr>
          <w:rFonts w:ascii="Verdana" w:hAnsi="Verdana"/>
          <w:sz w:val="20"/>
          <w:lang w:val="es-ES_tradnl"/>
        </w:rPr>
      </w:pPr>
      <w:r w:rsidRPr="00520918">
        <w:rPr>
          <w:rFonts w:ascii="Verdana" w:hAnsi="Verdana"/>
          <w:sz w:val="20"/>
          <w:lang w:val="es-ES_tradnl"/>
        </w:rPr>
        <w:tab/>
        <w:t>Está prohibida toda discriminación que menoscabe o anule la transparencia o acceso a la información pública en posesión de los sujetos obligados.</w:t>
      </w:r>
    </w:p>
    <w:p w14:paraId="008FFE8B" w14:textId="77777777" w:rsidR="00586A8F" w:rsidRPr="00520918" w:rsidRDefault="00586A8F" w:rsidP="00BB71B2">
      <w:pPr>
        <w:pStyle w:val="Texto"/>
        <w:spacing w:after="0" w:line="240" w:lineRule="auto"/>
        <w:ind w:firstLine="0"/>
        <w:rPr>
          <w:rFonts w:ascii="Verdana" w:hAnsi="Verdana"/>
          <w:sz w:val="20"/>
          <w:lang w:val="es-ES_tradnl"/>
        </w:rPr>
      </w:pPr>
    </w:p>
    <w:p w14:paraId="2F24D1CB" w14:textId="77777777" w:rsidR="00586A8F" w:rsidRPr="00520918" w:rsidRDefault="00586A8F" w:rsidP="00BB71B2">
      <w:pPr>
        <w:pStyle w:val="Texto"/>
        <w:spacing w:after="0" w:line="240" w:lineRule="auto"/>
        <w:ind w:firstLine="0"/>
        <w:jc w:val="right"/>
        <w:rPr>
          <w:rFonts w:ascii="Verdana" w:hAnsi="Verdana"/>
          <w:b/>
          <w:i/>
          <w:sz w:val="20"/>
          <w:lang w:val="es-ES_tradnl"/>
        </w:rPr>
      </w:pPr>
      <w:r w:rsidRPr="00520918">
        <w:rPr>
          <w:rFonts w:ascii="Verdana" w:hAnsi="Verdana"/>
          <w:b/>
          <w:i/>
          <w:sz w:val="20"/>
          <w:lang w:val="es-ES_tradnl"/>
        </w:rPr>
        <w:t>Características de la información</w:t>
      </w:r>
    </w:p>
    <w:p w14:paraId="32913489"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11. </w:t>
      </w:r>
      <w:r w:rsidRPr="00520918">
        <w:rPr>
          <w:rFonts w:ascii="Verdana" w:hAnsi="Verdana"/>
          <w:sz w:val="20"/>
        </w:rPr>
        <w:t>Toda la información en posesión de los sujetos obligados será pública, completa, oportuna y accesible, sujeta a un claro régimen de excepciones que deberán estar definidas y ser además legítimas</w:t>
      </w:r>
      <w:r w:rsidR="00BB71B2">
        <w:rPr>
          <w:rFonts w:ascii="Verdana" w:hAnsi="Verdana"/>
          <w:sz w:val="20"/>
        </w:rPr>
        <w:t xml:space="preserve"> </w:t>
      </w:r>
      <w:r w:rsidRPr="00520918">
        <w:rPr>
          <w:rFonts w:ascii="Verdana" w:hAnsi="Verdana"/>
          <w:sz w:val="20"/>
        </w:rPr>
        <w:t>y estrictamente necesarias en una sociedad democrática.</w:t>
      </w:r>
    </w:p>
    <w:p w14:paraId="07993E4F" w14:textId="77777777" w:rsidR="00586A8F" w:rsidRPr="00520918" w:rsidRDefault="00586A8F" w:rsidP="00BB71B2">
      <w:pPr>
        <w:pStyle w:val="Texto"/>
        <w:spacing w:after="0" w:line="240" w:lineRule="auto"/>
        <w:ind w:firstLine="0"/>
        <w:rPr>
          <w:rFonts w:ascii="Verdana" w:hAnsi="Verdana"/>
          <w:sz w:val="20"/>
        </w:rPr>
      </w:pPr>
    </w:p>
    <w:p w14:paraId="665ABD1D" w14:textId="77777777" w:rsidR="005A414C" w:rsidRDefault="005A414C" w:rsidP="00BB71B2">
      <w:pPr>
        <w:pStyle w:val="Texto"/>
        <w:spacing w:after="0" w:line="240" w:lineRule="auto"/>
        <w:ind w:firstLine="0"/>
        <w:jc w:val="right"/>
        <w:rPr>
          <w:rFonts w:ascii="Verdana" w:hAnsi="Verdana"/>
          <w:b/>
          <w:i/>
          <w:sz w:val="20"/>
        </w:rPr>
      </w:pPr>
    </w:p>
    <w:p w14:paraId="60001055" w14:textId="77777777" w:rsidR="005A414C" w:rsidRDefault="005A414C" w:rsidP="00BB71B2">
      <w:pPr>
        <w:pStyle w:val="Texto"/>
        <w:spacing w:after="0" w:line="240" w:lineRule="auto"/>
        <w:ind w:firstLine="0"/>
        <w:jc w:val="right"/>
        <w:rPr>
          <w:rFonts w:ascii="Verdana" w:hAnsi="Verdana"/>
          <w:b/>
          <w:i/>
          <w:sz w:val="20"/>
        </w:rPr>
      </w:pPr>
    </w:p>
    <w:p w14:paraId="1CF7FFF5" w14:textId="4215F90C"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lastRenderedPageBreak/>
        <w:t>Información accesible</w:t>
      </w:r>
    </w:p>
    <w:p w14:paraId="71230C04"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12. </w:t>
      </w:r>
      <w:r w:rsidRPr="00520918">
        <w:rPr>
          <w:rFonts w:ascii="Verdana" w:hAnsi="Verdana"/>
          <w:sz w:val="20"/>
        </w:rPr>
        <w:t>Toda la información pública generada, obtenida, adquirida, transformada o en posesión de los sujetos obligados es pública y será accesible a cualquier persona, para lo que se deberán habilitar todos los medios, acciones y esfuerzos disponibles en los términos y condiciones que establezca esta Ley, la Ley General, así como demás normas aplicables.</w:t>
      </w:r>
    </w:p>
    <w:p w14:paraId="6890EBE0" w14:textId="77777777" w:rsidR="00586A8F" w:rsidRPr="00520918" w:rsidRDefault="00586A8F" w:rsidP="00BB71B2">
      <w:pPr>
        <w:pStyle w:val="Texto"/>
        <w:spacing w:after="0" w:line="240" w:lineRule="auto"/>
        <w:ind w:firstLine="0"/>
        <w:rPr>
          <w:rFonts w:ascii="Verdana" w:hAnsi="Verdana"/>
          <w:sz w:val="20"/>
        </w:rPr>
      </w:pPr>
    </w:p>
    <w:p w14:paraId="1AB5E0B2"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t>Lenguaje sencillo</w:t>
      </w:r>
    </w:p>
    <w:p w14:paraId="4E79CADB" w14:textId="77777777" w:rsidR="00586A8F"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13. </w:t>
      </w:r>
      <w:r w:rsidRPr="00520918">
        <w:rPr>
          <w:rFonts w:ascii="Verdana" w:hAnsi="Verdana"/>
          <w:sz w:val="20"/>
        </w:rPr>
        <w:t>En la generación, publicación y entrega de información se deberá garantizar que ésta sea accesible, confiable, verificable, veraz, oportuna y atenderá las necesidades del derecho de acceso a la información de toda persona.</w:t>
      </w:r>
    </w:p>
    <w:p w14:paraId="31680442" w14:textId="77777777" w:rsidR="00BB71B2" w:rsidRPr="00520918" w:rsidRDefault="00BB71B2" w:rsidP="00BB71B2">
      <w:pPr>
        <w:pStyle w:val="Texto"/>
        <w:spacing w:after="0" w:line="240" w:lineRule="auto"/>
        <w:ind w:firstLine="0"/>
        <w:rPr>
          <w:rFonts w:ascii="Verdana" w:hAnsi="Verdana"/>
          <w:sz w:val="20"/>
        </w:rPr>
      </w:pPr>
    </w:p>
    <w:p w14:paraId="7E782380"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sz w:val="20"/>
        </w:rPr>
        <w:tab/>
        <w:t>Los sujetos obligados buscarán, en todo momento, que la información generada tenga un lenguaje sencillo para cualquier persona y se procurará, en la medida de lo posible, su accesibilidad y traducción a lenguas indígenas.</w:t>
      </w:r>
    </w:p>
    <w:p w14:paraId="61F6E94C" w14:textId="77777777" w:rsidR="00586A8F" w:rsidRPr="00BB71B2" w:rsidRDefault="00586A8F" w:rsidP="00BB71B2">
      <w:pPr>
        <w:pStyle w:val="Texto"/>
        <w:spacing w:after="0" w:line="240" w:lineRule="auto"/>
        <w:ind w:firstLine="0"/>
        <w:jc w:val="right"/>
        <w:rPr>
          <w:rFonts w:ascii="Verdana" w:hAnsi="Verdana"/>
          <w:sz w:val="20"/>
        </w:rPr>
      </w:pPr>
    </w:p>
    <w:p w14:paraId="5860F5EE"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t>Suplir deficiencia</w:t>
      </w:r>
    </w:p>
    <w:p w14:paraId="1AC785D4"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14. </w:t>
      </w:r>
      <w:r w:rsidRPr="00520918">
        <w:rPr>
          <w:rFonts w:ascii="Verdana" w:hAnsi="Verdana"/>
          <w:sz w:val="20"/>
        </w:rPr>
        <w:t>El Instituto, en el ámbito de sus atribuciones, deberá suplir cualquier deficiencia para garantizar el ejercicio del derecho de acceso a la información.</w:t>
      </w:r>
    </w:p>
    <w:p w14:paraId="7365CBBD" w14:textId="77777777" w:rsidR="00586A8F" w:rsidRPr="00520918" w:rsidRDefault="00586A8F" w:rsidP="00BB71B2">
      <w:pPr>
        <w:pStyle w:val="Texto"/>
        <w:spacing w:after="0" w:line="240" w:lineRule="auto"/>
        <w:ind w:firstLine="0"/>
        <w:jc w:val="right"/>
        <w:rPr>
          <w:rFonts w:ascii="Verdana" w:hAnsi="Verdana"/>
          <w:b/>
          <w:i/>
          <w:sz w:val="20"/>
        </w:rPr>
      </w:pPr>
    </w:p>
    <w:p w14:paraId="2345F491"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t>No discriminación</w:t>
      </w:r>
    </w:p>
    <w:p w14:paraId="4DC42F86"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15. </w:t>
      </w:r>
      <w:r w:rsidRPr="00520918">
        <w:rPr>
          <w:rFonts w:ascii="Verdana" w:hAnsi="Verdana"/>
          <w:sz w:val="20"/>
        </w:rPr>
        <w:t>Toda persona tiene derecho de acceso a la información, sin discriminación, por motivo alguno.</w:t>
      </w:r>
    </w:p>
    <w:p w14:paraId="7A600124" w14:textId="77777777" w:rsidR="00586A8F" w:rsidRPr="00520918" w:rsidRDefault="00586A8F" w:rsidP="00BB71B2">
      <w:pPr>
        <w:pStyle w:val="Texto"/>
        <w:spacing w:after="0" w:line="240" w:lineRule="auto"/>
        <w:ind w:firstLine="0"/>
        <w:jc w:val="right"/>
        <w:rPr>
          <w:rFonts w:ascii="Verdana" w:hAnsi="Verdana"/>
          <w:b/>
          <w:sz w:val="20"/>
        </w:rPr>
      </w:pPr>
    </w:p>
    <w:p w14:paraId="5018BDA2"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sz w:val="20"/>
        </w:rPr>
        <w:tab/>
      </w:r>
      <w:r w:rsidRPr="00520918">
        <w:rPr>
          <w:rFonts w:ascii="Verdana" w:hAnsi="Verdana"/>
          <w:b/>
          <w:i/>
          <w:sz w:val="20"/>
        </w:rPr>
        <w:t>Ejercicio del derecho</w:t>
      </w:r>
    </w:p>
    <w:p w14:paraId="602FDDEB"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16. </w:t>
      </w:r>
      <w:r w:rsidRPr="00520918">
        <w:rPr>
          <w:rFonts w:ascii="Verdana" w:hAnsi="Verdana"/>
          <w:sz w:val="20"/>
        </w:rPr>
        <w:t>El ejercicio del derecho de acceso a la información no estará condicionado a que la persona solicitante acredite interés alguno o justifique su utilización, ni podrá condicionarse el mismo por motivos de accesibilidad.</w:t>
      </w:r>
    </w:p>
    <w:p w14:paraId="27617A0E" w14:textId="77777777" w:rsidR="00586A8F" w:rsidRPr="00520918" w:rsidRDefault="00586A8F" w:rsidP="00BB71B2">
      <w:pPr>
        <w:pStyle w:val="Texto"/>
        <w:spacing w:after="0" w:line="240" w:lineRule="auto"/>
        <w:ind w:firstLine="0"/>
        <w:rPr>
          <w:rFonts w:ascii="Verdana" w:hAnsi="Verdana"/>
          <w:b/>
          <w:sz w:val="20"/>
        </w:rPr>
      </w:pPr>
    </w:p>
    <w:p w14:paraId="61944453"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t>Gratuidad en el acceso a la información</w:t>
      </w:r>
    </w:p>
    <w:p w14:paraId="100E0ACF"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17. </w:t>
      </w:r>
      <w:r w:rsidRPr="00520918">
        <w:rPr>
          <w:rFonts w:ascii="Verdana" w:hAnsi="Verdana"/>
          <w:sz w:val="20"/>
        </w:rPr>
        <w:t>El ejercicio del derecho de acceso a la información es gratuito y sólo podrá requerirse el cobro correspondiente a la modalidad de reproducción y entrega solicitada.</w:t>
      </w:r>
    </w:p>
    <w:p w14:paraId="05C154D6" w14:textId="77777777" w:rsidR="00586A8F" w:rsidRPr="00520918" w:rsidRDefault="00586A8F" w:rsidP="00BB71B2">
      <w:pPr>
        <w:pStyle w:val="Texto"/>
        <w:spacing w:after="0" w:line="240" w:lineRule="auto"/>
        <w:ind w:firstLine="0"/>
        <w:rPr>
          <w:rFonts w:ascii="Verdana" w:hAnsi="Verdana"/>
          <w:sz w:val="20"/>
        </w:rPr>
      </w:pPr>
    </w:p>
    <w:p w14:paraId="64E03A9B"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sz w:val="20"/>
        </w:rPr>
        <w:tab/>
        <w:t>En ningún caso los ajustes razonables que se realicen para el acceso de la información de personas solicitantes con discapacidad, será con costo a las mismas.</w:t>
      </w:r>
    </w:p>
    <w:p w14:paraId="0935343D" w14:textId="77777777" w:rsidR="00586A8F" w:rsidRPr="00520918" w:rsidRDefault="00586A8F" w:rsidP="00BB71B2">
      <w:pPr>
        <w:pStyle w:val="Texto"/>
        <w:spacing w:after="0" w:line="240" w:lineRule="auto"/>
        <w:ind w:firstLine="0"/>
        <w:jc w:val="right"/>
        <w:rPr>
          <w:rFonts w:ascii="Verdana" w:hAnsi="Verdana"/>
          <w:b/>
          <w:i/>
          <w:sz w:val="20"/>
        </w:rPr>
      </w:pPr>
    </w:p>
    <w:p w14:paraId="5921B929"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t>Documentar actos de sujetos obligados</w:t>
      </w:r>
    </w:p>
    <w:p w14:paraId="7DC95227"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18. </w:t>
      </w:r>
      <w:r w:rsidRPr="00520918">
        <w:rPr>
          <w:rFonts w:ascii="Verdana" w:hAnsi="Verdana"/>
          <w:sz w:val="20"/>
        </w:rPr>
        <w:t>Los sujetos obligados deben documentar todo acto que derive del ejercicio de sus facultades, competencias o funciones.</w:t>
      </w:r>
    </w:p>
    <w:p w14:paraId="2F619077" w14:textId="77777777" w:rsidR="00586A8F" w:rsidRPr="00520918" w:rsidRDefault="00586A8F" w:rsidP="00BB71B2">
      <w:pPr>
        <w:pStyle w:val="Texto"/>
        <w:spacing w:after="0" w:line="240" w:lineRule="auto"/>
        <w:ind w:firstLine="0"/>
        <w:rPr>
          <w:rFonts w:ascii="Verdana" w:hAnsi="Verdana"/>
          <w:b/>
          <w:sz w:val="20"/>
        </w:rPr>
      </w:pPr>
    </w:p>
    <w:p w14:paraId="4CEFE718" w14:textId="4F1B2F42"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t>Presunción de existencia de información</w:t>
      </w:r>
    </w:p>
    <w:p w14:paraId="2A815099"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19. </w:t>
      </w:r>
      <w:r w:rsidRPr="00520918">
        <w:rPr>
          <w:rFonts w:ascii="Verdana" w:hAnsi="Verdana"/>
          <w:sz w:val="20"/>
        </w:rPr>
        <w:t>Se presume que la información debe existir si se refiere a las facultades, competencias y funciones que los ordenamientos jurídicos aplicables otorgan a los sujetos obligados.</w:t>
      </w:r>
    </w:p>
    <w:p w14:paraId="3DFDBEFF" w14:textId="77777777" w:rsidR="00586A8F" w:rsidRPr="00520918" w:rsidRDefault="00586A8F" w:rsidP="00BB71B2">
      <w:pPr>
        <w:pStyle w:val="Texto"/>
        <w:spacing w:after="0" w:line="240" w:lineRule="auto"/>
        <w:ind w:firstLine="0"/>
        <w:rPr>
          <w:rFonts w:ascii="Verdana" w:hAnsi="Verdana"/>
          <w:sz w:val="20"/>
        </w:rPr>
      </w:pPr>
    </w:p>
    <w:p w14:paraId="4A950611"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sz w:val="20"/>
        </w:rPr>
        <w:tab/>
        <w:t>En los casos en que ciertas facultades, competencias o funciones no se hayan ejercido, se debe motivar la respuesta en función de las causas que motiven la inexistencia.</w:t>
      </w:r>
    </w:p>
    <w:p w14:paraId="52169450" w14:textId="77777777" w:rsidR="00586A8F" w:rsidRPr="00520918" w:rsidRDefault="00586A8F" w:rsidP="00BB71B2">
      <w:pPr>
        <w:pStyle w:val="Texto"/>
        <w:spacing w:after="0" w:line="240" w:lineRule="auto"/>
        <w:ind w:firstLine="0"/>
        <w:jc w:val="right"/>
        <w:rPr>
          <w:rFonts w:ascii="Verdana" w:hAnsi="Verdana"/>
          <w:b/>
          <w:sz w:val="20"/>
        </w:rPr>
      </w:pPr>
      <w:r w:rsidRPr="00520918">
        <w:rPr>
          <w:rFonts w:ascii="Verdana" w:hAnsi="Verdana"/>
          <w:b/>
          <w:sz w:val="20"/>
        </w:rPr>
        <w:tab/>
      </w:r>
    </w:p>
    <w:p w14:paraId="4744AE9C"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t>Negativa o inexistencia de la información</w:t>
      </w:r>
    </w:p>
    <w:p w14:paraId="30EB5F94"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20. </w:t>
      </w:r>
      <w:r w:rsidRPr="00520918">
        <w:rPr>
          <w:rFonts w:ascii="Verdana" w:hAnsi="Verdana"/>
          <w:sz w:val="20"/>
        </w:rPr>
        <w:t>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w:t>
      </w:r>
    </w:p>
    <w:p w14:paraId="50BE807D" w14:textId="77777777" w:rsidR="00586A8F" w:rsidRPr="00520918" w:rsidRDefault="00586A8F" w:rsidP="00BB71B2">
      <w:pPr>
        <w:pStyle w:val="Texto"/>
        <w:spacing w:after="0" w:line="240" w:lineRule="auto"/>
        <w:ind w:firstLine="0"/>
        <w:rPr>
          <w:rFonts w:ascii="Verdana" w:hAnsi="Verdana"/>
          <w:b/>
          <w:sz w:val="20"/>
        </w:rPr>
      </w:pPr>
    </w:p>
    <w:p w14:paraId="37541F71"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t>Información sencilla y expedita</w:t>
      </w:r>
    </w:p>
    <w:p w14:paraId="3146F856"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21. </w:t>
      </w:r>
      <w:r w:rsidRPr="00520918">
        <w:rPr>
          <w:rFonts w:ascii="Verdana" w:hAnsi="Verdana"/>
          <w:sz w:val="20"/>
        </w:rPr>
        <w:t>Todo procedimiento en materia de derecho de acceso a la información deben sustanciarse de manera sencilla y expedita, de conformidad con las bases de esta Ley.</w:t>
      </w:r>
    </w:p>
    <w:p w14:paraId="0AB1BD42" w14:textId="77777777" w:rsidR="00586A8F" w:rsidRPr="00520918" w:rsidRDefault="00586A8F" w:rsidP="00BB71B2">
      <w:pPr>
        <w:pStyle w:val="Texto"/>
        <w:spacing w:after="0" w:line="240" w:lineRule="auto"/>
        <w:ind w:firstLine="0"/>
        <w:rPr>
          <w:rFonts w:ascii="Verdana" w:hAnsi="Verdana"/>
          <w:b/>
          <w:sz w:val="20"/>
        </w:rPr>
      </w:pPr>
    </w:p>
    <w:p w14:paraId="5FB6416D"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t>Condiciones de accesibilidad</w:t>
      </w:r>
    </w:p>
    <w:p w14:paraId="6DF8D221"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22. </w:t>
      </w:r>
      <w:r w:rsidRPr="00520918">
        <w:rPr>
          <w:rFonts w:ascii="Verdana" w:hAnsi="Verdana"/>
          <w:sz w:val="20"/>
        </w:rPr>
        <w:t>En el procedimiento de acceso, entrega y publicación de la información se propiciarán las condiciones necesarias para que ésta sea accesible a cualquier persona, de conformidad con el artículo 1o. de la Constitución Política de los Estados Unidos Mexicanos.</w:t>
      </w:r>
    </w:p>
    <w:p w14:paraId="7DA22C87" w14:textId="77777777" w:rsidR="00586A8F" w:rsidRPr="00520918" w:rsidRDefault="00586A8F" w:rsidP="00BB71B2">
      <w:pPr>
        <w:pStyle w:val="Sinespaciado"/>
        <w:jc w:val="both"/>
        <w:rPr>
          <w:rFonts w:ascii="Verdana" w:hAnsi="Verdana"/>
          <w:sz w:val="20"/>
          <w:szCs w:val="20"/>
          <w:lang w:val="es-ES"/>
        </w:rPr>
      </w:pPr>
    </w:p>
    <w:p w14:paraId="519330A7" w14:textId="77777777" w:rsidR="00586A8F" w:rsidRPr="00520918" w:rsidRDefault="00586A8F" w:rsidP="00BB71B2">
      <w:pPr>
        <w:pStyle w:val="Sinespaciado"/>
        <w:jc w:val="both"/>
        <w:rPr>
          <w:rFonts w:ascii="Verdana" w:hAnsi="Verdana"/>
          <w:sz w:val="20"/>
          <w:szCs w:val="20"/>
          <w:lang w:val="es-ES"/>
        </w:rPr>
      </w:pPr>
    </w:p>
    <w:p w14:paraId="16BE4904"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Capítulo II</w:t>
      </w:r>
    </w:p>
    <w:p w14:paraId="1D03E9D5"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Sujetos Obligados</w:t>
      </w:r>
    </w:p>
    <w:p w14:paraId="3A2E5FE1" w14:textId="77777777" w:rsidR="00586A8F" w:rsidRPr="00520918" w:rsidRDefault="00586A8F" w:rsidP="00BB71B2">
      <w:pPr>
        <w:pStyle w:val="Sinespaciado"/>
        <w:jc w:val="center"/>
        <w:rPr>
          <w:rFonts w:ascii="Verdana" w:hAnsi="Verdana"/>
          <w:b/>
          <w:bCs/>
          <w:sz w:val="20"/>
          <w:szCs w:val="20"/>
        </w:rPr>
      </w:pPr>
    </w:p>
    <w:p w14:paraId="202109DD"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Sección Primera</w:t>
      </w:r>
    </w:p>
    <w:p w14:paraId="2E8435EF"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Sujetos Obligados</w:t>
      </w:r>
    </w:p>
    <w:p w14:paraId="2115D2B7" w14:textId="77777777" w:rsidR="00586A8F" w:rsidRPr="00520918" w:rsidRDefault="00586A8F" w:rsidP="00BB71B2">
      <w:pPr>
        <w:pStyle w:val="Texto"/>
        <w:spacing w:after="0" w:line="240" w:lineRule="auto"/>
        <w:jc w:val="right"/>
        <w:rPr>
          <w:rFonts w:ascii="Verdana" w:eastAsia="Calibri" w:hAnsi="Verdana"/>
          <w:b/>
          <w:i/>
          <w:sz w:val="20"/>
        </w:rPr>
      </w:pPr>
    </w:p>
    <w:p w14:paraId="5D41757E" w14:textId="77777777" w:rsidR="00586A8F" w:rsidRPr="00520918" w:rsidRDefault="00586A8F" w:rsidP="00BB71B2">
      <w:pPr>
        <w:pStyle w:val="Texto"/>
        <w:spacing w:after="0" w:line="240" w:lineRule="auto"/>
        <w:jc w:val="right"/>
        <w:rPr>
          <w:rFonts w:ascii="Verdana" w:eastAsia="Calibri" w:hAnsi="Verdana"/>
          <w:b/>
          <w:i/>
          <w:sz w:val="20"/>
        </w:rPr>
      </w:pPr>
      <w:r w:rsidRPr="00520918">
        <w:rPr>
          <w:rFonts w:ascii="Verdana" w:eastAsia="Calibri" w:hAnsi="Verdana"/>
          <w:b/>
          <w:i/>
          <w:sz w:val="20"/>
        </w:rPr>
        <w:t>Deber de los sujetos obligados</w:t>
      </w:r>
    </w:p>
    <w:p w14:paraId="334559C3"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23. </w:t>
      </w:r>
      <w:r w:rsidRPr="00520918">
        <w:rPr>
          <w:rFonts w:ascii="Verdana" w:hAnsi="Verdana"/>
          <w:sz w:val="20"/>
        </w:rPr>
        <w:t>Los sujetos obligados deben transparentar y permitir el acceso a su información y proteger los datos personales que obren en su poder, de conformidad con la Ley General, esta Ley y los lineamientos técnicos que emita el Sistema Nacional para la publicación de la información que deriva de las obligaciones de transparencia.</w:t>
      </w:r>
    </w:p>
    <w:p w14:paraId="06915267" w14:textId="77777777" w:rsidR="00586A8F" w:rsidRPr="00520918" w:rsidRDefault="00586A8F" w:rsidP="00BB71B2">
      <w:pPr>
        <w:pStyle w:val="Texto"/>
        <w:spacing w:after="0" w:line="240" w:lineRule="auto"/>
        <w:ind w:firstLine="0"/>
        <w:rPr>
          <w:rFonts w:ascii="Verdana" w:hAnsi="Verdana"/>
          <w:sz w:val="20"/>
        </w:rPr>
      </w:pPr>
    </w:p>
    <w:p w14:paraId="1012F49D"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sz w:val="20"/>
        </w:rPr>
        <w:tab/>
      </w:r>
      <w:r w:rsidRPr="00520918">
        <w:rPr>
          <w:rFonts w:ascii="Verdana" w:hAnsi="Verdana"/>
          <w:b/>
          <w:i/>
          <w:sz w:val="20"/>
        </w:rPr>
        <w:t>Sujetos obligados</w:t>
      </w:r>
    </w:p>
    <w:p w14:paraId="423EF18B" w14:textId="77777777" w:rsidR="00586A8F" w:rsidRPr="00520918" w:rsidRDefault="00586A8F" w:rsidP="00BB71B2">
      <w:pPr>
        <w:pStyle w:val="Sinespaciado"/>
        <w:ind w:firstLine="708"/>
        <w:jc w:val="both"/>
        <w:rPr>
          <w:rFonts w:ascii="Verdana" w:hAnsi="Verdana"/>
          <w:sz w:val="20"/>
          <w:szCs w:val="20"/>
          <w:lang w:val="es-ES"/>
        </w:rPr>
      </w:pPr>
      <w:r w:rsidRPr="00520918">
        <w:rPr>
          <w:rFonts w:ascii="Verdana" w:hAnsi="Verdana"/>
          <w:b/>
          <w:bCs/>
          <w:sz w:val="20"/>
          <w:szCs w:val="20"/>
          <w:lang w:val="es-ES"/>
        </w:rPr>
        <w:t>Artículo 24.</w:t>
      </w:r>
      <w:r w:rsidRPr="00520918">
        <w:rPr>
          <w:rFonts w:ascii="Verdana" w:hAnsi="Verdana"/>
          <w:sz w:val="20"/>
          <w:szCs w:val="20"/>
          <w:lang w:val="es-ES"/>
        </w:rPr>
        <w:t xml:space="preserve"> Los sujetos obligados de esta Ley son:</w:t>
      </w:r>
    </w:p>
    <w:p w14:paraId="03C5386B" w14:textId="77777777" w:rsidR="00586A8F" w:rsidRPr="00520918" w:rsidRDefault="00586A8F" w:rsidP="00BB71B2">
      <w:pPr>
        <w:pStyle w:val="Sinespaciado"/>
        <w:ind w:firstLine="708"/>
        <w:jc w:val="both"/>
        <w:rPr>
          <w:rFonts w:ascii="Verdana" w:hAnsi="Verdana"/>
          <w:sz w:val="20"/>
          <w:szCs w:val="20"/>
          <w:lang w:val="es-ES"/>
        </w:rPr>
      </w:pPr>
    </w:p>
    <w:p w14:paraId="401208F5" w14:textId="77777777" w:rsidR="00586A8F" w:rsidRPr="00520918" w:rsidRDefault="00586A8F" w:rsidP="007637CE">
      <w:pPr>
        <w:pStyle w:val="Sinespaciado"/>
        <w:numPr>
          <w:ilvl w:val="0"/>
          <w:numId w:val="6"/>
        </w:numPr>
        <w:ind w:left="709" w:hanging="709"/>
        <w:jc w:val="both"/>
        <w:rPr>
          <w:rFonts w:ascii="Verdana" w:hAnsi="Verdana"/>
          <w:sz w:val="20"/>
          <w:szCs w:val="20"/>
          <w:lang w:val="es-ES"/>
        </w:rPr>
      </w:pPr>
      <w:r w:rsidRPr="00520918">
        <w:rPr>
          <w:rFonts w:ascii="Verdana" w:hAnsi="Verdana"/>
          <w:sz w:val="20"/>
          <w:szCs w:val="20"/>
          <w:lang w:val="es-ES"/>
        </w:rPr>
        <w:t>El Poder Legislativo;</w:t>
      </w:r>
    </w:p>
    <w:p w14:paraId="0EEE7FAA" w14:textId="77777777" w:rsidR="00586A8F" w:rsidRPr="00520918" w:rsidRDefault="00586A8F" w:rsidP="00BB71B2">
      <w:pPr>
        <w:pStyle w:val="Sinespaciado"/>
        <w:ind w:left="709" w:hanging="709"/>
        <w:jc w:val="both"/>
        <w:rPr>
          <w:rFonts w:ascii="Verdana" w:hAnsi="Verdana"/>
          <w:sz w:val="20"/>
          <w:szCs w:val="20"/>
          <w:lang w:val="es-ES"/>
        </w:rPr>
      </w:pPr>
    </w:p>
    <w:p w14:paraId="6EA45C5F" w14:textId="77777777" w:rsidR="00586A8F" w:rsidRPr="00520918" w:rsidRDefault="00586A8F" w:rsidP="007637CE">
      <w:pPr>
        <w:pStyle w:val="Sinespaciado"/>
        <w:numPr>
          <w:ilvl w:val="0"/>
          <w:numId w:val="6"/>
        </w:numPr>
        <w:ind w:left="709" w:hanging="709"/>
        <w:jc w:val="both"/>
        <w:rPr>
          <w:rFonts w:ascii="Verdana" w:hAnsi="Verdana"/>
          <w:sz w:val="20"/>
          <w:szCs w:val="20"/>
          <w:lang w:val="es-ES"/>
        </w:rPr>
      </w:pPr>
      <w:r w:rsidRPr="00520918">
        <w:rPr>
          <w:rFonts w:ascii="Verdana" w:hAnsi="Verdana"/>
          <w:sz w:val="20"/>
          <w:szCs w:val="20"/>
          <w:lang w:val="es-ES"/>
        </w:rPr>
        <w:t>El Poder Ejecutivo;</w:t>
      </w:r>
    </w:p>
    <w:p w14:paraId="32788A85" w14:textId="77777777" w:rsidR="00586A8F" w:rsidRPr="00520918" w:rsidRDefault="00586A8F" w:rsidP="00BB71B2">
      <w:pPr>
        <w:pStyle w:val="Sinespaciado"/>
        <w:ind w:left="709" w:hanging="709"/>
        <w:jc w:val="both"/>
        <w:rPr>
          <w:rFonts w:ascii="Verdana" w:hAnsi="Verdana"/>
          <w:sz w:val="20"/>
          <w:szCs w:val="20"/>
          <w:lang w:val="es-ES"/>
        </w:rPr>
      </w:pPr>
    </w:p>
    <w:p w14:paraId="5566DA45" w14:textId="77777777" w:rsidR="00586A8F" w:rsidRPr="00520918" w:rsidRDefault="00586A8F" w:rsidP="007637CE">
      <w:pPr>
        <w:pStyle w:val="Sinespaciado"/>
        <w:numPr>
          <w:ilvl w:val="0"/>
          <w:numId w:val="6"/>
        </w:numPr>
        <w:ind w:left="709" w:hanging="709"/>
        <w:jc w:val="both"/>
        <w:rPr>
          <w:rFonts w:ascii="Verdana" w:hAnsi="Verdana"/>
          <w:sz w:val="20"/>
          <w:szCs w:val="20"/>
          <w:lang w:val="es-ES"/>
        </w:rPr>
      </w:pPr>
      <w:r w:rsidRPr="00520918">
        <w:rPr>
          <w:rFonts w:ascii="Verdana" w:hAnsi="Verdana"/>
          <w:sz w:val="20"/>
          <w:szCs w:val="20"/>
          <w:lang w:val="es-ES"/>
        </w:rPr>
        <w:t>El Poder Judicial;</w:t>
      </w:r>
    </w:p>
    <w:p w14:paraId="65D06D9E" w14:textId="77777777" w:rsidR="00586A8F" w:rsidRPr="00520918" w:rsidRDefault="00586A8F" w:rsidP="00BB71B2">
      <w:pPr>
        <w:pStyle w:val="Prrafodelista"/>
        <w:ind w:left="709" w:hanging="709"/>
        <w:rPr>
          <w:rFonts w:ascii="Verdana" w:hAnsi="Verdana"/>
          <w:sz w:val="20"/>
          <w:szCs w:val="20"/>
          <w:lang w:val="es-ES"/>
        </w:rPr>
      </w:pPr>
    </w:p>
    <w:p w14:paraId="080A3D77" w14:textId="77777777" w:rsidR="00586A8F" w:rsidRPr="00520918" w:rsidRDefault="00586A8F" w:rsidP="007637CE">
      <w:pPr>
        <w:pStyle w:val="Sinespaciado"/>
        <w:numPr>
          <w:ilvl w:val="0"/>
          <w:numId w:val="6"/>
        </w:numPr>
        <w:ind w:left="709" w:hanging="709"/>
        <w:jc w:val="both"/>
        <w:rPr>
          <w:rFonts w:ascii="Verdana" w:hAnsi="Verdana"/>
          <w:sz w:val="20"/>
          <w:szCs w:val="20"/>
          <w:lang w:val="es-ES"/>
        </w:rPr>
      </w:pPr>
      <w:r w:rsidRPr="00520918">
        <w:rPr>
          <w:rFonts w:ascii="Verdana" w:hAnsi="Verdana"/>
          <w:sz w:val="20"/>
          <w:szCs w:val="20"/>
          <w:lang w:val="es-ES"/>
        </w:rPr>
        <w:t>Las autoridades, dependencias, entidades, órganos u organismos que formen parte de los tres poderes anteriores, incluyendo a los organismos desconcentrados y descentralizados y las empresas de participación estatal y cualquier otra;</w:t>
      </w:r>
    </w:p>
    <w:p w14:paraId="0BE4A366" w14:textId="77777777" w:rsidR="00586A8F" w:rsidRPr="00520918" w:rsidRDefault="00586A8F" w:rsidP="00BB71B2">
      <w:pPr>
        <w:pStyle w:val="Prrafodelista"/>
        <w:ind w:left="709" w:hanging="709"/>
        <w:rPr>
          <w:rFonts w:ascii="Verdana" w:hAnsi="Verdana"/>
          <w:sz w:val="20"/>
          <w:szCs w:val="20"/>
          <w:lang w:val="es-ES"/>
        </w:rPr>
      </w:pPr>
    </w:p>
    <w:p w14:paraId="5D5D3720" w14:textId="77777777" w:rsidR="00586A8F" w:rsidRPr="00520918" w:rsidRDefault="00586A8F" w:rsidP="007637CE">
      <w:pPr>
        <w:pStyle w:val="Sinespaciado"/>
        <w:numPr>
          <w:ilvl w:val="0"/>
          <w:numId w:val="6"/>
        </w:numPr>
        <w:ind w:left="709" w:hanging="709"/>
        <w:jc w:val="both"/>
        <w:rPr>
          <w:rFonts w:ascii="Verdana" w:hAnsi="Verdana"/>
          <w:sz w:val="20"/>
          <w:szCs w:val="20"/>
          <w:lang w:val="es-ES"/>
        </w:rPr>
      </w:pPr>
      <w:r w:rsidRPr="00520918">
        <w:rPr>
          <w:rFonts w:ascii="Verdana" w:hAnsi="Verdana"/>
          <w:sz w:val="20"/>
          <w:szCs w:val="20"/>
          <w:lang w:val="es-ES"/>
        </w:rPr>
        <w:t>Los Ayuntamientos;</w:t>
      </w:r>
    </w:p>
    <w:p w14:paraId="3AB94568" w14:textId="77777777" w:rsidR="00586A8F" w:rsidRPr="00520918" w:rsidRDefault="00586A8F" w:rsidP="007637CE">
      <w:pPr>
        <w:pStyle w:val="Sinespaciado"/>
        <w:numPr>
          <w:ilvl w:val="0"/>
          <w:numId w:val="6"/>
        </w:numPr>
        <w:ind w:left="709" w:hanging="709"/>
        <w:jc w:val="both"/>
        <w:rPr>
          <w:rFonts w:ascii="Verdana" w:hAnsi="Verdana"/>
          <w:sz w:val="20"/>
          <w:szCs w:val="20"/>
          <w:lang w:val="es-ES"/>
        </w:rPr>
      </w:pPr>
      <w:r w:rsidRPr="00520918">
        <w:rPr>
          <w:rFonts w:ascii="Verdana" w:hAnsi="Verdana"/>
          <w:sz w:val="20"/>
          <w:szCs w:val="20"/>
          <w:lang w:val="es-ES"/>
        </w:rPr>
        <w:t>Los Organismos Autónomos;</w:t>
      </w:r>
    </w:p>
    <w:p w14:paraId="70A886FD" w14:textId="77777777" w:rsidR="00586A8F" w:rsidRPr="00520918" w:rsidRDefault="00586A8F" w:rsidP="00BB71B2">
      <w:pPr>
        <w:pStyle w:val="Sinespaciado"/>
        <w:ind w:left="709" w:hanging="709"/>
        <w:jc w:val="both"/>
        <w:rPr>
          <w:rFonts w:ascii="Verdana" w:hAnsi="Verdana"/>
          <w:sz w:val="20"/>
          <w:szCs w:val="20"/>
          <w:lang w:val="es-ES"/>
        </w:rPr>
      </w:pPr>
    </w:p>
    <w:p w14:paraId="0C4F7A72" w14:textId="77777777" w:rsidR="00586A8F" w:rsidRPr="00520918" w:rsidRDefault="00586A8F" w:rsidP="007637CE">
      <w:pPr>
        <w:pStyle w:val="Sinespaciado"/>
        <w:numPr>
          <w:ilvl w:val="0"/>
          <w:numId w:val="6"/>
        </w:numPr>
        <w:ind w:left="709" w:hanging="709"/>
        <w:jc w:val="both"/>
        <w:rPr>
          <w:rFonts w:ascii="Verdana" w:hAnsi="Verdana"/>
          <w:sz w:val="20"/>
          <w:szCs w:val="20"/>
          <w:lang w:val="es-ES"/>
        </w:rPr>
      </w:pPr>
      <w:r w:rsidRPr="00520918">
        <w:rPr>
          <w:rFonts w:ascii="Verdana" w:hAnsi="Verdana"/>
          <w:sz w:val="20"/>
          <w:szCs w:val="20"/>
          <w:lang w:val="es-ES"/>
        </w:rPr>
        <w:t xml:space="preserve">La administración pública municipal, incluyendo a los organismos desconcentrados y descentralizados, las empresas de participación municipal, dependencias, entidades, órgano u organismo o cualquier otra autoridad municipal; </w:t>
      </w:r>
    </w:p>
    <w:p w14:paraId="6019157E" w14:textId="77777777" w:rsidR="00586A8F" w:rsidRPr="00520918" w:rsidRDefault="00586A8F" w:rsidP="00BB71B2">
      <w:pPr>
        <w:pStyle w:val="Sinespaciado"/>
        <w:ind w:left="709" w:hanging="709"/>
        <w:jc w:val="both"/>
        <w:rPr>
          <w:rFonts w:ascii="Verdana" w:hAnsi="Verdana"/>
          <w:sz w:val="20"/>
          <w:szCs w:val="20"/>
          <w:lang w:val="es-ES"/>
        </w:rPr>
      </w:pPr>
    </w:p>
    <w:p w14:paraId="3D5A77D0" w14:textId="77777777" w:rsidR="00586A8F" w:rsidRPr="00520918" w:rsidRDefault="00586A8F" w:rsidP="007637CE">
      <w:pPr>
        <w:pStyle w:val="Prrafodelista"/>
        <w:numPr>
          <w:ilvl w:val="0"/>
          <w:numId w:val="6"/>
        </w:numPr>
        <w:ind w:left="709" w:hanging="709"/>
        <w:contextualSpacing/>
        <w:jc w:val="both"/>
        <w:rPr>
          <w:rFonts w:ascii="Verdana" w:hAnsi="Verdana"/>
          <w:sz w:val="20"/>
          <w:szCs w:val="20"/>
        </w:rPr>
      </w:pPr>
      <w:r w:rsidRPr="00520918">
        <w:rPr>
          <w:rFonts w:ascii="Verdana" w:hAnsi="Verdana"/>
          <w:sz w:val="20"/>
          <w:szCs w:val="20"/>
          <w:lang w:val="es-ES"/>
        </w:rPr>
        <w:t>Las personas físicas y morales, o cualquier entidad, organismo u organización no gubernamental que reciba o ejerza recursos públicos o presten servicios públicos concesionados o realicen actos de autoridad en el ámbito estatal o municipal;</w:t>
      </w:r>
    </w:p>
    <w:p w14:paraId="52B335C3" w14:textId="77777777" w:rsidR="00586A8F" w:rsidRPr="00520918" w:rsidRDefault="00586A8F" w:rsidP="00BB71B2">
      <w:pPr>
        <w:pStyle w:val="Prrafodelista"/>
        <w:ind w:left="709" w:hanging="709"/>
        <w:rPr>
          <w:rFonts w:ascii="Verdana" w:hAnsi="Verdana"/>
          <w:sz w:val="20"/>
          <w:szCs w:val="20"/>
        </w:rPr>
      </w:pPr>
    </w:p>
    <w:p w14:paraId="40225374" w14:textId="77777777" w:rsidR="00586A8F" w:rsidRPr="00520918" w:rsidRDefault="00586A8F" w:rsidP="007637CE">
      <w:pPr>
        <w:pStyle w:val="Prrafodelista"/>
        <w:numPr>
          <w:ilvl w:val="0"/>
          <w:numId w:val="6"/>
        </w:numPr>
        <w:ind w:left="709" w:hanging="709"/>
        <w:contextualSpacing/>
        <w:jc w:val="both"/>
        <w:rPr>
          <w:rFonts w:ascii="Verdana" w:hAnsi="Verdana"/>
          <w:sz w:val="20"/>
          <w:szCs w:val="20"/>
        </w:rPr>
      </w:pPr>
      <w:r w:rsidRPr="00520918">
        <w:rPr>
          <w:rFonts w:ascii="Verdana" w:hAnsi="Verdana"/>
          <w:sz w:val="20"/>
          <w:szCs w:val="20"/>
          <w:lang w:val="es-ES"/>
        </w:rPr>
        <w:t>Los fideicomisos públicos estatales o municipales;</w:t>
      </w:r>
    </w:p>
    <w:p w14:paraId="7FE86C44" w14:textId="77777777" w:rsidR="00586A8F" w:rsidRPr="00520918" w:rsidRDefault="00586A8F" w:rsidP="00BB71B2">
      <w:pPr>
        <w:pStyle w:val="Prrafodelista"/>
        <w:ind w:left="709" w:hanging="709"/>
        <w:rPr>
          <w:rFonts w:ascii="Verdana" w:hAnsi="Verdana"/>
          <w:sz w:val="20"/>
          <w:szCs w:val="20"/>
          <w:lang w:val="es-ES"/>
        </w:rPr>
      </w:pPr>
    </w:p>
    <w:p w14:paraId="128E78D2" w14:textId="77777777" w:rsidR="00586A8F" w:rsidRPr="00520918" w:rsidRDefault="00586A8F" w:rsidP="007637CE">
      <w:pPr>
        <w:pStyle w:val="Prrafodelista"/>
        <w:numPr>
          <w:ilvl w:val="0"/>
          <w:numId w:val="6"/>
        </w:numPr>
        <w:ind w:left="709" w:hanging="709"/>
        <w:contextualSpacing/>
        <w:jc w:val="both"/>
        <w:rPr>
          <w:rFonts w:ascii="Verdana" w:hAnsi="Verdana"/>
          <w:sz w:val="20"/>
          <w:szCs w:val="20"/>
        </w:rPr>
      </w:pPr>
      <w:r w:rsidRPr="00520918">
        <w:rPr>
          <w:rFonts w:ascii="Verdana" w:hAnsi="Verdana"/>
          <w:sz w:val="20"/>
          <w:szCs w:val="20"/>
          <w:lang w:val="es-ES"/>
        </w:rPr>
        <w:t xml:space="preserve">Fondos públicos; </w:t>
      </w:r>
    </w:p>
    <w:p w14:paraId="7EBDDD89" w14:textId="77777777" w:rsidR="00586A8F" w:rsidRPr="00520918" w:rsidRDefault="00586A8F" w:rsidP="00BB71B2">
      <w:pPr>
        <w:pStyle w:val="Prrafodelista"/>
        <w:ind w:left="709" w:hanging="709"/>
        <w:rPr>
          <w:rFonts w:ascii="Verdana" w:hAnsi="Verdana"/>
          <w:sz w:val="20"/>
          <w:szCs w:val="20"/>
        </w:rPr>
      </w:pPr>
    </w:p>
    <w:p w14:paraId="54E8DB63" w14:textId="77777777" w:rsidR="00586A8F" w:rsidRPr="00520918" w:rsidRDefault="00586A8F" w:rsidP="007637CE">
      <w:pPr>
        <w:pStyle w:val="Prrafodelista"/>
        <w:numPr>
          <w:ilvl w:val="0"/>
          <w:numId w:val="6"/>
        </w:numPr>
        <w:ind w:left="709" w:hanging="709"/>
        <w:contextualSpacing/>
        <w:rPr>
          <w:rFonts w:ascii="Verdana" w:hAnsi="Verdana"/>
          <w:sz w:val="20"/>
          <w:szCs w:val="20"/>
        </w:rPr>
      </w:pPr>
      <w:r w:rsidRPr="00520918">
        <w:rPr>
          <w:rFonts w:ascii="Verdana" w:hAnsi="Verdana"/>
          <w:sz w:val="20"/>
          <w:szCs w:val="20"/>
        </w:rPr>
        <w:t>Partidos Políticos;</w:t>
      </w:r>
    </w:p>
    <w:p w14:paraId="09F0B3ED" w14:textId="77777777" w:rsidR="00586A8F" w:rsidRPr="00520918" w:rsidRDefault="00586A8F" w:rsidP="007637CE">
      <w:pPr>
        <w:pStyle w:val="Prrafodelista"/>
        <w:numPr>
          <w:ilvl w:val="0"/>
          <w:numId w:val="6"/>
        </w:numPr>
        <w:ind w:left="709" w:hanging="709"/>
        <w:contextualSpacing/>
        <w:jc w:val="both"/>
        <w:rPr>
          <w:rFonts w:ascii="Verdana" w:hAnsi="Verdana"/>
          <w:sz w:val="20"/>
          <w:szCs w:val="20"/>
          <w:lang w:val="es-ES"/>
        </w:rPr>
      </w:pPr>
      <w:r w:rsidRPr="00520918">
        <w:rPr>
          <w:rFonts w:ascii="Verdana" w:hAnsi="Verdana"/>
          <w:sz w:val="20"/>
          <w:szCs w:val="20"/>
        </w:rPr>
        <w:lastRenderedPageBreak/>
        <w:t>Sindicatos cuando reciban o ejerzan recursos públicos; y</w:t>
      </w:r>
    </w:p>
    <w:p w14:paraId="7233386D" w14:textId="77777777" w:rsidR="00586A8F" w:rsidRPr="00520918" w:rsidRDefault="00586A8F" w:rsidP="00BB71B2">
      <w:pPr>
        <w:pStyle w:val="Prrafodelista"/>
        <w:ind w:left="709" w:hanging="709"/>
        <w:rPr>
          <w:rFonts w:ascii="Verdana" w:hAnsi="Verdana"/>
          <w:sz w:val="20"/>
          <w:szCs w:val="20"/>
        </w:rPr>
      </w:pPr>
    </w:p>
    <w:p w14:paraId="3208A9AE" w14:textId="77777777" w:rsidR="00586A8F" w:rsidRPr="00520918" w:rsidRDefault="00586A8F" w:rsidP="007637CE">
      <w:pPr>
        <w:pStyle w:val="Prrafodelista"/>
        <w:numPr>
          <w:ilvl w:val="0"/>
          <w:numId w:val="6"/>
        </w:numPr>
        <w:ind w:left="709" w:hanging="709"/>
        <w:contextualSpacing/>
        <w:jc w:val="both"/>
        <w:rPr>
          <w:rFonts w:ascii="Verdana" w:hAnsi="Verdana"/>
          <w:sz w:val="20"/>
          <w:szCs w:val="20"/>
          <w:lang w:val="es-ES"/>
        </w:rPr>
      </w:pPr>
      <w:r w:rsidRPr="00520918">
        <w:rPr>
          <w:rFonts w:ascii="Verdana" w:hAnsi="Verdana"/>
          <w:sz w:val="20"/>
          <w:szCs w:val="20"/>
          <w:lang w:val="es-ES"/>
        </w:rPr>
        <w:t>Universidad de Guanajuato.</w:t>
      </w:r>
    </w:p>
    <w:p w14:paraId="11624A43" w14:textId="77777777" w:rsidR="00586A8F" w:rsidRDefault="00586A8F" w:rsidP="00BB71B2">
      <w:pPr>
        <w:pStyle w:val="Sinespaciado"/>
        <w:jc w:val="center"/>
        <w:rPr>
          <w:rFonts w:ascii="Verdana" w:hAnsi="Verdana"/>
          <w:b/>
          <w:bCs/>
          <w:sz w:val="20"/>
          <w:szCs w:val="20"/>
        </w:rPr>
      </w:pPr>
    </w:p>
    <w:p w14:paraId="02C79BD9" w14:textId="77777777" w:rsidR="00BB71B2" w:rsidRPr="00520918" w:rsidRDefault="00BB71B2" w:rsidP="00BB71B2">
      <w:pPr>
        <w:pStyle w:val="Sinespaciado"/>
        <w:jc w:val="center"/>
        <w:rPr>
          <w:rFonts w:ascii="Verdana" w:hAnsi="Verdana"/>
          <w:b/>
          <w:bCs/>
          <w:sz w:val="20"/>
          <w:szCs w:val="20"/>
        </w:rPr>
      </w:pPr>
    </w:p>
    <w:p w14:paraId="3EB28D74"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Sección Segunda</w:t>
      </w:r>
    </w:p>
    <w:p w14:paraId="62E968C4"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Obligaciones de los Sujetos Obligados</w:t>
      </w:r>
    </w:p>
    <w:p w14:paraId="2F651EF1" w14:textId="77777777" w:rsidR="00586A8F" w:rsidRPr="00520918" w:rsidRDefault="00586A8F" w:rsidP="00BB71B2">
      <w:pPr>
        <w:pStyle w:val="Texto"/>
        <w:spacing w:after="0" w:line="240" w:lineRule="auto"/>
        <w:ind w:firstLine="0"/>
        <w:jc w:val="right"/>
        <w:rPr>
          <w:rFonts w:ascii="Verdana" w:hAnsi="Verdana"/>
          <w:b/>
          <w:i/>
          <w:sz w:val="20"/>
        </w:rPr>
      </w:pPr>
    </w:p>
    <w:p w14:paraId="5560C111"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t>Obligaciones</w:t>
      </w:r>
    </w:p>
    <w:p w14:paraId="7BDB87E2" w14:textId="77777777" w:rsidR="00586A8F" w:rsidRPr="00520918" w:rsidRDefault="00586A8F" w:rsidP="00BB71B2">
      <w:pPr>
        <w:pStyle w:val="Sinespaciado"/>
        <w:ind w:firstLine="708"/>
        <w:jc w:val="both"/>
        <w:rPr>
          <w:rFonts w:ascii="Verdana" w:hAnsi="Verdana"/>
          <w:sz w:val="20"/>
          <w:szCs w:val="20"/>
          <w:lang w:val="es-ES"/>
        </w:rPr>
      </w:pPr>
      <w:r w:rsidRPr="00520918">
        <w:rPr>
          <w:rFonts w:ascii="Verdana" w:hAnsi="Verdana"/>
          <w:b/>
          <w:sz w:val="20"/>
          <w:szCs w:val="20"/>
        </w:rPr>
        <w:t xml:space="preserve">Artículo 25. </w:t>
      </w:r>
      <w:r w:rsidRPr="00520918">
        <w:rPr>
          <w:rFonts w:ascii="Verdana" w:hAnsi="Verdana"/>
          <w:sz w:val="20"/>
          <w:szCs w:val="20"/>
        </w:rPr>
        <w:t>Para el cumplimiento de esta Ley, los sujetos obligados deberán cumplir con las siguientes obligaciones, según corresponda, de acuerdo a su naturaleza:</w:t>
      </w:r>
    </w:p>
    <w:p w14:paraId="2FF8D9B8" w14:textId="77777777" w:rsidR="00586A8F" w:rsidRPr="00520918" w:rsidRDefault="00586A8F" w:rsidP="00BB71B2">
      <w:pPr>
        <w:pStyle w:val="Sinespaciado"/>
        <w:jc w:val="both"/>
        <w:rPr>
          <w:rFonts w:ascii="Verdana" w:hAnsi="Verdana"/>
          <w:sz w:val="20"/>
          <w:szCs w:val="20"/>
          <w:lang w:val="es-ES"/>
        </w:rPr>
      </w:pPr>
    </w:p>
    <w:p w14:paraId="78C541FB" w14:textId="77777777" w:rsidR="00586A8F" w:rsidRPr="00520918" w:rsidRDefault="00586A8F" w:rsidP="007637CE">
      <w:pPr>
        <w:pStyle w:val="Sinespaciado"/>
        <w:numPr>
          <w:ilvl w:val="0"/>
          <w:numId w:val="7"/>
        </w:numPr>
        <w:ind w:hanging="720"/>
        <w:jc w:val="both"/>
        <w:rPr>
          <w:rFonts w:ascii="Verdana" w:hAnsi="Verdana"/>
          <w:sz w:val="20"/>
          <w:szCs w:val="20"/>
          <w:lang w:val="es-ES"/>
        </w:rPr>
      </w:pPr>
      <w:r w:rsidRPr="00520918">
        <w:rPr>
          <w:rFonts w:ascii="Verdana" w:hAnsi="Verdana"/>
          <w:sz w:val="20"/>
          <w:szCs w:val="20"/>
        </w:rPr>
        <w:t>Constituir el Comité de Transparencia, las Unidades de Transparencia y vigilar su correcto funcionamiento de acuerdo a su normatividad interna;</w:t>
      </w:r>
    </w:p>
    <w:p w14:paraId="428127BB" w14:textId="77777777" w:rsidR="00586A8F" w:rsidRPr="00520918" w:rsidRDefault="00586A8F" w:rsidP="00BB71B2">
      <w:pPr>
        <w:pStyle w:val="Sinespaciado"/>
        <w:ind w:hanging="720"/>
        <w:jc w:val="both"/>
        <w:rPr>
          <w:rFonts w:ascii="Verdana" w:hAnsi="Verdana"/>
          <w:sz w:val="20"/>
          <w:szCs w:val="20"/>
          <w:lang w:val="es-ES"/>
        </w:rPr>
      </w:pPr>
    </w:p>
    <w:p w14:paraId="6FDDF9FC" w14:textId="77777777" w:rsidR="00586A8F" w:rsidRPr="00520918" w:rsidRDefault="00586A8F" w:rsidP="007637CE">
      <w:pPr>
        <w:pStyle w:val="Sinespaciado"/>
        <w:numPr>
          <w:ilvl w:val="0"/>
          <w:numId w:val="7"/>
        </w:numPr>
        <w:ind w:hanging="720"/>
        <w:jc w:val="both"/>
        <w:rPr>
          <w:rFonts w:ascii="Verdana" w:hAnsi="Verdana"/>
          <w:sz w:val="20"/>
          <w:szCs w:val="20"/>
          <w:lang w:val="es-ES"/>
        </w:rPr>
      </w:pPr>
      <w:r w:rsidRPr="00520918">
        <w:rPr>
          <w:rFonts w:ascii="Verdana" w:hAnsi="Verdana"/>
          <w:sz w:val="20"/>
          <w:szCs w:val="20"/>
          <w:lang w:val="es-ES"/>
        </w:rPr>
        <w:t>Designar al titular de la Unidad de Transparencia que dependan directamente de quien sea titular del sujeto obligado y que</w:t>
      </w:r>
      <w:r w:rsidR="004146A7">
        <w:rPr>
          <w:rFonts w:ascii="Verdana" w:hAnsi="Verdana"/>
          <w:sz w:val="20"/>
          <w:szCs w:val="20"/>
          <w:lang w:val="es-ES"/>
        </w:rPr>
        <w:t xml:space="preserve"> </w:t>
      </w:r>
      <w:r w:rsidRPr="00520918">
        <w:rPr>
          <w:rFonts w:ascii="Verdana" w:hAnsi="Verdana"/>
          <w:sz w:val="20"/>
          <w:szCs w:val="20"/>
          <w:lang w:val="es-ES"/>
        </w:rPr>
        <w:t>preferentemente cuenten con experiencia en la materia;</w:t>
      </w:r>
    </w:p>
    <w:p w14:paraId="31CC3C92" w14:textId="77777777" w:rsidR="00586A8F" w:rsidRPr="00520918" w:rsidRDefault="00586A8F" w:rsidP="00BB71B2">
      <w:pPr>
        <w:pStyle w:val="Prrafodelista"/>
        <w:ind w:hanging="720"/>
        <w:rPr>
          <w:rFonts w:ascii="Verdana" w:hAnsi="Verdana"/>
          <w:sz w:val="20"/>
          <w:szCs w:val="20"/>
          <w:lang w:val="es-ES"/>
        </w:rPr>
      </w:pPr>
    </w:p>
    <w:p w14:paraId="033C88FB" w14:textId="77777777" w:rsidR="00586A8F" w:rsidRPr="00520918" w:rsidRDefault="00586A8F" w:rsidP="007637CE">
      <w:pPr>
        <w:pStyle w:val="Sinespaciado"/>
        <w:numPr>
          <w:ilvl w:val="0"/>
          <w:numId w:val="7"/>
        </w:numPr>
        <w:ind w:hanging="720"/>
        <w:jc w:val="both"/>
        <w:rPr>
          <w:rFonts w:ascii="Verdana" w:hAnsi="Verdana"/>
          <w:sz w:val="20"/>
          <w:szCs w:val="20"/>
          <w:lang w:val="es-ES"/>
        </w:rPr>
      </w:pPr>
      <w:r w:rsidRPr="00520918">
        <w:rPr>
          <w:rFonts w:ascii="Verdana" w:hAnsi="Verdana"/>
          <w:sz w:val="20"/>
          <w:szCs w:val="20"/>
          <w:lang w:val="es-ES"/>
        </w:rPr>
        <w:t xml:space="preserve">Proporcionar capacitación continua y especializada al personal que </w:t>
      </w:r>
      <w:r w:rsidRPr="00520918">
        <w:rPr>
          <w:rFonts w:ascii="Verdana" w:hAnsi="Verdana"/>
          <w:sz w:val="20"/>
          <w:szCs w:val="20"/>
          <w:lang w:val="es-ES"/>
        </w:rPr>
        <w:tab/>
        <w:t>forme parte de los Comités y Unidades de Transparencia;</w:t>
      </w:r>
    </w:p>
    <w:p w14:paraId="445FB3CA" w14:textId="77777777" w:rsidR="00586A8F" w:rsidRPr="00520918" w:rsidRDefault="00586A8F" w:rsidP="00BB71B2">
      <w:pPr>
        <w:pStyle w:val="Prrafodelista"/>
        <w:ind w:hanging="720"/>
        <w:rPr>
          <w:rFonts w:ascii="Verdana" w:hAnsi="Verdana"/>
          <w:sz w:val="20"/>
          <w:szCs w:val="20"/>
          <w:lang w:val="es-ES"/>
        </w:rPr>
      </w:pPr>
    </w:p>
    <w:p w14:paraId="2681257A" w14:textId="77777777" w:rsidR="00586A8F" w:rsidRPr="00520918" w:rsidRDefault="00586A8F" w:rsidP="007637CE">
      <w:pPr>
        <w:pStyle w:val="Sinespaciado"/>
        <w:numPr>
          <w:ilvl w:val="0"/>
          <w:numId w:val="7"/>
        </w:numPr>
        <w:ind w:hanging="720"/>
        <w:jc w:val="both"/>
        <w:rPr>
          <w:rFonts w:ascii="Verdana" w:hAnsi="Verdana"/>
          <w:sz w:val="20"/>
          <w:szCs w:val="20"/>
          <w:lang w:val="es-ES"/>
        </w:rPr>
      </w:pPr>
      <w:r w:rsidRPr="00520918">
        <w:rPr>
          <w:rFonts w:ascii="Verdana" w:hAnsi="Verdana"/>
          <w:sz w:val="20"/>
          <w:szCs w:val="20"/>
          <w:lang w:val="es-ES"/>
        </w:rPr>
        <w:t xml:space="preserve">Constituir y mantener actualizados sus sistemas de archivo y gestión </w:t>
      </w:r>
      <w:r w:rsidRPr="00520918">
        <w:rPr>
          <w:rFonts w:ascii="Verdana" w:hAnsi="Verdana"/>
          <w:sz w:val="20"/>
          <w:szCs w:val="20"/>
          <w:lang w:val="es-ES"/>
        </w:rPr>
        <w:tab/>
        <w:t>documental, conforme a la normatividad aplicable;</w:t>
      </w:r>
    </w:p>
    <w:p w14:paraId="438782AD" w14:textId="77777777" w:rsidR="00586A8F" w:rsidRPr="00520918" w:rsidRDefault="00586A8F" w:rsidP="00BB71B2">
      <w:pPr>
        <w:pStyle w:val="Prrafodelista"/>
        <w:ind w:hanging="720"/>
        <w:rPr>
          <w:rFonts w:ascii="Verdana" w:hAnsi="Verdana"/>
          <w:sz w:val="20"/>
          <w:szCs w:val="20"/>
          <w:lang w:val="es-ES"/>
        </w:rPr>
      </w:pPr>
    </w:p>
    <w:p w14:paraId="40ACFA05" w14:textId="77777777" w:rsidR="00586A8F" w:rsidRPr="00520918" w:rsidRDefault="00586A8F" w:rsidP="007637CE">
      <w:pPr>
        <w:pStyle w:val="Sinespaciado"/>
        <w:numPr>
          <w:ilvl w:val="0"/>
          <w:numId w:val="7"/>
        </w:numPr>
        <w:ind w:hanging="720"/>
        <w:jc w:val="both"/>
        <w:rPr>
          <w:rFonts w:ascii="Verdana" w:hAnsi="Verdana"/>
          <w:sz w:val="20"/>
          <w:szCs w:val="20"/>
          <w:lang w:val="es-ES"/>
        </w:rPr>
      </w:pPr>
      <w:r w:rsidRPr="00520918">
        <w:rPr>
          <w:rFonts w:ascii="Verdana" w:hAnsi="Verdana"/>
          <w:sz w:val="20"/>
          <w:szCs w:val="20"/>
          <w:lang w:val="es-ES"/>
        </w:rPr>
        <w:t xml:space="preserve">Promover la generación, documentación y publicación de la </w:t>
      </w:r>
      <w:r w:rsidRPr="00520918">
        <w:rPr>
          <w:rFonts w:ascii="Verdana" w:hAnsi="Verdana"/>
          <w:sz w:val="20"/>
          <w:szCs w:val="20"/>
          <w:lang w:val="es-ES"/>
        </w:rPr>
        <w:tab/>
        <w:t>información en formatos abiertos y accesibles;</w:t>
      </w:r>
    </w:p>
    <w:p w14:paraId="47005D1F" w14:textId="77777777" w:rsidR="00586A8F" w:rsidRPr="00520918" w:rsidRDefault="00586A8F" w:rsidP="00BB71B2">
      <w:pPr>
        <w:pStyle w:val="Prrafodelista"/>
        <w:ind w:hanging="720"/>
        <w:rPr>
          <w:rFonts w:ascii="Verdana" w:hAnsi="Verdana"/>
          <w:sz w:val="20"/>
          <w:szCs w:val="20"/>
          <w:lang w:val="es-ES"/>
        </w:rPr>
      </w:pPr>
    </w:p>
    <w:p w14:paraId="740136CA" w14:textId="77777777" w:rsidR="00586A8F" w:rsidRPr="00520918" w:rsidRDefault="00586A8F" w:rsidP="007637CE">
      <w:pPr>
        <w:pStyle w:val="Sinespaciado"/>
        <w:numPr>
          <w:ilvl w:val="0"/>
          <w:numId w:val="7"/>
        </w:numPr>
        <w:ind w:hanging="720"/>
        <w:jc w:val="both"/>
        <w:rPr>
          <w:rFonts w:ascii="Verdana" w:hAnsi="Verdana"/>
          <w:sz w:val="20"/>
          <w:szCs w:val="20"/>
          <w:lang w:val="es-ES"/>
        </w:rPr>
      </w:pPr>
      <w:r w:rsidRPr="00520918">
        <w:rPr>
          <w:rFonts w:ascii="Verdana" w:hAnsi="Verdana"/>
          <w:sz w:val="20"/>
          <w:szCs w:val="20"/>
          <w:lang w:val="es-ES"/>
        </w:rPr>
        <w:t>Proteger y resguardar la información clasificada como reservada o</w:t>
      </w:r>
      <w:r w:rsidR="00450C36">
        <w:rPr>
          <w:rFonts w:ascii="Verdana" w:hAnsi="Verdana"/>
          <w:sz w:val="20"/>
          <w:szCs w:val="20"/>
          <w:lang w:val="es-ES"/>
        </w:rPr>
        <w:t xml:space="preserve"> </w:t>
      </w:r>
      <w:r w:rsidRPr="00520918">
        <w:rPr>
          <w:rFonts w:ascii="Verdana" w:hAnsi="Verdana"/>
          <w:sz w:val="20"/>
          <w:szCs w:val="20"/>
          <w:lang w:val="es-ES"/>
        </w:rPr>
        <w:t>confidencial;</w:t>
      </w:r>
    </w:p>
    <w:p w14:paraId="6D9FDCFD" w14:textId="77777777" w:rsidR="00586A8F" w:rsidRPr="00520918" w:rsidRDefault="00586A8F" w:rsidP="00BB71B2">
      <w:pPr>
        <w:pStyle w:val="Prrafodelista"/>
        <w:ind w:hanging="720"/>
        <w:rPr>
          <w:rFonts w:ascii="Verdana" w:hAnsi="Verdana"/>
          <w:sz w:val="20"/>
          <w:szCs w:val="20"/>
          <w:lang w:val="es-ES"/>
        </w:rPr>
      </w:pPr>
    </w:p>
    <w:p w14:paraId="28EDCE9F" w14:textId="77777777" w:rsidR="00586A8F" w:rsidRPr="00520918" w:rsidRDefault="00586A8F" w:rsidP="007637CE">
      <w:pPr>
        <w:pStyle w:val="Sinespaciado"/>
        <w:numPr>
          <w:ilvl w:val="0"/>
          <w:numId w:val="7"/>
        </w:numPr>
        <w:ind w:hanging="720"/>
        <w:jc w:val="both"/>
        <w:rPr>
          <w:rFonts w:ascii="Verdana" w:hAnsi="Verdana"/>
          <w:sz w:val="20"/>
          <w:szCs w:val="20"/>
          <w:lang w:val="es-ES"/>
        </w:rPr>
      </w:pPr>
      <w:r w:rsidRPr="00520918">
        <w:rPr>
          <w:rFonts w:ascii="Verdana" w:hAnsi="Verdana"/>
          <w:sz w:val="20"/>
          <w:szCs w:val="20"/>
          <w:lang w:val="es-ES"/>
        </w:rPr>
        <w:t>Reportar al Instituto sobre las acciones de im</w:t>
      </w:r>
      <w:r w:rsidR="004146A7">
        <w:rPr>
          <w:rFonts w:ascii="Verdana" w:hAnsi="Verdana"/>
          <w:sz w:val="20"/>
          <w:szCs w:val="20"/>
          <w:lang w:val="es-ES"/>
        </w:rPr>
        <w:t xml:space="preserve">plementación de la </w:t>
      </w:r>
      <w:r w:rsidRPr="00520918">
        <w:rPr>
          <w:rFonts w:ascii="Verdana" w:hAnsi="Verdana"/>
          <w:sz w:val="20"/>
          <w:szCs w:val="20"/>
          <w:lang w:val="es-ES"/>
        </w:rPr>
        <w:t>normatividad en la materia, en los términos que éstos determinen;</w:t>
      </w:r>
    </w:p>
    <w:p w14:paraId="461C7537" w14:textId="77777777" w:rsidR="00586A8F" w:rsidRPr="00520918" w:rsidRDefault="00586A8F" w:rsidP="00450C36">
      <w:pPr>
        <w:pStyle w:val="Sinespaciado"/>
        <w:jc w:val="both"/>
        <w:rPr>
          <w:rFonts w:ascii="Verdana" w:hAnsi="Verdana"/>
          <w:sz w:val="20"/>
          <w:szCs w:val="20"/>
          <w:lang w:val="es-ES"/>
        </w:rPr>
      </w:pPr>
    </w:p>
    <w:p w14:paraId="4CC99572" w14:textId="77777777" w:rsidR="00586A8F" w:rsidRPr="00520918" w:rsidRDefault="00586A8F" w:rsidP="007637CE">
      <w:pPr>
        <w:pStyle w:val="Sinespaciado"/>
        <w:numPr>
          <w:ilvl w:val="0"/>
          <w:numId w:val="7"/>
        </w:numPr>
        <w:ind w:hanging="720"/>
        <w:jc w:val="both"/>
        <w:rPr>
          <w:rFonts w:ascii="Verdana" w:hAnsi="Verdana"/>
          <w:sz w:val="20"/>
          <w:szCs w:val="20"/>
          <w:lang w:val="es-ES"/>
        </w:rPr>
      </w:pPr>
      <w:r w:rsidRPr="00520918">
        <w:rPr>
          <w:rFonts w:ascii="Verdana" w:hAnsi="Verdana"/>
          <w:sz w:val="20"/>
          <w:szCs w:val="20"/>
          <w:lang w:val="es-ES"/>
        </w:rPr>
        <w:t xml:space="preserve">Atender los requerimientos, observaciones, recomendaciones y criterios </w:t>
      </w:r>
      <w:r w:rsidRPr="00520918">
        <w:rPr>
          <w:rFonts w:ascii="Verdana" w:hAnsi="Verdana"/>
          <w:sz w:val="20"/>
          <w:szCs w:val="20"/>
          <w:lang w:val="es-ES"/>
        </w:rPr>
        <w:tab/>
        <w:t>que, en materia de transparencia y acceso a la información, realicen el Instituto y el Sistema Nacional;</w:t>
      </w:r>
    </w:p>
    <w:p w14:paraId="323DF6AE" w14:textId="77777777" w:rsidR="00586A8F" w:rsidRPr="00520918" w:rsidRDefault="00586A8F" w:rsidP="007637CE">
      <w:pPr>
        <w:pStyle w:val="Sinespaciado"/>
        <w:numPr>
          <w:ilvl w:val="0"/>
          <w:numId w:val="7"/>
        </w:numPr>
        <w:ind w:hanging="720"/>
        <w:jc w:val="both"/>
        <w:rPr>
          <w:rFonts w:ascii="Verdana" w:hAnsi="Verdana"/>
          <w:sz w:val="20"/>
          <w:szCs w:val="20"/>
          <w:lang w:val="es-ES"/>
        </w:rPr>
      </w:pPr>
      <w:r w:rsidRPr="00520918">
        <w:rPr>
          <w:rFonts w:ascii="Verdana" w:hAnsi="Verdana"/>
          <w:sz w:val="20"/>
          <w:szCs w:val="20"/>
          <w:lang w:val="es-ES"/>
        </w:rPr>
        <w:t>Fomentar el uso de tecnologías de la información para garantizar la</w:t>
      </w:r>
      <w:r w:rsidR="004146A7">
        <w:rPr>
          <w:rFonts w:ascii="Verdana" w:hAnsi="Verdana"/>
          <w:sz w:val="20"/>
          <w:szCs w:val="20"/>
          <w:lang w:val="es-ES"/>
        </w:rPr>
        <w:t xml:space="preserve"> </w:t>
      </w:r>
      <w:r w:rsidRPr="00520918">
        <w:rPr>
          <w:rFonts w:ascii="Verdana" w:hAnsi="Verdana"/>
          <w:sz w:val="20"/>
          <w:szCs w:val="20"/>
          <w:lang w:val="es-ES"/>
        </w:rPr>
        <w:t xml:space="preserve">transparencia, el derecho de acceso a la información y la accesibilidad </w:t>
      </w:r>
      <w:r w:rsidRPr="00520918">
        <w:rPr>
          <w:rFonts w:ascii="Verdana" w:hAnsi="Verdana"/>
          <w:sz w:val="20"/>
          <w:szCs w:val="20"/>
          <w:lang w:val="es-ES"/>
        </w:rPr>
        <w:tab/>
        <w:t>a éstos;</w:t>
      </w:r>
    </w:p>
    <w:p w14:paraId="0E2D2E95" w14:textId="77777777" w:rsidR="00586A8F" w:rsidRPr="00520918" w:rsidRDefault="00586A8F" w:rsidP="00BB71B2">
      <w:pPr>
        <w:pStyle w:val="Prrafodelista"/>
        <w:ind w:hanging="720"/>
        <w:rPr>
          <w:rFonts w:ascii="Verdana" w:hAnsi="Verdana"/>
          <w:sz w:val="20"/>
          <w:szCs w:val="20"/>
          <w:lang w:val="es-ES"/>
        </w:rPr>
      </w:pPr>
    </w:p>
    <w:p w14:paraId="7660B489" w14:textId="77777777" w:rsidR="00586A8F" w:rsidRPr="00520918" w:rsidRDefault="00586A8F" w:rsidP="007637CE">
      <w:pPr>
        <w:pStyle w:val="Sinespaciado"/>
        <w:numPr>
          <w:ilvl w:val="0"/>
          <w:numId w:val="7"/>
        </w:numPr>
        <w:ind w:hanging="720"/>
        <w:jc w:val="both"/>
        <w:rPr>
          <w:rFonts w:ascii="Verdana" w:hAnsi="Verdana"/>
          <w:sz w:val="20"/>
          <w:szCs w:val="20"/>
          <w:lang w:val="es-ES"/>
        </w:rPr>
      </w:pPr>
      <w:r w:rsidRPr="00520918">
        <w:rPr>
          <w:rFonts w:ascii="Verdana" w:hAnsi="Verdana"/>
          <w:sz w:val="20"/>
          <w:szCs w:val="20"/>
          <w:lang w:val="es-ES"/>
        </w:rPr>
        <w:t>Cumplir con las resoluciones emitidas por el Instituto;</w:t>
      </w:r>
    </w:p>
    <w:p w14:paraId="76FAE4A0" w14:textId="77777777" w:rsidR="00586A8F" w:rsidRPr="00520918" w:rsidRDefault="00586A8F" w:rsidP="00BB71B2">
      <w:pPr>
        <w:pStyle w:val="Prrafodelista"/>
        <w:ind w:hanging="720"/>
        <w:rPr>
          <w:rFonts w:ascii="Verdana" w:hAnsi="Verdana"/>
          <w:sz w:val="20"/>
          <w:szCs w:val="20"/>
          <w:lang w:val="es-ES"/>
        </w:rPr>
      </w:pPr>
    </w:p>
    <w:p w14:paraId="1221CDE2" w14:textId="77777777" w:rsidR="00586A8F" w:rsidRPr="00520918" w:rsidRDefault="00586A8F" w:rsidP="007637CE">
      <w:pPr>
        <w:pStyle w:val="Sinespaciado"/>
        <w:numPr>
          <w:ilvl w:val="0"/>
          <w:numId w:val="7"/>
        </w:numPr>
        <w:ind w:hanging="720"/>
        <w:jc w:val="both"/>
        <w:rPr>
          <w:rFonts w:ascii="Verdana" w:hAnsi="Verdana"/>
          <w:sz w:val="20"/>
          <w:szCs w:val="20"/>
          <w:lang w:val="es-ES"/>
        </w:rPr>
      </w:pPr>
      <w:r w:rsidRPr="00520918">
        <w:rPr>
          <w:rFonts w:ascii="Verdana" w:hAnsi="Verdana"/>
          <w:sz w:val="20"/>
          <w:szCs w:val="20"/>
          <w:lang w:val="es-ES"/>
        </w:rPr>
        <w:t xml:space="preserve">Publicar y mantener actualizada la información relativa a las </w:t>
      </w:r>
      <w:r w:rsidRPr="00520918">
        <w:rPr>
          <w:rFonts w:ascii="Verdana" w:hAnsi="Verdana"/>
          <w:sz w:val="20"/>
          <w:szCs w:val="20"/>
          <w:lang w:val="es-ES"/>
        </w:rPr>
        <w:tab/>
        <w:t>obligaciones de transparencia;</w:t>
      </w:r>
    </w:p>
    <w:p w14:paraId="35E3FF0A" w14:textId="77777777" w:rsidR="00586A8F" w:rsidRPr="00520918" w:rsidRDefault="00586A8F" w:rsidP="00BB71B2">
      <w:pPr>
        <w:pStyle w:val="Prrafodelista"/>
        <w:ind w:hanging="720"/>
        <w:rPr>
          <w:rFonts w:ascii="Verdana" w:hAnsi="Verdana"/>
          <w:sz w:val="20"/>
          <w:szCs w:val="20"/>
          <w:lang w:val="es-ES"/>
        </w:rPr>
      </w:pPr>
    </w:p>
    <w:p w14:paraId="06BBF55C" w14:textId="77777777" w:rsidR="00586A8F" w:rsidRPr="00520918" w:rsidRDefault="00586A8F" w:rsidP="007637CE">
      <w:pPr>
        <w:pStyle w:val="Sinespaciado"/>
        <w:numPr>
          <w:ilvl w:val="0"/>
          <w:numId w:val="7"/>
        </w:numPr>
        <w:ind w:hanging="720"/>
        <w:jc w:val="both"/>
        <w:rPr>
          <w:rFonts w:ascii="Verdana" w:hAnsi="Verdana"/>
          <w:sz w:val="20"/>
          <w:szCs w:val="20"/>
          <w:lang w:val="es-ES"/>
        </w:rPr>
      </w:pPr>
      <w:r w:rsidRPr="00520918">
        <w:rPr>
          <w:rFonts w:ascii="Verdana" w:hAnsi="Verdana"/>
          <w:sz w:val="20"/>
          <w:szCs w:val="20"/>
          <w:lang w:val="es-ES"/>
        </w:rPr>
        <w:t>Difundir proactivamente información de interés público;</w:t>
      </w:r>
    </w:p>
    <w:p w14:paraId="73C06BE9" w14:textId="77777777" w:rsidR="00586A8F" w:rsidRPr="00520918" w:rsidRDefault="00586A8F" w:rsidP="00BB71B2">
      <w:pPr>
        <w:pStyle w:val="Prrafodelista"/>
        <w:ind w:hanging="720"/>
        <w:rPr>
          <w:rFonts w:ascii="Verdana" w:hAnsi="Verdana"/>
          <w:sz w:val="20"/>
          <w:szCs w:val="20"/>
          <w:lang w:val="es-ES"/>
        </w:rPr>
      </w:pPr>
    </w:p>
    <w:p w14:paraId="37F8D144" w14:textId="77777777" w:rsidR="00586A8F" w:rsidRPr="00520918" w:rsidRDefault="00586A8F" w:rsidP="007637CE">
      <w:pPr>
        <w:pStyle w:val="Sinespaciado"/>
        <w:numPr>
          <w:ilvl w:val="0"/>
          <w:numId w:val="7"/>
        </w:numPr>
        <w:ind w:hanging="720"/>
        <w:jc w:val="both"/>
        <w:rPr>
          <w:rFonts w:ascii="Verdana" w:hAnsi="Verdana"/>
          <w:sz w:val="20"/>
          <w:szCs w:val="20"/>
          <w:lang w:val="es-ES"/>
        </w:rPr>
      </w:pPr>
      <w:r w:rsidRPr="00520918">
        <w:rPr>
          <w:rFonts w:ascii="Verdana" w:hAnsi="Verdana"/>
          <w:sz w:val="20"/>
          <w:szCs w:val="20"/>
          <w:lang w:val="es-ES"/>
        </w:rPr>
        <w:t>Dar atención a las recomendaciones del Instituto;</w:t>
      </w:r>
    </w:p>
    <w:p w14:paraId="5F80EED9" w14:textId="77777777" w:rsidR="00586A8F" w:rsidRPr="00520918" w:rsidRDefault="00586A8F" w:rsidP="00BB71B2">
      <w:pPr>
        <w:pStyle w:val="Prrafodelista"/>
        <w:ind w:hanging="720"/>
        <w:rPr>
          <w:rFonts w:ascii="Verdana" w:hAnsi="Verdana"/>
          <w:sz w:val="20"/>
          <w:szCs w:val="20"/>
          <w:lang w:val="es-ES"/>
        </w:rPr>
      </w:pPr>
    </w:p>
    <w:p w14:paraId="7057F02B" w14:textId="77777777" w:rsidR="00586A8F" w:rsidRPr="00520918" w:rsidRDefault="00586A8F" w:rsidP="007637CE">
      <w:pPr>
        <w:pStyle w:val="Sinespaciado"/>
        <w:numPr>
          <w:ilvl w:val="0"/>
          <w:numId w:val="7"/>
        </w:numPr>
        <w:ind w:hanging="720"/>
        <w:jc w:val="both"/>
        <w:rPr>
          <w:rFonts w:ascii="Verdana" w:hAnsi="Verdana"/>
          <w:sz w:val="20"/>
          <w:szCs w:val="20"/>
          <w:lang w:val="es-ES"/>
        </w:rPr>
      </w:pPr>
      <w:r w:rsidRPr="00520918">
        <w:rPr>
          <w:rFonts w:ascii="Verdana" w:hAnsi="Verdana"/>
          <w:sz w:val="20"/>
          <w:szCs w:val="20"/>
          <w:lang w:val="es-ES"/>
        </w:rPr>
        <w:t>Colaborar con el Instituto y conforme al acuerdo que se tome respecto a los programas de capacitación y en las acciones que competan para el cumplimiento de esta ley; y</w:t>
      </w:r>
    </w:p>
    <w:p w14:paraId="78A58CB1" w14:textId="77777777" w:rsidR="00586A8F" w:rsidRPr="00520918" w:rsidRDefault="00586A8F" w:rsidP="00BB71B2">
      <w:pPr>
        <w:pStyle w:val="Prrafodelista"/>
        <w:ind w:hanging="720"/>
        <w:rPr>
          <w:rFonts w:ascii="Verdana" w:hAnsi="Verdana"/>
          <w:sz w:val="20"/>
          <w:szCs w:val="20"/>
          <w:lang w:val="es-ES"/>
        </w:rPr>
      </w:pPr>
    </w:p>
    <w:p w14:paraId="021351E0" w14:textId="77777777" w:rsidR="00586A8F" w:rsidRPr="00520918" w:rsidRDefault="00586A8F" w:rsidP="007637CE">
      <w:pPr>
        <w:pStyle w:val="Sinespaciado"/>
        <w:numPr>
          <w:ilvl w:val="0"/>
          <w:numId w:val="7"/>
        </w:numPr>
        <w:ind w:hanging="720"/>
        <w:jc w:val="both"/>
        <w:rPr>
          <w:rFonts w:ascii="Verdana" w:hAnsi="Verdana"/>
          <w:sz w:val="20"/>
          <w:szCs w:val="20"/>
          <w:lang w:val="es-ES"/>
        </w:rPr>
      </w:pPr>
      <w:r w:rsidRPr="00520918">
        <w:rPr>
          <w:rFonts w:ascii="Verdana" w:hAnsi="Verdana"/>
          <w:sz w:val="20"/>
          <w:szCs w:val="20"/>
          <w:lang w:val="es-ES"/>
        </w:rPr>
        <w:t>Las demás que resulten de la normatividad aplicable.</w:t>
      </w:r>
    </w:p>
    <w:p w14:paraId="3A389D52" w14:textId="77777777" w:rsidR="00586A8F" w:rsidRPr="00520918" w:rsidRDefault="00586A8F" w:rsidP="00BB71B2">
      <w:pPr>
        <w:pStyle w:val="Texto"/>
        <w:spacing w:after="0" w:line="240" w:lineRule="auto"/>
        <w:ind w:firstLine="0"/>
        <w:rPr>
          <w:rFonts w:ascii="Verdana" w:hAnsi="Verdana"/>
          <w:b/>
          <w:sz w:val="20"/>
        </w:rPr>
      </w:pPr>
    </w:p>
    <w:p w14:paraId="28F82D4E"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lastRenderedPageBreak/>
        <w:t>Sección Tercera</w:t>
      </w:r>
    </w:p>
    <w:p w14:paraId="53EEE400"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 xml:space="preserve">Obligaciones comunes </w:t>
      </w:r>
    </w:p>
    <w:p w14:paraId="0EADA59A" w14:textId="77777777" w:rsidR="00586A8F" w:rsidRPr="00520918" w:rsidRDefault="00586A8F" w:rsidP="00BB71B2">
      <w:pPr>
        <w:pStyle w:val="Texto"/>
        <w:spacing w:after="0" w:line="240" w:lineRule="auto"/>
        <w:ind w:firstLine="0"/>
        <w:rPr>
          <w:rFonts w:ascii="Verdana" w:hAnsi="Verdana"/>
          <w:b/>
          <w:sz w:val="20"/>
        </w:rPr>
      </w:pPr>
    </w:p>
    <w:p w14:paraId="36B6B101"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Obligaciones de transparencia comunes</w:t>
      </w:r>
    </w:p>
    <w:p w14:paraId="19B145B6"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26.</w:t>
      </w:r>
      <w:r w:rsidRPr="00520918">
        <w:rPr>
          <w:rFonts w:ascii="Verdana" w:hAnsi="Verdana"/>
          <w:sz w:val="20"/>
          <w:szCs w:val="20"/>
        </w:rPr>
        <w:t xml:space="preserve"> Los sujetos obligados de manera proactiva deberán poner a disposición de la sociedad y mantener actualizada, en los respectivos medios electrónicos, de acuerdo a sus facultades, atribuciones, funciones u objeto social, según corresponda, la información, por lo menos, de los temas, documentos y políticas que a continuación se señalan:</w:t>
      </w:r>
    </w:p>
    <w:p w14:paraId="40CC227F" w14:textId="77777777" w:rsidR="00586A8F" w:rsidRPr="00520918" w:rsidRDefault="00586A8F" w:rsidP="00BB71B2">
      <w:pPr>
        <w:pStyle w:val="Texto"/>
        <w:spacing w:after="0" w:line="240" w:lineRule="auto"/>
        <w:ind w:left="1008" w:hanging="720"/>
        <w:rPr>
          <w:rFonts w:ascii="Verdana" w:eastAsia="Calibri" w:hAnsi="Verdana"/>
          <w:b/>
          <w:bCs/>
          <w:sz w:val="20"/>
        </w:rPr>
      </w:pPr>
    </w:p>
    <w:p w14:paraId="725431A2"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rPr>
        <w:t>El marco normativo aplicable al sujeto obligado, en el que deberá incluirse leyes, códigos, reglamentos, decretos de creación, manuales administrativos, reglas de operación, criterios, políticas, entre otros;</w:t>
      </w:r>
    </w:p>
    <w:p w14:paraId="23010957" w14:textId="77777777" w:rsidR="00586A8F" w:rsidRPr="00520918" w:rsidRDefault="00586A8F" w:rsidP="00BB71B2">
      <w:pPr>
        <w:pStyle w:val="Sinespaciado"/>
        <w:ind w:left="720" w:hanging="720"/>
        <w:jc w:val="both"/>
        <w:rPr>
          <w:rFonts w:ascii="Verdana" w:hAnsi="Verdana"/>
          <w:sz w:val="20"/>
          <w:szCs w:val="20"/>
          <w:lang w:val="es-ES"/>
        </w:rPr>
      </w:pPr>
    </w:p>
    <w:p w14:paraId="79D02140"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p w14:paraId="40987B80" w14:textId="77777777" w:rsidR="00586A8F" w:rsidRPr="00520918" w:rsidRDefault="00586A8F" w:rsidP="004146A7">
      <w:pPr>
        <w:pStyle w:val="Sinespaciado"/>
        <w:jc w:val="both"/>
        <w:rPr>
          <w:rFonts w:ascii="Verdana" w:hAnsi="Verdana"/>
          <w:sz w:val="20"/>
          <w:szCs w:val="20"/>
          <w:lang w:val="es-ES"/>
        </w:rPr>
      </w:pPr>
    </w:p>
    <w:p w14:paraId="34C6C307"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Las facultades de cada Área;</w:t>
      </w:r>
    </w:p>
    <w:p w14:paraId="4834C21A" w14:textId="77777777" w:rsidR="00586A8F" w:rsidRPr="00520918" w:rsidRDefault="00586A8F" w:rsidP="00BB71B2">
      <w:pPr>
        <w:pStyle w:val="Sinespaciado"/>
        <w:ind w:hanging="720"/>
        <w:jc w:val="both"/>
        <w:rPr>
          <w:rFonts w:ascii="Verdana" w:hAnsi="Verdana"/>
          <w:sz w:val="20"/>
          <w:szCs w:val="20"/>
          <w:lang w:val="es-ES"/>
        </w:rPr>
      </w:pPr>
    </w:p>
    <w:p w14:paraId="2B074221"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Las metas y objetivos de las Áreas de conformidad con sus programas operativos;</w:t>
      </w:r>
    </w:p>
    <w:p w14:paraId="5080A7EE" w14:textId="77777777" w:rsidR="00586A8F" w:rsidRPr="00520918" w:rsidRDefault="00586A8F" w:rsidP="00BB71B2">
      <w:pPr>
        <w:pStyle w:val="Sinespaciado"/>
        <w:ind w:hanging="720"/>
        <w:jc w:val="both"/>
        <w:rPr>
          <w:rFonts w:ascii="Verdana" w:hAnsi="Verdana"/>
          <w:sz w:val="20"/>
          <w:szCs w:val="20"/>
          <w:lang w:val="es-ES"/>
        </w:rPr>
      </w:pPr>
    </w:p>
    <w:p w14:paraId="72B73B49"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Los indicadores relacionados con temas de interés público o trascendencia social que conforme a sus funciones, deban establecer;</w:t>
      </w:r>
    </w:p>
    <w:p w14:paraId="7A6A59F3" w14:textId="77777777" w:rsidR="00586A8F" w:rsidRPr="00520918" w:rsidRDefault="00586A8F" w:rsidP="00BB71B2">
      <w:pPr>
        <w:pStyle w:val="Prrafodelista"/>
        <w:ind w:hanging="720"/>
        <w:rPr>
          <w:rFonts w:ascii="Verdana" w:hAnsi="Verdana"/>
          <w:sz w:val="20"/>
          <w:szCs w:val="20"/>
          <w:lang w:val="es-ES"/>
        </w:rPr>
      </w:pPr>
    </w:p>
    <w:p w14:paraId="5D09B7FC"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Los indicadores que permitan rendir cuenta de sus objetivos y resultados;</w:t>
      </w:r>
    </w:p>
    <w:p w14:paraId="58E4305D" w14:textId="77777777" w:rsidR="00586A8F" w:rsidRPr="00520918" w:rsidRDefault="00586A8F" w:rsidP="00BB71B2">
      <w:pPr>
        <w:pStyle w:val="Sinespaciado"/>
        <w:ind w:hanging="720"/>
        <w:jc w:val="both"/>
        <w:rPr>
          <w:rFonts w:ascii="Verdana" w:hAnsi="Verdana"/>
          <w:sz w:val="20"/>
          <w:szCs w:val="20"/>
          <w:lang w:val="es-ES"/>
        </w:rPr>
      </w:pPr>
    </w:p>
    <w:p w14:paraId="45203641"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El directorio de todos los Servidores Públicos, a partir del nivel de jefatura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14:paraId="7FCE269D" w14:textId="77777777" w:rsidR="00586A8F" w:rsidRPr="00520918" w:rsidRDefault="00586A8F" w:rsidP="00BB71B2">
      <w:pPr>
        <w:pStyle w:val="Sinespaciado"/>
        <w:ind w:left="709" w:hanging="720"/>
        <w:jc w:val="both"/>
        <w:rPr>
          <w:rFonts w:ascii="Verdana" w:hAnsi="Verdana"/>
          <w:sz w:val="20"/>
          <w:szCs w:val="20"/>
          <w:lang w:val="es-ES"/>
        </w:rPr>
      </w:pPr>
    </w:p>
    <w:p w14:paraId="22AC4E6C"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4749429A" w14:textId="77777777" w:rsidR="00586A8F" w:rsidRPr="00520918" w:rsidRDefault="00586A8F" w:rsidP="00BB71B2">
      <w:pPr>
        <w:pStyle w:val="Sinespaciado"/>
        <w:ind w:left="709" w:hanging="720"/>
        <w:jc w:val="both"/>
        <w:rPr>
          <w:rFonts w:ascii="Verdana" w:hAnsi="Verdana"/>
          <w:sz w:val="20"/>
          <w:szCs w:val="20"/>
          <w:lang w:val="es-ES"/>
        </w:rPr>
      </w:pPr>
    </w:p>
    <w:p w14:paraId="608CDEB7"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Los gastos de representación y viáticos, así como el objeto e informe de comisión correspondiente;</w:t>
      </w:r>
    </w:p>
    <w:p w14:paraId="17490B58" w14:textId="77777777" w:rsidR="00586A8F" w:rsidRPr="00520918" w:rsidRDefault="00586A8F" w:rsidP="00BB71B2">
      <w:pPr>
        <w:pStyle w:val="Sinespaciado"/>
        <w:ind w:left="709" w:hanging="720"/>
        <w:jc w:val="both"/>
        <w:rPr>
          <w:rFonts w:ascii="Verdana" w:hAnsi="Verdana"/>
          <w:sz w:val="20"/>
          <w:szCs w:val="20"/>
          <w:lang w:val="es-ES"/>
        </w:rPr>
      </w:pPr>
    </w:p>
    <w:p w14:paraId="6844E1EB"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El número total de las plazas y del personal de base y confianza, especificando el total de las vacantes, por nivel de puesto, para cada unidad administrativa;</w:t>
      </w:r>
    </w:p>
    <w:p w14:paraId="359BE1FE" w14:textId="77777777" w:rsidR="00586A8F" w:rsidRPr="00520918" w:rsidRDefault="00586A8F" w:rsidP="00BB71B2">
      <w:pPr>
        <w:pStyle w:val="Sinespaciado"/>
        <w:ind w:left="709" w:hanging="720"/>
        <w:jc w:val="both"/>
        <w:rPr>
          <w:rFonts w:ascii="Verdana" w:hAnsi="Verdana"/>
          <w:sz w:val="20"/>
          <w:szCs w:val="20"/>
          <w:lang w:val="es-ES"/>
        </w:rPr>
      </w:pPr>
    </w:p>
    <w:p w14:paraId="38399D26"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Las contrataciones de servicios profesionales por honorarios, señalando los nombres de las personas prestadoras de servicios, los servicios contratados, el monto de los honorarios y el periodo de contratación;</w:t>
      </w:r>
    </w:p>
    <w:p w14:paraId="154E8669" w14:textId="77777777" w:rsidR="00586A8F" w:rsidRPr="00520918" w:rsidRDefault="00586A8F" w:rsidP="00BB71B2">
      <w:pPr>
        <w:pStyle w:val="Sinespaciado"/>
        <w:ind w:left="709" w:hanging="720"/>
        <w:jc w:val="both"/>
        <w:rPr>
          <w:rFonts w:ascii="Verdana" w:hAnsi="Verdana"/>
          <w:sz w:val="20"/>
          <w:szCs w:val="20"/>
          <w:lang w:val="es-ES"/>
        </w:rPr>
      </w:pPr>
    </w:p>
    <w:p w14:paraId="00872830"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lastRenderedPageBreak/>
        <w:t>La información en Versión Pública de las declaraciones patrimoniales de los Servidores Públicos que así lo determinen, en los sistemas habilitados para ello, de acuerdo a la normatividad aplicable;</w:t>
      </w:r>
    </w:p>
    <w:p w14:paraId="5C1D7C32" w14:textId="77777777" w:rsidR="00586A8F" w:rsidRPr="00520918" w:rsidRDefault="00586A8F" w:rsidP="00BB71B2">
      <w:pPr>
        <w:pStyle w:val="Sinespaciado"/>
        <w:ind w:left="709" w:hanging="720"/>
        <w:jc w:val="both"/>
        <w:rPr>
          <w:rFonts w:ascii="Verdana" w:hAnsi="Verdana"/>
          <w:sz w:val="20"/>
          <w:szCs w:val="20"/>
          <w:lang w:val="es-ES"/>
        </w:rPr>
      </w:pPr>
    </w:p>
    <w:p w14:paraId="7232844C"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El domicilio de la Unidad de Transparencia, además de la dirección electrónica donde podrán recibirse las solicitudes para obtener la información;</w:t>
      </w:r>
    </w:p>
    <w:p w14:paraId="170A3FC3" w14:textId="77777777" w:rsidR="00586A8F" w:rsidRPr="00520918" w:rsidRDefault="00586A8F" w:rsidP="00BB71B2">
      <w:pPr>
        <w:pStyle w:val="Sinespaciado"/>
        <w:ind w:hanging="720"/>
        <w:jc w:val="both"/>
        <w:rPr>
          <w:rFonts w:ascii="Verdana" w:hAnsi="Verdana"/>
          <w:sz w:val="20"/>
          <w:szCs w:val="20"/>
          <w:lang w:val="es-ES"/>
        </w:rPr>
      </w:pPr>
    </w:p>
    <w:p w14:paraId="7F3CE1E5"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 xml:space="preserve">Las convocatorias a concursos para ocupar cargos públicos y los resultados de </w:t>
      </w:r>
      <w:proofErr w:type="gramStart"/>
      <w:r w:rsidRPr="00520918">
        <w:rPr>
          <w:rFonts w:ascii="Verdana" w:hAnsi="Verdana"/>
          <w:sz w:val="20"/>
          <w:szCs w:val="20"/>
          <w:lang w:val="es-ES"/>
        </w:rPr>
        <w:t>los mismos</w:t>
      </w:r>
      <w:proofErr w:type="gramEnd"/>
      <w:r w:rsidRPr="00520918">
        <w:rPr>
          <w:rFonts w:ascii="Verdana" w:hAnsi="Verdana"/>
          <w:sz w:val="20"/>
          <w:szCs w:val="20"/>
          <w:lang w:val="es-ES"/>
        </w:rPr>
        <w:t>;</w:t>
      </w:r>
    </w:p>
    <w:p w14:paraId="5DB30806" w14:textId="77777777" w:rsidR="00586A8F" w:rsidRPr="00520918" w:rsidRDefault="00586A8F" w:rsidP="00BB71B2">
      <w:pPr>
        <w:pStyle w:val="Sinespaciado"/>
        <w:ind w:left="709" w:hanging="720"/>
        <w:jc w:val="both"/>
        <w:rPr>
          <w:rFonts w:ascii="Verdana" w:hAnsi="Verdana"/>
          <w:sz w:val="20"/>
          <w:szCs w:val="20"/>
          <w:lang w:val="es-ES"/>
        </w:rPr>
      </w:pPr>
    </w:p>
    <w:p w14:paraId="3847B582"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La información de los programas de subsidios, estímulos y apoyos, en el que se deberá informar respecto de los programas de transferencia, de servicios, de infraestructura social y de subsidio, en los que se deberá contener lo siguiente:</w:t>
      </w:r>
    </w:p>
    <w:p w14:paraId="320B0236" w14:textId="77777777" w:rsidR="00586A8F" w:rsidRPr="00520918" w:rsidRDefault="00586A8F" w:rsidP="00BB71B2">
      <w:pPr>
        <w:pStyle w:val="Texto"/>
        <w:spacing w:after="0" w:line="240" w:lineRule="auto"/>
        <w:ind w:left="709" w:hanging="720"/>
        <w:rPr>
          <w:rFonts w:ascii="Verdana" w:hAnsi="Verdana"/>
          <w:b/>
          <w:sz w:val="20"/>
        </w:rPr>
      </w:pPr>
    </w:p>
    <w:p w14:paraId="6B609E1E"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Área;</w:t>
      </w:r>
    </w:p>
    <w:p w14:paraId="749ED031" w14:textId="77777777" w:rsidR="00AD4AA1" w:rsidRPr="00520918" w:rsidRDefault="00AD4AA1" w:rsidP="00AD4AA1">
      <w:pPr>
        <w:pStyle w:val="Texto"/>
        <w:spacing w:after="0" w:line="240" w:lineRule="auto"/>
        <w:ind w:left="567" w:firstLine="0"/>
        <w:rPr>
          <w:rFonts w:ascii="Verdana" w:hAnsi="Verdana"/>
          <w:sz w:val="20"/>
        </w:rPr>
      </w:pPr>
    </w:p>
    <w:p w14:paraId="0BA5EC34"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Denominación del programa;</w:t>
      </w:r>
    </w:p>
    <w:p w14:paraId="776338DD" w14:textId="77777777" w:rsidR="00AD4AA1" w:rsidRPr="00520918" w:rsidRDefault="00AD4AA1" w:rsidP="00AD4AA1">
      <w:pPr>
        <w:pStyle w:val="Texto"/>
        <w:spacing w:after="0" w:line="240" w:lineRule="auto"/>
        <w:ind w:firstLine="0"/>
        <w:rPr>
          <w:rFonts w:ascii="Verdana" w:hAnsi="Verdana"/>
          <w:sz w:val="20"/>
        </w:rPr>
      </w:pPr>
    </w:p>
    <w:p w14:paraId="34897C68"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Periodo de vigencia;</w:t>
      </w:r>
    </w:p>
    <w:p w14:paraId="19768105" w14:textId="77777777" w:rsidR="00AD4AA1" w:rsidRPr="00520918" w:rsidRDefault="00AD4AA1" w:rsidP="00AD4AA1">
      <w:pPr>
        <w:pStyle w:val="Texto"/>
        <w:spacing w:after="0" w:line="240" w:lineRule="auto"/>
        <w:ind w:firstLine="0"/>
        <w:rPr>
          <w:rFonts w:ascii="Verdana" w:hAnsi="Verdana"/>
          <w:sz w:val="20"/>
        </w:rPr>
      </w:pPr>
    </w:p>
    <w:p w14:paraId="72404B1F"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Diseño, objetivos y alcances;</w:t>
      </w:r>
    </w:p>
    <w:p w14:paraId="278EC7D8" w14:textId="77777777" w:rsidR="00AD4AA1" w:rsidRPr="00520918" w:rsidRDefault="00AD4AA1" w:rsidP="00AD4AA1">
      <w:pPr>
        <w:pStyle w:val="Texto"/>
        <w:spacing w:after="0" w:line="240" w:lineRule="auto"/>
        <w:ind w:firstLine="0"/>
        <w:rPr>
          <w:rFonts w:ascii="Verdana" w:hAnsi="Verdana"/>
          <w:sz w:val="20"/>
        </w:rPr>
      </w:pPr>
    </w:p>
    <w:p w14:paraId="2B956C62"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Metas físicas;</w:t>
      </w:r>
    </w:p>
    <w:p w14:paraId="1E6BA6F2" w14:textId="77777777" w:rsidR="00AD4AA1" w:rsidRPr="00520918" w:rsidRDefault="00AD4AA1" w:rsidP="00AD4AA1">
      <w:pPr>
        <w:pStyle w:val="Texto"/>
        <w:spacing w:after="0" w:line="240" w:lineRule="auto"/>
        <w:ind w:firstLine="0"/>
        <w:rPr>
          <w:rFonts w:ascii="Verdana" w:hAnsi="Verdana"/>
          <w:sz w:val="20"/>
        </w:rPr>
      </w:pPr>
    </w:p>
    <w:p w14:paraId="22F0665C"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Población beneficiada estimada;</w:t>
      </w:r>
    </w:p>
    <w:p w14:paraId="7B93A618" w14:textId="77777777" w:rsidR="00AD4AA1" w:rsidRPr="00520918" w:rsidRDefault="00AD4AA1" w:rsidP="00AD4AA1">
      <w:pPr>
        <w:pStyle w:val="Texto"/>
        <w:spacing w:after="0" w:line="240" w:lineRule="auto"/>
        <w:ind w:firstLine="0"/>
        <w:rPr>
          <w:rFonts w:ascii="Verdana" w:hAnsi="Verdana"/>
          <w:sz w:val="20"/>
        </w:rPr>
      </w:pPr>
    </w:p>
    <w:p w14:paraId="6A57DC47"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Monto aprobado, modificado y ejercido, así como los calendarios de su programación presupuestal;</w:t>
      </w:r>
    </w:p>
    <w:p w14:paraId="47AA8FD8" w14:textId="77777777" w:rsidR="00AD4AA1" w:rsidRPr="00520918" w:rsidRDefault="00AD4AA1" w:rsidP="00AD4AA1">
      <w:pPr>
        <w:pStyle w:val="Texto"/>
        <w:spacing w:after="0" w:line="240" w:lineRule="auto"/>
        <w:ind w:firstLine="0"/>
        <w:rPr>
          <w:rFonts w:ascii="Verdana" w:hAnsi="Verdana"/>
          <w:sz w:val="20"/>
        </w:rPr>
      </w:pPr>
    </w:p>
    <w:p w14:paraId="755D3B90"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Requisitos y procedimientos de acceso;</w:t>
      </w:r>
    </w:p>
    <w:p w14:paraId="14C30B4F" w14:textId="77777777" w:rsidR="00AD4AA1" w:rsidRPr="00520918" w:rsidRDefault="00AD4AA1" w:rsidP="00AD4AA1">
      <w:pPr>
        <w:pStyle w:val="Texto"/>
        <w:spacing w:after="0" w:line="240" w:lineRule="auto"/>
        <w:ind w:firstLine="0"/>
        <w:rPr>
          <w:rFonts w:ascii="Verdana" w:hAnsi="Verdana"/>
          <w:sz w:val="20"/>
        </w:rPr>
      </w:pPr>
    </w:p>
    <w:p w14:paraId="1995A341"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Procedimiento de queja o inconformidad ciudadana;</w:t>
      </w:r>
    </w:p>
    <w:p w14:paraId="1CA4A804" w14:textId="77777777" w:rsidR="00AD4AA1" w:rsidRPr="00520918" w:rsidRDefault="00AD4AA1" w:rsidP="00AD4AA1">
      <w:pPr>
        <w:pStyle w:val="Texto"/>
        <w:spacing w:after="0" w:line="240" w:lineRule="auto"/>
        <w:ind w:firstLine="0"/>
        <w:rPr>
          <w:rFonts w:ascii="Verdana" w:hAnsi="Verdana"/>
          <w:sz w:val="20"/>
        </w:rPr>
      </w:pPr>
    </w:p>
    <w:p w14:paraId="73CE6C27"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Mecanismos de exigibilidad;</w:t>
      </w:r>
    </w:p>
    <w:p w14:paraId="1E2994C6" w14:textId="77777777" w:rsidR="005A414C" w:rsidRDefault="005A414C" w:rsidP="005A414C">
      <w:pPr>
        <w:pStyle w:val="Texto"/>
        <w:spacing w:after="0" w:line="240" w:lineRule="auto"/>
        <w:ind w:left="1418" w:firstLine="0"/>
        <w:rPr>
          <w:rFonts w:ascii="Verdana" w:hAnsi="Verdana"/>
          <w:sz w:val="20"/>
        </w:rPr>
      </w:pPr>
    </w:p>
    <w:p w14:paraId="245F2BD9"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Mecanismos de evaluación, informes de evaluación y seguimiento de recomendaciones;</w:t>
      </w:r>
    </w:p>
    <w:p w14:paraId="7221F31A" w14:textId="77777777" w:rsidR="00AD4AA1" w:rsidRPr="00520918" w:rsidRDefault="00AD4AA1" w:rsidP="00AD4AA1">
      <w:pPr>
        <w:pStyle w:val="Texto"/>
        <w:spacing w:after="0" w:line="240" w:lineRule="auto"/>
        <w:ind w:firstLine="0"/>
        <w:rPr>
          <w:rFonts w:ascii="Verdana" w:hAnsi="Verdana"/>
          <w:sz w:val="20"/>
        </w:rPr>
      </w:pPr>
    </w:p>
    <w:p w14:paraId="1B783365"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Indicadores con nombre, definición, método de cálculo, unidad de medida, dimensión, frecuencia de medición, nombre de las bases de datos utilizadas para su cálculo;</w:t>
      </w:r>
    </w:p>
    <w:p w14:paraId="6D586269" w14:textId="77777777" w:rsidR="00AD4AA1" w:rsidRPr="00520918" w:rsidRDefault="00AD4AA1" w:rsidP="00AD4AA1">
      <w:pPr>
        <w:pStyle w:val="Texto"/>
        <w:spacing w:after="0" w:line="240" w:lineRule="auto"/>
        <w:ind w:firstLine="0"/>
        <w:rPr>
          <w:rFonts w:ascii="Verdana" w:hAnsi="Verdana"/>
          <w:sz w:val="20"/>
        </w:rPr>
      </w:pPr>
    </w:p>
    <w:p w14:paraId="72C4433D"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Formas de participación social;</w:t>
      </w:r>
    </w:p>
    <w:p w14:paraId="6E5466FB" w14:textId="77777777" w:rsidR="00AD4AA1" w:rsidRPr="00520918" w:rsidRDefault="00AD4AA1" w:rsidP="00AD4AA1">
      <w:pPr>
        <w:pStyle w:val="Texto"/>
        <w:spacing w:after="0" w:line="240" w:lineRule="auto"/>
        <w:ind w:firstLine="0"/>
        <w:rPr>
          <w:rFonts w:ascii="Verdana" w:hAnsi="Verdana"/>
          <w:sz w:val="20"/>
        </w:rPr>
      </w:pPr>
    </w:p>
    <w:p w14:paraId="36FF93B6"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Articulación con otros programas sociales;</w:t>
      </w:r>
    </w:p>
    <w:p w14:paraId="05D26F95" w14:textId="77777777" w:rsidR="00AD4AA1" w:rsidRPr="00520918" w:rsidRDefault="00AD4AA1" w:rsidP="00AD4AA1">
      <w:pPr>
        <w:pStyle w:val="Texto"/>
        <w:spacing w:after="0" w:line="240" w:lineRule="auto"/>
        <w:ind w:firstLine="0"/>
        <w:rPr>
          <w:rFonts w:ascii="Verdana" w:hAnsi="Verdana"/>
          <w:sz w:val="20"/>
        </w:rPr>
      </w:pPr>
    </w:p>
    <w:p w14:paraId="750F5F06"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Vínculo a las reglas de operación o Documento equivalente;</w:t>
      </w:r>
    </w:p>
    <w:p w14:paraId="69BD5659" w14:textId="77777777" w:rsidR="00AD4AA1" w:rsidRPr="00520918" w:rsidRDefault="00AD4AA1" w:rsidP="00AD4AA1">
      <w:pPr>
        <w:pStyle w:val="Texto"/>
        <w:spacing w:after="0" w:line="240" w:lineRule="auto"/>
        <w:ind w:firstLine="0"/>
        <w:rPr>
          <w:rFonts w:ascii="Verdana" w:hAnsi="Verdana"/>
          <w:sz w:val="20"/>
        </w:rPr>
      </w:pPr>
    </w:p>
    <w:p w14:paraId="1FA68733"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Informes periódicos sobre la ejecución y los resultados de las evaluaciones realizadas, y</w:t>
      </w:r>
    </w:p>
    <w:p w14:paraId="529D7476" w14:textId="77777777" w:rsidR="00AD4AA1" w:rsidRPr="00520918" w:rsidRDefault="00AD4AA1" w:rsidP="00AD4AA1">
      <w:pPr>
        <w:pStyle w:val="Texto"/>
        <w:spacing w:after="0" w:line="240" w:lineRule="auto"/>
        <w:ind w:firstLine="0"/>
        <w:rPr>
          <w:rFonts w:ascii="Verdana" w:hAnsi="Verdana"/>
          <w:sz w:val="20"/>
        </w:rPr>
      </w:pPr>
    </w:p>
    <w:p w14:paraId="7D89B0E6" w14:textId="77777777" w:rsidR="00586A8F" w:rsidRPr="00520918"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 xml:space="preserve">Padrón de personas beneficiarias mismo que deberá contener los siguientes datos: nombre de la persona física o denominación social de las personas </w:t>
      </w:r>
      <w:r w:rsidRPr="00520918">
        <w:rPr>
          <w:rFonts w:ascii="Verdana" w:hAnsi="Verdana"/>
          <w:sz w:val="20"/>
        </w:rPr>
        <w:lastRenderedPageBreak/>
        <w:t>morales beneficiarias, el monto, recurso, beneficio o apoyo otorgado para cada una de ellas, unidad territorial, en su caso, edad y sexo;</w:t>
      </w:r>
    </w:p>
    <w:p w14:paraId="2654662F" w14:textId="77777777" w:rsidR="00586A8F" w:rsidRPr="00520918" w:rsidRDefault="00586A8F" w:rsidP="00BB71B2">
      <w:pPr>
        <w:pStyle w:val="Sinespaciado"/>
        <w:ind w:left="709" w:hanging="720"/>
        <w:jc w:val="both"/>
        <w:rPr>
          <w:rFonts w:ascii="Verdana" w:hAnsi="Verdana"/>
          <w:sz w:val="20"/>
          <w:szCs w:val="20"/>
          <w:lang w:val="es-ES"/>
        </w:rPr>
      </w:pPr>
    </w:p>
    <w:p w14:paraId="0EE0F204"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14:paraId="66B14E3B" w14:textId="77777777" w:rsidR="00586A8F" w:rsidRPr="00520918" w:rsidRDefault="00586A8F" w:rsidP="00BB71B2">
      <w:pPr>
        <w:pStyle w:val="Sinespaciado"/>
        <w:ind w:left="709" w:hanging="720"/>
        <w:jc w:val="both"/>
        <w:rPr>
          <w:rFonts w:ascii="Verdana" w:hAnsi="Verdana"/>
          <w:sz w:val="20"/>
          <w:szCs w:val="20"/>
          <w:lang w:val="es-ES"/>
        </w:rPr>
      </w:pPr>
    </w:p>
    <w:p w14:paraId="3B1311EA"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La información curricular, desde el nivel de jefatura de departamento o equivalente, hasta el titular del sujeto obligado, así como, en su caso, las sanciones administrativas de que haya sido objeto;</w:t>
      </w:r>
    </w:p>
    <w:p w14:paraId="65A307BC" w14:textId="77777777" w:rsidR="00586A8F" w:rsidRPr="00520918" w:rsidRDefault="00586A8F" w:rsidP="00BB71B2">
      <w:pPr>
        <w:pStyle w:val="Sinespaciado"/>
        <w:ind w:left="709" w:hanging="720"/>
        <w:jc w:val="both"/>
        <w:rPr>
          <w:rFonts w:ascii="Verdana" w:hAnsi="Verdana"/>
          <w:sz w:val="20"/>
          <w:szCs w:val="20"/>
          <w:lang w:val="es-ES"/>
        </w:rPr>
      </w:pPr>
    </w:p>
    <w:p w14:paraId="3A6CAD4F"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El listado de los Servidores Públicos con sanciones administrativas definitivas, especificando la causa de sanción y la disposición;</w:t>
      </w:r>
    </w:p>
    <w:p w14:paraId="76418CC2" w14:textId="77777777" w:rsidR="00586A8F" w:rsidRPr="00520918" w:rsidRDefault="00586A8F" w:rsidP="00BB71B2">
      <w:pPr>
        <w:pStyle w:val="Sinespaciado"/>
        <w:ind w:left="709" w:hanging="720"/>
        <w:jc w:val="both"/>
        <w:rPr>
          <w:rFonts w:ascii="Verdana" w:hAnsi="Verdana"/>
          <w:sz w:val="20"/>
          <w:szCs w:val="20"/>
          <w:lang w:val="es-ES"/>
        </w:rPr>
      </w:pPr>
    </w:p>
    <w:p w14:paraId="4BC1DF3E"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Los servicios que ofrecen señalando los requisitos para acceder a ellos;</w:t>
      </w:r>
    </w:p>
    <w:p w14:paraId="679E3599" w14:textId="77777777" w:rsidR="00586A8F" w:rsidRPr="00520918" w:rsidRDefault="00586A8F" w:rsidP="00BB71B2">
      <w:pPr>
        <w:pStyle w:val="Sinespaciado"/>
        <w:ind w:left="709" w:hanging="720"/>
        <w:jc w:val="both"/>
        <w:rPr>
          <w:rFonts w:ascii="Verdana" w:hAnsi="Verdana"/>
          <w:sz w:val="20"/>
          <w:szCs w:val="20"/>
          <w:lang w:val="es-ES"/>
        </w:rPr>
      </w:pPr>
    </w:p>
    <w:p w14:paraId="3B7B13E3"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Los trámites, requisitos y formatos que ofrecen;</w:t>
      </w:r>
    </w:p>
    <w:p w14:paraId="7BB6B51E" w14:textId="77777777" w:rsidR="00586A8F" w:rsidRPr="00520918" w:rsidRDefault="00586A8F" w:rsidP="00BB71B2">
      <w:pPr>
        <w:pStyle w:val="Sinespaciado"/>
        <w:ind w:left="709" w:hanging="720"/>
        <w:jc w:val="both"/>
        <w:rPr>
          <w:rFonts w:ascii="Verdana" w:hAnsi="Verdana"/>
          <w:sz w:val="20"/>
          <w:szCs w:val="20"/>
          <w:lang w:val="es-ES"/>
        </w:rPr>
      </w:pPr>
    </w:p>
    <w:p w14:paraId="2B4F2EF2"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La información financiera sobre el presupuesto asignado, así como los informes del ejercicio trimestral del gasto, en términos de la Ley General de Contabilidad Gubernamental y demás normatividad aplicable;</w:t>
      </w:r>
    </w:p>
    <w:p w14:paraId="17C8B4E3" w14:textId="77777777" w:rsidR="00586A8F" w:rsidRPr="00520918" w:rsidRDefault="00586A8F" w:rsidP="00BB71B2">
      <w:pPr>
        <w:pStyle w:val="Sinespaciado"/>
        <w:ind w:left="709" w:hanging="720"/>
        <w:jc w:val="both"/>
        <w:rPr>
          <w:rFonts w:ascii="Verdana" w:hAnsi="Verdana"/>
          <w:sz w:val="20"/>
          <w:szCs w:val="20"/>
          <w:lang w:val="es-ES"/>
        </w:rPr>
      </w:pPr>
    </w:p>
    <w:p w14:paraId="09D01A12"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La información relativa a la deuda pública, en términos de la normatividad aplicable;</w:t>
      </w:r>
    </w:p>
    <w:p w14:paraId="0F84E176" w14:textId="77777777" w:rsidR="00586A8F" w:rsidRPr="00520918" w:rsidRDefault="00586A8F" w:rsidP="00BB71B2">
      <w:pPr>
        <w:pStyle w:val="Sinespaciado"/>
        <w:ind w:left="709" w:hanging="720"/>
        <w:jc w:val="both"/>
        <w:rPr>
          <w:rFonts w:ascii="Verdana" w:hAnsi="Verdana"/>
          <w:sz w:val="20"/>
          <w:szCs w:val="20"/>
          <w:lang w:val="es-ES"/>
        </w:rPr>
      </w:pPr>
    </w:p>
    <w:p w14:paraId="77CA12D4"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Los montos destinados a gastos relativos a comunicación social y publicidad oficial desglosada por tipo de medio, proveedores, número de contrato y concepto o campaña;</w:t>
      </w:r>
    </w:p>
    <w:p w14:paraId="1E413A3E" w14:textId="77777777" w:rsidR="00586A8F" w:rsidRPr="00520918" w:rsidRDefault="00586A8F" w:rsidP="00BB71B2">
      <w:pPr>
        <w:pStyle w:val="Sinespaciado"/>
        <w:ind w:left="709" w:hanging="720"/>
        <w:jc w:val="both"/>
        <w:rPr>
          <w:rFonts w:ascii="Verdana" w:hAnsi="Verdana"/>
          <w:sz w:val="20"/>
          <w:szCs w:val="20"/>
          <w:lang w:val="es-ES"/>
        </w:rPr>
      </w:pPr>
    </w:p>
    <w:p w14:paraId="47640D4D"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Los informes de resultados de las auditorías al ejercicio presupuestal de cada sujeto obligado que se realicen y, en su caso, las aclaraciones que correspondan;</w:t>
      </w:r>
    </w:p>
    <w:p w14:paraId="645F2653" w14:textId="77777777" w:rsidR="00586A8F" w:rsidRPr="00520918" w:rsidRDefault="00586A8F" w:rsidP="00BB71B2">
      <w:pPr>
        <w:pStyle w:val="Sinespaciado"/>
        <w:ind w:left="709" w:hanging="720"/>
        <w:jc w:val="both"/>
        <w:rPr>
          <w:rFonts w:ascii="Verdana" w:hAnsi="Verdana"/>
          <w:sz w:val="20"/>
          <w:szCs w:val="20"/>
          <w:lang w:val="es-ES"/>
        </w:rPr>
      </w:pPr>
    </w:p>
    <w:p w14:paraId="314E38D0"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El resultado de la dictaminación de los estados financieros;</w:t>
      </w:r>
    </w:p>
    <w:p w14:paraId="20E6444E" w14:textId="77777777" w:rsidR="00586A8F" w:rsidRPr="00520918" w:rsidRDefault="00586A8F" w:rsidP="00BB71B2">
      <w:pPr>
        <w:pStyle w:val="Prrafodelista"/>
        <w:ind w:hanging="720"/>
        <w:rPr>
          <w:rFonts w:ascii="Verdana" w:hAnsi="Verdana"/>
          <w:sz w:val="20"/>
          <w:szCs w:val="20"/>
          <w:lang w:val="es-ES"/>
        </w:rPr>
      </w:pPr>
    </w:p>
    <w:p w14:paraId="3CD7156A"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p w14:paraId="225D5C60" w14:textId="77777777" w:rsidR="00586A8F" w:rsidRPr="00520918" w:rsidRDefault="00586A8F" w:rsidP="00BB71B2">
      <w:pPr>
        <w:pStyle w:val="Sinespaciado"/>
        <w:ind w:left="709" w:hanging="720"/>
        <w:jc w:val="both"/>
        <w:rPr>
          <w:rFonts w:ascii="Verdana" w:hAnsi="Verdana"/>
          <w:sz w:val="20"/>
          <w:szCs w:val="20"/>
          <w:lang w:val="es-ES"/>
        </w:rPr>
      </w:pPr>
    </w:p>
    <w:p w14:paraId="72AD92AF" w14:textId="77777777" w:rsidR="00586A8F" w:rsidRPr="00520918" w:rsidRDefault="00586A8F" w:rsidP="005A414C">
      <w:pPr>
        <w:pStyle w:val="Sinespaciado"/>
        <w:numPr>
          <w:ilvl w:val="0"/>
          <w:numId w:val="8"/>
        </w:numPr>
        <w:ind w:hanging="862"/>
        <w:jc w:val="both"/>
        <w:rPr>
          <w:rFonts w:ascii="Verdana" w:hAnsi="Verdana"/>
          <w:sz w:val="20"/>
          <w:szCs w:val="20"/>
          <w:lang w:val="es-ES"/>
        </w:rPr>
      </w:pPr>
      <w:r w:rsidRPr="00520918">
        <w:rPr>
          <w:rFonts w:ascii="Verdana" w:hAnsi="Verdana"/>
          <w:sz w:val="20"/>
          <w:szCs w:val="20"/>
          <w:lang w:val="es-ES"/>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 recursos públicos;</w:t>
      </w:r>
    </w:p>
    <w:p w14:paraId="07E12C2E" w14:textId="77777777" w:rsidR="00586A8F" w:rsidRPr="00520918" w:rsidRDefault="00586A8F" w:rsidP="00BB71B2">
      <w:pPr>
        <w:pStyle w:val="Sinespaciado"/>
        <w:ind w:left="709" w:hanging="720"/>
        <w:jc w:val="both"/>
        <w:rPr>
          <w:rFonts w:ascii="Verdana" w:hAnsi="Verdana"/>
          <w:sz w:val="20"/>
          <w:szCs w:val="20"/>
          <w:lang w:val="es-ES"/>
        </w:rPr>
      </w:pPr>
    </w:p>
    <w:p w14:paraId="646883B3" w14:textId="77777777" w:rsidR="00586A8F" w:rsidRPr="00520918" w:rsidRDefault="00586A8F" w:rsidP="005A414C">
      <w:pPr>
        <w:pStyle w:val="Sinespaciado"/>
        <w:numPr>
          <w:ilvl w:val="0"/>
          <w:numId w:val="8"/>
        </w:numPr>
        <w:ind w:hanging="862"/>
        <w:jc w:val="both"/>
        <w:rPr>
          <w:rFonts w:ascii="Verdana" w:hAnsi="Verdana"/>
          <w:sz w:val="20"/>
          <w:szCs w:val="20"/>
          <w:lang w:val="es-ES"/>
        </w:rPr>
      </w:pPr>
      <w:r w:rsidRPr="00520918">
        <w:rPr>
          <w:rFonts w:ascii="Verdana" w:hAnsi="Verdana"/>
          <w:sz w:val="20"/>
          <w:szCs w:val="20"/>
          <w:lang w:val="es-ES"/>
        </w:rPr>
        <w:t xml:space="preserve"> La información sobre los resultados sobre procedimientos de adjudicación directa, invitación restringida y licitación de cualquier naturaleza, incluyendo la Versión Pública del Expediente respectivo y de los contratos celebrados, que deberá contener, por lo menos, lo siguiente:</w:t>
      </w:r>
    </w:p>
    <w:p w14:paraId="18916390" w14:textId="77777777" w:rsidR="00586A8F" w:rsidRPr="00520918" w:rsidRDefault="00586A8F" w:rsidP="00BB71B2">
      <w:pPr>
        <w:pStyle w:val="Texto"/>
        <w:spacing w:after="0" w:line="240" w:lineRule="auto"/>
        <w:ind w:left="1418" w:hanging="720"/>
        <w:rPr>
          <w:rFonts w:ascii="Verdana" w:hAnsi="Verdana"/>
          <w:b/>
          <w:sz w:val="20"/>
        </w:rPr>
      </w:pPr>
    </w:p>
    <w:p w14:paraId="1CA5569E"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De licitaciones públicas o procedimientos de invitación restringida:</w:t>
      </w:r>
    </w:p>
    <w:p w14:paraId="0DF8B3EF" w14:textId="77777777" w:rsidR="00AD4AA1" w:rsidRPr="00520918" w:rsidRDefault="00AD4AA1" w:rsidP="00AD4AA1">
      <w:pPr>
        <w:pStyle w:val="Texto"/>
        <w:spacing w:after="0" w:line="240" w:lineRule="auto"/>
        <w:ind w:left="567" w:firstLine="0"/>
        <w:rPr>
          <w:rFonts w:ascii="Verdana" w:hAnsi="Verdana"/>
          <w:sz w:val="20"/>
        </w:rPr>
      </w:pPr>
    </w:p>
    <w:p w14:paraId="191B84B5"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lastRenderedPageBreak/>
        <w:t>La convocatoria o invitación emitida, así como los fundamentos legales aplicados para llevarla a cabo;</w:t>
      </w:r>
    </w:p>
    <w:p w14:paraId="4FBEE606" w14:textId="77777777" w:rsidR="00AD4AA1" w:rsidRPr="00520918" w:rsidRDefault="00AD4AA1" w:rsidP="00AD4AA1">
      <w:pPr>
        <w:pStyle w:val="Texto"/>
        <w:spacing w:after="0" w:line="240" w:lineRule="auto"/>
        <w:ind w:left="567" w:firstLine="0"/>
        <w:rPr>
          <w:rFonts w:ascii="Verdana" w:hAnsi="Verdana"/>
          <w:sz w:val="20"/>
        </w:rPr>
      </w:pPr>
    </w:p>
    <w:p w14:paraId="698B5EF3"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Los nombres de los participantes o invitados;</w:t>
      </w:r>
    </w:p>
    <w:p w14:paraId="22C68A43" w14:textId="77777777" w:rsidR="00AD4AA1" w:rsidRPr="00520918" w:rsidRDefault="00AD4AA1" w:rsidP="00AD4AA1">
      <w:pPr>
        <w:pStyle w:val="Texto"/>
        <w:spacing w:after="0" w:line="240" w:lineRule="auto"/>
        <w:ind w:firstLine="0"/>
        <w:rPr>
          <w:rFonts w:ascii="Verdana" w:hAnsi="Verdana"/>
          <w:sz w:val="20"/>
        </w:rPr>
      </w:pPr>
    </w:p>
    <w:p w14:paraId="35B2FB17"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El nombre de la persona ganadora y las razones que lo justifican;</w:t>
      </w:r>
    </w:p>
    <w:p w14:paraId="2E577786" w14:textId="77777777" w:rsidR="00AD4AA1" w:rsidRPr="00520918" w:rsidRDefault="00AD4AA1" w:rsidP="00AD4AA1">
      <w:pPr>
        <w:pStyle w:val="Texto"/>
        <w:spacing w:after="0" w:line="240" w:lineRule="auto"/>
        <w:ind w:firstLine="0"/>
        <w:rPr>
          <w:rFonts w:ascii="Verdana" w:hAnsi="Verdana"/>
          <w:sz w:val="20"/>
        </w:rPr>
      </w:pPr>
    </w:p>
    <w:p w14:paraId="6C91252C"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La Unidad Administrativa solicitante y la responsable de su ejecución;</w:t>
      </w:r>
    </w:p>
    <w:p w14:paraId="174BEC7E" w14:textId="77777777" w:rsidR="00AD4AA1" w:rsidRPr="00520918" w:rsidRDefault="00AD4AA1" w:rsidP="00AD4AA1">
      <w:pPr>
        <w:pStyle w:val="Texto"/>
        <w:spacing w:after="0" w:line="240" w:lineRule="auto"/>
        <w:ind w:firstLine="0"/>
        <w:rPr>
          <w:rFonts w:ascii="Verdana" w:hAnsi="Verdana"/>
          <w:sz w:val="20"/>
        </w:rPr>
      </w:pPr>
    </w:p>
    <w:p w14:paraId="56BC59A4"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Las convocatorias e invitaciones emitidas;</w:t>
      </w:r>
    </w:p>
    <w:p w14:paraId="12C7C771" w14:textId="77777777" w:rsidR="00AD4AA1" w:rsidRPr="00520918" w:rsidRDefault="00AD4AA1" w:rsidP="00AD4AA1">
      <w:pPr>
        <w:pStyle w:val="Texto"/>
        <w:spacing w:after="0" w:line="240" w:lineRule="auto"/>
        <w:ind w:firstLine="0"/>
        <w:rPr>
          <w:rFonts w:ascii="Verdana" w:hAnsi="Verdana"/>
          <w:sz w:val="20"/>
        </w:rPr>
      </w:pPr>
    </w:p>
    <w:p w14:paraId="153AEBE2"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Los dictámenes y fallo de adjudicación;</w:t>
      </w:r>
    </w:p>
    <w:p w14:paraId="1077E890" w14:textId="77777777" w:rsidR="00AD4AA1" w:rsidRPr="00520918" w:rsidRDefault="00AD4AA1" w:rsidP="00AD4AA1">
      <w:pPr>
        <w:pStyle w:val="Texto"/>
        <w:spacing w:after="0" w:line="240" w:lineRule="auto"/>
        <w:ind w:firstLine="0"/>
        <w:rPr>
          <w:rFonts w:ascii="Verdana" w:hAnsi="Verdana"/>
          <w:sz w:val="20"/>
        </w:rPr>
      </w:pPr>
    </w:p>
    <w:p w14:paraId="63219D46"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El contrato y, en su caso, sus anexos;</w:t>
      </w:r>
    </w:p>
    <w:p w14:paraId="1B9B72C7" w14:textId="77777777" w:rsidR="00AD4AA1" w:rsidRPr="00520918" w:rsidRDefault="00AD4AA1" w:rsidP="00AD4AA1">
      <w:pPr>
        <w:pStyle w:val="Texto"/>
        <w:spacing w:after="0" w:line="240" w:lineRule="auto"/>
        <w:ind w:firstLine="0"/>
        <w:rPr>
          <w:rFonts w:ascii="Verdana" w:hAnsi="Verdana"/>
          <w:sz w:val="20"/>
        </w:rPr>
      </w:pPr>
    </w:p>
    <w:p w14:paraId="358F08CC"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Los mecanismos de vigilancia y supervisión, incluyendo, en su caso, los estudios de impacto urbano y ambiental, según corresponda;</w:t>
      </w:r>
    </w:p>
    <w:p w14:paraId="4B513F0B" w14:textId="77777777" w:rsidR="00AD4AA1" w:rsidRPr="00520918" w:rsidRDefault="00AD4AA1" w:rsidP="00AD4AA1">
      <w:pPr>
        <w:pStyle w:val="Texto"/>
        <w:spacing w:after="0" w:line="240" w:lineRule="auto"/>
        <w:ind w:firstLine="0"/>
        <w:rPr>
          <w:rFonts w:ascii="Verdana" w:hAnsi="Verdana"/>
          <w:sz w:val="20"/>
        </w:rPr>
      </w:pPr>
    </w:p>
    <w:p w14:paraId="06EC6709"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La partida presupuestal, de conformidad con el clasificador por objeto del gasto, en el caso de ser aplicable;</w:t>
      </w:r>
    </w:p>
    <w:p w14:paraId="3639762C" w14:textId="77777777" w:rsidR="00AD4AA1" w:rsidRPr="00520918" w:rsidRDefault="00AD4AA1" w:rsidP="00AD4AA1">
      <w:pPr>
        <w:pStyle w:val="Texto"/>
        <w:spacing w:after="0" w:line="240" w:lineRule="auto"/>
        <w:ind w:firstLine="0"/>
        <w:rPr>
          <w:rFonts w:ascii="Verdana" w:hAnsi="Verdana"/>
          <w:sz w:val="20"/>
        </w:rPr>
      </w:pPr>
    </w:p>
    <w:p w14:paraId="55774EC6"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Origen de los recursos especificando si son federales, estatales o municipales, así como el tipo de fondo de participación o aportación respectiva;</w:t>
      </w:r>
    </w:p>
    <w:p w14:paraId="5D15E522" w14:textId="77777777" w:rsidR="00AD4AA1" w:rsidRPr="00520918" w:rsidRDefault="00AD4AA1" w:rsidP="00AD4AA1">
      <w:pPr>
        <w:pStyle w:val="Texto"/>
        <w:spacing w:after="0" w:line="240" w:lineRule="auto"/>
        <w:ind w:firstLine="0"/>
        <w:rPr>
          <w:rFonts w:ascii="Verdana" w:hAnsi="Verdana"/>
          <w:sz w:val="20"/>
        </w:rPr>
      </w:pPr>
    </w:p>
    <w:p w14:paraId="2C043613"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Los convenios modificatorios que, en su caso, sean firmados, precisando el objeto y la fecha de celebración;</w:t>
      </w:r>
    </w:p>
    <w:p w14:paraId="389B3FE2" w14:textId="77777777" w:rsidR="00AD4AA1" w:rsidRPr="00520918" w:rsidRDefault="00AD4AA1" w:rsidP="00AD4AA1">
      <w:pPr>
        <w:pStyle w:val="Texto"/>
        <w:spacing w:after="0" w:line="240" w:lineRule="auto"/>
        <w:ind w:firstLine="0"/>
        <w:rPr>
          <w:rFonts w:ascii="Verdana" w:hAnsi="Verdana"/>
          <w:sz w:val="20"/>
        </w:rPr>
      </w:pPr>
    </w:p>
    <w:p w14:paraId="36EE97CB"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Los informes de avance físico y financiero sobre las obras o servicios contratados;</w:t>
      </w:r>
    </w:p>
    <w:p w14:paraId="7A4226A7" w14:textId="77777777" w:rsidR="00AD4AA1" w:rsidRPr="00520918" w:rsidRDefault="00AD4AA1" w:rsidP="00AD4AA1">
      <w:pPr>
        <w:pStyle w:val="Texto"/>
        <w:spacing w:after="0" w:line="240" w:lineRule="auto"/>
        <w:ind w:firstLine="0"/>
        <w:rPr>
          <w:rFonts w:ascii="Verdana" w:hAnsi="Verdana"/>
          <w:sz w:val="20"/>
        </w:rPr>
      </w:pPr>
    </w:p>
    <w:p w14:paraId="56D1C1B0"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El convenio de terminación, y</w:t>
      </w:r>
    </w:p>
    <w:p w14:paraId="480061DE" w14:textId="77777777" w:rsidR="00AD4AA1" w:rsidRPr="00520918" w:rsidRDefault="00AD4AA1" w:rsidP="00AD4AA1">
      <w:pPr>
        <w:pStyle w:val="Texto"/>
        <w:spacing w:after="0" w:line="240" w:lineRule="auto"/>
        <w:ind w:firstLine="0"/>
        <w:rPr>
          <w:rFonts w:ascii="Verdana" w:hAnsi="Verdana"/>
          <w:sz w:val="20"/>
        </w:rPr>
      </w:pPr>
    </w:p>
    <w:p w14:paraId="51B74ED3"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El finiquito;</w:t>
      </w:r>
    </w:p>
    <w:p w14:paraId="0057D1F1" w14:textId="77777777" w:rsidR="004146A7" w:rsidRPr="00520918" w:rsidRDefault="004146A7" w:rsidP="004146A7">
      <w:pPr>
        <w:pStyle w:val="Texto"/>
        <w:spacing w:after="0" w:line="240" w:lineRule="auto"/>
        <w:ind w:left="1418" w:firstLine="0"/>
        <w:rPr>
          <w:rFonts w:ascii="Verdana" w:hAnsi="Verdana"/>
          <w:sz w:val="20"/>
        </w:rPr>
      </w:pPr>
    </w:p>
    <w:p w14:paraId="441DC37F" w14:textId="77777777" w:rsidR="00586A8F" w:rsidRDefault="00586A8F" w:rsidP="007637CE">
      <w:pPr>
        <w:pStyle w:val="Texto"/>
        <w:numPr>
          <w:ilvl w:val="1"/>
          <w:numId w:val="8"/>
        </w:numPr>
        <w:spacing w:after="0" w:line="240" w:lineRule="auto"/>
        <w:ind w:left="1418" w:hanging="851"/>
        <w:rPr>
          <w:rFonts w:ascii="Verdana" w:hAnsi="Verdana"/>
          <w:sz w:val="20"/>
        </w:rPr>
      </w:pPr>
      <w:r w:rsidRPr="00520918">
        <w:rPr>
          <w:rFonts w:ascii="Verdana" w:hAnsi="Verdana"/>
          <w:sz w:val="20"/>
        </w:rPr>
        <w:t>De las adjudicaciones directas:</w:t>
      </w:r>
    </w:p>
    <w:p w14:paraId="44E1BAC7" w14:textId="77777777" w:rsidR="004146A7" w:rsidRPr="00520918" w:rsidRDefault="004146A7" w:rsidP="004146A7">
      <w:pPr>
        <w:pStyle w:val="Texto"/>
        <w:spacing w:after="0" w:line="240" w:lineRule="auto"/>
        <w:ind w:left="567" w:firstLine="0"/>
        <w:rPr>
          <w:rFonts w:ascii="Verdana" w:hAnsi="Verdana"/>
          <w:sz w:val="20"/>
        </w:rPr>
      </w:pPr>
    </w:p>
    <w:p w14:paraId="22C72BC7"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La propuesta enviada por el participante;</w:t>
      </w:r>
    </w:p>
    <w:p w14:paraId="4DE72FB5" w14:textId="77777777" w:rsidR="00AD4AA1" w:rsidRPr="00520918" w:rsidRDefault="00AD4AA1" w:rsidP="00AD4AA1">
      <w:pPr>
        <w:pStyle w:val="Texto"/>
        <w:spacing w:after="0" w:line="240" w:lineRule="auto"/>
        <w:ind w:left="567" w:firstLine="0"/>
        <w:rPr>
          <w:rFonts w:ascii="Verdana" w:hAnsi="Verdana"/>
          <w:sz w:val="20"/>
        </w:rPr>
      </w:pPr>
    </w:p>
    <w:p w14:paraId="391E185B"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Los motivos y fundamentos legales aplicados para llevarla a cabo;</w:t>
      </w:r>
    </w:p>
    <w:p w14:paraId="52994096" w14:textId="77777777" w:rsidR="00AD4AA1" w:rsidRPr="00520918" w:rsidRDefault="00AD4AA1" w:rsidP="00AD4AA1">
      <w:pPr>
        <w:pStyle w:val="Texto"/>
        <w:spacing w:after="0" w:line="240" w:lineRule="auto"/>
        <w:ind w:firstLine="0"/>
        <w:rPr>
          <w:rFonts w:ascii="Verdana" w:hAnsi="Verdana"/>
          <w:sz w:val="20"/>
        </w:rPr>
      </w:pPr>
    </w:p>
    <w:p w14:paraId="5C4F990D"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La autorización del ejercicio de la opción;</w:t>
      </w:r>
    </w:p>
    <w:p w14:paraId="74AF6A66" w14:textId="77777777" w:rsidR="00AD4AA1" w:rsidRPr="00520918" w:rsidRDefault="00AD4AA1" w:rsidP="00AD4AA1">
      <w:pPr>
        <w:pStyle w:val="Texto"/>
        <w:spacing w:after="0" w:line="240" w:lineRule="auto"/>
        <w:ind w:firstLine="0"/>
        <w:rPr>
          <w:rFonts w:ascii="Verdana" w:hAnsi="Verdana"/>
          <w:sz w:val="20"/>
        </w:rPr>
      </w:pPr>
    </w:p>
    <w:p w14:paraId="0891D3BA"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En su caso, las cotizaciones consideradas, especificando los nombres de los proveedores y los montos;</w:t>
      </w:r>
    </w:p>
    <w:p w14:paraId="5D744608" w14:textId="77777777" w:rsidR="00AD4AA1" w:rsidRPr="00520918" w:rsidRDefault="00AD4AA1" w:rsidP="00AD4AA1">
      <w:pPr>
        <w:pStyle w:val="Texto"/>
        <w:spacing w:after="0" w:line="240" w:lineRule="auto"/>
        <w:ind w:firstLine="0"/>
        <w:rPr>
          <w:rFonts w:ascii="Verdana" w:hAnsi="Verdana"/>
          <w:sz w:val="20"/>
        </w:rPr>
      </w:pPr>
    </w:p>
    <w:p w14:paraId="50AF9B57"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El nombre de la persona física o moral adjudicada;</w:t>
      </w:r>
    </w:p>
    <w:p w14:paraId="7BE72ACC" w14:textId="77777777" w:rsidR="00AD4AA1" w:rsidRPr="00520918" w:rsidRDefault="00AD4AA1" w:rsidP="00AD4AA1">
      <w:pPr>
        <w:pStyle w:val="Texto"/>
        <w:spacing w:after="0" w:line="240" w:lineRule="auto"/>
        <w:ind w:firstLine="0"/>
        <w:rPr>
          <w:rFonts w:ascii="Verdana" w:hAnsi="Verdana"/>
          <w:sz w:val="20"/>
        </w:rPr>
      </w:pPr>
    </w:p>
    <w:p w14:paraId="6E61DE46"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La unidad administrativa solicitante y la responsable de su ejecución;</w:t>
      </w:r>
    </w:p>
    <w:p w14:paraId="3B992189" w14:textId="77777777" w:rsidR="00AD4AA1" w:rsidRPr="00520918" w:rsidRDefault="00AD4AA1" w:rsidP="00AD4AA1">
      <w:pPr>
        <w:pStyle w:val="Texto"/>
        <w:spacing w:after="0" w:line="240" w:lineRule="auto"/>
        <w:ind w:firstLine="0"/>
        <w:rPr>
          <w:rFonts w:ascii="Verdana" w:hAnsi="Verdana"/>
          <w:sz w:val="20"/>
        </w:rPr>
      </w:pPr>
    </w:p>
    <w:p w14:paraId="7CA85337"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El número, fecha, el monto del contrato y el plazo de entrega o de ejecución de los servicios u obra;</w:t>
      </w:r>
    </w:p>
    <w:p w14:paraId="608D6C00" w14:textId="77777777" w:rsidR="00AD4AA1" w:rsidRPr="00520918" w:rsidRDefault="00AD4AA1" w:rsidP="00AD4AA1">
      <w:pPr>
        <w:pStyle w:val="Texto"/>
        <w:spacing w:after="0" w:line="240" w:lineRule="auto"/>
        <w:ind w:firstLine="0"/>
        <w:rPr>
          <w:rFonts w:ascii="Verdana" w:hAnsi="Verdana"/>
          <w:sz w:val="20"/>
        </w:rPr>
      </w:pPr>
    </w:p>
    <w:p w14:paraId="2C752221"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lastRenderedPageBreak/>
        <w:t>Los mecanismos de vigilancia y supervisión, incluyendo, en su caso, los estudios de impacto urbano y ambiental, según corresponda;</w:t>
      </w:r>
    </w:p>
    <w:p w14:paraId="24AB1592" w14:textId="77777777" w:rsidR="00AD4AA1" w:rsidRPr="00520918" w:rsidRDefault="00AD4AA1" w:rsidP="00AD4AA1">
      <w:pPr>
        <w:pStyle w:val="Texto"/>
        <w:spacing w:after="0" w:line="240" w:lineRule="auto"/>
        <w:ind w:firstLine="0"/>
        <w:rPr>
          <w:rFonts w:ascii="Verdana" w:hAnsi="Verdana"/>
          <w:sz w:val="20"/>
        </w:rPr>
      </w:pPr>
    </w:p>
    <w:p w14:paraId="526743C0"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Los informes de avance sobre las obras o servicios contratados;</w:t>
      </w:r>
    </w:p>
    <w:p w14:paraId="5E9F020D" w14:textId="77777777" w:rsidR="00AD4AA1" w:rsidRPr="00520918" w:rsidRDefault="00AD4AA1" w:rsidP="00AD4AA1">
      <w:pPr>
        <w:pStyle w:val="Texto"/>
        <w:spacing w:after="0" w:line="240" w:lineRule="auto"/>
        <w:ind w:firstLine="0"/>
        <w:rPr>
          <w:rFonts w:ascii="Verdana" w:hAnsi="Verdana"/>
          <w:sz w:val="20"/>
        </w:rPr>
      </w:pPr>
    </w:p>
    <w:p w14:paraId="151E9CBE" w14:textId="77777777" w:rsidR="00586A8F"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El convenio de terminación, y</w:t>
      </w:r>
    </w:p>
    <w:p w14:paraId="526FEDB4" w14:textId="77777777" w:rsidR="00AD4AA1" w:rsidRPr="00520918" w:rsidRDefault="00AD4AA1" w:rsidP="00AD4AA1">
      <w:pPr>
        <w:pStyle w:val="Texto"/>
        <w:spacing w:after="0" w:line="240" w:lineRule="auto"/>
        <w:ind w:firstLine="0"/>
        <w:rPr>
          <w:rFonts w:ascii="Verdana" w:hAnsi="Verdana"/>
          <w:sz w:val="20"/>
        </w:rPr>
      </w:pPr>
    </w:p>
    <w:p w14:paraId="2AFEF393" w14:textId="77777777" w:rsidR="00586A8F" w:rsidRPr="00520918" w:rsidRDefault="00586A8F" w:rsidP="007637CE">
      <w:pPr>
        <w:pStyle w:val="Texto"/>
        <w:numPr>
          <w:ilvl w:val="2"/>
          <w:numId w:val="8"/>
        </w:numPr>
        <w:spacing w:after="0" w:line="240" w:lineRule="auto"/>
        <w:ind w:left="1418" w:hanging="851"/>
        <w:rPr>
          <w:rFonts w:ascii="Verdana" w:hAnsi="Verdana"/>
          <w:sz w:val="20"/>
        </w:rPr>
      </w:pPr>
      <w:r w:rsidRPr="00520918">
        <w:rPr>
          <w:rFonts w:ascii="Verdana" w:hAnsi="Verdana"/>
          <w:sz w:val="20"/>
        </w:rPr>
        <w:t>El finiquito;</w:t>
      </w:r>
    </w:p>
    <w:p w14:paraId="11D3186F" w14:textId="77777777" w:rsidR="004146A7" w:rsidRPr="004146A7" w:rsidRDefault="004146A7" w:rsidP="004146A7">
      <w:pPr>
        <w:pStyle w:val="Sinespaciado"/>
        <w:jc w:val="both"/>
        <w:rPr>
          <w:rFonts w:ascii="Verdana" w:hAnsi="Verdana"/>
          <w:sz w:val="20"/>
          <w:szCs w:val="20"/>
          <w:lang w:val="es-ES"/>
        </w:rPr>
      </w:pPr>
    </w:p>
    <w:p w14:paraId="6A5D1F7B"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rPr>
        <w:t>Los informes que por disposición legal generen los sujetos obligados;</w:t>
      </w:r>
      <w:r w:rsidRPr="00520918">
        <w:rPr>
          <w:rFonts w:ascii="Verdana" w:hAnsi="Verdana"/>
          <w:sz w:val="20"/>
          <w:szCs w:val="20"/>
          <w:lang w:val="es-ES"/>
        </w:rPr>
        <w:t xml:space="preserve"> </w:t>
      </w:r>
    </w:p>
    <w:p w14:paraId="118DA4A0" w14:textId="77777777" w:rsidR="00586A8F" w:rsidRPr="00520918" w:rsidRDefault="00586A8F" w:rsidP="00BB71B2">
      <w:pPr>
        <w:pStyle w:val="Sinespaciado"/>
        <w:ind w:left="709" w:hanging="720"/>
        <w:jc w:val="both"/>
        <w:rPr>
          <w:rFonts w:ascii="Verdana" w:hAnsi="Verdana"/>
          <w:sz w:val="20"/>
          <w:szCs w:val="20"/>
          <w:lang w:val="es-ES"/>
        </w:rPr>
      </w:pPr>
    </w:p>
    <w:p w14:paraId="01F15A08"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Las estadísticas que generen en cumplimiento de sus facultades, competencias o funciones con la mayor desagregación posible;</w:t>
      </w:r>
    </w:p>
    <w:p w14:paraId="23179876" w14:textId="77777777" w:rsidR="00586A8F" w:rsidRPr="00520918" w:rsidRDefault="00586A8F" w:rsidP="00BB71B2">
      <w:pPr>
        <w:pStyle w:val="Sinespaciado"/>
        <w:ind w:left="709" w:hanging="720"/>
        <w:jc w:val="both"/>
        <w:rPr>
          <w:rFonts w:ascii="Verdana" w:hAnsi="Verdana"/>
          <w:sz w:val="20"/>
          <w:szCs w:val="20"/>
          <w:lang w:val="es-ES"/>
        </w:rPr>
      </w:pPr>
    </w:p>
    <w:p w14:paraId="5B409925"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Informe de avances programáticos o presupuestales, balances generales y su estado financiero;</w:t>
      </w:r>
    </w:p>
    <w:p w14:paraId="58400CB6" w14:textId="77777777" w:rsidR="00586A8F" w:rsidRPr="00520918" w:rsidRDefault="00586A8F" w:rsidP="00BB71B2">
      <w:pPr>
        <w:pStyle w:val="Sinespaciado"/>
        <w:ind w:left="709" w:hanging="720"/>
        <w:jc w:val="both"/>
        <w:rPr>
          <w:rFonts w:ascii="Verdana" w:hAnsi="Verdana"/>
          <w:sz w:val="20"/>
          <w:szCs w:val="20"/>
          <w:lang w:val="es-ES"/>
        </w:rPr>
      </w:pPr>
    </w:p>
    <w:p w14:paraId="2C348E04" w14:textId="77777777" w:rsidR="00586A8F" w:rsidRPr="00520918" w:rsidRDefault="00586A8F" w:rsidP="005A414C">
      <w:pPr>
        <w:pStyle w:val="Sinespaciado"/>
        <w:numPr>
          <w:ilvl w:val="0"/>
          <w:numId w:val="8"/>
        </w:numPr>
        <w:ind w:hanging="862"/>
        <w:jc w:val="both"/>
        <w:rPr>
          <w:rFonts w:ascii="Verdana" w:hAnsi="Verdana"/>
          <w:sz w:val="20"/>
          <w:szCs w:val="20"/>
          <w:lang w:val="es-ES"/>
        </w:rPr>
      </w:pPr>
      <w:r w:rsidRPr="00520918">
        <w:rPr>
          <w:rFonts w:ascii="Verdana" w:hAnsi="Verdana"/>
          <w:sz w:val="20"/>
          <w:szCs w:val="20"/>
          <w:lang w:val="es-ES"/>
        </w:rPr>
        <w:t>Padrón de proveedores y contratistas;</w:t>
      </w:r>
    </w:p>
    <w:p w14:paraId="7738F881" w14:textId="77777777" w:rsidR="00586A8F" w:rsidRPr="00520918" w:rsidRDefault="00586A8F" w:rsidP="00BB71B2">
      <w:pPr>
        <w:pStyle w:val="Sinespaciado"/>
        <w:ind w:left="709" w:hanging="720"/>
        <w:jc w:val="both"/>
        <w:rPr>
          <w:rFonts w:ascii="Verdana" w:hAnsi="Verdana"/>
          <w:sz w:val="20"/>
          <w:szCs w:val="20"/>
          <w:lang w:val="es-ES"/>
        </w:rPr>
      </w:pPr>
    </w:p>
    <w:p w14:paraId="5FA270E3" w14:textId="77777777" w:rsidR="00586A8F" w:rsidRPr="00520918" w:rsidRDefault="00586A8F" w:rsidP="005A414C">
      <w:pPr>
        <w:pStyle w:val="Sinespaciado"/>
        <w:numPr>
          <w:ilvl w:val="0"/>
          <w:numId w:val="8"/>
        </w:numPr>
        <w:ind w:hanging="862"/>
        <w:jc w:val="both"/>
        <w:rPr>
          <w:rFonts w:ascii="Verdana" w:hAnsi="Verdana"/>
          <w:sz w:val="20"/>
          <w:szCs w:val="20"/>
          <w:lang w:val="es-ES"/>
        </w:rPr>
      </w:pPr>
      <w:r w:rsidRPr="00520918">
        <w:rPr>
          <w:rFonts w:ascii="Verdana" w:hAnsi="Verdana"/>
          <w:sz w:val="20"/>
          <w:szCs w:val="20"/>
          <w:lang w:val="es-ES"/>
        </w:rPr>
        <w:t xml:space="preserve"> Los convenios de coordinación de concertación con los sectores social y privado;</w:t>
      </w:r>
    </w:p>
    <w:p w14:paraId="75D19066" w14:textId="77777777" w:rsidR="00586A8F" w:rsidRPr="00520918" w:rsidRDefault="00586A8F" w:rsidP="00BB71B2">
      <w:pPr>
        <w:pStyle w:val="Sinespaciado"/>
        <w:ind w:left="709" w:hanging="720"/>
        <w:jc w:val="both"/>
        <w:rPr>
          <w:rFonts w:ascii="Verdana" w:hAnsi="Verdana"/>
          <w:sz w:val="20"/>
          <w:szCs w:val="20"/>
          <w:lang w:val="es-ES"/>
        </w:rPr>
      </w:pPr>
    </w:p>
    <w:p w14:paraId="039D9464" w14:textId="77777777" w:rsidR="00586A8F" w:rsidRPr="00520918" w:rsidRDefault="00586A8F" w:rsidP="005A414C">
      <w:pPr>
        <w:pStyle w:val="Sinespaciado"/>
        <w:numPr>
          <w:ilvl w:val="0"/>
          <w:numId w:val="8"/>
        </w:numPr>
        <w:ind w:hanging="862"/>
        <w:jc w:val="both"/>
        <w:rPr>
          <w:rFonts w:ascii="Verdana" w:hAnsi="Verdana"/>
          <w:sz w:val="20"/>
          <w:szCs w:val="20"/>
          <w:lang w:val="es-ES"/>
        </w:rPr>
      </w:pPr>
      <w:r w:rsidRPr="00520918">
        <w:rPr>
          <w:rFonts w:ascii="Verdana" w:hAnsi="Verdana"/>
          <w:sz w:val="20"/>
          <w:szCs w:val="20"/>
          <w:lang w:val="es-ES"/>
        </w:rPr>
        <w:t>El inventario de bienes muebles e inmuebles en posesión y propiedad; así como de los que hayan sido dados de baja, su destino final y en su caso el ingreso que ello haya significado;</w:t>
      </w:r>
    </w:p>
    <w:p w14:paraId="4F527334" w14:textId="77777777" w:rsidR="00586A8F" w:rsidRPr="00520918" w:rsidRDefault="00586A8F" w:rsidP="00BB71B2">
      <w:pPr>
        <w:pStyle w:val="Sinespaciado"/>
        <w:ind w:left="709" w:hanging="720"/>
        <w:jc w:val="both"/>
        <w:rPr>
          <w:rFonts w:ascii="Verdana" w:hAnsi="Verdana"/>
          <w:sz w:val="20"/>
          <w:szCs w:val="20"/>
          <w:lang w:val="es-ES"/>
        </w:rPr>
      </w:pPr>
    </w:p>
    <w:p w14:paraId="291A788B"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Las recomendaciones emitidas por los órganos públicos del Estado mexicano u organismos internacionales garantes de los derechos humanos, así como las acciones que han llevado a cabo para su atención;</w:t>
      </w:r>
    </w:p>
    <w:p w14:paraId="778F407D" w14:textId="77777777" w:rsidR="00586A8F" w:rsidRPr="00520918" w:rsidRDefault="00586A8F" w:rsidP="00BB71B2">
      <w:pPr>
        <w:pStyle w:val="Sinespaciado"/>
        <w:ind w:left="709" w:hanging="720"/>
        <w:jc w:val="both"/>
        <w:rPr>
          <w:rFonts w:ascii="Verdana" w:hAnsi="Verdana"/>
          <w:sz w:val="20"/>
          <w:szCs w:val="20"/>
          <w:lang w:val="es-ES"/>
        </w:rPr>
      </w:pPr>
    </w:p>
    <w:p w14:paraId="4DA9ED00" w14:textId="77777777" w:rsidR="00586A8F" w:rsidRDefault="00586A8F" w:rsidP="005A414C">
      <w:pPr>
        <w:pStyle w:val="Sinespaciado"/>
        <w:numPr>
          <w:ilvl w:val="0"/>
          <w:numId w:val="8"/>
        </w:numPr>
        <w:ind w:hanging="862"/>
        <w:jc w:val="both"/>
        <w:rPr>
          <w:rFonts w:ascii="Verdana" w:hAnsi="Verdana"/>
          <w:sz w:val="20"/>
          <w:szCs w:val="20"/>
          <w:lang w:val="es-ES"/>
        </w:rPr>
      </w:pPr>
      <w:r w:rsidRPr="00520918">
        <w:rPr>
          <w:rFonts w:ascii="Verdana" w:hAnsi="Verdana"/>
          <w:sz w:val="20"/>
          <w:szCs w:val="20"/>
          <w:lang w:val="es-ES"/>
        </w:rPr>
        <w:t>Las resoluciones y laudos que se emitan en procesos o procedimientos seguidos en forma de juicio;</w:t>
      </w:r>
    </w:p>
    <w:p w14:paraId="3E0438C6" w14:textId="77777777" w:rsidR="005A414C" w:rsidRPr="00520918" w:rsidRDefault="005A414C" w:rsidP="005A414C">
      <w:pPr>
        <w:pStyle w:val="Sinespaciado"/>
        <w:ind w:left="720"/>
        <w:jc w:val="both"/>
        <w:rPr>
          <w:rFonts w:ascii="Verdana" w:hAnsi="Verdana"/>
          <w:sz w:val="20"/>
          <w:szCs w:val="20"/>
          <w:lang w:val="es-ES"/>
        </w:rPr>
      </w:pPr>
    </w:p>
    <w:p w14:paraId="1A8E5B77" w14:textId="77777777" w:rsidR="00586A8F" w:rsidRPr="00520918" w:rsidRDefault="00586A8F" w:rsidP="005A414C">
      <w:pPr>
        <w:pStyle w:val="Sinespaciado"/>
        <w:numPr>
          <w:ilvl w:val="0"/>
          <w:numId w:val="8"/>
        </w:numPr>
        <w:ind w:hanging="1004"/>
        <w:jc w:val="both"/>
        <w:rPr>
          <w:rFonts w:ascii="Verdana" w:hAnsi="Verdana"/>
          <w:sz w:val="20"/>
          <w:szCs w:val="20"/>
          <w:lang w:val="es-ES"/>
        </w:rPr>
      </w:pPr>
      <w:r w:rsidRPr="00520918">
        <w:rPr>
          <w:rFonts w:ascii="Verdana" w:hAnsi="Verdana"/>
          <w:sz w:val="20"/>
          <w:szCs w:val="20"/>
          <w:lang w:val="es-ES"/>
        </w:rPr>
        <w:t>Los mecanismos de participación ciudadana;</w:t>
      </w:r>
    </w:p>
    <w:p w14:paraId="6257B620" w14:textId="77777777" w:rsidR="00586A8F" w:rsidRPr="00520918" w:rsidRDefault="00586A8F" w:rsidP="00BB71B2">
      <w:pPr>
        <w:pStyle w:val="Sinespaciado"/>
        <w:ind w:left="709" w:hanging="720"/>
        <w:jc w:val="both"/>
        <w:rPr>
          <w:rFonts w:ascii="Verdana" w:hAnsi="Verdana"/>
          <w:sz w:val="20"/>
          <w:szCs w:val="20"/>
          <w:lang w:val="es-ES"/>
        </w:rPr>
      </w:pPr>
    </w:p>
    <w:p w14:paraId="59F2D7EB" w14:textId="77777777" w:rsidR="00586A8F" w:rsidRPr="00520918" w:rsidRDefault="00586A8F" w:rsidP="005A414C">
      <w:pPr>
        <w:pStyle w:val="Sinespaciado"/>
        <w:numPr>
          <w:ilvl w:val="0"/>
          <w:numId w:val="8"/>
        </w:numPr>
        <w:ind w:hanging="1146"/>
        <w:jc w:val="both"/>
        <w:rPr>
          <w:rFonts w:ascii="Verdana" w:hAnsi="Verdana"/>
          <w:sz w:val="20"/>
          <w:szCs w:val="20"/>
          <w:lang w:val="es-ES"/>
        </w:rPr>
      </w:pPr>
      <w:r w:rsidRPr="00520918">
        <w:rPr>
          <w:rFonts w:ascii="Verdana" w:hAnsi="Verdana"/>
          <w:sz w:val="20"/>
          <w:szCs w:val="20"/>
          <w:lang w:val="es-ES"/>
        </w:rPr>
        <w:t>Los programas que ofrecen, incluyendo información sobre la población, objetivo y destino, así como los trámites, tiempos de respuesta, requisitos y formatos para acceder a los mismos;</w:t>
      </w:r>
    </w:p>
    <w:p w14:paraId="54523A98" w14:textId="77777777" w:rsidR="00586A8F" w:rsidRPr="00520918" w:rsidRDefault="00586A8F" w:rsidP="00BB71B2">
      <w:pPr>
        <w:pStyle w:val="Sinespaciado"/>
        <w:ind w:left="709" w:hanging="720"/>
        <w:jc w:val="both"/>
        <w:rPr>
          <w:rFonts w:ascii="Verdana" w:hAnsi="Verdana"/>
          <w:sz w:val="20"/>
          <w:szCs w:val="20"/>
          <w:lang w:val="es-ES"/>
        </w:rPr>
      </w:pPr>
    </w:p>
    <w:p w14:paraId="719ECC75" w14:textId="77777777" w:rsidR="00586A8F" w:rsidRPr="00520918" w:rsidRDefault="00586A8F" w:rsidP="005A414C">
      <w:pPr>
        <w:pStyle w:val="Sinespaciado"/>
        <w:numPr>
          <w:ilvl w:val="0"/>
          <w:numId w:val="8"/>
        </w:numPr>
        <w:ind w:hanging="862"/>
        <w:jc w:val="both"/>
        <w:rPr>
          <w:rFonts w:ascii="Verdana" w:hAnsi="Verdana"/>
          <w:sz w:val="20"/>
          <w:szCs w:val="20"/>
          <w:lang w:val="es-ES"/>
        </w:rPr>
      </w:pPr>
      <w:r w:rsidRPr="00520918">
        <w:rPr>
          <w:rFonts w:ascii="Verdana" w:hAnsi="Verdana"/>
          <w:sz w:val="20"/>
          <w:szCs w:val="20"/>
          <w:lang w:val="es-ES"/>
        </w:rPr>
        <w:t>Las actas y resoluciones del Comité de Transparencia de los sujetos obligados;</w:t>
      </w:r>
    </w:p>
    <w:p w14:paraId="74168C47" w14:textId="77777777" w:rsidR="00586A8F" w:rsidRPr="00520918" w:rsidRDefault="00586A8F" w:rsidP="00BB71B2">
      <w:pPr>
        <w:pStyle w:val="Sinespaciado"/>
        <w:ind w:left="709" w:hanging="720"/>
        <w:jc w:val="both"/>
        <w:rPr>
          <w:rFonts w:ascii="Verdana" w:hAnsi="Verdana"/>
          <w:sz w:val="20"/>
          <w:szCs w:val="20"/>
          <w:lang w:val="es-ES"/>
        </w:rPr>
      </w:pPr>
    </w:p>
    <w:p w14:paraId="20106FAA"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Todas las evaluaciones y encuestas que hagan los sujetos obligados a programas financiados con recursos públicos;</w:t>
      </w:r>
    </w:p>
    <w:p w14:paraId="31988794" w14:textId="77777777" w:rsidR="00586A8F" w:rsidRPr="00520918" w:rsidRDefault="00586A8F" w:rsidP="00BB71B2">
      <w:pPr>
        <w:pStyle w:val="Sinespaciado"/>
        <w:ind w:left="709" w:hanging="720"/>
        <w:jc w:val="both"/>
        <w:rPr>
          <w:rFonts w:ascii="Verdana" w:hAnsi="Verdana"/>
          <w:sz w:val="20"/>
          <w:szCs w:val="20"/>
          <w:lang w:val="es-ES"/>
        </w:rPr>
      </w:pPr>
    </w:p>
    <w:p w14:paraId="439602CB"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Los estudios financiados con recursos públicos;</w:t>
      </w:r>
    </w:p>
    <w:p w14:paraId="6CF61144" w14:textId="77777777" w:rsidR="00586A8F" w:rsidRPr="00520918" w:rsidRDefault="00586A8F" w:rsidP="00BB71B2">
      <w:pPr>
        <w:pStyle w:val="Sinespaciado"/>
        <w:ind w:left="709" w:hanging="720"/>
        <w:jc w:val="both"/>
        <w:rPr>
          <w:rFonts w:ascii="Verdana" w:hAnsi="Verdana"/>
          <w:sz w:val="20"/>
          <w:szCs w:val="20"/>
          <w:lang w:val="es-ES"/>
        </w:rPr>
      </w:pPr>
    </w:p>
    <w:p w14:paraId="370150A5" w14:textId="77777777" w:rsidR="00586A8F"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El listado de personas jubiladas y pensionadas y el monto que reciben;</w:t>
      </w:r>
    </w:p>
    <w:p w14:paraId="487F95FE" w14:textId="77777777" w:rsidR="00AD5461" w:rsidRPr="00520918" w:rsidRDefault="00AD5461" w:rsidP="00AD5461">
      <w:pPr>
        <w:pStyle w:val="Sinespaciado"/>
        <w:jc w:val="both"/>
        <w:rPr>
          <w:rFonts w:ascii="Verdana" w:hAnsi="Verdana"/>
          <w:sz w:val="20"/>
          <w:szCs w:val="20"/>
          <w:lang w:val="es-ES"/>
        </w:rPr>
      </w:pPr>
    </w:p>
    <w:p w14:paraId="61AA191F"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Los ingresos recibidos por cualquier concepto señalando el nombre de las personas responsables de recibirlos, administrarlos y ejercerlos, así como su destino, indicando el destino de cada uno de ellos;</w:t>
      </w:r>
    </w:p>
    <w:p w14:paraId="5592B106" w14:textId="77777777" w:rsidR="00586A8F" w:rsidRPr="00520918" w:rsidRDefault="00586A8F" w:rsidP="00BB71B2">
      <w:pPr>
        <w:pStyle w:val="Sinespaciado"/>
        <w:ind w:left="709" w:hanging="720"/>
        <w:jc w:val="both"/>
        <w:rPr>
          <w:rFonts w:ascii="Verdana" w:hAnsi="Verdana"/>
          <w:sz w:val="20"/>
          <w:szCs w:val="20"/>
          <w:lang w:val="es-ES"/>
        </w:rPr>
      </w:pPr>
    </w:p>
    <w:p w14:paraId="779E0932"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Donaciones hechas a terceras personas en dinero o en especie;</w:t>
      </w:r>
    </w:p>
    <w:p w14:paraId="04D3B116" w14:textId="77777777" w:rsidR="00586A8F" w:rsidRPr="00520918" w:rsidRDefault="00586A8F" w:rsidP="00BB71B2">
      <w:pPr>
        <w:pStyle w:val="Sinespaciado"/>
        <w:ind w:left="709" w:hanging="720"/>
        <w:jc w:val="both"/>
        <w:rPr>
          <w:rFonts w:ascii="Verdana" w:hAnsi="Verdana"/>
          <w:sz w:val="20"/>
          <w:szCs w:val="20"/>
          <w:lang w:val="es-ES"/>
        </w:rPr>
      </w:pPr>
    </w:p>
    <w:p w14:paraId="483D5E73"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El catálogo de disposición y guía de archivo documental;</w:t>
      </w:r>
    </w:p>
    <w:p w14:paraId="16F574DB"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lastRenderedPageBreak/>
        <w:t>Las actas de sesiones ordinarias y extraordinarias, así como las opiniones y recomendaciones que emitan, en su caso, los consejos consultivos;</w:t>
      </w:r>
    </w:p>
    <w:p w14:paraId="6190AAAE" w14:textId="77777777" w:rsidR="00586A8F" w:rsidRPr="00520918" w:rsidRDefault="00586A8F" w:rsidP="00BB71B2">
      <w:pPr>
        <w:pStyle w:val="Sinespaciado"/>
        <w:ind w:left="709" w:hanging="720"/>
        <w:jc w:val="both"/>
        <w:rPr>
          <w:rFonts w:ascii="Verdana" w:hAnsi="Verdana"/>
          <w:sz w:val="20"/>
          <w:szCs w:val="20"/>
          <w:lang w:val="es-ES"/>
        </w:rPr>
      </w:pPr>
    </w:p>
    <w:p w14:paraId="05F0CD1A" w14:textId="77777777" w:rsidR="00586A8F" w:rsidRPr="00520918" w:rsidRDefault="00586A8F" w:rsidP="005A414C">
      <w:pPr>
        <w:pStyle w:val="Sinespaciado"/>
        <w:numPr>
          <w:ilvl w:val="0"/>
          <w:numId w:val="8"/>
        </w:numPr>
        <w:ind w:hanging="862"/>
        <w:jc w:val="both"/>
        <w:rPr>
          <w:rFonts w:ascii="Verdana" w:hAnsi="Verdana"/>
          <w:sz w:val="20"/>
          <w:szCs w:val="20"/>
          <w:lang w:val="es-ES"/>
        </w:rPr>
      </w:pPr>
      <w:r w:rsidRPr="00520918">
        <w:rPr>
          <w:rFonts w:ascii="Verdana" w:hAnsi="Verdana"/>
          <w:sz w:val="20"/>
          <w:szCs w:val="20"/>
          <w:lang w:val="es-ES"/>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14:paraId="01F9038A" w14:textId="77777777" w:rsidR="00586A8F" w:rsidRPr="00520918" w:rsidRDefault="00586A8F" w:rsidP="00BB71B2">
      <w:pPr>
        <w:pStyle w:val="Sinespaciado"/>
        <w:ind w:left="709" w:hanging="720"/>
        <w:jc w:val="both"/>
        <w:rPr>
          <w:rFonts w:ascii="Verdana" w:hAnsi="Verdana"/>
          <w:sz w:val="20"/>
          <w:szCs w:val="20"/>
          <w:lang w:val="es-ES"/>
        </w:rPr>
      </w:pPr>
    </w:p>
    <w:p w14:paraId="4909753D" w14:textId="77777777" w:rsidR="00586A8F" w:rsidRPr="00520918" w:rsidRDefault="00586A8F" w:rsidP="005A414C">
      <w:pPr>
        <w:pStyle w:val="Sinespaciado"/>
        <w:numPr>
          <w:ilvl w:val="0"/>
          <w:numId w:val="8"/>
        </w:numPr>
        <w:ind w:hanging="862"/>
        <w:jc w:val="both"/>
        <w:rPr>
          <w:rFonts w:ascii="Verdana" w:hAnsi="Verdana"/>
          <w:sz w:val="20"/>
          <w:szCs w:val="20"/>
          <w:lang w:val="es-ES"/>
        </w:rPr>
      </w:pPr>
      <w:r w:rsidRPr="00520918">
        <w:rPr>
          <w:rFonts w:ascii="Verdana" w:hAnsi="Verdana"/>
          <w:sz w:val="20"/>
          <w:szCs w:val="20"/>
          <w:lang w:val="es-ES"/>
        </w:rPr>
        <w:t xml:space="preserve"> Cualquier otra información que sea de utilidad o se considere relevante, además de la que, con base en la información estadística, responda a las preguntas hechas con más frecuencia por el público, debiendo comunicar al Pleno del Instituto los rubros de información para que éste, fundada y motivada apruebe la relación de información que deberá publicarse, debiendo hacer mención en su página web de la que no les resulte aplicable; </w:t>
      </w:r>
    </w:p>
    <w:p w14:paraId="0AE3702B" w14:textId="77777777" w:rsidR="00586A8F" w:rsidRPr="00520918" w:rsidRDefault="00586A8F" w:rsidP="00BB71B2">
      <w:pPr>
        <w:pStyle w:val="Sinespaciado"/>
        <w:ind w:left="709" w:hanging="720"/>
        <w:jc w:val="both"/>
        <w:rPr>
          <w:rFonts w:ascii="Verdana" w:hAnsi="Verdana"/>
          <w:sz w:val="20"/>
          <w:szCs w:val="20"/>
          <w:highlight w:val="magenta"/>
          <w:lang w:val="es-ES"/>
        </w:rPr>
      </w:pPr>
    </w:p>
    <w:p w14:paraId="5252E548"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La relación de solicitudes de acceso a la información pública, así como las respuestas; y</w:t>
      </w:r>
    </w:p>
    <w:p w14:paraId="5132D5D2" w14:textId="77777777" w:rsidR="00586A8F" w:rsidRPr="00520918" w:rsidRDefault="00586A8F" w:rsidP="00BB71B2">
      <w:pPr>
        <w:pStyle w:val="Sinespaciado"/>
        <w:ind w:left="709" w:hanging="720"/>
        <w:jc w:val="both"/>
        <w:rPr>
          <w:rFonts w:ascii="Verdana" w:hAnsi="Verdana"/>
          <w:sz w:val="20"/>
          <w:szCs w:val="20"/>
          <w:highlight w:val="magenta"/>
          <w:lang w:val="es-ES"/>
        </w:rPr>
      </w:pPr>
    </w:p>
    <w:p w14:paraId="2641AAE3" w14:textId="77777777" w:rsidR="00586A8F" w:rsidRPr="00520918" w:rsidRDefault="00586A8F" w:rsidP="007637CE">
      <w:pPr>
        <w:pStyle w:val="Sinespaciado"/>
        <w:numPr>
          <w:ilvl w:val="0"/>
          <w:numId w:val="8"/>
        </w:numPr>
        <w:ind w:hanging="720"/>
        <w:jc w:val="both"/>
        <w:rPr>
          <w:rFonts w:ascii="Verdana" w:hAnsi="Verdana"/>
          <w:sz w:val="20"/>
          <w:szCs w:val="20"/>
          <w:lang w:val="es-ES"/>
        </w:rPr>
      </w:pPr>
      <w:r w:rsidRPr="00520918">
        <w:rPr>
          <w:rFonts w:ascii="Verdana" w:hAnsi="Verdana"/>
          <w:sz w:val="20"/>
          <w:szCs w:val="20"/>
          <w:lang w:val="es-ES"/>
        </w:rPr>
        <w:t>Las demás contenidas en esta ley y demás ordenamientos legales aplicables.</w:t>
      </w:r>
    </w:p>
    <w:p w14:paraId="404598E3" w14:textId="77777777" w:rsidR="00586A8F" w:rsidRPr="00520918" w:rsidRDefault="00586A8F" w:rsidP="00BB71B2">
      <w:pPr>
        <w:pStyle w:val="Sinespaciado"/>
        <w:jc w:val="right"/>
        <w:rPr>
          <w:rFonts w:ascii="Verdana" w:hAnsi="Verdana"/>
          <w:b/>
          <w:i/>
          <w:sz w:val="20"/>
          <w:szCs w:val="20"/>
        </w:rPr>
      </w:pPr>
    </w:p>
    <w:p w14:paraId="49070ED0"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Obligaciones de los sujetos obligados</w:t>
      </w:r>
    </w:p>
    <w:p w14:paraId="2ED00CF1" w14:textId="77777777" w:rsidR="00586A8F" w:rsidRPr="00520918" w:rsidRDefault="00586A8F" w:rsidP="00BB71B2">
      <w:pPr>
        <w:pStyle w:val="Sinespaciado"/>
        <w:ind w:firstLine="708"/>
        <w:jc w:val="both"/>
        <w:rPr>
          <w:rFonts w:ascii="Verdana" w:hAnsi="Verdana"/>
          <w:b/>
          <w:bCs/>
          <w:sz w:val="20"/>
          <w:szCs w:val="20"/>
        </w:rPr>
      </w:pPr>
      <w:r w:rsidRPr="00520918">
        <w:rPr>
          <w:rFonts w:ascii="Verdana" w:hAnsi="Verdana"/>
          <w:b/>
          <w:bCs/>
          <w:sz w:val="20"/>
          <w:szCs w:val="20"/>
        </w:rPr>
        <w:t>Artículo 27.</w:t>
      </w:r>
      <w:r w:rsidRPr="00520918">
        <w:rPr>
          <w:rFonts w:ascii="Verdana" w:hAnsi="Verdana"/>
          <w:sz w:val="20"/>
          <w:szCs w:val="20"/>
        </w:rPr>
        <w:t xml:space="preserve"> Además de las obligaciones generales contenidas en el artículo 24 y Capítulo I del Título Quinto de la Ley General, son obligaciones de los sujetos obligados las siguientes:</w:t>
      </w:r>
    </w:p>
    <w:p w14:paraId="7E8D490C" w14:textId="77777777" w:rsidR="00586A8F" w:rsidRPr="00520918" w:rsidRDefault="00586A8F" w:rsidP="00BB71B2">
      <w:pPr>
        <w:pStyle w:val="Sinespaciado"/>
        <w:rPr>
          <w:rFonts w:ascii="Verdana" w:hAnsi="Verdana"/>
          <w:sz w:val="20"/>
          <w:szCs w:val="20"/>
        </w:rPr>
      </w:pPr>
    </w:p>
    <w:p w14:paraId="0D3846DA" w14:textId="77777777" w:rsidR="00586A8F" w:rsidRPr="00520918" w:rsidRDefault="00586A8F" w:rsidP="007637CE">
      <w:pPr>
        <w:pStyle w:val="Sinespaciado"/>
        <w:numPr>
          <w:ilvl w:val="0"/>
          <w:numId w:val="9"/>
        </w:numPr>
        <w:ind w:hanging="720"/>
        <w:jc w:val="both"/>
        <w:rPr>
          <w:rFonts w:ascii="Verdana" w:hAnsi="Verdana"/>
          <w:sz w:val="20"/>
          <w:szCs w:val="20"/>
        </w:rPr>
      </w:pPr>
      <w:r w:rsidRPr="00520918">
        <w:rPr>
          <w:rFonts w:ascii="Verdana" w:hAnsi="Verdana"/>
          <w:sz w:val="20"/>
          <w:szCs w:val="20"/>
        </w:rPr>
        <w:t>Hacer transparente su gestión, mediante la publicación y actualización de la información a que se refiere el artículo anterior de la presente Ley;</w:t>
      </w:r>
    </w:p>
    <w:p w14:paraId="4302C57A" w14:textId="77777777" w:rsidR="00586A8F" w:rsidRPr="00520918" w:rsidRDefault="00586A8F" w:rsidP="00BB71B2">
      <w:pPr>
        <w:pStyle w:val="Sinespaciado"/>
        <w:ind w:left="709" w:hanging="720"/>
        <w:jc w:val="both"/>
        <w:rPr>
          <w:rFonts w:ascii="Verdana" w:hAnsi="Verdana"/>
          <w:sz w:val="20"/>
          <w:szCs w:val="20"/>
        </w:rPr>
      </w:pPr>
    </w:p>
    <w:p w14:paraId="5C5EC092" w14:textId="77777777" w:rsidR="00586A8F" w:rsidRPr="00520918" w:rsidRDefault="00586A8F" w:rsidP="007637CE">
      <w:pPr>
        <w:pStyle w:val="Sinespaciado"/>
        <w:numPr>
          <w:ilvl w:val="0"/>
          <w:numId w:val="9"/>
        </w:numPr>
        <w:ind w:hanging="720"/>
        <w:jc w:val="both"/>
        <w:rPr>
          <w:rFonts w:ascii="Verdana" w:hAnsi="Verdana"/>
          <w:sz w:val="20"/>
          <w:szCs w:val="20"/>
        </w:rPr>
      </w:pPr>
      <w:r w:rsidRPr="00520918">
        <w:rPr>
          <w:rFonts w:ascii="Verdana" w:hAnsi="Verdana"/>
          <w:sz w:val="20"/>
          <w:szCs w:val="20"/>
        </w:rPr>
        <w:t>Favorecer la rendición de cuentas a la población, a fin de que pueda ser evaluado su desempeño de manera objetiva e informada;</w:t>
      </w:r>
    </w:p>
    <w:p w14:paraId="3A0E866B" w14:textId="77777777" w:rsidR="00586A8F" w:rsidRPr="00520918" w:rsidRDefault="00586A8F" w:rsidP="00BB71B2">
      <w:pPr>
        <w:pStyle w:val="Sinespaciado"/>
        <w:ind w:left="709" w:hanging="720"/>
        <w:jc w:val="both"/>
        <w:rPr>
          <w:rFonts w:ascii="Verdana" w:hAnsi="Verdana"/>
          <w:sz w:val="20"/>
          <w:szCs w:val="20"/>
        </w:rPr>
      </w:pPr>
    </w:p>
    <w:p w14:paraId="5A47877E" w14:textId="77777777" w:rsidR="00586A8F" w:rsidRPr="00520918" w:rsidRDefault="00586A8F" w:rsidP="007637CE">
      <w:pPr>
        <w:pStyle w:val="Sinespaciado"/>
        <w:numPr>
          <w:ilvl w:val="0"/>
          <w:numId w:val="9"/>
        </w:numPr>
        <w:ind w:hanging="720"/>
        <w:jc w:val="both"/>
        <w:rPr>
          <w:rFonts w:ascii="Verdana" w:hAnsi="Verdana"/>
          <w:sz w:val="20"/>
          <w:szCs w:val="20"/>
        </w:rPr>
      </w:pPr>
      <w:r w:rsidRPr="00520918">
        <w:rPr>
          <w:rFonts w:ascii="Verdana" w:hAnsi="Verdana"/>
          <w:sz w:val="20"/>
          <w:szCs w:val="20"/>
        </w:rPr>
        <w:t>Proteger los datos personales que posean;</w:t>
      </w:r>
    </w:p>
    <w:p w14:paraId="0525D7B3" w14:textId="77777777" w:rsidR="00586A8F" w:rsidRPr="00520918" w:rsidRDefault="00586A8F" w:rsidP="00BB71B2">
      <w:pPr>
        <w:pStyle w:val="Sinespaciado"/>
        <w:ind w:left="709" w:hanging="720"/>
        <w:jc w:val="both"/>
        <w:rPr>
          <w:rFonts w:ascii="Verdana" w:hAnsi="Verdana"/>
          <w:sz w:val="20"/>
          <w:szCs w:val="20"/>
        </w:rPr>
      </w:pPr>
    </w:p>
    <w:p w14:paraId="17D0A939" w14:textId="77777777" w:rsidR="00586A8F" w:rsidRPr="00E435FA" w:rsidRDefault="00AE25E7" w:rsidP="007637CE">
      <w:pPr>
        <w:pStyle w:val="Sinespaciado"/>
        <w:numPr>
          <w:ilvl w:val="0"/>
          <w:numId w:val="9"/>
        </w:numPr>
        <w:ind w:hanging="720"/>
        <w:jc w:val="both"/>
        <w:rPr>
          <w:rFonts w:ascii="Verdana" w:hAnsi="Verdana"/>
          <w:sz w:val="20"/>
          <w:szCs w:val="20"/>
        </w:rPr>
      </w:pPr>
      <w:r w:rsidRPr="00E435FA">
        <w:rPr>
          <w:rFonts w:ascii="Verdana" w:hAnsi="Verdana"/>
          <w:sz w:val="20"/>
          <w:szCs w:val="20"/>
        </w:rPr>
        <w:t>Organizar, clasificar, actualizar y manejar con eficiencia los archivos y documentos, de conformidad con lo que esta Ley señale, y la Ley de Archivos del Estado de Guanajuato;</w:t>
      </w:r>
    </w:p>
    <w:p w14:paraId="3AF8B637" w14:textId="77777777" w:rsidR="00586A8F" w:rsidRDefault="00E435FA" w:rsidP="00E435FA">
      <w:pPr>
        <w:pStyle w:val="Sinespaciado"/>
        <w:ind w:left="709" w:hanging="720"/>
        <w:jc w:val="right"/>
        <w:rPr>
          <w:rFonts w:ascii="Verdana" w:hAnsi="Verdana"/>
          <w:sz w:val="20"/>
          <w:szCs w:val="20"/>
        </w:rPr>
      </w:pPr>
      <w:r w:rsidRPr="00E435FA">
        <w:rPr>
          <w:rFonts w:ascii="Verdana" w:hAnsi="Verdana" w:cs="Arial"/>
          <w:b/>
          <w:color w:val="FF6699"/>
          <w:sz w:val="16"/>
          <w:szCs w:val="16"/>
        </w:rPr>
        <w:t>Fracción reformada P.O. 13-07-2020</w:t>
      </w:r>
    </w:p>
    <w:p w14:paraId="727332E5" w14:textId="77777777" w:rsidR="00E435FA" w:rsidRPr="00520918" w:rsidRDefault="00E435FA" w:rsidP="00BB71B2">
      <w:pPr>
        <w:pStyle w:val="Sinespaciado"/>
        <w:ind w:left="709" w:hanging="720"/>
        <w:jc w:val="both"/>
        <w:rPr>
          <w:rFonts w:ascii="Verdana" w:hAnsi="Verdana"/>
          <w:sz w:val="20"/>
          <w:szCs w:val="20"/>
        </w:rPr>
      </w:pPr>
    </w:p>
    <w:p w14:paraId="48747001" w14:textId="77777777" w:rsidR="00586A8F" w:rsidRPr="00520918" w:rsidRDefault="00586A8F" w:rsidP="007637CE">
      <w:pPr>
        <w:pStyle w:val="Sinespaciado"/>
        <w:numPr>
          <w:ilvl w:val="0"/>
          <w:numId w:val="9"/>
        </w:numPr>
        <w:ind w:hanging="720"/>
        <w:jc w:val="both"/>
        <w:rPr>
          <w:rFonts w:ascii="Verdana" w:hAnsi="Verdana"/>
          <w:sz w:val="20"/>
          <w:szCs w:val="20"/>
        </w:rPr>
      </w:pPr>
      <w:r w:rsidRPr="00520918">
        <w:rPr>
          <w:rFonts w:ascii="Verdana" w:hAnsi="Verdana"/>
          <w:sz w:val="20"/>
          <w:szCs w:val="20"/>
        </w:rPr>
        <w:t>Publicar los acuerdos o reglamentos en materia de transparencia y acceso a la información pública, que faciliten el cumplimiento de esta Ley;</w:t>
      </w:r>
    </w:p>
    <w:p w14:paraId="35F9B719" w14:textId="77777777" w:rsidR="00586A8F" w:rsidRPr="00520918" w:rsidRDefault="00586A8F" w:rsidP="00BB71B2">
      <w:pPr>
        <w:pStyle w:val="Sinespaciado"/>
        <w:ind w:left="709" w:hanging="720"/>
        <w:rPr>
          <w:rFonts w:ascii="Verdana" w:hAnsi="Verdana"/>
          <w:sz w:val="20"/>
          <w:szCs w:val="20"/>
        </w:rPr>
      </w:pPr>
    </w:p>
    <w:p w14:paraId="47F200AA" w14:textId="77777777" w:rsidR="00586A8F" w:rsidRPr="00520918" w:rsidRDefault="00586A8F" w:rsidP="007637CE">
      <w:pPr>
        <w:pStyle w:val="Sinespaciado"/>
        <w:numPr>
          <w:ilvl w:val="0"/>
          <w:numId w:val="9"/>
        </w:numPr>
        <w:ind w:hanging="720"/>
        <w:jc w:val="both"/>
        <w:rPr>
          <w:rFonts w:ascii="Verdana" w:hAnsi="Verdana"/>
          <w:sz w:val="20"/>
          <w:szCs w:val="20"/>
        </w:rPr>
      </w:pPr>
      <w:r w:rsidRPr="00520918">
        <w:rPr>
          <w:rFonts w:ascii="Verdana" w:hAnsi="Verdana"/>
          <w:sz w:val="20"/>
          <w:szCs w:val="20"/>
        </w:rPr>
        <w:t>Establecer su Unidad de Transparencia, debiendo contar con equipo de cómputo y asistencia técnica a disposición de la sociedad para facilitar las solicitudes de acceso a la información pública;</w:t>
      </w:r>
    </w:p>
    <w:p w14:paraId="2A1057A5" w14:textId="77777777" w:rsidR="00586A8F" w:rsidRPr="00520918" w:rsidRDefault="00586A8F" w:rsidP="00BB71B2">
      <w:pPr>
        <w:pStyle w:val="Sinespaciado"/>
        <w:ind w:left="709" w:hanging="720"/>
        <w:jc w:val="both"/>
        <w:rPr>
          <w:rFonts w:ascii="Verdana" w:hAnsi="Verdana"/>
          <w:sz w:val="20"/>
          <w:szCs w:val="20"/>
        </w:rPr>
      </w:pPr>
    </w:p>
    <w:p w14:paraId="4FFF1F45" w14:textId="77777777" w:rsidR="00586A8F" w:rsidRPr="00520918" w:rsidRDefault="00586A8F" w:rsidP="007637CE">
      <w:pPr>
        <w:pStyle w:val="Sinespaciado"/>
        <w:numPr>
          <w:ilvl w:val="0"/>
          <w:numId w:val="9"/>
        </w:numPr>
        <w:ind w:hanging="720"/>
        <w:jc w:val="both"/>
        <w:rPr>
          <w:rFonts w:ascii="Verdana" w:hAnsi="Verdana"/>
          <w:sz w:val="20"/>
          <w:szCs w:val="20"/>
        </w:rPr>
      </w:pPr>
      <w:r w:rsidRPr="00520918">
        <w:rPr>
          <w:rFonts w:ascii="Verdana" w:hAnsi="Verdana" w:cs="Arial"/>
          <w:sz w:val="20"/>
          <w:szCs w:val="20"/>
        </w:rPr>
        <w:t xml:space="preserve">Generar la automatización, presentación y contenido de su información, integrada por un listado de información pública que detentan, por rubros generales, especificando el ejercicio al que corresponde y disposición en medios electrónicos, </w:t>
      </w:r>
      <w:r w:rsidRPr="00520918">
        <w:rPr>
          <w:rFonts w:ascii="Verdana" w:hAnsi="Verdana"/>
          <w:sz w:val="20"/>
          <w:szCs w:val="20"/>
        </w:rPr>
        <w:t>en los términos que prescriban las disposiciones reglamentarias que al respecto expida el Instituto;</w:t>
      </w:r>
    </w:p>
    <w:p w14:paraId="095F7B1A" w14:textId="77777777" w:rsidR="00586A8F" w:rsidRPr="00520918" w:rsidRDefault="00586A8F" w:rsidP="00BB71B2">
      <w:pPr>
        <w:pStyle w:val="Prrafodelista"/>
        <w:ind w:left="709" w:hanging="720"/>
        <w:rPr>
          <w:rFonts w:ascii="Verdana" w:hAnsi="Verdana"/>
          <w:sz w:val="20"/>
          <w:szCs w:val="20"/>
        </w:rPr>
      </w:pPr>
    </w:p>
    <w:p w14:paraId="2F02508A" w14:textId="77777777" w:rsidR="00586A8F" w:rsidRPr="00520918" w:rsidRDefault="00586A8F" w:rsidP="007637CE">
      <w:pPr>
        <w:pStyle w:val="Prrafodelista"/>
        <w:numPr>
          <w:ilvl w:val="0"/>
          <w:numId w:val="9"/>
        </w:numPr>
        <w:ind w:hanging="720"/>
        <w:contextualSpacing/>
        <w:jc w:val="both"/>
        <w:rPr>
          <w:rFonts w:ascii="Verdana" w:hAnsi="Verdana"/>
          <w:sz w:val="20"/>
          <w:szCs w:val="20"/>
        </w:rPr>
      </w:pPr>
      <w:r w:rsidRPr="00520918">
        <w:rPr>
          <w:rFonts w:ascii="Verdana" w:hAnsi="Verdana"/>
          <w:sz w:val="20"/>
          <w:szCs w:val="20"/>
        </w:rPr>
        <w:lastRenderedPageBreak/>
        <w:t>Responder en los términos señalados en esta Ley, las solicitudes de acceso a la información pública;</w:t>
      </w:r>
    </w:p>
    <w:p w14:paraId="06D88B8A" w14:textId="77777777" w:rsidR="00586A8F" w:rsidRPr="00520918" w:rsidRDefault="00586A8F" w:rsidP="00BB71B2">
      <w:pPr>
        <w:pStyle w:val="Prrafodelista"/>
        <w:ind w:left="709" w:hanging="720"/>
        <w:rPr>
          <w:rFonts w:ascii="Verdana" w:hAnsi="Verdana"/>
          <w:sz w:val="20"/>
          <w:szCs w:val="20"/>
        </w:rPr>
      </w:pPr>
    </w:p>
    <w:p w14:paraId="3C6DD299" w14:textId="77777777" w:rsidR="00586A8F" w:rsidRPr="00520918" w:rsidRDefault="00586A8F" w:rsidP="007637CE">
      <w:pPr>
        <w:pStyle w:val="Prrafodelista"/>
        <w:numPr>
          <w:ilvl w:val="0"/>
          <w:numId w:val="9"/>
        </w:numPr>
        <w:ind w:hanging="720"/>
        <w:contextualSpacing/>
        <w:jc w:val="both"/>
        <w:rPr>
          <w:rFonts w:ascii="Verdana" w:hAnsi="Verdana"/>
          <w:sz w:val="20"/>
          <w:szCs w:val="20"/>
        </w:rPr>
      </w:pPr>
      <w:r w:rsidRPr="00520918">
        <w:rPr>
          <w:rFonts w:ascii="Verdana" w:hAnsi="Verdana"/>
          <w:sz w:val="20"/>
          <w:szCs w:val="20"/>
        </w:rPr>
        <w:t>Atender los requerimientos, observaciones, recomendaciones y criterios que en materia de transparencia y acceso a la información pública realice el Instituto;</w:t>
      </w:r>
    </w:p>
    <w:p w14:paraId="5C350A87" w14:textId="77777777" w:rsidR="00586A8F" w:rsidRPr="00520918" w:rsidRDefault="00586A8F" w:rsidP="00BB71B2">
      <w:pPr>
        <w:pStyle w:val="Prrafodelista"/>
        <w:ind w:left="709" w:hanging="720"/>
        <w:jc w:val="both"/>
        <w:rPr>
          <w:rFonts w:ascii="Verdana" w:hAnsi="Verdana"/>
          <w:sz w:val="20"/>
          <w:szCs w:val="20"/>
        </w:rPr>
      </w:pPr>
    </w:p>
    <w:p w14:paraId="79E1B9CD" w14:textId="77777777" w:rsidR="00586A8F" w:rsidRPr="00520918" w:rsidRDefault="00586A8F" w:rsidP="007637CE">
      <w:pPr>
        <w:pStyle w:val="Prrafodelista"/>
        <w:numPr>
          <w:ilvl w:val="0"/>
          <w:numId w:val="9"/>
        </w:numPr>
        <w:ind w:hanging="720"/>
        <w:contextualSpacing/>
        <w:jc w:val="both"/>
        <w:rPr>
          <w:rFonts w:ascii="Verdana" w:hAnsi="Verdana"/>
          <w:sz w:val="20"/>
          <w:szCs w:val="20"/>
        </w:rPr>
      </w:pPr>
      <w:r w:rsidRPr="00520918">
        <w:rPr>
          <w:rFonts w:ascii="Verdana" w:hAnsi="Verdana"/>
          <w:sz w:val="20"/>
          <w:szCs w:val="20"/>
        </w:rPr>
        <w:t>Procurar en la medida que permita el presupuesto condiciones de accesibilidad para que las personas con discapacidad ejerzan los derechos regulados en esta Ley y la traducción a lenguas indígenas de la información pública que generen;</w:t>
      </w:r>
    </w:p>
    <w:p w14:paraId="63A1E8BA" w14:textId="77777777" w:rsidR="00586A8F" w:rsidRPr="00520918" w:rsidRDefault="00586A8F" w:rsidP="00BB71B2">
      <w:pPr>
        <w:ind w:left="709" w:hanging="720"/>
        <w:jc w:val="both"/>
        <w:rPr>
          <w:rFonts w:ascii="Verdana" w:hAnsi="Verdana"/>
          <w:sz w:val="20"/>
          <w:szCs w:val="20"/>
        </w:rPr>
      </w:pPr>
    </w:p>
    <w:p w14:paraId="556A2021" w14:textId="77777777" w:rsidR="00586A8F" w:rsidRPr="00520918" w:rsidRDefault="00586A8F" w:rsidP="007637CE">
      <w:pPr>
        <w:pStyle w:val="Prrafodelista"/>
        <w:numPr>
          <w:ilvl w:val="0"/>
          <w:numId w:val="9"/>
        </w:numPr>
        <w:ind w:hanging="720"/>
        <w:contextualSpacing/>
        <w:jc w:val="both"/>
        <w:rPr>
          <w:rFonts w:ascii="Verdana" w:hAnsi="Verdana"/>
          <w:sz w:val="20"/>
          <w:szCs w:val="20"/>
        </w:rPr>
      </w:pPr>
      <w:r w:rsidRPr="00520918">
        <w:rPr>
          <w:rFonts w:ascii="Verdana" w:hAnsi="Verdana"/>
          <w:sz w:val="20"/>
          <w:szCs w:val="20"/>
        </w:rPr>
        <w:t>Capacitar y actualizar de forma permanente, en coordinación con el Instituto, a los Servidores Públicos en materia del derecho de acceso a la información y la cultura de accesibilidad y apertura informativa a través de cursos, talleres, seminarios, y cualquier otra forma de enseñanza que considere pertinente el sujeto obligado o el Instituto;</w:t>
      </w:r>
    </w:p>
    <w:p w14:paraId="635F75CA" w14:textId="77777777" w:rsidR="00586A8F" w:rsidRPr="00520918" w:rsidRDefault="00586A8F" w:rsidP="00BB71B2">
      <w:pPr>
        <w:pStyle w:val="Prrafodelista"/>
        <w:ind w:hanging="720"/>
        <w:rPr>
          <w:rFonts w:ascii="Verdana" w:hAnsi="Verdana"/>
          <w:sz w:val="20"/>
          <w:szCs w:val="20"/>
        </w:rPr>
      </w:pPr>
    </w:p>
    <w:p w14:paraId="6036C47C" w14:textId="77777777" w:rsidR="00586A8F" w:rsidRPr="00520918" w:rsidRDefault="00586A8F" w:rsidP="007637CE">
      <w:pPr>
        <w:pStyle w:val="Prrafodelista"/>
        <w:numPr>
          <w:ilvl w:val="0"/>
          <w:numId w:val="9"/>
        </w:numPr>
        <w:ind w:hanging="720"/>
        <w:contextualSpacing/>
        <w:jc w:val="both"/>
        <w:rPr>
          <w:rFonts w:ascii="Verdana" w:hAnsi="Verdana"/>
          <w:sz w:val="20"/>
          <w:szCs w:val="20"/>
        </w:rPr>
      </w:pPr>
      <w:r w:rsidRPr="00520918">
        <w:rPr>
          <w:rFonts w:ascii="Verdana" w:hAnsi="Verdana"/>
          <w:sz w:val="20"/>
          <w:szCs w:val="20"/>
        </w:rPr>
        <w:t>Constituir el Comité de Transparencia, de conformidad a lo establecido en esta ley;</w:t>
      </w:r>
    </w:p>
    <w:p w14:paraId="301CBDC9" w14:textId="77777777" w:rsidR="00586A8F" w:rsidRPr="00520918" w:rsidRDefault="00586A8F" w:rsidP="00BB71B2">
      <w:pPr>
        <w:pStyle w:val="Prrafodelista"/>
        <w:ind w:hanging="720"/>
        <w:rPr>
          <w:rFonts w:ascii="Verdana" w:hAnsi="Verdana"/>
          <w:sz w:val="20"/>
          <w:szCs w:val="20"/>
        </w:rPr>
      </w:pPr>
    </w:p>
    <w:p w14:paraId="59A9A1B5" w14:textId="77777777" w:rsidR="00586A8F" w:rsidRPr="00520918" w:rsidRDefault="00586A8F" w:rsidP="007637CE">
      <w:pPr>
        <w:pStyle w:val="Prrafodelista"/>
        <w:numPr>
          <w:ilvl w:val="0"/>
          <w:numId w:val="9"/>
        </w:numPr>
        <w:ind w:hanging="720"/>
        <w:contextualSpacing/>
        <w:jc w:val="both"/>
        <w:rPr>
          <w:rFonts w:ascii="Verdana" w:hAnsi="Verdana"/>
          <w:sz w:val="20"/>
          <w:szCs w:val="20"/>
        </w:rPr>
      </w:pPr>
      <w:r w:rsidRPr="00520918">
        <w:rPr>
          <w:rFonts w:ascii="Verdana" w:hAnsi="Verdana"/>
          <w:sz w:val="20"/>
          <w:szCs w:val="20"/>
        </w:rPr>
        <w:t>Documentar todo acto que derive del ejercicio de sus atribuciones, competencias o funciones; incluso los procesos deliberativos;</w:t>
      </w:r>
    </w:p>
    <w:p w14:paraId="5BAD86DA" w14:textId="77777777" w:rsidR="00586A8F" w:rsidRPr="00520918" w:rsidRDefault="00586A8F" w:rsidP="00BB71B2">
      <w:pPr>
        <w:ind w:left="709" w:hanging="720"/>
        <w:jc w:val="both"/>
        <w:rPr>
          <w:rFonts w:ascii="Verdana" w:hAnsi="Verdana"/>
          <w:sz w:val="20"/>
          <w:szCs w:val="20"/>
        </w:rPr>
      </w:pPr>
    </w:p>
    <w:p w14:paraId="2B1B3AD4" w14:textId="77777777" w:rsidR="00586A8F" w:rsidRPr="00520918" w:rsidRDefault="00586A8F" w:rsidP="007637CE">
      <w:pPr>
        <w:pStyle w:val="Prrafodelista"/>
        <w:numPr>
          <w:ilvl w:val="0"/>
          <w:numId w:val="9"/>
        </w:numPr>
        <w:ind w:hanging="720"/>
        <w:contextualSpacing/>
        <w:jc w:val="both"/>
        <w:rPr>
          <w:rFonts w:ascii="Verdana" w:hAnsi="Verdana" w:cs="Calibri"/>
          <w:sz w:val="20"/>
          <w:szCs w:val="20"/>
          <w:lang w:val="es-ES"/>
        </w:rPr>
      </w:pPr>
      <w:r w:rsidRPr="00520918">
        <w:rPr>
          <w:rFonts w:ascii="Verdana" w:hAnsi="Verdana"/>
          <w:sz w:val="20"/>
          <w:szCs w:val="20"/>
        </w:rPr>
        <w:t xml:space="preserve">Promover y fomentar una cultura de la información a través de datos abiertos, medios impresos y procurar el uso de documentos y expedientes electrónicos, para eficientar el acceso a la información pública, de acuerdo a la factibilidad presupuestal e infraestructura tecnológica; </w:t>
      </w:r>
    </w:p>
    <w:p w14:paraId="4EACA47E" w14:textId="77777777" w:rsidR="00586A8F" w:rsidRPr="00520918" w:rsidRDefault="00586A8F" w:rsidP="00BB71B2">
      <w:pPr>
        <w:pStyle w:val="Prrafodelista"/>
        <w:ind w:hanging="720"/>
        <w:rPr>
          <w:rFonts w:ascii="Verdana" w:hAnsi="Verdana"/>
          <w:sz w:val="20"/>
          <w:szCs w:val="20"/>
        </w:rPr>
      </w:pPr>
    </w:p>
    <w:p w14:paraId="502F4892" w14:textId="77777777" w:rsidR="00586A8F" w:rsidRPr="005A414C" w:rsidRDefault="00586A8F" w:rsidP="007637CE">
      <w:pPr>
        <w:pStyle w:val="Prrafodelista"/>
        <w:numPr>
          <w:ilvl w:val="0"/>
          <w:numId w:val="9"/>
        </w:numPr>
        <w:ind w:hanging="720"/>
        <w:contextualSpacing/>
        <w:jc w:val="both"/>
        <w:rPr>
          <w:rFonts w:ascii="Verdana" w:hAnsi="Verdana" w:cs="Calibri"/>
          <w:sz w:val="20"/>
          <w:szCs w:val="20"/>
          <w:lang w:val="es-ES"/>
        </w:rPr>
      </w:pPr>
      <w:r w:rsidRPr="00520918">
        <w:rPr>
          <w:rFonts w:ascii="Verdana" w:hAnsi="Verdana"/>
          <w:sz w:val="20"/>
          <w:szCs w:val="20"/>
        </w:rPr>
        <w:t xml:space="preserve">Observar los lineamientos generales que emita el Sistema Nacional; </w:t>
      </w:r>
    </w:p>
    <w:p w14:paraId="79D155FB" w14:textId="77777777" w:rsidR="005A414C" w:rsidRPr="00520918" w:rsidRDefault="005A414C" w:rsidP="005A414C">
      <w:pPr>
        <w:pStyle w:val="Prrafodelista"/>
        <w:ind w:left="720"/>
        <w:contextualSpacing/>
        <w:jc w:val="both"/>
        <w:rPr>
          <w:rFonts w:ascii="Verdana" w:hAnsi="Verdana" w:cs="Calibri"/>
          <w:sz w:val="20"/>
          <w:szCs w:val="20"/>
          <w:lang w:val="es-ES"/>
        </w:rPr>
      </w:pPr>
    </w:p>
    <w:p w14:paraId="3209166C" w14:textId="77777777" w:rsidR="00586A8F" w:rsidRPr="00520918" w:rsidRDefault="00586A8F" w:rsidP="007637CE">
      <w:pPr>
        <w:pStyle w:val="Prrafodelista"/>
        <w:numPr>
          <w:ilvl w:val="0"/>
          <w:numId w:val="9"/>
        </w:numPr>
        <w:ind w:hanging="720"/>
        <w:contextualSpacing/>
        <w:jc w:val="both"/>
        <w:rPr>
          <w:rFonts w:ascii="Verdana" w:hAnsi="Verdana" w:cs="Calibri"/>
          <w:sz w:val="20"/>
          <w:szCs w:val="20"/>
          <w:lang w:val="es-ES"/>
        </w:rPr>
      </w:pPr>
      <w:r w:rsidRPr="00520918">
        <w:rPr>
          <w:rFonts w:ascii="Verdana" w:hAnsi="Verdana"/>
          <w:sz w:val="20"/>
          <w:szCs w:val="20"/>
        </w:rPr>
        <w:t>Informar y verificar que se publiquen en la Plataforma Nacional, los rubros que son aplicables a sus páginas de internet; y</w:t>
      </w:r>
    </w:p>
    <w:p w14:paraId="21ADFE9C" w14:textId="77777777" w:rsidR="00586A8F" w:rsidRPr="00520918" w:rsidRDefault="00586A8F" w:rsidP="00BB71B2">
      <w:pPr>
        <w:pStyle w:val="Prrafodelista"/>
        <w:ind w:left="709" w:hanging="720"/>
        <w:rPr>
          <w:rFonts w:ascii="Verdana" w:hAnsi="Verdana"/>
          <w:sz w:val="20"/>
          <w:szCs w:val="20"/>
        </w:rPr>
      </w:pPr>
    </w:p>
    <w:p w14:paraId="2B0D6431" w14:textId="77777777" w:rsidR="00586A8F" w:rsidRPr="00520918" w:rsidRDefault="00586A8F" w:rsidP="007637CE">
      <w:pPr>
        <w:pStyle w:val="Prrafodelista"/>
        <w:numPr>
          <w:ilvl w:val="0"/>
          <w:numId w:val="9"/>
        </w:numPr>
        <w:tabs>
          <w:tab w:val="left" w:pos="709"/>
        </w:tabs>
        <w:ind w:hanging="720"/>
        <w:contextualSpacing/>
        <w:jc w:val="both"/>
        <w:rPr>
          <w:rFonts w:ascii="Verdana" w:hAnsi="Verdana" w:cs="Calibri"/>
          <w:sz w:val="20"/>
          <w:szCs w:val="20"/>
          <w:lang w:val="es-ES"/>
        </w:rPr>
      </w:pPr>
      <w:r w:rsidRPr="00520918">
        <w:rPr>
          <w:rFonts w:ascii="Verdana" w:hAnsi="Verdana"/>
          <w:sz w:val="20"/>
          <w:szCs w:val="20"/>
        </w:rPr>
        <w:t>Las demás contenidas en esta Ley, en la Ley General y demás ordenamientos legales aplicables.</w:t>
      </w:r>
    </w:p>
    <w:p w14:paraId="3BC96426" w14:textId="77777777" w:rsidR="00586A8F" w:rsidRDefault="00586A8F" w:rsidP="00BB71B2">
      <w:pPr>
        <w:pStyle w:val="Prrafodelista"/>
        <w:rPr>
          <w:rFonts w:ascii="Verdana" w:hAnsi="Verdana"/>
          <w:sz w:val="20"/>
          <w:szCs w:val="20"/>
          <w:lang w:val="es-ES"/>
        </w:rPr>
      </w:pPr>
    </w:p>
    <w:p w14:paraId="6B21A983"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Sección Cuarta</w:t>
      </w:r>
    </w:p>
    <w:p w14:paraId="0570ED2C"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 xml:space="preserve">Obligaciones específicas </w:t>
      </w:r>
    </w:p>
    <w:p w14:paraId="584757B9" w14:textId="77777777" w:rsidR="00586A8F" w:rsidRPr="00520918" w:rsidRDefault="00586A8F" w:rsidP="00BB71B2">
      <w:pPr>
        <w:pStyle w:val="Prrafodelista"/>
        <w:rPr>
          <w:rFonts w:ascii="Verdana" w:hAnsi="Verdana"/>
          <w:sz w:val="20"/>
          <w:szCs w:val="20"/>
        </w:rPr>
      </w:pPr>
    </w:p>
    <w:p w14:paraId="43FD2A86" w14:textId="77777777" w:rsidR="00586A8F" w:rsidRPr="00520918" w:rsidRDefault="00586A8F" w:rsidP="00BB71B2">
      <w:pPr>
        <w:pStyle w:val="Prrafodelista"/>
        <w:jc w:val="right"/>
        <w:rPr>
          <w:rFonts w:ascii="Verdana" w:hAnsi="Verdana"/>
          <w:b/>
          <w:i/>
          <w:sz w:val="20"/>
          <w:szCs w:val="20"/>
        </w:rPr>
      </w:pPr>
      <w:r w:rsidRPr="00520918">
        <w:rPr>
          <w:rFonts w:ascii="Verdana" w:hAnsi="Verdana"/>
          <w:b/>
          <w:i/>
          <w:sz w:val="20"/>
          <w:szCs w:val="20"/>
        </w:rPr>
        <w:t>Poder Ejecutivo y ayuntamientos</w:t>
      </w:r>
    </w:p>
    <w:p w14:paraId="62553A1C" w14:textId="77777777" w:rsidR="00586A8F" w:rsidRPr="00520918" w:rsidRDefault="00586A8F" w:rsidP="00BB71B2">
      <w:pPr>
        <w:pStyle w:val="Sinespaciado"/>
        <w:ind w:firstLine="708"/>
        <w:jc w:val="both"/>
        <w:rPr>
          <w:rFonts w:ascii="Verdana" w:hAnsi="Verdana"/>
          <w:sz w:val="20"/>
          <w:szCs w:val="20"/>
          <w:lang w:val="es-ES"/>
        </w:rPr>
      </w:pPr>
      <w:r w:rsidRPr="00520918">
        <w:rPr>
          <w:rFonts w:ascii="Verdana" w:hAnsi="Verdana"/>
          <w:b/>
          <w:sz w:val="20"/>
          <w:szCs w:val="20"/>
        </w:rPr>
        <w:t xml:space="preserve">Artículo 28. </w:t>
      </w:r>
      <w:r w:rsidRPr="00520918">
        <w:rPr>
          <w:rFonts w:ascii="Verdana" w:hAnsi="Verdana"/>
          <w:sz w:val="20"/>
          <w:szCs w:val="20"/>
        </w:rPr>
        <w:t>Los sujetos obligados del Poder Ejecutivo y los ayuntamientos, deberán poner a disposición del público y actualizar la siguiente información:</w:t>
      </w:r>
    </w:p>
    <w:p w14:paraId="7AA31F6E" w14:textId="77777777" w:rsidR="00586A8F" w:rsidRPr="00520918" w:rsidRDefault="00586A8F" w:rsidP="00BB71B2">
      <w:pPr>
        <w:pStyle w:val="Sinespaciado"/>
        <w:ind w:left="709"/>
        <w:jc w:val="both"/>
        <w:rPr>
          <w:rFonts w:ascii="Verdana" w:hAnsi="Verdana"/>
          <w:sz w:val="20"/>
          <w:szCs w:val="20"/>
          <w:lang w:val="es-ES"/>
        </w:rPr>
      </w:pPr>
    </w:p>
    <w:p w14:paraId="5EF9C84E" w14:textId="77777777" w:rsidR="00586A8F" w:rsidRDefault="00586A8F" w:rsidP="007637CE">
      <w:pPr>
        <w:pStyle w:val="Texto"/>
        <w:numPr>
          <w:ilvl w:val="0"/>
          <w:numId w:val="10"/>
        </w:numPr>
        <w:spacing w:after="0" w:line="240" w:lineRule="auto"/>
        <w:ind w:hanging="720"/>
        <w:rPr>
          <w:rFonts w:ascii="Verdana" w:hAnsi="Verdana"/>
          <w:sz w:val="20"/>
        </w:rPr>
      </w:pPr>
      <w:r w:rsidRPr="00520918">
        <w:rPr>
          <w:rFonts w:ascii="Verdana" w:hAnsi="Verdana"/>
          <w:sz w:val="20"/>
        </w:rPr>
        <w:t>En el caso del Poder Ejecutivo y los ayuntamientos:</w:t>
      </w:r>
    </w:p>
    <w:p w14:paraId="2F86303A" w14:textId="77777777" w:rsidR="004146A7" w:rsidRPr="00520918" w:rsidRDefault="004146A7" w:rsidP="004146A7">
      <w:pPr>
        <w:pStyle w:val="Texto"/>
        <w:spacing w:after="0" w:line="240" w:lineRule="auto"/>
        <w:ind w:firstLine="0"/>
        <w:rPr>
          <w:rFonts w:ascii="Verdana" w:hAnsi="Verdana"/>
          <w:sz w:val="20"/>
        </w:rPr>
      </w:pPr>
    </w:p>
    <w:p w14:paraId="49F4FD62" w14:textId="77777777" w:rsidR="00586A8F" w:rsidRDefault="00586A8F" w:rsidP="007637CE">
      <w:pPr>
        <w:pStyle w:val="Texto"/>
        <w:numPr>
          <w:ilvl w:val="1"/>
          <w:numId w:val="11"/>
        </w:numPr>
        <w:spacing w:after="0" w:line="240" w:lineRule="auto"/>
        <w:ind w:left="1418" w:hanging="851"/>
        <w:rPr>
          <w:rFonts w:ascii="Verdana" w:hAnsi="Verdana"/>
          <w:sz w:val="20"/>
        </w:rPr>
      </w:pPr>
      <w:r w:rsidRPr="00520918">
        <w:rPr>
          <w:rFonts w:ascii="Verdana" w:hAnsi="Verdana"/>
          <w:sz w:val="20"/>
        </w:rPr>
        <w:t>Los planes estatales y municipales de desarrollo, según corresponda;</w:t>
      </w:r>
    </w:p>
    <w:p w14:paraId="56A96A0C" w14:textId="77777777" w:rsidR="004146A7" w:rsidRPr="00520918" w:rsidRDefault="004146A7" w:rsidP="004146A7">
      <w:pPr>
        <w:pStyle w:val="Texto"/>
        <w:spacing w:after="0" w:line="240" w:lineRule="auto"/>
        <w:ind w:left="1418" w:firstLine="0"/>
        <w:rPr>
          <w:rFonts w:ascii="Verdana" w:hAnsi="Verdana"/>
          <w:sz w:val="20"/>
        </w:rPr>
      </w:pPr>
    </w:p>
    <w:p w14:paraId="3C563935" w14:textId="77777777" w:rsidR="00586A8F" w:rsidRDefault="00586A8F" w:rsidP="007637CE">
      <w:pPr>
        <w:pStyle w:val="Texto"/>
        <w:numPr>
          <w:ilvl w:val="1"/>
          <w:numId w:val="11"/>
        </w:numPr>
        <w:spacing w:after="0" w:line="240" w:lineRule="auto"/>
        <w:ind w:left="1418" w:hanging="851"/>
        <w:rPr>
          <w:rFonts w:ascii="Verdana" w:hAnsi="Verdana"/>
          <w:sz w:val="20"/>
        </w:rPr>
      </w:pPr>
      <w:r w:rsidRPr="00520918">
        <w:rPr>
          <w:rFonts w:ascii="Verdana" w:hAnsi="Verdana"/>
          <w:sz w:val="20"/>
        </w:rPr>
        <w:t>El presupuesto de egresos y las fórmulas de distribución de los recursos otorgados;</w:t>
      </w:r>
    </w:p>
    <w:p w14:paraId="52DD80D7" w14:textId="77777777" w:rsidR="00AD5461" w:rsidRPr="00520918" w:rsidRDefault="00AD5461" w:rsidP="00AD5461">
      <w:pPr>
        <w:pStyle w:val="Texto"/>
        <w:spacing w:after="0" w:line="240" w:lineRule="auto"/>
        <w:ind w:firstLine="0"/>
        <w:rPr>
          <w:rFonts w:ascii="Verdana" w:hAnsi="Verdana"/>
          <w:sz w:val="20"/>
        </w:rPr>
      </w:pPr>
    </w:p>
    <w:p w14:paraId="16A4A91A" w14:textId="77777777" w:rsidR="00586A8F" w:rsidRDefault="00586A8F" w:rsidP="007637CE">
      <w:pPr>
        <w:pStyle w:val="Texto"/>
        <w:numPr>
          <w:ilvl w:val="1"/>
          <w:numId w:val="11"/>
        </w:numPr>
        <w:spacing w:after="0" w:line="240" w:lineRule="auto"/>
        <w:ind w:left="1418" w:hanging="851"/>
        <w:rPr>
          <w:rFonts w:ascii="Verdana" w:hAnsi="Verdana"/>
          <w:sz w:val="20"/>
        </w:rPr>
      </w:pPr>
      <w:r w:rsidRPr="00520918">
        <w:rPr>
          <w:rFonts w:ascii="Verdana" w:hAnsi="Verdana"/>
          <w:sz w:val="20"/>
        </w:rPr>
        <w:t>El listado de expropiaciones decretadas y ejecutadas que incluya, cuando menos, la fecha de expropiación, el domicilio y la causa de utilidad pública y las ocupaciones superficiales;</w:t>
      </w:r>
    </w:p>
    <w:p w14:paraId="45F7FAA0" w14:textId="77777777" w:rsidR="004146A7" w:rsidRPr="00520918" w:rsidRDefault="004146A7" w:rsidP="004146A7">
      <w:pPr>
        <w:pStyle w:val="Texto"/>
        <w:spacing w:after="0" w:line="240" w:lineRule="auto"/>
        <w:ind w:left="1418" w:firstLine="0"/>
        <w:rPr>
          <w:rFonts w:ascii="Verdana" w:hAnsi="Verdana"/>
          <w:sz w:val="20"/>
        </w:rPr>
      </w:pPr>
    </w:p>
    <w:p w14:paraId="55569E18" w14:textId="77777777" w:rsidR="004146A7" w:rsidRPr="004146A7" w:rsidRDefault="00586A8F" w:rsidP="007637CE">
      <w:pPr>
        <w:pStyle w:val="Texto"/>
        <w:numPr>
          <w:ilvl w:val="1"/>
          <w:numId w:val="11"/>
        </w:numPr>
        <w:spacing w:after="0" w:line="240" w:lineRule="auto"/>
        <w:ind w:left="1418" w:hanging="851"/>
        <w:rPr>
          <w:rFonts w:ascii="Verdana" w:hAnsi="Verdana"/>
          <w:sz w:val="20"/>
        </w:rPr>
      </w:pPr>
      <w:r w:rsidRPr="00520918">
        <w:rPr>
          <w:rFonts w:ascii="Verdana" w:hAnsi="Verdana"/>
          <w:sz w:val="20"/>
        </w:rPr>
        <w:t xml:space="preserve">El nombre, denominación o razón social y clave del registro federal de las personas contribuyentes a los que se les hubiera cancelado o condonado </w:t>
      </w:r>
      <w:r w:rsidRPr="00520918">
        <w:rPr>
          <w:rFonts w:ascii="Verdana" w:hAnsi="Verdana"/>
          <w:sz w:val="20"/>
        </w:rPr>
        <w:lastRenderedPageBreak/>
        <w:t>algún crédito fiscal, así como los montos respectivos. Asimismo, la información estadística sobre las exenciones previstas en las disposiciones fiscales;</w:t>
      </w:r>
    </w:p>
    <w:p w14:paraId="76FBF3FA" w14:textId="77777777" w:rsidR="004146A7" w:rsidRPr="00520918" w:rsidRDefault="004146A7" w:rsidP="004146A7">
      <w:pPr>
        <w:pStyle w:val="Texto"/>
        <w:spacing w:after="0" w:line="240" w:lineRule="auto"/>
        <w:ind w:left="1418" w:firstLine="0"/>
        <w:rPr>
          <w:rFonts w:ascii="Verdana" w:hAnsi="Verdana"/>
          <w:sz w:val="20"/>
        </w:rPr>
      </w:pPr>
    </w:p>
    <w:p w14:paraId="3ACBC84A" w14:textId="77777777" w:rsidR="00586A8F" w:rsidRDefault="00586A8F" w:rsidP="007637CE">
      <w:pPr>
        <w:pStyle w:val="Texto"/>
        <w:numPr>
          <w:ilvl w:val="1"/>
          <w:numId w:val="11"/>
        </w:numPr>
        <w:spacing w:after="0" w:line="240" w:lineRule="auto"/>
        <w:ind w:left="1418" w:hanging="851"/>
        <w:rPr>
          <w:rFonts w:ascii="Verdana" w:hAnsi="Verdana"/>
          <w:sz w:val="20"/>
        </w:rPr>
      </w:pPr>
      <w:r w:rsidRPr="00520918">
        <w:rPr>
          <w:rFonts w:ascii="Verdana" w:hAnsi="Verdana"/>
          <w:sz w:val="20"/>
        </w:rPr>
        <w:t>Los nombres de las personas a quienes se les habilitó para ejercer como notarios públicos, así como sus datos de contacto, la información relacionada con el proceso de otorgamiento del fíat y las sanciones que se les hubieran aplicado;</w:t>
      </w:r>
    </w:p>
    <w:p w14:paraId="36CF8C23" w14:textId="77777777" w:rsidR="004146A7" w:rsidRPr="00520918" w:rsidRDefault="004146A7" w:rsidP="004146A7">
      <w:pPr>
        <w:pStyle w:val="Texto"/>
        <w:spacing w:after="0" w:line="240" w:lineRule="auto"/>
        <w:ind w:firstLine="0"/>
        <w:rPr>
          <w:rFonts w:ascii="Verdana" w:hAnsi="Verdana"/>
          <w:sz w:val="20"/>
        </w:rPr>
      </w:pPr>
    </w:p>
    <w:p w14:paraId="533FD89B" w14:textId="77777777" w:rsidR="00586A8F" w:rsidRDefault="00586A8F" w:rsidP="007637CE">
      <w:pPr>
        <w:pStyle w:val="Texto"/>
        <w:numPr>
          <w:ilvl w:val="1"/>
          <w:numId w:val="11"/>
        </w:numPr>
        <w:spacing w:after="0" w:line="240" w:lineRule="auto"/>
        <w:ind w:left="1418" w:hanging="851"/>
        <w:rPr>
          <w:rFonts w:ascii="Verdana" w:hAnsi="Verdana"/>
          <w:sz w:val="20"/>
        </w:rPr>
      </w:pPr>
      <w:r w:rsidRPr="00520918">
        <w:rPr>
          <w:rFonts w:ascii="Verdana" w:hAnsi="Verdana"/>
          <w:sz w:val="20"/>
        </w:rPr>
        <w:t>La información detallada que contengan los planes de desarrollo urbano, ordenamiento territorial y ecológico, los tipos y usos de suelo, licencias de uso y construcción otorgadas por los gobiernos municipales; y</w:t>
      </w:r>
    </w:p>
    <w:p w14:paraId="53658D7F" w14:textId="77777777" w:rsidR="004146A7" w:rsidRPr="00520918" w:rsidRDefault="004146A7" w:rsidP="004146A7">
      <w:pPr>
        <w:pStyle w:val="Texto"/>
        <w:spacing w:after="0" w:line="240" w:lineRule="auto"/>
        <w:ind w:firstLine="0"/>
        <w:rPr>
          <w:rFonts w:ascii="Verdana" w:hAnsi="Verdana"/>
          <w:sz w:val="20"/>
        </w:rPr>
      </w:pPr>
    </w:p>
    <w:p w14:paraId="79F21D25" w14:textId="77777777" w:rsidR="00586A8F" w:rsidRPr="00520918" w:rsidRDefault="00586A8F" w:rsidP="007637CE">
      <w:pPr>
        <w:pStyle w:val="Sinespaciado"/>
        <w:numPr>
          <w:ilvl w:val="1"/>
          <w:numId w:val="11"/>
        </w:numPr>
        <w:ind w:left="1418" w:hanging="851"/>
        <w:jc w:val="both"/>
        <w:rPr>
          <w:rFonts w:ascii="Verdana" w:hAnsi="Verdana"/>
          <w:sz w:val="20"/>
          <w:szCs w:val="20"/>
          <w:lang w:val="es-ES"/>
        </w:rPr>
      </w:pPr>
      <w:r w:rsidRPr="00520918">
        <w:rPr>
          <w:rFonts w:ascii="Verdana" w:hAnsi="Verdana"/>
          <w:sz w:val="20"/>
          <w:szCs w:val="20"/>
        </w:rPr>
        <w:t>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w:t>
      </w:r>
    </w:p>
    <w:p w14:paraId="585516BE" w14:textId="77777777" w:rsidR="00586A8F" w:rsidRPr="00520918" w:rsidRDefault="00586A8F" w:rsidP="00BB71B2">
      <w:pPr>
        <w:pStyle w:val="Sinespaciado"/>
        <w:ind w:left="709" w:hanging="720"/>
        <w:jc w:val="both"/>
        <w:rPr>
          <w:rFonts w:ascii="Verdana" w:hAnsi="Verdana"/>
          <w:sz w:val="20"/>
          <w:szCs w:val="20"/>
          <w:lang w:val="es-ES"/>
        </w:rPr>
      </w:pPr>
    </w:p>
    <w:p w14:paraId="53564C11" w14:textId="77777777" w:rsidR="00586A8F" w:rsidRPr="00520918" w:rsidRDefault="00586A8F" w:rsidP="007637CE">
      <w:pPr>
        <w:pStyle w:val="Texto"/>
        <w:numPr>
          <w:ilvl w:val="0"/>
          <w:numId w:val="10"/>
        </w:numPr>
        <w:spacing w:after="0" w:line="240" w:lineRule="auto"/>
        <w:ind w:hanging="720"/>
        <w:rPr>
          <w:rFonts w:ascii="Verdana" w:hAnsi="Verdana"/>
          <w:sz w:val="20"/>
        </w:rPr>
      </w:pPr>
      <w:r w:rsidRPr="00520918">
        <w:rPr>
          <w:rFonts w:ascii="Verdana" w:hAnsi="Verdana"/>
          <w:sz w:val="20"/>
        </w:rPr>
        <w:t>Adicionalmente, en el caso de los ayuntamientos:</w:t>
      </w:r>
    </w:p>
    <w:p w14:paraId="30B1083C" w14:textId="77777777" w:rsidR="00586A8F" w:rsidRPr="00520918" w:rsidRDefault="00586A8F" w:rsidP="00BB71B2">
      <w:pPr>
        <w:pStyle w:val="Texto"/>
        <w:spacing w:after="0" w:line="240" w:lineRule="auto"/>
        <w:ind w:left="709" w:hanging="720"/>
        <w:rPr>
          <w:rFonts w:ascii="Verdana" w:hAnsi="Verdana"/>
          <w:sz w:val="20"/>
        </w:rPr>
      </w:pPr>
    </w:p>
    <w:p w14:paraId="1295BA65" w14:textId="77777777" w:rsidR="00586A8F" w:rsidRDefault="00586A8F" w:rsidP="007637CE">
      <w:pPr>
        <w:pStyle w:val="Texto"/>
        <w:numPr>
          <w:ilvl w:val="1"/>
          <w:numId w:val="12"/>
        </w:numPr>
        <w:spacing w:after="0" w:line="240" w:lineRule="auto"/>
        <w:ind w:left="1418" w:hanging="851"/>
        <w:rPr>
          <w:rFonts w:ascii="Verdana" w:hAnsi="Verdana"/>
          <w:sz w:val="20"/>
        </w:rPr>
      </w:pPr>
      <w:r w:rsidRPr="00520918">
        <w:rPr>
          <w:rFonts w:ascii="Verdana" w:hAnsi="Verdana"/>
          <w:sz w:val="20"/>
        </w:rPr>
        <w:t>El contenido de los resolutivos y acuerdos aprobados por los ayuntamientos; y</w:t>
      </w:r>
    </w:p>
    <w:p w14:paraId="151C6AF1" w14:textId="77777777" w:rsidR="004146A7" w:rsidRPr="00520918" w:rsidRDefault="004146A7" w:rsidP="004146A7">
      <w:pPr>
        <w:pStyle w:val="Texto"/>
        <w:spacing w:after="0" w:line="240" w:lineRule="auto"/>
        <w:ind w:left="567" w:firstLine="0"/>
        <w:rPr>
          <w:rFonts w:ascii="Verdana" w:hAnsi="Verdana"/>
          <w:sz w:val="20"/>
        </w:rPr>
      </w:pPr>
    </w:p>
    <w:p w14:paraId="7E3F6681" w14:textId="77777777" w:rsidR="00586A8F" w:rsidRPr="00520918" w:rsidRDefault="00586A8F" w:rsidP="007637CE">
      <w:pPr>
        <w:pStyle w:val="Sinespaciado"/>
        <w:numPr>
          <w:ilvl w:val="1"/>
          <w:numId w:val="12"/>
        </w:numPr>
        <w:ind w:left="1418" w:hanging="851"/>
        <w:jc w:val="both"/>
        <w:rPr>
          <w:rFonts w:ascii="Verdana" w:hAnsi="Verdana"/>
          <w:sz w:val="20"/>
          <w:szCs w:val="20"/>
        </w:rPr>
      </w:pPr>
      <w:r w:rsidRPr="00520918">
        <w:rPr>
          <w:rFonts w:ascii="Verdana" w:hAnsi="Verdana"/>
          <w:sz w:val="20"/>
          <w:szCs w:val="20"/>
        </w:rPr>
        <w:t>Las actas de sesiones y el sentido de votación de comisiones, órganos y consejos así como los controles de asistencia.</w:t>
      </w:r>
      <w:r w:rsidRPr="00520918">
        <w:rPr>
          <w:rFonts w:ascii="Verdana" w:hAnsi="Verdana"/>
          <w:sz w:val="20"/>
          <w:szCs w:val="20"/>
        </w:rPr>
        <w:tab/>
      </w:r>
    </w:p>
    <w:p w14:paraId="614C6397" w14:textId="77777777" w:rsidR="00586A8F" w:rsidRPr="00520918" w:rsidRDefault="00586A8F" w:rsidP="00BB71B2">
      <w:pPr>
        <w:pStyle w:val="Sinespaciado"/>
        <w:ind w:left="1418" w:hanging="709"/>
        <w:jc w:val="both"/>
        <w:rPr>
          <w:rFonts w:ascii="Verdana" w:hAnsi="Verdana"/>
          <w:sz w:val="20"/>
          <w:szCs w:val="20"/>
        </w:rPr>
      </w:pPr>
    </w:p>
    <w:p w14:paraId="4A957418" w14:textId="77777777" w:rsidR="00586A8F" w:rsidRPr="00520918" w:rsidRDefault="00586A8F" w:rsidP="00BB71B2">
      <w:pPr>
        <w:pStyle w:val="Prrafodelista"/>
        <w:ind w:left="0"/>
        <w:jc w:val="right"/>
        <w:rPr>
          <w:rFonts w:ascii="Verdana" w:hAnsi="Verdana"/>
          <w:b/>
          <w:i/>
          <w:sz w:val="20"/>
          <w:szCs w:val="20"/>
        </w:rPr>
      </w:pPr>
      <w:r w:rsidRPr="00520918">
        <w:rPr>
          <w:rFonts w:ascii="Verdana" w:hAnsi="Verdana"/>
          <w:b/>
          <w:i/>
          <w:sz w:val="20"/>
          <w:szCs w:val="20"/>
        </w:rPr>
        <w:t>Poder Legislativo</w:t>
      </w:r>
    </w:p>
    <w:p w14:paraId="62938732" w14:textId="77777777" w:rsidR="00586A8F" w:rsidRPr="00520918" w:rsidRDefault="00586A8F" w:rsidP="00BB71B2">
      <w:pPr>
        <w:pStyle w:val="Sinespaciado"/>
        <w:jc w:val="both"/>
        <w:rPr>
          <w:rFonts w:ascii="Verdana" w:hAnsi="Verdana"/>
          <w:sz w:val="20"/>
          <w:szCs w:val="20"/>
        </w:rPr>
      </w:pPr>
      <w:r w:rsidRPr="00520918">
        <w:rPr>
          <w:rFonts w:ascii="Verdana" w:hAnsi="Verdana"/>
          <w:b/>
          <w:i/>
          <w:sz w:val="20"/>
          <w:szCs w:val="20"/>
        </w:rPr>
        <w:tab/>
      </w:r>
      <w:r w:rsidRPr="00520918">
        <w:rPr>
          <w:rFonts w:ascii="Verdana" w:hAnsi="Verdana"/>
          <w:b/>
          <w:sz w:val="20"/>
          <w:szCs w:val="20"/>
          <w:lang w:val="es-ES"/>
        </w:rPr>
        <w:t>Artículo</w:t>
      </w:r>
      <w:r w:rsidRPr="00520918">
        <w:rPr>
          <w:rFonts w:ascii="Verdana" w:hAnsi="Verdana"/>
          <w:b/>
          <w:sz w:val="20"/>
          <w:szCs w:val="20"/>
        </w:rPr>
        <w:t xml:space="preserve"> 29. </w:t>
      </w:r>
      <w:r w:rsidRPr="00520918">
        <w:rPr>
          <w:rFonts w:ascii="Verdana" w:hAnsi="Verdana"/>
          <w:sz w:val="20"/>
          <w:szCs w:val="20"/>
        </w:rPr>
        <w:t>El Poder Legislativo, deberá poner a disposición del público y actualizar la siguiente información:</w:t>
      </w:r>
    </w:p>
    <w:p w14:paraId="50B67822" w14:textId="77777777" w:rsidR="00586A8F" w:rsidRPr="00520918" w:rsidRDefault="00586A8F" w:rsidP="00BB71B2">
      <w:pPr>
        <w:pStyle w:val="Sinespaciado"/>
        <w:ind w:left="709"/>
        <w:jc w:val="both"/>
        <w:rPr>
          <w:rFonts w:ascii="Verdana" w:hAnsi="Verdana"/>
          <w:sz w:val="20"/>
          <w:szCs w:val="20"/>
          <w:lang w:val="es-ES"/>
        </w:rPr>
      </w:pPr>
    </w:p>
    <w:p w14:paraId="032B8A92" w14:textId="77777777" w:rsidR="00586A8F" w:rsidRPr="00520918" w:rsidRDefault="00586A8F" w:rsidP="007637CE">
      <w:pPr>
        <w:pStyle w:val="Sinespaciado"/>
        <w:numPr>
          <w:ilvl w:val="0"/>
          <w:numId w:val="13"/>
        </w:numPr>
        <w:ind w:hanging="720"/>
        <w:jc w:val="both"/>
        <w:rPr>
          <w:rFonts w:ascii="Verdana" w:hAnsi="Verdana"/>
          <w:sz w:val="20"/>
          <w:szCs w:val="20"/>
          <w:lang w:val="es-ES"/>
        </w:rPr>
      </w:pPr>
      <w:r w:rsidRPr="00520918">
        <w:rPr>
          <w:rFonts w:ascii="Verdana" w:hAnsi="Verdana"/>
          <w:sz w:val="20"/>
          <w:szCs w:val="20"/>
          <w:lang w:val="es-ES"/>
        </w:rPr>
        <w:t>Agenda legislativa;</w:t>
      </w:r>
    </w:p>
    <w:p w14:paraId="386FAAD4" w14:textId="77777777" w:rsidR="00586A8F" w:rsidRPr="00520918" w:rsidRDefault="00586A8F" w:rsidP="00BB71B2">
      <w:pPr>
        <w:pStyle w:val="Sinespaciado"/>
        <w:ind w:left="720" w:hanging="720"/>
        <w:jc w:val="both"/>
        <w:rPr>
          <w:rFonts w:ascii="Verdana" w:hAnsi="Verdana"/>
          <w:sz w:val="20"/>
          <w:szCs w:val="20"/>
          <w:lang w:val="es-ES"/>
        </w:rPr>
      </w:pPr>
    </w:p>
    <w:p w14:paraId="2EF94BCE" w14:textId="77777777" w:rsidR="00586A8F" w:rsidRPr="00520918" w:rsidRDefault="00586A8F" w:rsidP="007637CE">
      <w:pPr>
        <w:pStyle w:val="Sinespaciado"/>
        <w:numPr>
          <w:ilvl w:val="0"/>
          <w:numId w:val="13"/>
        </w:numPr>
        <w:ind w:hanging="720"/>
        <w:jc w:val="both"/>
        <w:rPr>
          <w:rFonts w:ascii="Verdana" w:hAnsi="Verdana"/>
          <w:sz w:val="20"/>
          <w:szCs w:val="20"/>
          <w:lang w:val="es-ES"/>
        </w:rPr>
      </w:pPr>
      <w:r w:rsidRPr="00520918">
        <w:rPr>
          <w:rFonts w:ascii="Verdana" w:hAnsi="Verdana"/>
          <w:sz w:val="20"/>
          <w:szCs w:val="20"/>
          <w:lang w:val="es-ES"/>
        </w:rPr>
        <w:t>Gaceta Parlamentaria;</w:t>
      </w:r>
    </w:p>
    <w:p w14:paraId="2CDDDE93" w14:textId="77777777" w:rsidR="00586A8F" w:rsidRPr="00520918" w:rsidRDefault="00586A8F" w:rsidP="00BB71B2">
      <w:pPr>
        <w:pStyle w:val="Sinespaciado"/>
        <w:ind w:left="709" w:hanging="720"/>
        <w:jc w:val="both"/>
        <w:rPr>
          <w:rFonts w:ascii="Verdana" w:hAnsi="Verdana"/>
          <w:sz w:val="20"/>
          <w:szCs w:val="20"/>
          <w:lang w:val="es-ES"/>
        </w:rPr>
      </w:pPr>
    </w:p>
    <w:p w14:paraId="56B084D8" w14:textId="77777777" w:rsidR="00586A8F" w:rsidRPr="00520918" w:rsidRDefault="00586A8F" w:rsidP="007637CE">
      <w:pPr>
        <w:pStyle w:val="Sinespaciado"/>
        <w:numPr>
          <w:ilvl w:val="0"/>
          <w:numId w:val="13"/>
        </w:numPr>
        <w:ind w:hanging="720"/>
        <w:jc w:val="both"/>
        <w:rPr>
          <w:rFonts w:ascii="Verdana" w:hAnsi="Verdana"/>
          <w:sz w:val="20"/>
          <w:szCs w:val="20"/>
          <w:lang w:val="es-ES"/>
        </w:rPr>
      </w:pPr>
      <w:r w:rsidRPr="00520918">
        <w:rPr>
          <w:rFonts w:ascii="Verdana" w:hAnsi="Verdana"/>
          <w:sz w:val="20"/>
          <w:szCs w:val="20"/>
          <w:lang w:val="es-ES"/>
        </w:rPr>
        <w:t>Orden del Día;</w:t>
      </w:r>
    </w:p>
    <w:p w14:paraId="4CE52B55" w14:textId="77777777" w:rsidR="00586A8F" w:rsidRPr="00520918" w:rsidRDefault="00586A8F" w:rsidP="00BB71B2">
      <w:pPr>
        <w:pStyle w:val="Sinespaciado"/>
        <w:ind w:left="709" w:hanging="720"/>
        <w:jc w:val="both"/>
        <w:rPr>
          <w:rFonts w:ascii="Verdana" w:hAnsi="Verdana"/>
          <w:sz w:val="20"/>
          <w:szCs w:val="20"/>
          <w:lang w:val="es-ES"/>
        </w:rPr>
      </w:pPr>
    </w:p>
    <w:p w14:paraId="0EBC460E" w14:textId="77777777" w:rsidR="00586A8F" w:rsidRPr="00520918" w:rsidRDefault="00586A8F" w:rsidP="007637CE">
      <w:pPr>
        <w:pStyle w:val="Sinespaciado"/>
        <w:numPr>
          <w:ilvl w:val="0"/>
          <w:numId w:val="13"/>
        </w:numPr>
        <w:ind w:hanging="720"/>
        <w:jc w:val="both"/>
        <w:rPr>
          <w:rFonts w:ascii="Verdana" w:hAnsi="Verdana"/>
          <w:sz w:val="20"/>
          <w:szCs w:val="20"/>
          <w:lang w:val="es-ES"/>
        </w:rPr>
      </w:pPr>
      <w:r w:rsidRPr="00520918">
        <w:rPr>
          <w:rFonts w:ascii="Verdana" w:hAnsi="Verdana"/>
          <w:sz w:val="20"/>
          <w:szCs w:val="20"/>
          <w:lang w:val="es-ES"/>
        </w:rPr>
        <w:t>El Diario de los Debates;</w:t>
      </w:r>
    </w:p>
    <w:p w14:paraId="67D84952" w14:textId="77777777" w:rsidR="00586A8F" w:rsidRPr="00520918" w:rsidRDefault="00586A8F" w:rsidP="00BB71B2">
      <w:pPr>
        <w:pStyle w:val="Sinespaciado"/>
        <w:ind w:left="709" w:hanging="720"/>
        <w:jc w:val="both"/>
        <w:rPr>
          <w:rFonts w:ascii="Verdana" w:hAnsi="Verdana"/>
          <w:sz w:val="20"/>
          <w:szCs w:val="20"/>
          <w:lang w:val="es-ES"/>
        </w:rPr>
      </w:pPr>
    </w:p>
    <w:p w14:paraId="6F81BE81" w14:textId="77777777" w:rsidR="00586A8F" w:rsidRPr="00520918" w:rsidRDefault="00586A8F" w:rsidP="007637CE">
      <w:pPr>
        <w:pStyle w:val="Sinespaciado"/>
        <w:numPr>
          <w:ilvl w:val="0"/>
          <w:numId w:val="13"/>
        </w:numPr>
        <w:ind w:hanging="720"/>
        <w:jc w:val="both"/>
        <w:rPr>
          <w:rFonts w:ascii="Verdana" w:hAnsi="Verdana"/>
          <w:sz w:val="20"/>
          <w:szCs w:val="20"/>
          <w:lang w:val="es-ES"/>
        </w:rPr>
      </w:pPr>
      <w:r w:rsidRPr="00520918">
        <w:rPr>
          <w:rFonts w:ascii="Verdana" w:hAnsi="Verdana"/>
          <w:sz w:val="20"/>
          <w:szCs w:val="20"/>
          <w:lang w:val="es-ES"/>
        </w:rPr>
        <w:t>Las versiones en audio y video de las sesiones públicas;</w:t>
      </w:r>
    </w:p>
    <w:p w14:paraId="5F765465" w14:textId="77777777" w:rsidR="00586A8F" w:rsidRPr="00520918" w:rsidRDefault="00586A8F" w:rsidP="00BB71B2">
      <w:pPr>
        <w:pStyle w:val="Sinespaciado"/>
        <w:ind w:left="709" w:hanging="720"/>
        <w:jc w:val="both"/>
        <w:rPr>
          <w:rFonts w:ascii="Verdana" w:hAnsi="Verdana"/>
          <w:sz w:val="20"/>
          <w:szCs w:val="20"/>
          <w:lang w:val="es-ES"/>
        </w:rPr>
      </w:pPr>
    </w:p>
    <w:p w14:paraId="59909882" w14:textId="77777777" w:rsidR="00586A8F" w:rsidRPr="00520918" w:rsidRDefault="00586A8F" w:rsidP="007637CE">
      <w:pPr>
        <w:pStyle w:val="Sinespaciado"/>
        <w:numPr>
          <w:ilvl w:val="0"/>
          <w:numId w:val="13"/>
        </w:numPr>
        <w:ind w:hanging="720"/>
        <w:jc w:val="both"/>
        <w:rPr>
          <w:rFonts w:ascii="Verdana" w:hAnsi="Verdana"/>
          <w:sz w:val="20"/>
          <w:szCs w:val="20"/>
          <w:lang w:val="es-ES"/>
        </w:rPr>
      </w:pPr>
      <w:r w:rsidRPr="00520918">
        <w:rPr>
          <w:rFonts w:ascii="Verdana" w:hAnsi="Verdana"/>
          <w:sz w:val="20"/>
          <w:szCs w:val="20"/>
          <w:lang w:val="es-ES"/>
        </w:rPr>
        <w:t>La asistencia de cada una de sus sesiones del Pleno, de la Diputación Permanente, de las Comisiones y Comités;</w:t>
      </w:r>
    </w:p>
    <w:p w14:paraId="1B3789B2" w14:textId="77777777" w:rsidR="00586A8F" w:rsidRPr="00520918" w:rsidRDefault="00586A8F" w:rsidP="00BB71B2">
      <w:pPr>
        <w:pStyle w:val="Sinespaciado"/>
        <w:ind w:left="709" w:hanging="720"/>
        <w:jc w:val="both"/>
        <w:rPr>
          <w:rFonts w:ascii="Verdana" w:hAnsi="Verdana"/>
          <w:sz w:val="20"/>
          <w:szCs w:val="20"/>
          <w:lang w:val="es-ES"/>
        </w:rPr>
      </w:pPr>
    </w:p>
    <w:p w14:paraId="3CAA3CAB" w14:textId="77777777" w:rsidR="00586A8F" w:rsidRPr="00520918" w:rsidRDefault="00586A8F" w:rsidP="007637CE">
      <w:pPr>
        <w:pStyle w:val="Sinespaciado"/>
        <w:numPr>
          <w:ilvl w:val="0"/>
          <w:numId w:val="13"/>
        </w:numPr>
        <w:ind w:hanging="720"/>
        <w:jc w:val="both"/>
        <w:rPr>
          <w:rFonts w:ascii="Verdana" w:hAnsi="Verdana"/>
          <w:sz w:val="20"/>
          <w:szCs w:val="20"/>
          <w:lang w:val="es-ES"/>
        </w:rPr>
      </w:pPr>
      <w:r w:rsidRPr="00520918">
        <w:rPr>
          <w:rFonts w:ascii="Verdana" w:hAnsi="Verdana"/>
          <w:sz w:val="20"/>
          <w:szCs w:val="20"/>
          <w:lang w:val="es-ES"/>
        </w:rPr>
        <w:t>Las iniciativas de ley o decretos, puntos de acuerdo, la fecha en que se recibió, las Comisiones a las que se turnaron, y los dictámenes que, en su caso, recaigan sobre las mismas;</w:t>
      </w:r>
    </w:p>
    <w:p w14:paraId="69E63F24" w14:textId="77777777" w:rsidR="00586A8F" w:rsidRPr="00520918" w:rsidRDefault="00586A8F" w:rsidP="00BB71B2">
      <w:pPr>
        <w:pStyle w:val="Sinespaciado"/>
        <w:ind w:left="709" w:hanging="720"/>
        <w:jc w:val="both"/>
        <w:rPr>
          <w:rFonts w:ascii="Verdana" w:hAnsi="Verdana"/>
          <w:sz w:val="20"/>
          <w:szCs w:val="20"/>
          <w:lang w:val="es-ES"/>
        </w:rPr>
      </w:pPr>
    </w:p>
    <w:p w14:paraId="41112BCF" w14:textId="77777777" w:rsidR="00586A8F" w:rsidRPr="00520918" w:rsidRDefault="00586A8F" w:rsidP="007637CE">
      <w:pPr>
        <w:pStyle w:val="Sinespaciado"/>
        <w:numPr>
          <w:ilvl w:val="0"/>
          <w:numId w:val="13"/>
        </w:numPr>
        <w:ind w:hanging="720"/>
        <w:jc w:val="both"/>
        <w:rPr>
          <w:rFonts w:ascii="Verdana" w:hAnsi="Verdana"/>
          <w:sz w:val="20"/>
          <w:szCs w:val="20"/>
          <w:lang w:val="es-ES"/>
        </w:rPr>
      </w:pPr>
      <w:r w:rsidRPr="00520918">
        <w:rPr>
          <w:rFonts w:ascii="Verdana" w:hAnsi="Verdana"/>
          <w:sz w:val="20"/>
          <w:szCs w:val="20"/>
          <w:lang w:val="es-ES"/>
        </w:rPr>
        <w:t>Las leyes, decretos y acuerdos aprobados por el Pleno del Congreso del Estado y en su caso, de la Diputación Permanente;</w:t>
      </w:r>
    </w:p>
    <w:p w14:paraId="4ACA74F9" w14:textId="77777777" w:rsidR="00586A8F" w:rsidRPr="00520918" w:rsidRDefault="00586A8F" w:rsidP="00BB71B2">
      <w:pPr>
        <w:pStyle w:val="Sinespaciado"/>
        <w:ind w:left="709" w:hanging="720"/>
        <w:jc w:val="both"/>
        <w:rPr>
          <w:rFonts w:ascii="Verdana" w:hAnsi="Verdana"/>
          <w:sz w:val="20"/>
          <w:szCs w:val="20"/>
          <w:lang w:val="es-ES"/>
        </w:rPr>
      </w:pPr>
    </w:p>
    <w:p w14:paraId="53F646F4" w14:textId="77777777" w:rsidR="00586A8F" w:rsidRPr="00520918" w:rsidRDefault="00586A8F" w:rsidP="007637CE">
      <w:pPr>
        <w:pStyle w:val="Sinespaciado"/>
        <w:numPr>
          <w:ilvl w:val="0"/>
          <w:numId w:val="13"/>
        </w:numPr>
        <w:ind w:hanging="720"/>
        <w:jc w:val="both"/>
        <w:rPr>
          <w:rFonts w:ascii="Verdana" w:hAnsi="Verdana"/>
          <w:sz w:val="20"/>
          <w:szCs w:val="20"/>
          <w:lang w:val="es-ES"/>
        </w:rPr>
      </w:pPr>
      <w:r w:rsidRPr="00520918">
        <w:rPr>
          <w:rFonts w:ascii="Verdana" w:hAnsi="Verdana"/>
          <w:sz w:val="20"/>
          <w:szCs w:val="20"/>
          <w:lang w:val="es-ES"/>
        </w:rPr>
        <w:t xml:space="preserve">Las convocatorias, actas, acuerdos, listas de asistencia y votación de las comisiones y comités y de las sesiones del Pleno, identificando el sentido del voto, en votación </w:t>
      </w:r>
      <w:r w:rsidRPr="00520918">
        <w:rPr>
          <w:rFonts w:ascii="Verdana" w:hAnsi="Verdana"/>
          <w:sz w:val="20"/>
          <w:szCs w:val="20"/>
          <w:lang w:val="es-ES"/>
        </w:rPr>
        <w:lastRenderedPageBreak/>
        <w:t>económica, y por cada persona legisladora, en la votación nominal y el resultado de la votación por cédula, así como votos particulares y reservas de los dictámenes y acuerdos sometidos a consideración;</w:t>
      </w:r>
    </w:p>
    <w:p w14:paraId="2A0CD7F5" w14:textId="77777777" w:rsidR="00586A8F" w:rsidRPr="00520918" w:rsidRDefault="00586A8F" w:rsidP="00BB71B2">
      <w:pPr>
        <w:pStyle w:val="Sinespaciado"/>
        <w:ind w:left="709" w:hanging="720"/>
        <w:jc w:val="both"/>
        <w:rPr>
          <w:rFonts w:ascii="Verdana" w:hAnsi="Verdana"/>
          <w:sz w:val="20"/>
          <w:szCs w:val="20"/>
          <w:lang w:val="es-ES"/>
        </w:rPr>
      </w:pPr>
    </w:p>
    <w:p w14:paraId="49C59943" w14:textId="77777777" w:rsidR="00586A8F" w:rsidRPr="00520918" w:rsidRDefault="00586A8F" w:rsidP="007637CE">
      <w:pPr>
        <w:pStyle w:val="Sinespaciado"/>
        <w:numPr>
          <w:ilvl w:val="0"/>
          <w:numId w:val="13"/>
        </w:numPr>
        <w:ind w:hanging="720"/>
        <w:jc w:val="both"/>
        <w:rPr>
          <w:rFonts w:ascii="Verdana" w:hAnsi="Verdana"/>
          <w:sz w:val="20"/>
          <w:szCs w:val="20"/>
          <w:lang w:val="es-ES"/>
        </w:rPr>
      </w:pPr>
      <w:r w:rsidRPr="00520918">
        <w:rPr>
          <w:rFonts w:ascii="Verdana" w:hAnsi="Verdana"/>
          <w:sz w:val="20"/>
          <w:szCs w:val="20"/>
          <w:lang w:val="es-ES"/>
        </w:rPr>
        <w:t>Las resoluciones definitivas sobre juicios políticos y declaratorias de procedencia;</w:t>
      </w:r>
    </w:p>
    <w:p w14:paraId="3C956F37" w14:textId="77777777" w:rsidR="00586A8F" w:rsidRPr="00520918" w:rsidRDefault="00586A8F" w:rsidP="00BB71B2">
      <w:pPr>
        <w:pStyle w:val="Sinespaciado"/>
        <w:ind w:left="709" w:hanging="720"/>
        <w:jc w:val="both"/>
        <w:rPr>
          <w:rFonts w:ascii="Verdana" w:hAnsi="Verdana"/>
          <w:sz w:val="20"/>
          <w:szCs w:val="20"/>
          <w:lang w:val="es-ES"/>
        </w:rPr>
      </w:pPr>
    </w:p>
    <w:p w14:paraId="4BD85C95" w14:textId="77777777" w:rsidR="00586A8F" w:rsidRPr="00520918" w:rsidRDefault="00586A8F" w:rsidP="007637CE">
      <w:pPr>
        <w:pStyle w:val="Sinespaciado"/>
        <w:numPr>
          <w:ilvl w:val="0"/>
          <w:numId w:val="13"/>
        </w:numPr>
        <w:ind w:hanging="720"/>
        <w:jc w:val="both"/>
        <w:rPr>
          <w:rFonts w:ascii="Verdana" w:hAnsi="Verdana"/>
          <w:sz w:val="20"/>
          <w:szCs w:val="20"/>
          <w:lang w:val="es-ES"/>
        </w:rPr>
      </w:pPr>
      <w:r w:rsidRPr="00520918">
        <w:rPr>
          <w:rFonts w:ascii="Verdana" w:hAnsi="Verdana"/>
          <w:sz w:val="20"/>
          <w:szCs w:val="20"/>
          <w:lang w:val="es-ES"/>
        </w:rPr>
        <w:t>Las versiones públicas de la información entregada en las audiencias públicas, comparecencias y en los procedimientos de designación, ratificación, elección, reelección o cualquier otro;</w:t>
      </w:r>
    </w:p>
    <w:p w14:paraId="4664A488" w14:textId="77777777" w:rsidR="00586A8F" w:rsidRPr="00520918" w:rsidRDefault="00586A8F" w:rsidP="00BB71B2">
      <w:pPr>
        <w:pStyle w:val="Sinespaciado"/>
        <w:ind w:left="709" w:hanging="720"/>
        <w:jc w:val="both"/>
        <w:rPr>
          <w:rFonts w:ascii="Verdana" w:hAnsi="Verdana"/>
          <w:sz w:val="20"/>
          <w:szCs w:val="20"/>
          <w:lang w:val="es-ES"/>
        </w:rPr>
      </w:pPr>
    </w:p>
    <w:p w14:paraId="1E08DE88" w14:textId="77777777" w:rsidR="00586A8F" w:rsidRPr="00520918" w:rsidRDefault="00586A8F" w:rsidP="007637CE">
      <w:pPr>
        <w:pStyle w:val="Sinespaciado"/>
        <w:numPr>
          <w:ilvl w:val="0"/>
          <w:numId w:val="13"/>
        </w:numPr>
        <w:ind w:hanging="720"/>
        <w:jc w:val="both"/>
        <w:rPr>
          <w:rFonts w:ascii="Verdana" w:hAnsi="Verdana"/>
          <w:sz w:val="20"/>
          <w:szCs w:val="20"/>
          <w:lang w:val="es-ES"/>
        </w:rPr>
      </w:pPr>
      <w:r w:rsidRPr="00520918">
        <w:rPr>
          <w:rFonts w:ascii="Verdana" w:hAnsi="Verdana"/>
          <w:sz w:val="20"/>
          <w:szCs w:val="20"/>
          <w:lang w:val="es-ES"/>
        </w:rPr>
        <w:t>Las contrataciones de servicios personales señalando el nombre de la persona prestadora del servicio, objeto, monto y vigencia del contrato de los órganos de gobierno, Comisiones, Comités, Grupos Parlamentarios, Representaciones Parlamentarias, y Unidad de Estudios de las Finanzas Públicas e Instituto de Investigaciones Legislativas;</w:t>
      </w:r>
    </w:p>
    <w:p w14:paraId="554DDB2D" w14:textId="77777777" w:rsidR="00586A8F" w:rsidRPr="00520918" w:rsidRDefault="00586A8F" w:rsidP="00BB71B2">
      <w:pPr>
        <w:pStyle w:val="Sinespaciado"/>
        <w:ind w:left="709" w:hanging="720"/>
        <w:jc w:val="both"/>
        <w:rPr>
          <w:rFonts w:ascii="Verdana" w:hAnsi="Verdana"/>
          <w:sz w:val="20"/>
          <w:szCs w:val="20"/>
          <w:lang w:val="es-ES"/>
        </w:rPr>
      </w:pPr>
    </w:p>
    <w:p w14:paraId="26DE2A09" w14:textId="77777777" w:rsidR="00586A8F" w:rsidRPr="00520918" w:rsidRDefault="00586A8F" w:rsidP="007637CE">
      <w:pPr>
        <w:pStyle w:val="Sinespaciado"/>
        <w:numPr>
          <w:ilvl w:val="0"/>
          <w:numId w:val="13"/>
        </w:numPr>
        <w:ind w:hanging="720"/>
        <w:jc w:val="both"/>
        <w:rPr>
          <w:rFonts w:ascii="Verdana" w:hAnsi="Verdana"/>
          <w:sz w:val="20"/>
          <w:szCs w:val="20"/>
          <w:lang w:val="es-ES"/>
        </w:rPr>
      </w:pPr>
      <w:r w:rsidRPr="00520918">
        <w:rPr>
          <w:rFonts w:ascii="Verdana" w:hAnsi="Verdana"/>
          <w:sz w:val="20"/>
          <w:szCs w:val="20"/>
          <w:lang w:val="es-ES"/>
        </w:rPr>
        <w:t>El informe semestral del ejercicio presupuestal del uso y destino de los recursos financieros de los órganos de gobierno, Comisiones, Comités, Grupos Parlamentarios, Representaciones Parlamentarias y Unidad de Estudios de las Finanzas Públicas e Instituto de Investigaciones Legislativas; y</w:t>
      </w:r>
    </w:p>
    <w:p w14:paraId="33FF6932" w14:textId="77777777" w:rsidR="00586A8F" w:rsidRPr="00520918" w:rsidRDefault="00586A8F" w:rsidP="00BB71B2">
      <w:pPr>
        <w:pStyle w:val="Sinespaciado"/>
        <w:ind w:left="709" w:hanging="720"/>
        <w:jc w:val="both"/>
        <w:rPr>
          <w:rFonts w:ascii="Verdana" w:hAnsi="Verdana"/>
          <w:sz w:val="20"/>
          <w:szCs w:val="20"/>
          <w:lang w:val="es-ES"/>
        </w:rPr>
      </w:pPr>
    </w:p>
    <w:p w14:paraId="68737968" w14:textId="77777777" w:rsidR="00586A8F" w:rsidRPr="00520918" w:rsidRDefault="00586A8F" w:rsidP="007637CE">
      <w:pPr>
        <w:pStyle w:val="Sinespaciado"/>
        <w:numPr>
          <w:ilvl w:val="0"/>
          <w:numId w:val="13"/>
        </w:numPr>
        <w:ind w:hanging="720"/>
        <w:jc w:val="both"/>
        <w:rPr>
          <w:rFonts w:ascii="Verdana" w:hAnsi="Verdana"/>
          <w:sz w:val="20"/>
          <w:szCs w:val="20"/>
          <w:lang w:val="es-ES"/>
        </w:rPr>
      </w:pPr>
      <w:r w:rsidRPr="00520918">
        <w:rPr>
          <w:rFonts w:ascii="Verdana" w:hAnsi="Verdana"/>
          <w:sz w:val="20"/>
          <w:szCs w:val="20"/>
          <w:lang w:val="es-ES"/>
        </w:rPr>
        <w:t>Los resultados de los estudios o investigaciones de naturaleza económica, política y social que realicen la Unidad de Estudios de las Finanzas Públicas e Instituto de Investigaciones Legislativas.</w:t>
      </w:r>
    </w:p>
    <w:p w14:paraId="3105673E" w14:textId="77777777" w:rsidR="00586A8F" w:rsidRPr="00520918" w:rsidRDefault="00586A8F" w:rsidP="00BB71B2">
      <w:pPr>
        <w:pStyle w:val="Sinespaciado"/>
        <w:ind w:left="709"/>
        <w:jc w:val="both"/>
        <w:rPr>
          <w:rFonts w:ascii="Verdana" w:hAnsi="Verdana"/>
          <w:sz w:val="20"/>
          <w:szCs w:val="20"/>
          <w:lang w:val="es-ES"/>
        </w:rPr>
      </w:pPr>
    </w:p>
    <w:p w14:paraId="375694E8" w14:textId="77777777" w:rsidR="00586A8F" w:rsidRPr="00520918" w:rsidRDefault="00586A8F" w:rsidP="00BB71B2">
      <w:pPr>
        <w:pStyle w:val="texto0"/>
        <w:spacing w:before="0" w:beforeAutospacing="0" w:after="0" w:afterAutospacing="0"/>
        <w:jc w:val="right"/>
        <w:rPr>
          <w:rFonts w:ascii="Verdana" w:hAnsi="Verdana"/>
          <w:b/>
          <w:i/>
          <w:sz w:val="20"/>
          <w:szCs w:val="20"/>
        </w:rPr>
      </w:pPr>
      <w:r w:rsidRPr="00520918">
        <w:rPr>
          <w:rFonts w:ascii="Verdana" w:hAnsi="Verdana"/>
          <w:b/>
          <w:i/>
          <w:sz w:val="20"/>
          <w:szCs w:val="20"/>
        </w:rPr>
        <w:t>Poder Judicial</w:t>
      </w:r>
    </w:p>
    <w:p w14:paraId="0F9B6AE4"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ab/>
        <w:t xml:space="preserve">Artículo 30. </w:t>
      </w:r>
      <w:r w:rsidRPr="00520918">
        <w:rPr>
          <w:rFonts w:ascii="Verdana" w:hAnsi="Verdana"/>
          <w:sz w:val="20"/>
          <w:szCs w:val="20"/>
        </w:rPr>
        <w:t>El Poder Judicial deberá poner a disposición del público y actualizará la siguiente información:</w:t>
      </w:r>
    </w:p>
    <w:p w14:paraId="586061CD" w14:textId="77777777" w:rsidR="00586A8F" w:rsidRPr="00520918" w:rsidRDefault="00586A8F" w:rsidP="00BB71B2">
      <w:pPr>
        <w:pStyle w:val="Sinespaciado"/>
        <w:ind w:left="709"/>
        <w:jc w:val="both"/>
        <w:rPr>
          <w:rFonts w:ascii="Verdana" w:hAnsi="Verdana"/>
          <w:sz w:val="20"/>
          <w:szCs w:val="20"/>
        </w:rPr>
      </w:pPr>
    </w:p>
    <w:p w14:paraId="0494DF6D" w14:textId="7C442677" w:rsidR="00586A8F" w:rsidRPr="00520918" w:rsidRDefault="00681C08" w:rsidP="007637CE">
      <w:pPr>
        <w:pStyle w:val="Sinespaciado"/>
        <w:numPr>
          <w:ilvl w:val="0"/>
          <w:numId w:val="14"/>
        </w:numPr>
        <w:ind w:hanging="720"/>
        <w:jc w:val="both"/>
        <w:rPr>
          <w:rFonts w:ascii="Verdana" w:hAnsi="Verdana"/>
          <w:sz w:val="20"/>
          <w:szCs w:val="20"/>
          <w:lang w:val="es-ES"/>
        </w:rPr>
      </w:pPr>
      <w:r w:rsidRPr="00681C08">
        <w:rPr>
          <w:rFonts w:ascii="Verdana" w:hAnsi="Verdana"/>
          <w:sz w:val="20"/>
          <w:szCs w:val="20"/>
          <w:lang w:val="es-ES"/>
        </w:rPr>
        <w:t>Las versiones públicas de las sentencias emitidas</w:t>
      </w:r>
      <w:r w:rsidR="00586A8F" w:rsidRPr="00520918">
        <w:rPr>
          <w:rFonts w:ascii="Verdana" w:hAnsi="Verdana"/>
          <w:sz w:val="20"/>
          <w:szCs w:val="20"/>
          <w:lang w:val="es-ES"/>
        </w:rPr>
        <w:t>;</w:t>
      </w:r>
    </w:p>
    <w:p w14:paraId="5E4C05EE" w14:textId="73B06AD3" w:rsidR="00586A8F" w:rsidRDefault="00681C08" w:rsidP="00681C08">
      <w:pPr>
        <w:pStyle w:val="Prrafodelista"/>
        <w:ind w:hanging="720"/>
        <w:jc w:val="right"/>
        <w:rPr>
          <w:rFonts w:ascii="Verdana" w:hAnsi="Verdana" w:cs="Arial"/>
          <w:b/>
          <w:color w:val="FF6699"/>
          <w:sz w:val="16"/>
          <w:szCs w:val="16"/>
        </w:rPr>
      </w:pPr>
      <w:r>
        <w:rPr>
          <w:rFonts w:ascii="Verdana" w:hAnsi="Verdana" w:cs="Arial"/>
          <w:b/>
          <w:color w:val="FF6699"/>
          <w:sz w:val="16"/>
          <w:szCs w:val="16"/>
        </w:rPr>
        <w:t xml:space="preserve">Fracción reformada </w:t>
      </w:r>
      <w:r w:rsidRPr="0045148A">
        <w:rPr>
          <w:rFonts w:ascii="Verdana" w:hAnsi="Verdana" w:cs="Arial"/>
          <w:b/>
          <w:color w:val="FF6699"/>
          <w:sz w:val="16"/>
          <w:szCs w:val="16"/>
        </w:rPr>
        <w:t xml:space="preserve">P.O. </w:t>
      </w:r>
      <w:r>
        <w:rPr>
          <w:rFonts w:ascii="Verdana" w:hAnsi="Verdana" w:cs="Arial"/>
          <w:b/>
          <w:color w:val="FF6699"/>
          <w:sz w:val="16"/>
          <w:szCs w:val="16"/>
        </w:rPr>
        <w:t>03</w:t>
      </w:r>
      <w:r w:rsidRPr="0045148A">
        <w:rPr>
          <w:rFonts w:ascii="Verdana" w:hAnsi="Verdana" w:cs="Arial"/>
          <w:b/>
          <w:color w:val="FF6699"/>
          <w:sz w:val="16"/>
          <w:szCs w:val="16"/>
        </w:rPr>
        <w:t>-</w:t>
      </w:r>
      <w:r>
        <w:rPr>
          <w:rFonts w:ascii="Verdana" w:hAnsi="Verdana" w:cs="Arial"/>
          <w:b/>
          <w:color w:val="FF6699"/>
          <w:sz w:val="16"/>
          <w:szCs w:val="16"/>
        </w:rPr>
        <w:t>11</w:t>
      </w:r>
      <w:r w:rsidRPr="0045148A">
        <w:rPr>
          <w:rFonts w:ascii="Verdana" w:hAnsi="Verdana" w:cs="Arial"/>
          <w:b/>
          <w:color w:val="FF6699"/>
          <w:sz w:val="16"/>
          <w:szCs w:val="16"/>
        </w:rPr>
        <w:t>-20</w:t>
      </w:r>
      <w:r>
        <w:rPr>
          <w:rFonts w:ascii="Verdana" w:hAnsi="Verdana" w:cs="Arial"/>
          <w:b/>
          <w:color w:val="FF6699"/>
          <w:sz w:val="16"/>
          <w:szCs w:val="16"/>
        </w:rPr>
        <w:t>20</w:t>
      </w:r>
    </w:p>
    <w:p w14:paraId="7A298732" w14:textId="77777777" w:rsidR="00681C08" w:rsidRPr="00520918" w:rsidRDefault="00681C08" w:rsidP="00681C08">
      <w:pPr>
        <w:pStyle w:val="Prrafodelista"/>
        <w:ind w:hanging="720"/>
        <w:jc w:val="right"/>
        <w:rPr>
          <w:rFonts w:ascii="Verdana" w:hAnsi="Verdana"/>
          <w:sz w:val="20"/>
          <w:szCs w:val="20"/>
          <w:lang w:val="es-ES"/>
        </w:rPr>
      </w:pPr>
    </w:p>
    <w:p w14:paraId="258C512E" w14:textId="77777777" w:rsidR="00586A8F" w:rsidRPr="00520918" w:rsidRDefault="00586A8F" w:rsidP="007637CE">
      <w:pPr>
        <w:pStyle w:val="Sinespaciado"/>
        <w:numPr>
          <w:ilvl w:val="0"/>
          <w:numId w:val="14"/>
        </w:numPr>
        <w:ind w:hanging="720"/>
        <w:jc w:val="both"/>
        <w:rPr>
          <w:rFonts w:ascii="Verdana" w:hAnsi="Verdana"/>
          <w:sz w:val="20"/>
          <w:szCs w:val="20"/>
          <w:lang w:val="es-ES"/>
        </w:rPr>
      </w:pPr>
      <w:r w:rsidRPr="00520918">
        <w:rPr>
          <w:rFonts w:ascii="Verdana" w:hAnsi="Verdana"/>
          <w:sz w:val="20"/>
          <w:szCs w:val="20"/>
          <w:lang w:val="es-ES"/>
        </w:rPr>
        <w:t>Las versiones de las sesiones públicas, en los medios que se registren;</w:t>
      </w:r>
    </w:p>
    <w:p w14:paraId="131323C3" w14:textId="77777777" w:rsidR="00586A8F" w:rsidRPr="00520918" w:rsidRDefault="00586A8F" w:rsidP="00BB71B2">
      <w:pPr>
        <w:pStyle w:val="Sinespaciado"/>
        <w:ind w:left="709" w:hanging="720"/>
        <w:jc w:val="both"/>
        <w:rPr>
          <w:rFonts w:ascii="Verdana" w:hAnsi="Verdana"/>
          <w:sz w:val="20"/>
          <w:szCs w:val="20"/>
          <w:lang w:val="es-ES"/>
        </w:rPr>
      </w:pPr>
    </w:p>
    <w:p w14:paraId="604F9F58" w14:textId="77777777" w:rsidR="00586A8F" w:rsidRPr="00520918" w:rsidRDefault="00586A8F" w:rsidP="007637CE">
      <w:pPr>
        <w:pStyle w:val="Sinespaciado"/>
        <w:numPr>
          <w:ilvl w:val="0"/>
          <w:numId w:val="14"/>
        </w:numPr>
        <w:ind w:hanging="720"/>
        <w:jc w:val="both"/>
        <w:rPr>
          <w:rFonts w:ascii="Verdana" w:hAnsi="Verdana"/>
          <w:sz w:val="20"/>
          <w:szCs w:val="20"/>
          <w:lang w:val="es-ES"/>
        </w:rPr>
      </w:pPr>
      <w:r w:rsidRPr="00520918">
        <w:rPr>
          <w:rFonts w:ascii="Verdana" w:hAnsi="Verdana"/>
          <w:sz w:val="20"/>
          <w:szCs w:val="20"/>
          <w:lang w:val="es-ES"/>
        </w:rPr>
        <w:t>La relacionada con los procesos por medio de los cuales se designaron a las personas en el cargo de jueces y magistrados; y</w:t>
      </w:r>
    </w:p>
    <w:p w14:paraId="69A0D2F3" w14:textId="77777777" w:rsidR="00586A8F" w:rsidRPr="00520918" w:rsidRDefault="00586A8F" w:rsidP="00BB71B2">
      <w:pPr>
        <w:pStyle w:val="Sinespaciado"/>
        <w:ind w:left="709" w:hanging="720"/>
        <w:jc w:val="both"/>
        <w:rPr>
          <w:rFonts w:ascii="Verdana" w:hAnsi="Verdana"/>
          <w:sz w:val="20"/>
          <w:szCs w:val="20"/>
          <w:lang w:val="es-ES"/>
        </w:rPr>
      </w:pPr>
    </w:p>
    <w:p w14:paraId="59C9A844" w14:textId="77777777" w:rsidR="00586A8F" w:rsidRPr="00520918" w:rsidRDefault="00586A8F" w:rsidP="007637CE">
      <w:pPr>
        <w:pStyle w:val="Sinespaciado"/>
        <w:numPr>
          <w:ilvl w:val="0"/>
          <w:numId w:val="14"/>
        </w:numPr>
        <w:ind w:hanging="720"/>
        <w:jc w:val="both"/>
        <w:rPr>
          <w:rFonts w:ascii="Verdana" w:hAnsi="Verdana"/>
          <w:sz w:val="20"/>
          <w:szCs w:val="20"/>
          <w:lang w:val="es-ES"/>
        </w:rPr>
      </w:pPr>
      <w:r w:rsidRPr="00520918">
        <w:rPr>
          <w:rFonts w:ascii="Verdana" w:hAnsi="Verdana"/>
          <w:sz w:val="20"/>
          <w:szCs w:val="20"/>
          <w:lang w:val="es-ES"/>
        </w:rPr>
        <w:t>La lista de acuerdos que diariamente se publiquen.</w:t>
      </w:r>
    </w:p>
    <w:p w14:paraId="28491970" w14:textId="77777777" w:rsidR="00586A8F" w:rsidRPr="00520918" w:rsidRDefault="00586A8F" w:rsidP="00BB71B2">
      <w:pPr>
        <w:pStyle w:val="Texto"/>
        <w:spacing w:after="0" w:line="240" w:lineRule="auto"/>
        <w:ind w:left="709" w:firstLine="0"/>
        <w:rPr>
          <w:rFonts w:ascii="Verdana" w:hAnsi="Verdana"/>
          <w:b/>
          <w:sz w:val="20"/>
        </w:rPr>
      </w:pPr>
    </w:p>
    <w:p w14:paraId="1761A446" w14:textId="77777777" w:rsidR="00586A8F" w:rsidRPr="00520918" w:rsidRDefault="00586A8F" w:rsidP="00BB71B2">
      <w:pPr>
        <w:pStyle w:val="Texto"/>
        <w:spacing w:after="0" w:line="240" w:lineRule="auto"/>
        <w:ind w:left="709" w:firstLine="0"/>
        <w:rPr>
          <w:rFonts w:ascii="Verdana" w:hAnsi="Verdana"/>
          <w:b/>
          <w:sz w:val="20"/>
        </w:rPr>
      </w:pPr>
    </w:p>
    <w:p w14:paraId="17E7C8F4"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Organismos Autónomos</w:t>
      </w:r>
    </w:p>
    <w:p w14:paraId="321502F8"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 xml:space="preserve">Artículo 31. </w:t>
      </w:r>
      <w:r w:rsidRPr="00520918">
        <w:rPr>
          <w:rFonts w:ascii="Verdana" w:hAnsi="Verdana"/>
          <w:sz w:val="20"/>
          <w:szCs w:val="20"/>
        </w:rPr>
        <w:t>Además de lo señalado en la Sección Tercera del presente Capítulo de esta Ley, los organismos autónomos deberán poner a disposición del público y actualizarán la siguiente información:</w:t>
      </w:r>
    </w:p>
    <w:p w14:paraId="6B1FC520" w14:textId="77777777" w:rsidR="00586A8F" w:rsidRPr="00520918" w:rsidRDefault="00586A8F" w:rsidP="00BB71B2">
      <w:pPr>
        <w:pStyle w:val="Sinespaciado"/>
        <w:ind w:firstLine="708"/>
        <w:jc w:val="both"/>
        <w:rPr>
          <w:rFonts w:ascii="Verdana" w:hAnsi="Verdana"/>
          <w:sz w:val="20"/>
          <w:szCs w:val="20"/>
          <w:lang w:val="es-ES"/>
        </w:rPr>
      </w:pPr>
    </w:p>
    <w:p w14:paraId="3CDA3F15" w14:textId="77777777" w:rsidR="00586A8F" w:rsidRPr="00520918" w:rsidRDefault="00586A8F" w:rsidP="007637CE">
      <w:pPr>
        <w:pStyle w:val="Sinespaciado"/>
        <w:numPr>
          <w:ilvl w:val="0"/>
          <w:numId w:val="15"/>
        </w:numPr>
        <w:ind w:hanging="720"/>
        <w:jc w:val="both"/>
        <w:rPr>
          <w:rFonts w:ascii="Verdana" w:hAnsi="Verdana"/>
          <w:sz w:val="20"/>
          <w:szCs w:val="20"/>
        </w:rPr>
      </w:pPr>
      <w:r w:rsidRPr="00520918">
        <w:rPr>
          <w:rFonts w:ascii="Verdana" w:hAnsi="Verdana"/>
          <w:sz w:val="20"/>
          <w:szCs w:val="20"/>
        </w:rPr>
        <w:t>Instituto Electoral del Estado de Guanajuato:</w:t>
      </w:r>
    </w:p>
    <w:p w14:paraId="1BB2D62F" w14:textId="77777777" w:rsidR="00586A8F" w:rsidRPr="00520918" w:rsidRDefault="00586A8F" w:rsidP="00BB71B2">
      <w:pPr>
        <w:pStyle w:val="Sinespaciado"/>
        <w:ind w:hanging="720"/>
        <w:jc w:val="both"/>
        <w:rPr>
          <w:rFonts w:ascii="Verdana" w:hAnsi="Verdana"/>
          <w:sz w:val="20"/>
          <w:szCs w:val="20"/>
        </w:rPr>
      </w:pPr>
    </w:p>
    <w:p w14:paraId="36CF7C7A" w14:textId="77777777" w:rsidR="00586A8F" w:rsidRDefault="00586A8F" w:rsidP="007637CE">
      <w:pPr>
        <w:pStyle w:val="Texto"/>
        <w:numPr>
          <w:ilvl w:val="1"/>
          <w:numId w:val="16"/>
        </w:numPr>
        <w:spacing w:after="0" w:line="240" w:lineRule="auto"/>
        <w:ind w:left="1418" w:hanging="851"/>
        <w:rPr>
          <w:rFonts w:ascii="Verdana" w:hAnsi="Verdana"/>
          <w:sz w:val="20"/>
        </w:rPr>
      </w:pPr>
      <w:r w:rsidRPr="00520918">
        <w:rPr>
          <w:rFonts w:ascii="Verdana" w:hAnsi="Verdana"/>
          <w:sz w:val="20"/>
        </w:rPr>
        <w:t>Los listados de partidos políticos, asociaciones y agrupaciones políticas o de ciudadanos registrados ante la autoridad electoral;</w:t>
      </w:r>
    </w:p>
    <w:p w14:paraId="50E71F06" w14:textId="77777777" w:rsidR="004146A7" w:rsidRPr="00520918" w:rsidRDefault="004146A7" w:rsidP="004146A7">
      <w:pPr>
        <w:pStyle w:val="Texto"/>
        <w:spacing w:after="0" w:line="240" w:lineRule="auto"/>
        <w:ind w:left="567" w:firstLine="0"/>
        <w:rPr>
          <w:rFonts w:ascii="Verdana" w:hAnsi="Verdana"/>
          <w:sz w:val="20"/>
        </w:rPr>
      </w:pPr>
    </w:p>
    <w:p w14:paraId="4D9E06B1" w14:textId="77777777" w:rsidR="00586A8F" w:rsidRDefault="00586A8F" w:rsidP="007637CE">
      <w:pPr>
        <w:pStyle w:val="Texto"/>
        <w:numPr>
          <w:ilvl w:val="1"/>
          <w:numId w:val="16"/>
        </w:numPr>
        <w:spacing w:after="0" w:line="240" w:lineRule="auto"/>
        <w:ind w:left="1418" w:hanging="851"/>
        <w:rPr>
          <w:rFonts w:ascii="Verdana" w:hAnsi="Verdana"/>
          <w:sz w:val="20"/>
        </w:rPr>
      </w:pPr>
      <w:r w:rsidRPr="00520918">
        <w:rPr>
          <w:rFonts w:ascii="Verdana" w:hAnsi="Verdana"/>
          <w:sz w:val="20"/>
        </w:rPr>
        <w:t>Los informes que presenten los partidos políticos, asociaciones y agrupaciones políticas o de ciudadanos;</w:t>
      </w:r>
    </w:p>
    <w:p w14:paraId="42738227" w14:textId="77777777" w:rsidR="004146A7" w:rsidRPr="00520918" w:rsidRDefault="004146A7" w:rsidP="004146A7">
      <w:pPr>
        <w:pStyle w:val="Texto"/>
        <w:spacing w:after="0" w:line="240" w:lineRule="auto"/>
        <w:ind w:firstLine="0"/>
        <w:rPr>
          <w:rFonts w:ascii="Verdana" w:hAnsi="Verdana"/>
          <w:sz w:val="20"/>
        </w:rPr>
      </w:pPr>
    </w:p>
    <w:p w14:paraId="6454E171" w14:textId="77777777" w:rsidR="00586A8F" w:rsidRDefault="00586A8F" w:rsidP="007637CE">
      <w:pPr>
        <w:pStyle w:val="Texto"/>
        <w:numPr>
          <w:ilvl w:val="1"/>
          <w:numId w:val="16"/>
        </w:numPr>
        <w:spacing w:after="0" w:line="240" w:lineRule="auto"/>
        <w:ind w:left="1418" w:hanging="851"/>
        <w:rPr>
          <w:rFonts w:ascii="Verdana" w:hAnsi="Verdana"/>
          <w:sz w:val="20"/>
        </w:rPr>
      </w:pPr>
      <w:r w:rsidRPr="00520918">
        <w:rPr>
          <w:rFonts w:ascii="Verdana" w:hAnsi="Verdana"/>
          <w:sz w:val="20"/>
        </w:rPr>
        <w:t>La geografía y cartografía electoral;</w:t>
      </w:r>
    </w:p>
    <w:p w14:paraId="27598CA3" w14:textId="77777777" w:rsidR="004146A7" w:rsidRPr="00520918" w:rsidRDefault="004146A7" w:rsidP="004146A7">
      <w:pPr>
        <w:pStyle w:val="Texto"/>
        <w:spacing w:after="0" w:line="240" w:lineRule="auto"/>
        <w:ind w:firstLine="0"/>
        <w:rPr>
          <w:rFonts w:ascii="Verdana" w:hAnsi="Verdana"/>
          <w:sz w:val="20"/>
        </w:rPr>
      </w:pPr>
    </w:p>
    <w:p w14:paraId="317501DD" w14:textId="77777777" w:rsidR="00586A8F" w:rsidRDefault="00586A8F" w:rsidP="007637CE">
      <w:pPr>
        <w:pStyle w:val="Texto"/>
        <w:numPr>
          <w:ilvl w:val="1"/>
          <w:numId w:val="16"/>
        </w:numPr>
        <w:spacing w:after="0" w:line="240" w:lineRule="auto"/>
        <w:ind w:left="1418" w:hanging="851"/>
        <w:rPr>
          <w:rFonts w:ascii="Verdana" w:hAnsi="Verdana"/>
          <w:sz w:val="20"/>
        </w:rPr>
      </w:pPr>
      <w:r w:rsidRPr="00520918">
        <w:rPr>
          <w:rFonts w:ascii="Verdana" w:hAnsi="Verdana"/>
          <w:sz w:val="20"/>
        </w:rPr>
        <w:t>El registro de personas candidatas a cargos de elección popular;</w:t>
      </w:r>
    </w:p>
    <w:p w14:paraId="70D53B0C" w14:textId="77777777" w:rsidR="004146A7" w:rsidRPr="00520918" w:rsidRDefault="004146A7" w:rsidP="004146A7">
      <w:pPr>
        <w:pStyle w:val="Texto"/>
        <w:spacing w:after="0" w:line="240" w:lineRule="auto"/>
        <w:ind w:firstLine="0"/>
        <w:rPr>
          <w:rFonts w:ascii="Verdana" w:hAnsi="Verdana"/>
          <w:sz w:val="20"/>
        </w:rPr>
      </w:pPr>
    </w:p>
    <w:p w14:paraId="3F472B4D" w14:textId="77777777" w:rsidR="00586A8F" w:rsidRDefault="00586A8F" w:rsidP="007637CE">
      <w:pPr>
        <w:pStyle w:val="Texto"/>
        <w:numPr>
          <w:ilvl w:val="1"/>
          <w:numId w:val="16"/>
        </w:numPr>
        <w:spacing w:after="0" w:line="240" w:lineRule="auto"/>
        <w:ind w:left="1418" w:hanging="851"/>
        <w:rPr>
          <w:rFonts w:ascii="Verdana" w:hAnsi="Verdana"/>
          <w:sz w:val="20"/>
        </w:rPr>
      </w:pPr>
      <w:r w:rsidRPr="00520918">
        <w:rPr>
          <w:rFonts w:ascii="Verdana" w:hAnsi="Verdana"/>
          <w:sz w:val="20"/>
        </w:rPr>
        <w:t>Los montos de financiamiento público por actividades ordinarias, de campaña y específicas otorgadas a los partidos políticos, asociaciones y agrupaciones políticas o de ciudadanos y demás asociaciones políticas, así como los montos autorizados de financiamiento privado</w:t>
      </w:r>
      <w:r w:rsidRPr="00520918">
        <w:rPr>
          <w:rFonts w:ascii="Verdana" w:hAnsi="Verdana"/>
          <w:sz w:val="20"/>
        </w:rPr>
        <w:br/>
        <w:t>y los topes de los gastos de precampañas y campañas;</w:t>
      </w:r>
    </w:p>
    <w:p w14:paraId="28551133" w14:textId="77777777" w:rsidR="004146A7" w:rsidRPr="00520918" w:rsidRDefault="004146A7" w:rsidP="004146A7">
      <w:pPr>
        <w:pStyle w:val="Texto"/>
        <w:spacing w:after="0" w:line="240" w:lineRule="auto"/>
        <w:ind w:firstLine="0"/>
        <w:rPr>
          <w:rFonts w:ascii="Verdana" w:hAnsi="Verdana"/>
          <w:sz w:val="20"/>
        </w:rPr>
      </w:pPr>
    </w:p>
    <w:p w14:paraId="62819E67" w14:textId="77777777" w:rsidR="00586A8F" w:rsidRDefault="00586A8F" w:rsidP="007637CE">
      <w:pPr>
        <w:pStyle w:val="Texto"/>
        <w:numPr>
          <w:ilvl w:val="1"/>
          <w:numId w:val="16"/>
        </w:numPr>
        <w:spacing w:after="0" w:line="240" w:lineRule="auto"/>
        <w:ind w:left="1418" w:hanging="851"/>
        <w:rPr>
          <w:rFonts w:ascii="Verdana" w:hAnsi="Verdana"/>
          <w:sz w:val="20"/>
        </w:rPr>
      </w:pPr>
      <w:r w:rsidRPr="00520918">
        <w:rPr>
          <w:rFonts w:ascii="Verdana" w:hAnsi="Verdana"/>
          <w:sz w:val="20"/>
        </w:rPr>
        <w:t>La metodología e informes sobre la publicación de encuestas por muestreo, encuestas de salida y conteos rápidos financiados por las autoridades electorales competentes;</w:t>
      </w:r>
    </w:p>
    <w:p w14:paraId="21A6BD32" w14:textId="77777777" w:rsidR="004146A7" w:rsidRPr="00520918" w:rsidRDefault="004146A7" w:rsidP="004146A7">
      <w:pPr>
        <w:pStyle w:val="Texto"/>
        <w:spacing w:after="0" w:line="240" w:lineRule="auto"/>
        <w:ind w:firstLine="0"/>
        <w:rPr>
          <w:rFonts w:ascii="Verdana" w:hAnsi="Verdana"/>
          <w:sz w:val="20"/>
        </w:rPr>
      </w:pPr>
    </w:p>
    <w:p w14:paraId="14B4F099" w14:textId="77777777" w:rsidR="00586A8F" w:rsidRDefault="00586A8F" w:rsidP="007637CE">
      <w:pPr>
        <w:pStyle w:val="Texto"/>
        <w:numPr>
          <w:ilvl w:val="1"/>
          <w:numId w:val="16"/>
        </w:numPr>
        <w:spacing w:after="0" w:line="240" w:lineRule="auto"/>
        <w:ind w:left="1418" w:hanging="851"/>
        <w:rPr>
          <w:rFonts w:ascii="Verdana" w:hAnsi="Verdana"/>
          <w:sz w:val="20"/>
        </w:rPr>
      </w:pPr>
      <w:r w:rsidRPr="00520918">
        <w:rPr>
          <w:rFonts w:ascii="Verdana" w:hAnsi="Verdana"/>
          <w:sz w:val="20"/>
        </w:rPr>
        <w:t>La metodología e informe del Programa de Resultados Preliminares Electorales;</w:t>
      </w:r>
    </w:p>
    <w:p w14:paraId="7C7ED15B" w14:textId="77777777" w:rsidR="004146A7" w:rsidRPr="00520918" w:rsidRDefault="004146A7" w:rsidP="004146A7">
      <w:pPr>
        <w:pStyle w:val="Texto"/>
        <w:spacing w:after="0" w:line="240" w:lineRule="auto"/>
        <w:ind w:firstLine="0"/>
        <w:rPr>
          <w:rFonts w:ascii="Verdana" w:hAnsi="Verdana"/>
          <w:sz w:val="20"/>
        </w:rPr>
      </w:pPr>
    </w:p>
    <w:p w14:paraId="28327D9B" w14:textId="77777777" w:rsidR="00586A8F" w:rsidRDefault="00586A8F" w:rsidP="007637CE">
      <w:pPr>
        <w:pStyle w:val="Texto"/>
        <w:numPr>
          <w:ilvl w:val="1"/>
          <w:numId w:val="16"/>
        </w:numPr>
        <w:spacing w:after="0" w:line="240" w:lineRule="auto"/>
        <w:ind w:left="1418" w:hanging="851"/>
        <w:rPr>
          <w:rFonts w:ascii="Verdana" w:hAnsi="Verdana"/>
          <w:sz w:val="20"/>
        </w:rPr>
      </w:pPr>
      <w:r w:rsidRPr="00520918">
        <w:rPr>
          <w:rFonts w:ascii="Verdana" w:hAnsi="Verdana"/>
          <w:sz w:val="20"/>
        </w:rPr>
        <w:t>Los cómputos totales de las elecciones y procesos de participación ciudadana;</w:t>
      </w:r>
    </w:p>
    <w:p w14:paraId="34096C5D" w14:textId="77777777" w:rsidR="004146A7" w:rsidRPr="00520918" w:rsidRDefault="004146A7" w:rsidP="004146A7">
      <w:pPr>
        <w:pStyle w:val="Texto"/>
        <w:spacing w:after="0" w:line="240" w:lineRule="auto"/>
        <w:ind w:firstLine="0"/>
        <w:rPr>
          <w:rFonts w:ascii="Verdana" w:hAnsi="Verdana"/>
          <w:sz w:val="20"/>
        </w:rPr>
      </w:pPr>
    </w:p>
    <w:p w14:paraId="688F0972" w14:textId="77777777" w:rsidR="00586A8F" w:rsidRDefault="00586A8F" w:rsidP="007637CE">
      <w:pPr>
        <w:pStyle w:val="Texto"/>
        <w:numPr>
          <w:ilvl w:val="1"/>
          <w:numId w:val="16"/>
        </w:numPr>
        <w:spacing w:after="0" w:line="240" w:lineRule="auto"/>
        <w:ind w:left="1418" w:hanging="851"/>
        <w:rPr>
          <w:rFonts w:ascii="Verdana" w:hAnsi="Verdana"/>
          <w:sz w:val="20"/>
        </w:rPr>
      </w:pPr>
      <w:r w:rsidRPr="00520918">
        <w:rPr>
          <w:rFonts w:ascii="Verdana" w:hAnsi="Verdana"/>
          <w:sz w:val="20"/>
        </w:rPr>
        <w:t>Los resultados y declaraciones de validez de las elecciones;</w:t>
      </w:r>
    </w:p>
    <w:p w14:paraId="4FAE2FEC" w14:textId="77777777" w:rsidR="004146A7" w:rsidRDefault="00586A8F" w:rsidP="007637CE">
      <w:pPr>
        <w:pStyle w:val="Texto"/>
        <w:numPr>
          <w:ilvl w:val="1"/>
          <w:numId w:val="16"/>
        </w:numPr>
        <w:spacing w:after="0" w:line="240" w:lineRule="auto"/>
        <w:ind w:left="1418" w:hanging="851"/>
        <w:rPr>
          <w:rFonts w:ascii="Verdana" w:hAnsi="Verdana"/>
          <w:sz w:val="20"/>
        </w:rPr>
      </w:pPr>
      <w:r w:rsidRPr="00520918">
        <w:rPr>
          <w:rFonts w:ascii="Verdana" w:hAnsi="Verdana"/>
          <w:sz w:val="20"/>
        </w:rPr>
        <w:t xml:space="preserve">La información sobre votos de personas mexicanas residentes en el extranjero; </w:t>
      </w:r>
    </w:p>
    <w:p w14:paraId="68715210" w14:textId="77777777" w:rsidR="004146A7" w:rsidRPr="004146A7" w:rsidRDefault="004146A7" w:rsidP="004146A7">
      <w:pPr>
        <w:pStyle w:val="Texto"/>
        <w:spacing w:after="0" w:line="240" w:lineRule="auto"/>
        <w:ind w:left="567" w:firstLine="0"/>
        <w:rPr>
          <w:rFonts w:ascii="Verdana" w:hAnsi="Verdana"/>
          <w:sz w:val="20"/>
        </w:rPr>
      </w:pPr>
    </w:p>
    <w:p w14:paraId="5E662E24" w14:textId="77777777" w:rsidR="00586A8F" w:rsidRDefault="00586A8F" w:rsidP="007637CE">
      <w:pPr>
        <w:pStyle w:val="Texto"/>
        <w:numPr>
          <w:ilvl w:val="1"/>
          <w:numId w:val="16"/>
        </w:numPr>
        <w:spacing w:after="0" w:line="240" w:lineRule="auto"/>
        <w:ind w:left="1418" w:hanging="851"/>
        <w:rPr>
          <w:rFonts w:ascii="Verdana" w:hAnsi="Verdana"/>
          <w:sz w:val="20"/>
        </w:rPr>
      </w:pPr>
      <w:r w:rsidRPr="00520918">
        <w:rPr>
          <w:rFonts w:ascii="Verdana" w:hAnsi="Verdana"/>
          <w:sz w:val="20"/>
        </w:rPr>
        <w:t>La información relativa a los procedimientos de liquidación del patrimonio de los partidos políticos estatales que pierdan y les sea cancelado su registro;</w:t>
      </w:r>
    </w:p>
    <w:p w14:paraId="1104FE5C" w14:textId="77777777" w:rsidR="004146A7" w:rsidRPr="00520918" w:rsidRDefault="004146A7" w:rsidP="004146A7">
      <w:pPr>
        <w:pStyle w:val="Texto"/>
        <w:spacing w:after="0" w:line="240" w:lineRule="auto"/>
        <w:ind w:firstLine="0"/>
        <w:rPr>
          <w:rFonts w:ascii="Verdana" w:hAnsi="Verdana"/>
          <w:sz w:val="20"/>
        </w:rPr>
      </w:pPr>
    </w:p>
    <w:p w14:paraId="079EDCC0" w14:textId="77777777" w:rsidR="00586A8F" w:rsidRDefault="00586A8F" w:rsidP="007637CE">
      <w:pPr>
        <w:pStyle w:val="Texto"/>
        <w:numPr>
          <w:ilvl w:val="1"/>
          <w:numId w:val="16"/>
        </w:numPr>
        <w:spacing w:after="0" w:line="240" w:lineRule="auto"/>
        <w:ind w:left="1418" w:hanging="851"/>
        <w:rPr>
          <w:rFonts w:ascii="Verdana" w:hAnsi="Verdana"/>
          <w:sz w:val="20"/>
        </w:rPr>
      </w:pPr>
      <w:r w:rsidRPr="00520918">
        <w:rPr>
          <w:rFonts w:ascii="Verdana" w:hAnsi="Verdana"/>
          <w:sz w:val="20"/>
        </w:rPr>
        <w:t>Los dictámenes, informes y resoluciones sobre pérdida de registro y liquidación del patrimonio de los partidos políticos nacionales y locales; y</w:t>
      </w:r>
    </w:p>
    <w:p w14:paraId="7487769B" w14:textId="77777777" w:rsidR="004146A7" w:rsidRPr="00520918" w:rsidRDefault="004146A7" w:rsidP="004146A7">
      <w:pPr>
        <w:pStyle w:val="Texto"/>
        <w:spacing w:after="0" w:line="240" w:lineRule="auto"/>
        <w:ind w:firstLine="0"/>
        <w:rPr>
          <w:rFonts w:ascii="Verdana" w:hAnsi="Verdana"/>
          <w:sz w:val="20"/>
        </w:rPr>
      </w:pPr>
    </w:p>
    <w:p w14:paraId="0BDE15BE" w14:textId="77777777" w:rsidR="00586A8F" w:rsidRPr="00520918" w:rsidRDefault="00586A8F" w:rsidP="007637CE">
      <w:pPr>
        <w:pStyle w:val="Texto"/>
        <w:numPr>
          <w:ilvl w:val="1"/>
          <w:numId w:val="16"/>
        </w:numPr>
        <w:spacing w:after="0" w:line="240" w:lineRule="auto"/>
        <w:ind w:left="1418" w:hanging="851"/>
        <w:rPr>
          <w:rFonts w:ascii="Verdana" w:hAnsi="Verdana"/>
          <w:sz w:val="20"/>
        </w:rPr>
      </w:pPr>
      <w:r w:rsidRPr="00520918">
        <w:rPr>
          <w:rFonts w:ascii="Verdana" w:hAnsi="Verdana"/>
          <w:sz w:val="20"/>
        </w:rPr>
        <w:t>El monitoreo de medios impresos;</w:t>
      </w:r>
    </w:p>
    <w:p w14:paraId="61F4D032" w14:textId="77777777" w:rsidR="00586A8F" w:rsidRPr="00520918" w:rsidRDefault="00586A8F" w:rsidP="00BB71B2">
      <w:pPr>
        <w:pStyle w:val="Texto"/>
        <w:spacing w:after="0" w:line="240" w:lineRule="auto"/>
        <w:ind w:left="1134" w:hanging="720"/>
        <w:rPr>
          <w:rFonts w:ascii="Verdana" w:hAnsi="Verdana"/>
          <w:sz w:val="20"/>
        </w:rPr>
      </w:pPr>
    </w:p>
    <w:p w14:paraId="07E3F485" w14:textId="77777777" w:rsidR="00586A8F" w:rsidRDefault="00586A8F" w:rsidP="007637CE">
      <w:pPr>
        <w:pStyle w:val="Texto"/>
        <w:numPr>
          <w:ilvl w:val="0"/>
          <w:numId w:val="15"/>
        </w:numPr>
        <w:spacing w:after="0" w:line="240" w:lineRule="auto"/>
        <w:ind w:hanging="720"/>
        <w:rPr>
          <w:rFonts w:ascii="Verdana" w:hAnsi="Verdana"/>
          <w:sz w:val="20"/>
        </w:rPr>
      </w:pPr>
      <w:r w:rsidRPr="00520918">
        <w:rPr>
          <w:rFonts w:ascii="Verdana" w:hAnsi="Verdana"/>
          <w:sz w:val="20"/>
        </w:rPr>
        <w:t>Procuraduría de los Derechos Humanos del Estado de Guanajuato:</w:t>
      </w:r>
    </w:p>
    <w:p w14:paraId="4F284A70" w14:textId="77777777" w:rsidR="00B96C40" w:rsidRPr="00520918" w:rsidRDefault="00B96C40" w:rsidP="00B96C40">
      <w:pPr>
        <w:pStyle w:val="Texto"/>
        <w:spacing w:after="0" w:line="240" w:lineRule="auto"/>
        <w:ind w:firstLine="0"/>
        <w:rPr>
          <w:rFonts w:ascii="Verdana" w:hAnsi="Verdana"/>
          <w:sz w:val="20"/>
        </w:rPr>
      </w:pPr>
    </w:p>
    <w:p w14:paraId="57BC8666" w14:textId="77777777" w:rsidR="00586A8F" w:rsidRDefault="00586A8F" w:rsidP="007637CE">
      <w:pPr>
        <w:pStyle w:val="Texto"/>
        <w:numPr>
          <w:ilvl w:val="1"/>
          <w:numId w:val="17"/>
        </w:numPr>
        <w:spacing w:after="0" w:line="240" w:lineRule="auto"/>
        <w:ind w:left="1418" w:hanging="851"/>
        <w:rPr>
          <w:rFonts w:ascii="Verdana" w:hAnsi="Verdana"/>
          <w:sz w:val="20"/>
        </w:rPr>
      </w:pPr>
      <w:r w:rsidRPr="00520918">
        <w:rPr>
          <w:rFonts w:ascii="Verdana" w:hAnsi="Verdana"/>
          <w:sz w:val="20"/>
        </w:rPr>
        <w:t>El listado y las versiones públicas de las recomendaciones emitidas, su destinatario o autoridad a la que se recomienda y el estado que guarda su atención, incluyendo, en su caso, las minutas de comparecencias de los titulares que se negaron a aceptar las recomendaciones;</w:t>
      </w:r>
    </w:p>
    <w:p w14:paraId="767CDD7B" w14:textId="77777777" w:rsidR="004146A7" w:rsidRPr="00520918" w:rsidRDefault="004146A7" w:rsidP="004146A7">
      <w:pPr>
        <w:pStyle w:val="Texto"/>
        <w:spacing w:after="0" w:line="240" w:lineRule="auto"/>
        <w:ind w:left="567" w:firstLine="0"/>
        <w:rPr>
          <w:rFonts w:ascii="Verdana" w:hAnsi="Verdana"/>
          <w:sz w:val="20"/>
        </w:rPr>
      </w:pPr>
    </w:p>
    <w:p w14:paraId="2F499D23" w14:textId="77777777" w:rsidR="00586A8F" w:rsidRDefault="00586A8F" w:rsidP="007637CE">
      <w:pPr>
        <w:pStyle w:val="Texto"/>
        <w:numPr>
          <w:ilvl w:val="1"/>
          <w:numId w:val="17"/>
        </w:numPr>
        <w:spacing w:after="0" w:line="240" w:lineRule="auto"/>
        <w:ind w:left="1418" w:hanging="851"/>
        <w:rPr>
          <w:rFonts w:ascii="Verdana" w:hAnsi="Verdana"/>
          <w:sz w:val="20"/>
        </w:rPr>
      </w:pPr>
      <w:r w:rsidRPr="00520918">
        <w:rPr>
          <w:rFonts w:ascii="Verdana" w:hAnsi="Verdana"/>
          <w:sz w:val="20"/>
        </w:rPr>
        <w:t>Las quejas y denuncias presentadas ante las autoridades administrativas y penales respectivas, señalando el estado procesal en que se encuentran y, en su caso, el sentido en el que se resolvieron;</w:t>
      </w:r>
    </w:p>
    <w:p w14:paraId="361E1F75" w14:textId="77777777" w:rsidR="00B96C40" w:rsidRPr="00520918" w:rsidRDefault="00B96C40" w:rsidP="00B96C40">
      <w:pPr>
        <w:pStyle w:val="Texto"/>
        <w:spacing w:after="0" w:line="240" w:lineRule="auto"/>
        <w:ind w:firstLine="0"/>
        <w:rPr>
          <w:rFonts w:ascii="Verdana" w:hAnsi="Verdana"/>
          <w:sz w:val="20"/>
        </w:rPr>
      </w:pPr>
    </w:p>
    <w:p w14:paraId="3CA999E1" w14:textId="77777777" w:rsidR="00586A8F" w:rsidRDefault="00586A8F" w:rsidP="007637CE">
      <w:pPr>
        <w:pStyle w:val="Texto"/>
        <w:numPr>
          <w:ilvl w:val="1"/>
          <w:numId w:val="17"/>
        </w:numPr>
        <w:spacing w:after="0" w:line="240" w:lineRule="auto"/>
        <w:ind w:left="1418" w:hanging="851"/>
        <w:rPr>
          <w:rFonts w:ascii="Verdana" w:hAnsi="Verdana"/>
          <w:sz w:val="20"/>
        </w:rPr>
      </w:pPr>
      <w:r w:rsidRPr="00520918">
        <w:rPr>
          <w:rFonts w:ascii="Verdana" w:hAnsi="Verdana"/>
          <w:sz w:val="20"/>
        </w:rPr>
        <w:t>Las versiones públicas del acuerdo de conciliación, previo consentimiento de la persona quejosa;</w:t>
      </w:r>
    </w:p>
    <w:p w14:paraId="5181266D" w14:textId="77777777" w:rsidR="004146A7" w:rsidRPr="00520918" w:rsidRDefault="004146A7" w:rsidP="004146A7">
      <w:pPr>
        <w:pStyle w:val="Texto"/>
        <w:spacing w:after="0" w:line="240" w:lineRule="auto"/>
        <w:ind w:left="1418" w:firstLine="0"/>
        <w:rPr>
          <w:rFonts w:ascii="Verdana" w:hAnsi="Verdana"/>
          <w:sz w:val="20"/>
        </w:rPr>
      </w:pPr>
    </w:p>
    <w:p w14:paraId="62AC0DB2" w14:textId="77777777" w:rsidR="00586A8F" w:rsidRDefault="00586A8F" w:rsidP="007637CE">
      <w:pPr>
        <w:pStyle w:val="Texto"/>
        <w:numPr>
          <w:ilvl w:val="1"/>
          <w:numId w:val="17"/>
        </w:numPr>
        <w:spacing w:after="0" w:line="240" w:lineRule="auto"/>
        <w:ind w:left="1418" w:hanging="851"/>
        <w:rPr>
          <w:rFonts w:ascii="Verdana" w:hAnsi="Verdana"/>
          <w:sz w:val="20"/>
        </w:rPr>
      </w:pPr>
      <w:r w:rsidRPr="00520918">
        <w:rPr>
          <w:rFonts w:ascii="Verdana" w:hAnsi="Verdana"/>
          <w:sz w:val="20"/>
        </w:rPr>
        <w:t>Listado de medidas precautorias, cautelares o equivalentes giradas, una vez concluido el Expediente;</w:t>
      </w:r>
    </w:p>
    <w:p w14:paraId="7D96474B" w14:textId="77777777" w:rsidR="004146A7" w:rsidRPr="00520918" w:rsidRDefault="004146A7" w:rsidP="004146A7">
      <w:pPr>
        <w:pStyle w:val="Texto"/>
        <w:spacing w:after="0" w:line="240" w:lineRule="auto"/>
        <w:ind w:firstLine="0"/>
        <w:rPr>
          <w:rFonts w:ascii="Verdana" w:hAnsi="Verdana"/>
          <w:sz w:val="20"/>
        </w:rPr>
      </w:pPr>
    </w:p>
    <w:p w14:paraId="0939FC17" w14:textId="77777777" w:rsidR="00586A8F" w:rsidRDefault="00586A8F" w:rsidP="007637CE">
      <w:pPr>
        <w:pStyle w:val="Texto"/>
        <w:numPr>
          <w:ilvl w:val="1"/>
          <w:numId w:val="17"/>
        </w:numPr>
        <w:spacing w:after="0" w:line="240" w:lineRule="auto"/>
        <w:ind w:left="1418" w:hanging="851"/>
        <w:rPr>
          <w:rFonts w:ascii="Verdana" w:hAnsi="Verdana"/>
          <w:sz w:val="20"/>
        </w:rPr>
      </w:pPr>
      <w:r w:rsidRPr="00520918">
        <w:rPr>
          <w:rFonts w:ascii="Verdana" w:hAnsi="Verdana"/>
          <w:sz w:val="20"/>
        </w:rPr>
        <w:t>Toda la información con que cuente, relacionada con hechos constitutivos de violaciones graves de derechos humanos o delitos de lesa humanidad, una vez determinados así por la autoridad competente, incluyendo, en su caso, las acciones de reparación del daño, atención a víctimas y de no repetición;</w:t>
      </w:r>
    </w:p>
    <w:p w14:paraId="1088AAF1" w14:textId="77777777" w:rsidR="004146A7" w:rsidRPr="00520918" w:rsidRDefault="004146A7" w:rsidP="004146A7">
      <w:pPr>
        <w:pStyle w:val="Texto"/>
        <w:spacing w:after="0" w:line="240" w:lineRule="auto"/>
        <w:ind w:firstLine="0"/>
        <w:rPr>
          <w:rFonts w:ascii="Verdana" w:hAnsi="Verdana"/>
          <w:sz w:val="20"/>
        </w:rPr>
      </w:pPr>
    </w:p>
    <w:p w14:paraId="661295F2" w14:textId="77777777" w:rsidR="00586A8F" w:rsidRDefault="00586A8F" w:rsidP="007637CE">
      <w:pPr>
        <w:pStyle w:val="Texto"/>
        <w:numPr>
          <w:ilvl w:val="1"/>
          <w:numId w:val="17"/>
        </w:numPr>
        <w:spacing w:after="0" w:line="240" w:lineRule="auto"/>
        <w:ind w:left="1418" w:hanging="851"/>
        <w:rPr>
          <w:rFonts w:ascii="Verdana" w:hAnsi="Verdana"/>
          <w:sz w:val="20"/>
        </w:rPr>
      </w:pPr>
      <w:r w:rsidRPr="00520918">
        <w:rPr>
          <w:rFonts w:ascii="Verdana" w:hAnsi="Verdana"/>
          <w:sz w:val="20"/>
        </w:rPr>
        <w:lastRenderedPageBreak/>
        <w:t>La información relacionada con las acciones y resultados de defensa, promoción y protección de los derechos humanos;</w:t>
      </w:r>
    </w:p>
    <w:p w14:paraId="720F602B" w14:textId="77777777" w:rsidR="004146A7" w:rsidRPr="00520918" w:rsidRDefault="004146A7" w:rsidP="004146A7">
      <w:pPr>
        <w:pStyle w:val="Texto"/>
        <w:spacing w:after="0" w:line="240" w:lineRule="auto"/>
        <w:ind w:firstLine="0"/>
        <w:rPr>
          <w:rFonts w:ascii="Verdana" w:hAnsi="Verdana"/>
          <w:sz w:val="20"/>
        </w:rPr>
      </w:pPr>
    </w:p>
    <w:p w14:paraId="52E94A1B" w14:textId="77777777" w:rsidR="00586A8F" w:rsidRDefault="00586A8F" w:rsidP="007637CE">
      <w:pPr>
        <w:pStyle w:val="Texto"/>
        <w:numPr>
          <w:ilvl w:val="1"/>
          <w:numId w:val="17"/>
        </w:numPr>
        <w:spacing w:after="0" w:line="240" w:lineRule="auto"/>
        <w:ind w:left="1418" w:hanging="851"/>
        <w:rPr>
          <w:rFonts w:ascii="Verdana" w:hAnsi="Verdana"/>
          <w:sz w:val="20"/>
        </w:rPr>
      </w:pPr>
      <w:r w:rsidRPr="00520918">
        <w:rPr>
          <w:rFonts w:ascii="Verdana" w:hAnsi="Verdana"/>
          <w:sz w:val="20"/>
        </w:rPr>
        <w:t>Las actas y versiones estenográficas de las sesiones del consejo consultivo, así como las opiniones que emite;</w:t>
      </w:r>
    </w:p>
    <w:p w14:paraId="5ACCCAA5" w14:textId="77777777" w:rsidR="004146A7" w:rsidRPr="00520918" w:rsidRDefault="004146A7" w:rsidP="004146A7">
      <w:pPr>
        <w:pStyle w:val="Texto"/>
        <w:spacing w:after="0" w:line="240" w:lineRule="auto"/>
        <w:ind w:firstLine="0"/>
        <w:rPr>
          <w:rFonts w:ascii="Verdana" w:hAnsi="Verdana"/>
          <w:sz w:val="20"/>
        </w:rPr>
      </w:pPr>
    </w:p>
    <w:p w14:paraId="7D86F7CD" w14:textId="77777777" w:rsidR="00586A8F" w:rsidRDefault="00586A8F" w:rsidP="007637CE">
      <w:pPr>
        <w:pStyle w:val="Texto"/>
        <w:numPr>
          <w:ilvl w:val="1"/>
          <w:numId w:val="17"/>
        </w:numPr>
        <w:spacing w:after="0" w:line="240" w:lineRule="auto"/>
        <w:ind w:left="1418" w:hanging="851"/>
        <w:rPr>
          <w:rFonts w:ascii="Verdana" w:hAnsi="Verdana"/>
          <w:sz w:val="20"/>
        </w:rPr>
      </w:pPr>
      <w:r w:rsidRPr="00520918">
        <w:rPr>
          <w:rFonts w:ascii="Verdana" w:hAnsi="Verdana"/>
          <w:sz w:val="20"/>
        </w:rPr>
        <w:t>Los resultados de los estudios, publicaciones o investigaciones que realicen;</w:t>
      </w:r>
    </w:p>
    <w:p w14:paraId="3DDD67D6" w14:textId="77777777" w:rsidR="004146A7" w:rsidRPr="00520918" w:rsidRDefault="004146A7" w:rsidP="004146A7">
      <w:pPr>
        <w:pStyle w:val="Texto"/>
        <w:spacing w:after="0" w:line="240" w:lineRule="auto"/>
        <w:ind w:firstLine="0"/>
        <w:rPr>
          <w:rFonts w:ascii="Verdana" w:hAnsi="Verdana"/>
          <w:sz w:val="20"/>
        </w:rPr>
      </w:pPr>
    </w:p>
    <w:p w14:paraId="71E55A06" w14:textId="77777777" w:rsidR="00586A8F" w:rsidRDefault="00586A8F" w:rsidP="007637CE">
      <w:pPr>
        <w:pStyle w:val="Texto"/>
        <w:numPr>
          <w:ilvl w:val="1"/>
          <w:numId w:val="17"/>
        </w:numPr>
        <w:spacing w:after="0" w:line="240" w:lineRule="auto"/>
        <w:ind w:left="1418" w:hanging="851"/>
        <w:rPr>
          <w:rFonts w:ascii="Verdana" w:hAnsi="Verdana"/>
          <w:sz w:val="20"/>
        </w:rPr>
      </w:pPr>
      <w:r w:rsidRPr="00520918">
        <w:rPr>
          <w:rFonts w:ascii="Verdana" w:hAnsi="Verdana"/>
          <w:sz w:val="20"/>
        </w:rPr>
        <w:t>Los programas de prevención y promoción en materia de derechos humanos;</w:t>
      </w:r>
    </w:p>
    <w:p w14:paraId="06BB9DDB" w14:textId="77777777" w:rsidR="004146A7" w:rsidRPr="00520918" w:rsidRDefault="004146A7" w:rsidP="004146A7">
      <w:pPr>
        <w:pStyle w:val="Texto"/>
        <w:spacing w:after="0" w:line="240" w:lineRule="auto"/>
        <w:ind w:firstLine="0"/>
        <w:rPr>
          <w:rFonts w:ascii="Verdana" w:hAnsi="Verdana"/>
          <w:sz w:val="20"/>
        </w:rPr>
      </w:pPr>
    </w:p>
    <w:p w14:paraId="66A38FD5" w14:textId="77777777" w:rsidR="00586A8F" w:rsidRDefault="00586A8F" w:rsidP="007637CE">
      <w:pPr>
        <w:pStyle w:val="Texto"/>
        <w:numPr>
          <w:ilvl w:val="1"/>
          <w:numId w:val="17"/>
        </w:numPr>
        <w:spacing w:after="0" w:line="240" w:lineRule="auto"/>
        <w:ind w:left="1418" w:hanging="851"/>
        <w:rPr>
          <w:rFonts w:ascii="Verdana" w:hAnsi="Verdana"/>
          <w:sz w:val="20"/>
        </w:rPr>
      </w:pPr>
      <w:r w:rsidRPr="00520918">
        <w:rPr>
          <w:rFonts w:ascii="Verdana" w:hAnsi="Verdana"/>
          <w:sz w:val="20"/>
        </w:rPr>
        <w:t>El estado que guardan los derechos humanos en el sistema penitenciario y de readaptación social del Estado;</w:t>
      </w:r>
    </w:p>
    <w:p w14:paraId="2BD1BDD7" w14:textId="77777777" w:rsidR="004146A7" w:rsidRPr="00520918" w:rsidRDefault="004146A7" w:rsidP="004146A7">
      <w:pPr>
        <w:pStyle w:val="Texto"/>
        <w:spacing w:after="0" w:line="240" w:lineRule="auto"/>
        <w:ind w:firstLine="0"/>
        <w:rPr>
          <w:rFonts w:ascii="Verdana" w:hAnsi="Verdana"/>
          <w:sz w:val="20"/>
        </w:rPr>
      </w:pPr>
    </w:p>
    <w:p w14:paraId="286CA451" w14:textId="77777777" w:rsidR="004146A7" w:rsidRDefault="00586A8F" w:rsidP="007637CE">
      <w:pPr>
        <w:pStyle w:val="Texto"/>
        <w:numPr>
          <w:ilvl w:val="1"/>
          <w:numId w:val="17"/>
        </w:numPr>
        <w:spacing w:after="0" w:line="240" w:lineRule="auto"/>
        <w:ind w:left="1418" w:hanging="851"/>
        <w:rPr>
          <w:rFonts w:ascii="Verdana" w:hAnsi="Verdana"/>
          <w:sz w:val="20"/>
        </w:rPr>
      </w:pPr>
      <w:r w:rsidRPr="00520918">
        <w:rPr>
          <w:rFonts w:ascii="Verdana" w:hAnsi="Verdana"/>
          <w:sz w:val="20"/>
        </w:rPr>
        <w:t>El seguimiento, evaluación y monitoreo, en materia de igualdad entre mujeres y hombres;</w:t>
      </w:r>
    </w:p>
    <w:p w14:paraId="6AE88EA4" w14:textId="77777777" w:rsidR="004146A7" w:rsidRPr="004146A7" w:rsidRDefault="004146A7" w:rsidP="004146A7">
      <w:pPr>
        <w:pStyle w:val="Texto"/>
        <w:spacing w:after="0" w:line="240" w:lineRule="auto"/>
        <w:ind w:firstLine="0"/>
        <w:rPr>
          <w:rFonts w:ascii="Verdana" w:hAnsi="Verdana"/>
          <w:sz w:val="20"/>
        </w:rPr>
      </w:pPr>
    </w:p>
    <w:p w14:paraId="76B513E6" w14:textId="77777777" w:rsidR="00586A8F" w:rsidRDefault="00586A8F" w:rsidP="007637CE">
      <w:pPr>
        <w:pStyle w:val="Texto"/>
        <w:numPr>
          <w:ilvl w:val="1"/>
          <w:numId w:val="17"/>
        </w:numPr>
        <w:spacing w:after="0" w:line="240" w:lineRule="auto"/>
        <w:ind w:left="1418" w:hanging="851"/>
        <w:rPr>
          <w:rFonts w:ascii="Verdana" w:hAnsi="Verdana"/>
          <w:sz w:val="20"/>
        </w:rPr>
      </w:pPr>
      <w:r w:rsidRPr="00520918">
        <w:rPr>
          <w:rFonts w:ascii="Verdana" w:hAnsi="Verdana"/>
          <w:sz w:val="20"/>
        </w:rPr>
        <w:t>Los programas y las acciones de coordinación con las dependencias competentes para impulsar el cumplimiento de tratados de los que el Estado mexicano sea parte, en materia de Derechos Humanos; y</w:t>
      </w:r>
    </w:p>
    <w:p w14:paraId="1031BF84" w14:textId="77777777" w:rsidR="00B34B1C" w:rsidRDefault="00B34B1C" w:rsidP="00B34B1C">
      <w:pPr>
        <w:pStyle w:val="Texto"/>
        <w:spacing w:after="0" w:line="240" w:lineRule="auto"/>
        <w:ind w:left="1418" w:firstLine="0"/>
        <w:rPr>
          <w:rFonts w:ascii="Verdana" w:hAnsi="Verdana"/>
          <w:sz w:val="20"/>
        </w:rPr>
      </w:pPr>
    </w:p>
    <w:p w14:paraId="15D51AC8" w14:textId="77777777" w:rsidR="00586A8F" w:rsidRPr="00520918" w:rsidRDefault="00586A8F" w:rsidP="007637CE">
      <w:pPr>
        <w:pStyle w:val="Texto"/>
        <w:numPr>
          <w:ilvl w:val="1"/>
          <w:numId w:val="17"/>
        </w:numPr>
        <w:spacing w:after="0" w:line="240" w:lineRule="auto"/>
        <w:ind w:left="1418" w:hanging="851"/>
        <w:rPr>
          <w:rFonts w:ascii="Verdana" w:hAnsi="Verdana"/>
          <w:sz w:val="20"/>
        </w:rPr>
      </w:pPr>
      <w:r w:rsidRPr="00520918">
        <w:rPr>
          <w:rFonts w:ascii="Verdana" w:hAnsi="Verdana"/>
          <w:sz w:val="20"/>
        </w:rPr>
        <w:t>Los lineamientos generales de la actuación de la Procuraduría de los Derechos Humanos del Estado de Guanajuato y recomendaciones emitidas por el Consejo Consultivo.</w:t>
      </w:r>
    </w:p>
    <w:p w14:paraId="2B711B10" w14:textId="77777777" w:rsidR="00586A8F" w:rsidRPr="00520918" w:rsidRDefault="00586A8F" w:rsidP="00BB71B2">
      <w:pPr>
        <w:pStyle w:val="Texto"/>
        <w:spacing w:after="0" w:line="240" w:lineRule="auto"/>
        <w:ind w:left="1440" w:hanging="720"/>
        <w:rPr>
          <w:rFonts w:ascii="Verdana" w:hAnsi="Verdana"/>
          <w:sz w:val="20"/>
        </w:rPr>
      </w:pPr>
    </w:p>
    <w:p w14:paraId="2D27F554" w14:textId="77777777" w:rsidR="00586A8F" w:rsidRDefault="00586A8F" w:rsidP="007637CE">
      <w:pPr>
        <w:pStyle w:val="Texto"/>
        <w:numPr>
          <w:ilvl w:val="0"/>
          <w:numId w:val="15"/>
        </w:numPr>
        <w:spacing w:after="0" w:line="240" w:lineRule="auto"/>
        <w:ind w:hanging="720"/>
        <w:rPr>
          <w:rFonts w:ascii="Verdana" w:hAnsi="Verdana"/>
          <w:sz w:val="20"/>
        </w:rPr>
      </w:pPr>
      <w:r w:rsidRPr="00520918">
        <w:rPr>
          <w:rFonts w:ascii="Verdana" w:hAnsi="Verdana"/>
          <w:sz w:val="20"/>
        </w:rPr>
        <w:t>Instituto de Acceso a la Información Pública para el Estado de Guanajuato:</w:t>
      </w:r>
    </w:p>
    <w:p w14:paraId="70FB5A0D" w14:textId="77777777" w:rsidR="00B96C40" w:rsidRPr="00520918" w:rsidRDefault="00B96C40" w:rsidP="00B96C40">
      <w:pPr>
        <w:pStyle w:val="Texto"/>
        <w:spacing w:after="0" w:line="240" w:lineRule="auto"/>
        <w:ind w:firstLine="0"/>
        <w:rPr>
          <w:rFonts w:ascii="Verdana" w:hAnsi="Verdana"/>
          <w:sz w:val="20"/>
        </w:rPr>
      </w:pPr>
    </w:p>
    <w:p w14:paraId="75BA89F3" w14:textId="77777777" w:rsidR="00586A8F" w:rsidRDefault="00586A8F" w:rsidP="007637CE">
      <w:pPr>
        <w:pStyle w:val="Texto"/>
        <w:numPr>
          <w:ilvl w:val="1"/>
          <w:numId w:val="18"/>
        </w:numPr>
        <w:spacing w:after="0" w:line="240" w:lineRule="auto"/>
        <w:ind w:left="1418" w:hanging="851"/>
        <w:rPr>
          <w:rFonts w:ascii="Verdana" w:hAnsi="Verdana"/>
          <w:sz w:val="20"/>
        </w:rPr>
      </w:pPr>
      <w:r w:rsidRPr="00520918">
        <w:rPr>
          <w:rFonts w:ascii="Verdana" w:hAnsi="Verdana"/>
          <w:sz w:val="20"/>
        </w:rPr>
        <w:t>La relación de observaciones y resoluciones emitidas y el seguimiento a cada una de ellas, incluyendo las respuestas entregadas por los sujetos obligados a quienes sean los solicitantes en cumplimiento de las resoluciones;</w:t>
      </w:r>
    </w:p>
    <w:p w14:paraId="104B1868" w14:textId="77777777" w:rsidR="004146A7" w:rsidRPr="00520918" w:rsidRDefault="004146A7" w:rsidP="004146A7">
      <w:pPr>
        <w:pStyle w:val="Texto"/>
        <w:spacing w:after="0" w:line="240" w:lineRule="auto"/>
        <w:ind w:left="567" w:firstLine="0"/>
        <w:rPr>
          <w:rFonts w:ascii="Verdana" w:hAnsi="Verdana"/>
          <w:sz w:val="20"/>
        </w:rPr>
      </w:pPr>
    </w:p>
    <w:p w14:paraId="2BF3FB44" w14:textId="77777777" w:rsidR="00586A8F" w:rsidRDefault="00586A8F" w:rsidP="007637CE">
      <w:pPr>
        <w:pStyle w:val="Texto"/>
        <w:numPr>
          <w:ilvl w:val="1"/>
          <w:numId w:val="18"/>
        </w:numPr>
        <w:spacing w:after="0" w:line="240" w:lineRule="auto"/>
        <w:ind w:left="1418" w:hanging="851"/>
        <w:rPr>
          <w:rFonts w:ascii="Verdana" w:hAnsi="Verdana"/>
          <w:sz w:val="20"/>
        </w:rPr>
      </w:pPr>
      <w:r w:rsidRPr="00520918">
        <w:rPr>
          <w:rFonts w:ascii="Verdana" w:hAnsi="Verdana"/>
          <w:sz w:val="20"/>
        </w:rPr>
        <w:t>Los criterios orientadores que deriven de sus resoluciones;</w:t>
      </w:r>
    </w:p>
    <w:p w14:paraId="49FB1CFF" w14:textId="77777777" w:rsidR="004146A7" w:rsidRPr="00520918" w:rsidRDefault="004146A7" w:rsidP="004146A7">
      <w:pPr>
        <w:pStyle w:val="Texto"/>
        <w:spacing w:after="0" w:line="240" w:lineRule="auto"/>
        <w:ind w:firstLine="0"/>
        <w:rPr>
          <w:rFonts w:ascii="Verdana" w:hAnsi="Verdana"/>
          <w:sz w:val="20"/>
        </w:rPr>
      </w:pPr>
    </w:p>
    <w:p w14:paraId="41942C71" w14:textId="77777777" w:rsidR="00586A8F" w:rsidRDefault="00586A8F" w:rsidP="007637CE">
      <w:pPr>
        <w:pStyle w:val="Texto"/>
        <w:numPr>
          <w:ilvl w:val="1"/>
          <w:numId w:val="18"/>
        </w:numPr>
        <w:spacing w:after="0" w:line="240" w:lineRule="auto"/>
        <w:ind w:left="1418" w:hanging="851"/>
        <w:rPr>
          <w:rFonts w:ascii="Verdana" w:hAnsi="Verdana"/>
          <w:sz w:val="20"/>
        </w:rPr>
      </w:pPr>
      <w:r w:rsidRPr="00520918">
        <w:rPr>
          <w:rFonts w:ascii="Verdana" w:hAnsi="Verdana"/>
          <w:sz w:val="20"/>
        </w:rPr>
        <w:t>Las actas de las sesiones del pleno y las versiones estenográficas;</w:t>
      </w:r>
    </w:p>
    <w:p w14:paraId="6C79C1AA" w14:textId="77777777" w:rsidR="004146A7" w:rsidRPr="00520918" w:rsidRDefault="004146A7" w:rsidP="004146A7">
      <w:pPr>
        <w:pStyle w:val="Texto"/>
        <w:spacing w:after="0" w:line="240" w:lineRule="auto"/>
        <w:ind w:firstLine="0"/>
        <w:rPr>
          <w:rFonts w:ascii="Verdana" w:hAnsi="Verdana"/>
          <w:sz w:val="20"/>
        </w:rPr>
      </w:pPr>
    </w:p>
    <w:p w14:paraId="16079610" w14:textId="77777777" w:rsidR="00586A8F" w:rsidRDefault="00586A8F" w:rsidP="007637CE">
      <w:pPr>
        <w:pStyle w:val="Texto"/>
        <w:numPr>
          <w:ilvl w:val="1"/>
          <w:numId w:val="18"/>
        </w:numPr>
        <w:spacing w:after="0" w:line="240" w:lineRule="auto"/>
        <w:ind w:left="1418" w:hanging="851"/>
        <w:rPr>
          <w:rFonts w:ascii="Verdana" w:hAnsi="Verdana"/>
          <w:sz w:val="20"/>
        </w:rPr>
      </w:pPr>
      <w:r w:rsidRPr="00520918">
        <w:rPr>
          <w:rFonts w:ascii="Verdana" w:hAnsi="Verdana"/>
          <w:sz w:val="20"/>
        </w:rPr>
        <w:t>Los resultados de la evaluación al cumplimiento de la presente Ley por parte de los sujetos obligados;</w:t>
      </w:r>
    </w:p>
    <w:p w14:paraId="3C14AEAB" w14:textId="77777777" w:rsidR="004146A7" w:rsidRPr="00520918" w:rsidRDefault="004146A7" w:rsidP="004146A7">
      <w:pPr>
        <w:pStyle w:val="Texto"/>
        <w:spacing w:after="0" w:line="240" w:lineRule="auto"/>
        <w:ind w:firstLine="0"/>
        <w:rPr>
          <w:rFonts w:ascii="Verdana" w:hAnsi="Verdana"/>
          <w:sz w:val="20"/>
        </w:rPr>
      </w:pPr>
    </w:p>
    <w:p w14:paraId="007D9B36" w14:textId="77777777" w:rsidR="00586A8F" w:rsidRDefault="00586A8F" w:rsidP="007637CE">
      <w:pPr>
        <w:pStyle w:val="Texto"/>
        <w:numPr>
          <w:ilvl w:val="1"/>
          <w:numId w:val="18"/>
        </w:numPr>
        <w:spacing w:after="0" w:line="240" w:lineRule="auto"/>
        <w:ind w:left="1418" w:hanging="851"/>
        <w:rPr>
          <w:rFonts w:ascii="Verdana" w:hAnsi="Verdana"/>
          <w:sz w:val="20"/>
        </w:rPr>
      </w:pPr>
      <w:r w:rsidRPr="00520918">
        <w:rPr>
          <w:rFonts w:ascii="Verdana" w:hAnsi="Verdana"/>
          <w:sz w:val="20"/>
        </w:rPr>
        <w:t>Los estudios que apoyan la resolución de los recursos de revisión;</w:t>
      </w:r>
    </w:p>
    <w:p w14:paraId="6DB805DC" w14:textId="77777777" w:rsidR="00B96C40" w:rsidRPr="00520918" w:rsidRDefault="00B96C40" w:rsidP="00B96C40">
      <w:pPr>
        <w:pStyle w:val="Texto"/>
        <w:spacing w:after="0" w:line="240" w:lineRule="auto"/>
        <w:ind w:firstLine="0"/>
        <w:rPr>
          <w:rFonts w:ascii="Verdana" w:hAnsi="Verdana"/>
          <w:sz w:val="20"/>
        </w:rPr>
      </w:pPr>
    </w:p>
    <w:p w14:paraId="47C5BF4F" w14:textId="77777777" w:rsidR="00586A8F" w:rsidRDefault="00586A8F" w:rsidP="007637CE">
      <w:pPr>
        <w:pStyle w:val="Texto"/>
        <w:numPr>
          <w:ilvl w:val="1"/>
          <w:numId w:val="18"/>
        </w:numPr>
        <w:spacing w:after="0" w:line="240" w:lineRule="auto"/>
        <w:ind w:left="1418" w:hanging="851"/>
        <w:rPr>
          <w:rFonts w:ascii="Verdana" w:hAnsi="Verdana"/>
          <w:sz w:val="20"/>
        </w:rPr>
      </w:pPr>
      <w:r w:rsidRPr="00520918">
        <w:rPr>
          <w:rFonts w:ascii="Verdana" w:hAnsi="Verdana"/>
          <w:sz w:val="20"/>
        </w:rPr>
        <w:t>En su caso, las sentencias, ejecutorias o suspensiones judiciales que existan en contra de sus resoluciones; y</w:t>
      </w:r>
    </w:p>
    <w:p w14:paraId="08491EC8" w14:textId="77777777" w:rsidR="004146A7" w:rsidRPr="00520918" w:rsidRDefault="004146A7" w:rsidP="004146A7">
      <w:pPr>
        <w:pStyle w:val="Texto"/>
        <w:spacing w:after="0" w:line="240" w:lineRule="auto"/>
        <w:rPr>
          <w:rFonts w:ascii="Verdana" w:hAnsi="Verdana"/>
          <w:sz w:val="20"/>
        </w:rPr>
      </w:pPr>
    </w:p>
    <w:p w14:paraId="782E9367" w14:textId="77777777" w:rsidR="00586A8F" w:rsidRPr="00520918" w:rsidRDefault="00586A8F" w:rsidP="007637CE">
      <w:pPr>
        <w:pStyle w:val="Texto"/>
        <w:numPr>
          <w:ilvl w:val="1"/>
          <w:numId w:val="18"/>
        </w:numPr>
        <w:spacing w:after="0" w:line="240" w:lineRule="auto"/>
        <w:ind w:left="1418" w:hanging="851"/>
        <w:rPr>
          <w:rFonts w:ascii="Verdana" w:hAnsi="Verdana"/>
          <w:sz w:val="20"/>
        </w:rPr>
      </w:pPr>
      <w:r w:rsidRPr="00520918">
        <w:rPr>
          <w:rFonts w:ascii="Verdana" w:hAnsi="Verdana"/>
          <w:sz w:val="20"/>
        </w:rPr>
        <w:t>El número de quejas, denuncias y recursos de revisión dirigidos a cada uno de los sujetos obligados.</w:t>
      </w:r>
    </w:p>
    <w:p w14:paraId="2DD9D1D4" w14:textId="77777777" w:rsidR="00586A8F" w:rsidRPr="00520918" w:rsidRDefault="00586A8F" w:rsidP="00BB71B2">
      <w:pPr>
        <w:pStyle w:val="Texto"/>
        <w:spacing w:after="0" w:line="240" w:lineRule="auto"/>
        <w:rPr>
          <w:rFonts w:ascii="Verdana" w:hAnsi="Verdana"/>
          <w:b/>
          <w:sz w:val="20"/>
        </w:rPr>
      </w:pPr>
      <w:r w:rsidRPr="00520918">
        <w:rPr>
          <w:rFonts w:ascii="Verdana" w:hAnsi="Verdana"/>
          <w:b/>
          <w:sz w:val="20"/>
        </w:rPr>
        <w:tab/>
      </w:r>
    </w:p>
    <w:p w14:paraId="18536BCA"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Universidad de Guanajuato</w:t>
      </w:r>
    </w:p>
    <w:p w14:paraId="535AD995"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b/>
          <w:sz w:val="20"/>
          <w:szCs w:val="20"/>
        </w:rPr>
        <w:t xml:space="preserve">Artículo 32. </w:t>
      </w:r>
      <w:r w:rsidRPr="00520918">
        <w:rPr>
          <w:rFonts w:ascii="Verdana" w:hAnsi="Verdana"/>
          <w:sz w:val="20"/>
          <w:szCs w:val="20"/>
        </w:rPr>
        <w:t>Además de lo señalado en la Sección Tercera del presente Capítulo de esta Ley, la Universidad de Guanajuato deberá poner a disposición del público y actualizar la siguiente información:</w:t>
      </w:r>
    </w:p>
    <w:p w14:paraId="5F5A019E" w14:textId="77777777" w:rsidR="00586A8F" w:rsidRPr="00520918" w:rsidRDefault="00586A8F" w:rsidP="00BB71B2">
      <w:pPr>
        <w:pStyle w:val="Sinespaciado"/>
        <w:ind w:firstLine="709"/>
        <w:jc w:val="both"/>
        <w:rPr>
          <w:rFonts w:ascii="Verdana" w:hAnsi="Verdana"/>
          <w:sz w:val="20"/>
          <w:szCs w:val="20"/>
          <w:lang w:val="es-ES"/>
        </w:rPr>
      </w:pPr>
    </w:p>
    <w:p w14:paraId="1AFCF819" w14:textId="77777777" w:rsidR="00586A8F" w:rsidRPr="00520918" w:rsidRDefault="00586A8F" w:rsidP="007637CE">
      <w:pPr>
        <w:pStyle w:val="Sinespaciado"/>
        <w:numPr>
          <w:ilvl w:val="0"/>
          <w:numId w:val="19"/>
        </w:numPr>
        <w:ind w:hanging="720"/>
        <w:jc w:val="both"/>
        <w:rPr>
          <w:rFonts w:ascii="Verdana" w:hAnsi="Verdana"/>
          <w:sz w:val="20"/>
          <w:szCs w:val="20"/>
          <w:lang w:val="es-ES"/>
        </w:rPr>
      </w:pPr>
      <w:r w:rsidRPr="00520918">
        <w:rPr>
          <w:rFonts w:ascii="Verdana" w:hAnsi="Verdana"/>
          <w:sz w:val="20"/>
          <w:szCs w:val="20"/>
          <w:lang w:val="es-ES"/>
        </w:rPr>
        <w:t>Los planes y programas de estudio, el perfil profesional de quien cursa el plan de estudios, la duración del programa con las asignaturas, su valor en créditos;</w:t>
      </w:r>
    </w:p>
    <w:p w14:paraId="75C6878F" w14:textId="77777777" w:rsidR="00586A8F" w:rsidRPr="00520918" w:rsidRDefault="00586A8F" w:rsidP="00BB71B2">
      <w:pPr>
        <w:pStyle w:val="Sinespaciado"/>
        <w:ind w:left="720" w:hanging="720"/>
        <w:jc w:val="both"/>
        <w:rPr>
          <w:rFonts w:ascii="Verdana" w:hAnsi="Verdana"/>
          <w:sz w:val="20"/>
          <w:szCs w:val="20"/>
          <w:lang w:val="es-ES"/>
        </w:rPr>
      </w:pPr>
    </w:p>
    <w:p w14:paraId="5C4B66CB" w14:textId="77777777" w:rsidR="00586A8F" w:rsidRPr="00520918" w:rsidRDefault="00586A8F" w:rsidP="007637CE">
      <w:pPr>
        <w:pStyle w:val="Sinespaciado"/>
        <w:numPr>
          <w:ilvl w:val="0"/>
          <w:numId w:val="19"/>
        </w:numPr>
        <w:ind w:hanging="720"/>
        <w:jc w:val="both"/>
        <w:rPr>
          <w:rFonts w:ascii="Verdana" w:hAnsi="Verdana"/>
          <w:sz w:val="20"/>
          <w:szCs w:val="20"/>
          <w:lang w:val="es-ES"/>
        </w:rPr>
      </w:pPr>
      <w:r w:rsidRPr="00520918">
        <w:rPr>
          <w:rFonts w:ascii="Verdana" w:hAnsi="Verdana"/>
          <w:sz w:val="20"/>
          <w:szCs w:val="20"/>
          <w:lang w:val="es-ES"/>
        </w:rPr>
        <w:t>Toda la información relacionada con sus procedimientos administrativos;</w:t>
      </w:r>
    </w:p>
    <w:p w14:paraId="2343E007" w14:textId="77777777" w:rsidR="00586A8F" w:rsidRPr="00520918" w:rsidRDefault="00586A8F" w:rsidP="007637CE">
      <w:pPr>
        <w:pStyle w:val="Sinespaciado"/>
        <w:numPr>
          <w:ilvl w:val="0"/>
          <w:numId w:val="19"/>
        </w:numPr>
        <w:ind w:hanging="720"/>
        <w:jc w:val="both"/>
        <w:rPr>
          <w:rFonts w:ascii="Verdana" w:hAnsi="Verdana"/>
          <w:sz w:val="20"/>
          <w:szCs w:val="20"/>
          <w:lang w:val="es-ES"/>
        </w:rPr>
      </w:pPr>
      <w:r w:rsidRPr="00520918">
        <w:rPr>
          <w:rFonts w:ascii="Verdana" w:hAnsi="Verdana"/>
          <w:sz w:val="20"/>
          <w:szCs w:val="20"/>
          <w:lang w:val="es-ES"/>
        </w:rPr>
        <w:lastRenderedPageBreak/>
        <w:t>La remuneración del profesorado, incluyendo los estímulos al desempeño, nivel y monto;</w:t>
      </w:r>
    </w:p>
    <w:p w14:paraId="7DF62376" w14:textId="77777777" w:rsidR="00586A8F" w:rsidRPr="00520918" w:rsidRDefault="00586A8F" w:rsidP="00BB71B2">
      <w:pPr>
        <w:pStyle w:val="Sinespaciado"/>
        <w:ind w:left="709" w:hanging="720"/>
        <w:jc w:val="both"/>
        <w:rPr>
          <w:rFonts w:ascii="Verdana" w:hAnsi="Verdana"/>
          <w:sz w:val="20"/>
          <w:szCs w:val="20"/>
          <w:lang w:val="es-ES"/>
        </w:rPr>
      </w:pPr>
    </w:p>
    <w:p w14:paraId="66BB6B8A" w14:textId="77777777" w:rsidR="00586A8F" w:rsidRPr="00520918" w:rsidRDefault="00586A8F" w:rsidP="007637CE">
      <w:pPr>
        <w:pStyle w:val="Sinespaciado"/>
        <w:numPr>
          <w:ilvl w:val="0"/>
          <w:numId w:val="19"/>
        </w:numPr>
        <w:ind w:hanging="720"/>
        <w:jc w:val="both"/>
        <w:rPr>
          <w:rFonts w:ascii="Verdana" w:hAnsi="Verdana"/>
          <w:sz w:val="20"/>
          <w:szCs w:val="20"/>
          <w:lang w:val="es-ES"/>
        </w:rPr>
      </w:pPr>
      <w:r w:rsidRPr="00520918">
        <w:rPr>
          <w:rFonts w:ascii="Verdana" w:hAnsi="Verdana"/>
          <w:sz w:val="20"/>
          <w:szCs w:val="20"/>
          <w:lang w:val="es-ES"/>
        </w:rPr>
        <w:t>La lista del profesorado  con licencia o en año sabático;</w:t>
      </w:r>
    </w:p>
    <w:p w14:paraId="3F1968C5" w14:textId="77777777" w:rsidR="00586A8F" w:rsidRPr="00520918" w:rsidRDefault="00586A8F" w:rsidP="00BB71B2">
      <w:pPr>
        <w:pStyle w:val="Sinespaciado"/>
        <w:ind w:left="709" w:hanging="720"/>
        <w:jc w:val="both"/>
        <w:rPr>
          <w:rFonts w:ascii="Verdana" w:hAnsi="Verdana"/>
          <w:sz w:val="20"/>
          <w:szCs w:val="20"/>
          <w:lang w:val="es-ES"/>
        </w:rPr>
      </w:pPr>
    </w:p>
    <w:p w14:paraId="4CD52D06" w14:textId="77777777" w:rsidR="00586A8F" w:rsidRPr="00520918" w:rsidRDefault="00586A8F" w:rsidP="007637CE">
      <w:pPr>
        <w:pStyle w:val="Sinespaciado"/>
        <w:numPr>
          <w:ilvl w:val="0"/>
          <w:numId w:val="19"/>
        </w:numPr>
        <w:ind w:hanging="720"/>
        <w:jc w:val="both"/>
        <w:rPr>
          <w:rFonts w:ascii="Verdana" w:hAnsi="Verdana"/>
          <w:sz w:val="20"/>
          <w:szCs w:val="20"/>
          <w:lang w:val="es-ES"/>
        </w:rPr>
      </w:pPr>
      <w:r w:rsidRPr="00520918">
        <w:rPr>
          <w:rFonts w:ascii="Verdana" w:hAnsi="Verdana"/>
          <w:sz w:val="20"/>
          <w:szCs w:val="20"/>
          <w:lang w:val="es-ES"/>
        </w:rPr>
        <w:t>El listado de las becas y apoyos que otorgan, así como los procedimientos y requisitos para obtenerlos;</w:t>
      </w:r>
    </w:p>
    <w:p w14:paraId="292D28C1" w14:textId="77777777" w:rsidR="00586A8F" w:rsidRPr="00520918" w:rsidRDefault="00586A8F" w:rsidP="00BB71B2">
      <w:pPr>
        <w:pStyle w:val="Sinespaciado"/>
        <w:ind w:left="709" w:hanging="720"/>
        <w:jc w:val="both"/>
        <w:rPr>
          <w:rFonts w:ascii="Verdana" w:hAnsi="Verdana"/>
          <w:sz w:val="20"/>
          <w:szCs w:val="20"/>
          <w:lang w:val="es-ES"/>
        </w:rPr>
      </w:pPr>
    </w:p>
    <w:p w14:paraId="44814B54" w14:textId="77777777" w:rsidR="00586A8F" w:rsidRPr="00520918" w:rsidRDefault="00586A8F" w:rsidP="007637CE">
      <w:pPr>
        <w:pStyle w:val="Sinespaciado"/>
        <w:numPr>
          <w:ilvl w:val="0"/>
          <w:numId w:val="19"/>
        </w:numPr>
        <w:ind w:hanging="720"/>
        <w:jc w:val="both"/>
        <w:rPr>
          <w:rFonts w:ascii="Verdana" w:hAnsi="Verdana"/>
          <w:sz w:val="20"/>
          <w:szCs w:val="20"/>
          <w:lang w:val="es-ES"/>
        </w:rPr>
      </w:pPr>
      <w:r w:rsidRPr="00520918">
        <w:rPr>
          <w:rFonts w:ascii="Verdana" w:hAnsi="Verdana"/>
          <w:sz w:val="20"/>
          <w:szCs w:val="20"/>
          <w:lang w:val="es-ES"/>
        </w:rPr>
        <w:t>Las convocatorias de los concursos de oposición;</w:t>
      </w:r>
    </w:p>
    <w:p w14:paraId="2F33BFD7" w14:textId="77777777" w:rsidR="00586A8F" w:rsidRPr="00520918" w:rsidRDefault="00586A8F" w:rsidP="00BB71B2">
      <w:pPr>
        <w:pStyle w:val="Sinespaciado"/>
        <w:ind w:left="709" w:hanging="720"/>
        <w:jc w:val="both"/>
        <w:rPr>
          <w:rFonts w:ascii="Verdana" w:hAnsi="Verdana"/>
          <w:sz w:val="20"/>
          <w:szCs w:val="20"/>
          <w:lang w:val="es-ES"/>
        </w:rPr>
      </w:pPr>
    </w:p>
    <w:p w14:paraId="6F536B47" w14:textId="77777777" w:rsidR="00586A8F" w:rsidRPr="00520918" w:rsidRDefault="00586A8F" w:rsidP="007637CE">
      <w:pPr>
        <w:pStyle w:val="Sinespaciado"/>
        <w:numPr>
          <w:ilvl w:val="0"/>
          <w:numId w:val="19"/>
        </w:numPr>
        <w:ind w:hanging="720"/>
        <w:jc w:val="both"/>
        <w:rPr>
          <w:rFonts w:ascii="Verdana" w:hAnsi="Verdana"/>
          <w:sz w:val="20"/>
          <w:szCs w:val="20"/>
          <w:lang w:val="es-ES"/>
        </w:rPr>
      </w:pPr>
      <w:r w:rsidRPr="00520918">
        <w:rPr>
          <w:rFonts w:ascii="Verdana" w:hAnsi="Verdana"/>
          <w:sz w:val="20"/>
          <w:szCs w:val="20"/>
          <w:lang w:val="es-ES"/>
        </w:rPr>
        <w:t>La información relativa a los procesos de selección de los consejos;</w:t>
      </w:r>
    </w:p>
    <w:p w14:paraId="6E476A44" w14:textId="77777777" w:rsidR="00586A8F" w:rsidRPr="00520918" w:rsidRDefault="00586A8F" w:rsidP="00BB71B2">
      <w:pPr>
        <w:pStyle w:val="Sinespaciado"/>
        <w:ind w:left="709" w:hanging="720"/>
        <w:jc w:val="both"/>
        <w:rPr>
          <w:rFonts w:ascii="Verdana" w:hAnsi="Verdana"/>
          <w:sz w:val="20"/>
          <w:szCs w:val="20"/>
          <w:lang w:val="es-ES"/>
        </w:rPr>
      </w:pPr>
    </w:p>
    <w:p w14:paraId="44C4AD10" w14:textId="77777777" w:rsidR="00586A8F" w:rsidRPr="00520918" w:rsidRDefault="00586A8F" w:rsidP="007637CE">
      <w:pPr>
        <w:pStyle w:val="Sinespaciado"/>
        <w:numPr>
          <w:ilvl w:val="0"/>
          <w:numId w:val="19"/>
        </w:numPr>
        <w:ind w:hanging="720"/>
        <w:jc w:val="both"/>
        <w:rPr>
          <w:rFonts w:ascii="Verdana" w:hAnsi="Verdana"/>
          <w:sz w:val="20"/>
          <w:szCs w:val="20"/>
          <w:lang w:val="es-ES"/>
        </w:rPr>
      </w:pPr>
      <w:r w:rsidRPr="00520918">
        <w:rPr>
          <w:rFonts w:ascii="Verdana" w:hAnsi="Verdana"/>
          <w:sz w:val="20"/>
          <w:szCs w:val="20"/>
          <w:lang w:val="es-ES"/>
        </w:rPr>
        <w:t>Resultado de las evaluaciones del cuerpo docente; y</w:t>
      </w:r>
    </w:p>
    <w:p w14:paraId="48300A1E" w14:textId="77777777" w:rsidR="00586A8F" w:rsidRPr="00520918" w:rsidRDefault="00586A8F" w:rsidP="00BB71B2">
      <w:pPr>
        <w:pStyle w:val="Sinespaciado"/>
        <w:ind w:left="709" w:hanging="720"/>
        <w:jc w:val="both"/>
        <w:rPr>
          <w:rFonts w:ascii="Verdana" w:hAnsi="Verdana"/>
          <w:sz w:val="20"/>
          <w:szCs w:val="20"/>
        </w:rPr>
      </w:pPr>
    </w:p>
    <w:p w14:paraId="7600E96D" w14:textId="77777777" w:rsidR="00586A8F" w:rsidRPr="00520918" w:rsidRDefault="00586A8F" w:rsidP="007637CE">
      <w:pPr>
        <w:pStyle w:val="Sinespaciado"/>
        <w:numPr>
          <w:ilvl w:val="0"/>
          <w:numId w:val="19"/>
        </w:numPr>
        <w:ind w:hanging="720"/>
        <w:jc w:val="both"/>
        <w:rPr>
          <w:rFonts w:ascii="Verdana" w:hAnsi="Verdana"/>
          <w:sz w:val="20"/>
          <w:szCs w:val="20"/>
        </w:rPr>
      </w:pPr>
      <w:r w:rsidRPr="00520918">
        <w:rPr>
          <w:rFonts w:ascii="Verdana" w:hAnsi="Verdana"/>
          <w:sz w:val="20"/>
          <w:szCs w:val="20"/>
          <w:lang w:val="es-ES"/>
        </w:rPr>
        <w:t>El listado de instituciones incorporadas</w:t>
      </w:r>
      <w:r w:rsidRPr="00520918">
        <w:rPr>
          <w:rFonts w:ascii="Verdana" w:hAnsi="Verdana"/>
          <w:sz w:val="20"/>
          <w:szCs w:val="20"/>
        </w:rPr>
        <w:t xml:space="preserve"> y requisitos de incorporación.</w:t>
      </w:r>
    </w:p>
    <w:p w14:paraId="1C07F435" w14:textId="77777777" w:rsidR="00586A8F" w:rsidRPr="00520918" w:rsidRDefault="00586A8F" w:rsidP="00BB71B2">
      <w:pPr>
        <w:pStyle w:val="Texto"/>
        <w:spacing w:after="0" w:line="240" w:lineRule="auto"/>
        <w:rPr>
          <w:rFonts w:ascii="Verdana" w:hAnsi="Verdana"/>
          <w:b/>
          <w:sz w:val="20"/>
        </w:rPr>
      </w:pPr>
      <w:r w:rsidRPr="00520918">
        <w:rPr>
          <w:rFonts w:ascii="Verdana" w:hAnsi="Verdana"/>
          <w:b/>
          <w:sz w:val="20"/>
        </w:rPr>
        <w:tab/>
      </w:r>
    </w:p>
    <w:p w14:paraId="78306799"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Partidos políticos y candidaturas independientes</w:t>
      </w:r>
    </w:p>
    <w:p w14:paraId="74034A52"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 xml:space="preserve">Artículo 33. </w:t>
      </w:r>
      <w:r w:rsidRPr="00520918">
        <w:rPr>
          <w:rFonts w:ascii="Verdana" w:hAnsi="Verdana"/>
          <w:sz w:val="20"/>
          <w:szCs w:val="20"/>
        </w:rPr>
        <w:t>Además de lo señalado en la Sección Tercera del presente Capítulo de esta Ley, los partidos políticos y las personas morales constituidas en asociación civil creadas por los ciudadanos que pretendan postular su candidatura independiente, según corresponda, deberán poner a disposición del público y actualizar la siguiente información:</w:t>
      </w:r>
    </w:p>
    <w:p w14:paraId="3D4721CD" w14:textId="77777777" w:rsidR="00586A8F" w:rsidRPr="00520918" w:rsidRDefault="00586A8F" w:rsidP="00BB71B2">
      <w:pPr>
        <w:pStyle w:val="Sinespaciado"/>
        <w:ind w:firstLine="708"/>
        <w:jc w:val="both"/>
        <w:rPr>
          <w:rFonts w:ascii="Verdana" w:hAnsi="Verdana"/>
          <w:sz w:val="20"/>
          <w:szCs w:val="20"/>
        </w:rPr>
      </w:pPr>
    </w:p>
    <w:p w14:paraId="6CE8929B"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El padrón de personas afiliadas o militantes de los partidos políticos, que contendrá, exclusivamente: apellidos, nombre o nombres, fecha de afiliación y entidad de residencia;</w:t>
      </w:r>
    </w:p>
    <w:p w14:paraId="314D3C0C" w14:textId="77777777" w:rsidR="00586A8F" w:rsidRPr="00520918" w:rsidRDefault="00586A8F" w:rsidP="00BB71B2">
      <w:pPr>
        <w:pStyle w:val="Sinespaciado"/>
        <w:ind w:left="720" w:hanging="720"/>
        <w:jc w:val="both"/>
        <w:rPr>
          <w:rFonts w:ascii="Verdana" w:hAnsi="Verdana"/>
          <w:sz w:val="20"/>
          <w:szCs w:val="20"/>
          <w:lang w:val="es-ES"/>
        </w:rPr>
      </w:pPr>
    </w:p>
    <w:p w14:paraId="7B055606"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Los acuerdos y resoluciones de los órganos de dirección de los partidos políticos;</w:t>
      </w:r>
    </w:p>
    <w:p w14:paraId="16C210D4" w14:textId="77777777" w:rsidR="00586A8F" w:rsidRPr="00520918" w:rsidRDefault="00586A8F" w:rsidP="00BB71B2">
      <w:pPr>
        <w:pStyle w:val="Sinespaciado"/>
        <w:ind w:left="709" w:hanging="720"/>
        <w:jc w:val="both"/>
        <w:rPr>
          <w:rFonts w:ascii="Verdana" w:hAnsi="Verdana"/>
          <w:sz w:val="20"/>
          <w:szCs w:val="20"/>
          <w:lang w:val="es-ES"/>
        </w:rPr>
      </w:pPr>
    </w:p>
    <w:p w14:paraId="2E0C572E"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Los convenios de participación entre partidos políticos con organizaciones de la sociedad civil;</w:t>
      </w:r>
    </w:p>
    <w:p w14:paraId="2A794219" w14:textId="77777777" w:rsidR="00586A8F" w:rsidRPr="00520918" w:rsidRDefault="00586A8F" w:rsidP="00BB71B2">
      <w:pPr>
        <w:pStyle w:val="Sinespaciado"/>
        <w:ind w:left="709" w:hanging="720"/>
        <w:jc w:val="both"/>
        <w:rPr>
          <w:rFonts w:ascii="Verdana" w:hAnsi="Verdana"/>
          <w:sz w:val="20"/>
          <w:szCs w:val="20"/>
          <w:lang w:val="es-ES"/>
        </w:rPr>
      </w:pPr>
    </w:p>
    <w:p w14:paraId="08E99061"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Contratos y convenios para la adquisición o arrendamiento de bienes y servicios;</w:t>
      </w:r>
    </w:p>
    <w:p w14:paraId="03547DCF" w14:textId="77777777" w:rsidR="00586A8F" w:rsidRPr="00520918" w:rsidRDefault="00586A8F" w:rsidP="00BB71B2">
      <w:pPr>
        <w:pStyle w:val="Sinespaciado"/>
        <w:ind w:left="709" w:hanging="720"/>
        <w:jc w:val="both"/>
        <w:rPr>
          <w:rFonts w:ascii="Verdana" w:hAnsi="Verdana"/>
          <w:sz w:val="20"/>
          <w:szCs w:val="20"/>
          <w:lang w:val="es-ES"/>
        </w:rPr>
      </w:pPr>
    </w:p>
    <w:p w14:paraId="5B6B13E3"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Las minutas de las sesiones de los partidos políticos;</w:t>
      </w:r>
    </w:p>
    <w:p w14:paraId="35E6D352" w14:textId="77777777" w:rsidR="00586A8F" w:rsidRPr="00520918" w:rsidRDefault="00586A8F" w:rsidP="00BB71B2">
      <w:pPr>
        <w:pStyle w:val="Sinespaciado"/>
        <w:ind w:left="709" w:hanging="720"/>
        <w:jc w:val="both"/>
        <w:rPr>
          <w:rFonts w:ascii="Verdana" w:hAnsi="Verdana"/>
          <w:sz w:val="20"/>
          <w:szCs w:val="20"/>
          <w:lang w:val="es-ES"/>
        </w:rPr>
      </w:pPr>
    </w:p>
    <w:p w14:paraId="7345B1D3"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Las personas responsables de los órganos internos de finanzas de los partidos políticos;</w:t>
      </w:r>
    </w:p>
    <w:p w14:paraId="53C3DEF7" w14:textId="77777777" w:rsidR="00586A8F" w:rsidRPr="00520918" w:rsidRDefault="00586A8F" w:rsidP="00BB71B2">
      <w:pPr>
        <w:pStyle w:val="Sinespaciado"/>
        <w:ind w:left="709" w:hanging="720"/>
        <w:jc w:val="both"/>
        <w:rPr>
          <w:rFonts w:ascii="Verdana" w:hAnsi="Verdana"/>
          <w:sz w:val="20"/>
          <w:szCs w:val="20"/>
          <w:lang w:val="es-ES"/>
        </w:rPr>
      </w:pPr>
    </w:p>
    <w:p w14:paraId="1C4D988D"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Las organizaciones sociales adherentes o similares a algún partido político;</w:t>
      </w:r>
    </w:p>
    <w:p w14:paraId="67E2257F" w14:textId="77777777" w:rsidR="00586A8F" w:rsidRPr="00520918" w:rsidRDefault="00586A8F" w:rsidP="00BB71B2">
      <w:pPr>
        <w:pStyle w:val="Sinespaciado"/>
        <w:ind w:left="709" w:hanging="720"/>
        <w:jc w:val="both"/>
        <w:rPr>
          <w:rFonts w:ascii="Verdana" w:hAnsi="Verdana"/>
          <w:sz w:val="20"/>
          <w:szCs w:val="20"/>
          <w:lang w:val="es-ES"/>
        </w:rPr>
      </w:pPr>
    </w:p>
    <w:p w14:paraId="69C575E4"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Los montos de las cuotas ordinarias y extraordinarias aportadas por las personas militantes;</w:t>
      </w:r>
    </w:p>
    <w:p w14:paraId="5748963A" w14:textId="77777777" w:rsidR="00586A8F" w:rsidRPr="00520918" w:rsidRDefault="00586A8F" w:rsidP="00BB71B2">
      <w:pPr>
        <w:pStyle w:val="Sinespaciado"/>
        <w:ind w:left="709" w:hanging="720"/>
        <w:jc w:val="both"/>
        <w:rPr>
          <w:rFonts w:ascii="Verdana" w:hAnsi="Verdana"/>
          <w:sz w:val="20"/>
          <w:szCs w:val="20"/>
          <w:lang w:val="es-ES"/>
        </w:rPr>
      </w:pPr>
    </w:p>
    <w:p w14:paraId="16B80637"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Los montos autorizados de financiamiento privado, así como una relación de los nombres de los aportantes vinculados con los montos aportados;</w:t>
      </w:r>
    </w:p>
    <w:p w14:paraId="2CD328F9" w14:textId="77777777" w:rsidR="00586A8F" w:rsidRPr="00520918" w:rsidRDefault="00586A8F" w:rsidP="00BB71B2">
      <w:pPr>
        <w:pStyle w:val="Sinespaciado"/>
        <w:ind w:left="709" w:hanging="720"/>
        <w:jc w:val="both"/>
        <w:rPr>
          <w:rFonts w:ascii="Verdana" w:hAnsi="Verdana"/>
          <w:sz w:val="20"/>
          <w:szCs w:val="20"/>
          <w:lang w:val="es-ES"/>
        </w:rPr>
      </w:pPr>
    </w:p>
    <w:p w14:paraId="3BD7ACC0"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El listado de aportantes a las precampañas y campañas políticas;</w:t>
      </w:r>
    </w:p>
    <w:p w14:paraId="5C0B28DA" w14:textId="77777777" w:rsidR="00586A8F" w:rsidRPr="00520918" w:rsidRDefault="00586A8F" w:rsidP="00BB71B2">
      <w:pPr>
        <w:pStyle w:val="Sinespaciado"/>
        <w:ind w:left="709" w:hanging="720"/>
        <w:jc w:val="both"/>
        <w:rPr>
          <w:rFonts w:ascii="Verdana" w:hAnsi="Verdana"/>
          <w:sz w:val="20"/>
          <w:szCs w:val="20"/>
          <w:lang w:val="es-ES"/>
        </w:rPr>
      </w:pPr>
    </w:p>
    <w:p w14:paraId="332B0AA3"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El acta de la asamblea constitutiva;</w:t>
      </w:r>
    </w:p>
    <w:p w14:paraId="1543E815" w14:textId="77777777" w:rsidR="00586A8F" w:rsidRPr="00520918" w:rsidRDefault="00586A8F" w:rsidP="00BB71B2">
      <w:pPr>
        <w:pStyle w:val="Sinespaciado"/>
        <w:ind w:left="709" w:hanging="720"/>
        <w:jc w:val="both"/>
        <w:rPr>
          <w:rFonts w:ascii="Verdana" w:hAnsi="Verdana"/>
          <w:sz w:val="20"/>
          <w:szCs w:val="20"/>
          <w:lang w:val="es-ES"/>
        </w:rPr>
      </w:pPr>
    </w:p>
    <w:p w14:paraId="692B3170"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Las demarcaciones electorales en las que participen;</w:t>
      </w:r>
    </w:p>
    <w:p w14:paraId="39147E4A" w14:textId="77777777" w:rsidR="00586A8F" w:rsidRPr="00520918" w:rsidRDefault="00586A8F" w:rsidP="00BB71B2">
      <w:pPr>
        <w:pStyle w:val="Sinespaciado"/>
        <w:ind w:left="709" w:hanging="720"/>
        <w:jc w:val="both"/>
        <w:rPr>
          <w:rFonts w:ascii="Verdana" w:hAnsi="Verdana"/>
          <w:sz w:val="20"/>
          <w:szCs w:val="20"/>
          <w:lang w:val="es-ES"/>
        </w:rPr>
      </w:pPr>
    </w:p>
    <w:p w14:paraId="623DA63C"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Los tiempos que les corresponden en canales de radio y televisión;</w:t>
      </w:r>
    </w:p>
    <w:p w14:paraId="721F4554" w14:textId="77777777" w:rsidR="00586A8F" w:rsidRPr="00520918" w:rsidRDefault="00586A8F" w:rsidP="00BB71B2">
      <w:pPr>
        <w:pStyle w:val="Sinespaciado"/>
        <w:ind w:left="709" w:hanging="720"/>
        <w:jc w:val="both"/>
        <w:rPr>
          <w:rFonts w:ascii="Verdana" w:hAnsi="Verdana"/>
          <w:sz w:val="20"/>
          <w:szCs w:val="20"/>
          <w:lang w:val="es-ES"/>
        </w:rPr>
      </w:pPr>
    </w:p>
    <w:p w14:paraId="34B3992F"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lastRenderedPageBreak/>
        <w:t>Sus documentos básicos, plataformas electorales y programas de gobierno y los mecanismos de designación de los órganos de dirección en sus respectivos ámbitos;</w:t>
      </w:r>
    </w:p>
    <w:p w14:paraId="690868AD" w14:textId="77777777" w:rsidR="00586A8F" w:rsidRPr="00520918" w:rsidRDefault="00586A8F" w:rsidP="00BB71B2">
      <w:pPr>
        <w:pStyle w:val="Sinespaciado"/>
        <w:ind w:left="709" w:hanging="720"/>
        <w:jc w:val="both"/>
        <w:rPr>
          <w:rFonts w:ascii="Verdana" w:hAnsi="Verdana"/>
          <w:sz w:val="20"/>
          <w:szCs w:val="20"/>
          <w:lang w:val="es-ES"/>
        </w:rPr>
      </w:pPr>
    </w:p>
    <w:p w14:paraId="02A4B56E"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El directorio de sus órganos de dirección estatal y municipal y en su caso, regionales;</w:t>
      </w:r>
    </w:p>
    <w:p w14:paraId="03D0E4C0" w14:textId="77777777" w:rsidR="00586A8F" w:rsidRPr="00520918" w:rsidRDefault="00586A8F" w:rsidP="00BB71B2">
      <w:pPr>
        <w:pStyle w:val="Sinespaciado"/>
        <w:ind w:left="709" w:hanging="720"/>
        <w:jc w:val="both"/>
        <w:rPr>
          <w:rFonts w:ascii="Verdana" w:hAnsi="Verdana"/>
          <w:sz w:val="20"/>
          <w:szCs w:val="20"/>
          <w:lang w:val="es-ES"/>
        </w:rPr>
      </w:pPr>
    </w:p>
    <w:p w14:paraId="7FE45E88"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El tabulador de remuneraciones que perciben las personas integrantes de los órganos a que se refiere la fracción anterior y de las demás personas funcionarias partidistas, que deberá vincularse con el directorio y estructura orgánica; así como cualquier persona que reciba ingresos por parte del partido político, independientemente de la función que desempeñe dentro o fuera del partido;</w:t>
      </w:r>
    </w:p>
    <w:p w14:paraId="770B94DC" w14:textId="77777777" w:rsidR="00586A8F" w:rsidRPr="00520918" w:rsidRDefault="00586A8F" w:rsidP="00BB71B2">
      <w:pPr>
        <w:pStyle w:val="Sinespaciado"/>
        <w:ind w:left="709" w:hanging="720"/>
        <w:jc w:val="both"/>
        <w:rPr>
          <w:rFonts w:ascii="Verdana" w:hAnsi="Verdana"/>
          <w:sz w:val="20"/>
          <w:szCs w:val="20"/>
          <w:lang w:val="es-ES"/>
        </w:rPr>
      </w:pPr>
    </w:p>
    <w:p w14:paraId="125AAA98" w14:textId="77777777" w:rsidR="00586A8F"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El currículo con fotografía reciente de toda persona precandidata y candidatas a cargos de elección popular, con el cargo al que se postula, y en su caso, el distrito electoral;</w:t>
      </w:r>
    </w:p>
    <w:p w14:paraId="31FA9C51" w14:textId="77777777" w:rsidR="00B34B1C" w:rsidRPr="00520918" w:rsidRDefault="00B34B1C" w:rsidP="00B34B1C">
      <w:pPr>
        <w:pStyle w:val="Sinespaciado"/>
        <w:ind w:left="720"/>
        <w:jc w:val="both"/>
        <w:rPr>
          <w:rFonts w:ascii="Verdana" w:hAnsi="Verdana"/>
          <w:sz w:val="20"/>
          <w:szCs w:val="20"/>
          <w:lang w:val="es-ES"/>
        </w:rPr>
      </w:pPr>
    </w:p>
    <w:p w14:paraId="6B7BF774" w14:textId="1012046A" w:rsidR="00586A8F" w:rsidRPr="00520918" w:rsidRDefault="005D6FE4" w:rsidP="007637CE">
      <w:pPr>
        <w:pStyle w:val="Sinespaciado"/>
        <w:numPr>
          <w:ilvl w:val="0"/>
          <w:numId w:val="20"/>
        </w:numPr>
        <w:ind w:hanging="720"/>
        <w:jc w:val="both"/>
        <w:rPr>
          <w:rFonts w:ascii="Verdana" w:hAnsi="Verdana"/>
          <w:sz w:val="20"/>
          <w:szCs w:val="20"/>
          <w:lang w:val="es-ES"/>
        </w:rPr>
      </w:pPr>
      <w:r>
        <w:rPr>
          <w:rFonts w:ascii="Verdana" w:hAnsi="Verdana"/>
          <w:sz w:val="20"/>
          <w:szCs w:val="20"/>
          <w:lang w:val="es-ES"/>
        </w:rPr>
        <w:t xml:space="preserve"> </w:t>
      </w:r>
      <w:r w:rsidR="00586A8F" w:rsidRPr="00520918">
        <w:rPr>
          <w:rFonts w:ascii="Verdana" w:hAnsi="Verdana"/>
          <w:sz w:val="20"/>
          <w:szCs w:val="20"/>
          <w:lang w:val="es-ES"/>
        </w:rPr>
        <w:t>El currículo de las personas dirigentes a nivel estatal y municipal;</w:t>
      </w:r>
    </w:p>
    <w:p w14:paraId="0DD102AC" w14:textId="77777777" w:rsidR="00586A8F" w:rsidRPr="00520918" w:rsidRDefault="00586A8F" w:rsidP="00BB71B2">
      <w:pPr>
        <w:pStyle w:val="Sinespaciado"/>
        <w:ind w:left="709" w:hanging="720"/>
        <w:jc w:val="both"/>
        <w:rPr>
          <w:rFonts w:ascii="Verdana" w:hAnsi="Verdana"/>
          <w:sz w:val="20"/>
          <w:szCs w:val="20"/>
          <w:lang w:val="es-ES"/>
        </w:rPr>
      </w:pPr>
    </w:p>
    <w:p w14:paraId="266038C2"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Los convenios de frente, coalición o fusión que celebren o de participación electoral que realicen con agrupaciones políticas;</w:t>
      </w:r>
    </w:p>
    <w:p w14:paraId="546E2DC3" w14:textId="77777777" w:rsidR="00586A8F" w:rsidRPr="00520918" w:rsidRDefault="00586A8F" w:rsidP="00BB71B2">
      <w:pPr>
        <w:pStyle w:val="Sinespaciado"/>
        <w:ind w:left="709" w:hanging="720"/>
        <w:jc w:val="both"/>
        <w:rPr>
          <w:rFonts w:ascii="Verdana" w:hAnsi="Verdana"/>
          <w:sz w:val="20"/>
          <w:szCs w:val="20"/>
          <w:lang w:val="es-ES"/>
        </w:rPr>
      </w:pPr>
    </w:p>
    <w:p w14:paraId="21DE7007"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Las convocatorias que emitan para la elección de las personas dirigentes o la postulación de las personas candidatas a cargos de elección popular y, en su caso, el registro correspondiente;</w:t>
      </w:r>
    </w:p>
    <w:p w14:paraId="6D7C7C61" w14:textId="77777777" w:rsidR="00586A8F" w:rsidRPr="00520918" w:rsidRDefault="00586A8F" w:rsidP="00BB71B2">
      <w:pPr>
        <w:pStyle w:val="Sinespaciado"/>
        <w:ind w:left="709" w:hanging="720"/>
        <w:jc w:val="both"/>
        <w:rPr>
          <w:rFonts w:ascii="Verdana" w:hAnsi="Verdana"/>
          <w:sz w:val="20"/>
          <w:szCs w:val="20"/>
          <w:lang w:val="es-ES"/>
        </w:rPr>
      </w:pPr>
    </w:p>
    <w:p w14:paraId="5BBC8C26"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Las personas responsables de los procesos internos de evaluación y selección de personas candidatas a cargos de elección popular, conforme a su normatividad interna;</w:t>
      </w:r>
    </w:p>
    <w:p w14:paraId="6B5971D5" w14:textId="77777777" w:rsidR="00586A8F" w:rsidRPr="00520918" w:rsidRDefault="00586A8F" w:rsidP="00BB71B2">
      <w:pPr>
        <w:pStyle w:val="Sinespaciado"/>
        <w:ind w:left="709" w:hanging="720"/>
        <w:jc w:val="both"/>
        <w:rPr>
          <w:rFonts w:ascii="Verdana" w:hAnsi="Verdana"/>
          <w:sz w:val="20"/>
          <w:szCs w:val="20"/>
          <w:lang w:val="es-ES"/>
        </w:rPr>
      </w:pPr>
    </w:p>
    <w:p w14:paraId="6170E506"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Informes sobre el gasto del financiamiento público ordinario recibido para la capacitación, promoción y desarrollo del liderazgo político de las mujeres;</w:t>
      </w:r>
    </w:p>
    <w:p w14:paraId="430EFFB4" w14:textId="77777777" w:rsidR="00586A8F" w:rsidRPr="00520918" w:rsidRDefault="00586A8F" w:rsidP="00BB71B2">
      <w:pPr>
        <w:pStyle w:val="Sinespaciado"/>
        <w:ind w:left="709" w:hanging="720"/>
        <w:jc w:val="both"/>
        <w:rPr>
          <w:rFonts w:ascii="Verdana" w:hAnsi="Verdana"/>
          <w:sz w:val="20"/>
          <w:szCs w:val="20"/>
          <w:lang w:val="es-ES"/>
        </w:rPr>
      </w:pPr>
    </w:p>
    <w:p w14:paraId="31748524"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Las resoluciones dictadas por los órganos de control;</w:t>
      </w:r>
    </w:p>
    <w:p w14:paraId="5E248D5E" w14:textId="77777777" w:rsidR="00586A8F" w:rsidRPr="00520918" w:rsidRDefault="00586A8F" w:rsidP="00BB71B2">
      <w:pPr>
        <w:pStyle w:val="Sinespaciado"/>
        <w:ind w:left="709" w:hanging="720"/>
        <w:jc w:val="both"/>
        <w:rPr>
          <w:rFonts w:ascii="Verdana" w:hAnsi="Verdana"/>
          <w:sz w:val="20"/>
          <w:szCs w:val="20"/>
          <w:lang w:val="es-ES"/>
        </w:rPr>
      </w:pPr>
    </w:p>
    <w:p w14:paraId="3B504071"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Los montos de financiamiento público otorgados mensualmente, en cualquier modalidad, a sus órganos estatales y municipales, así como los descuentos correspondientes a sanciones;</w:t>
      </w:r>
    </w:p>
    <w:p w14:paraId="10C4FB1B" w14:textId="77777777" w:rsidR="00586A8F" w:rsidRPr="00520918" w:rsidRDefault="00586A8F" w:rsidP="00BB71B2">
      <w:pPr>
        <w:pStyle w:val="Sinespaciado"/>
        <w:ind w:left="709" w:hanging="720"/>
        <w:jc w:val="both"/>
        <w:rPr>
          <w:rFonts w:ascii="Verdana" w:hAnsi="Verdana"/>
          <w:sz w:val="20"/>
          <w:szCs w:val="20"/>
          <w:lang w:val="es-ES"/>
        </w:rPr>
      </w:pPr>
    </w:p>
    <w:p w14:paraId="6FE1FC4B"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El estado de situación financiera y patrimonial; el inventario de los bienes inmuebles de los que se tenga la propiedad, así como los anexos que formen parte integrante de los documentos anteriores;</w:t>
      </w:r>
    </w:p>
    <w:p w14:paraId="4B98C002" w14:textId="77777777" w:rsidR="00586A8F" w:rsidRPr="00520918" w:rsidRDefault="00586A8F" w:rsidP="00BB71B2">
      <w:pPr>
        <w:pStyle w:val="Sinespaciado"/>
        <w:ind w:left="709" w:hanging="720"/>
        <w:jc w:val="both"/>
        <w:rPr>
          <w:rFonts w:ascii="Verdana" w:hAnsi="Verdana"/>
          <w:sz w:val="20"/>
          <w:szCs w:val="20"/>
          <w:lang w:val="es-ES"/>
        </w:rPr>
      </w:pPr>
    </w:p>
    <w:p w14:paraId="3E0AE2D2"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Las resoluciones que emitan sus órganos disciplinarios de cualquier nivel, una vez que hayan causado estado;</w:t>
      </w:r>
    </w:p>
    <w:p w14:paraId="42AC60D0" w14:textId="77777777" w:rsidR="00586A8F" w:rsidRPr="00520918" w:rsidRDefault="00586A8F" w:rsidP="00BB71B2">
      <w:pPr>
        <w:pStyle w:val="Sinespaciado"/>
        <w:ind w:left="709" w:hanging="720"/>
        <w:jc w:val="both"/>
        <w:rPr>
          <w:rFonts w:ascii="Verdana" w:hAnsi="Verdana"/>
          <w:sz w:val="20"/>
          <w:szCs w:val="20"/>
          <w:lang w:val="es-ES"/>
        </w:rPr>
      </w:pPr>
    </w:p>
    <w:p w14:paraId="6A0AF330" w14:textId="77777777" w:rsidR="00586A8F" w:rsidRPr="00520918" w:rsidRDefault="00586A8F" w:rsidP="00B34B1C">
      <w:pPr>
        <w:pStyle w:val="Sinespaciado"/>
        <w:numPr>
          <w:ilvl w:val="0"/>
          <w:numId w:val="20"/>
        </w:numPr>
        <w:ind w:hanging="862"/>
        <w:jc w:val="both"/>
        <w:rPr>
          <w:rFonts w:ascii="Verdana" w:hAnsi="Verdana"/>
          <w:sz w:val="20"/>
          <w:szCs w:val="20"/>
          <w:lang w:val="es-ES"/>
        </w:rPr>
      </w:pPr>
      <w:r w:rsidRPr="00520918">
        <w:rPr>
          <w:rFonts w:ascii="Verdana" w:hAnsi="Verdana"/>
          <w:sz w:val="20"/>
          <w:szCs w:val="20"/>
          <w:lang w:val="es-ES"/>
        </w:rPr>
        <w:t>El currículo con fotografía reciente de toda persona precandidata y candidatos a cargo de elección popular, con el cargo al que se postula y el distrito electoral;</w:t>
      </w:r>
    </w:p>
    <w:p w14:paraId="41205A4B" w14:textId="77777777" w:rsidR="00586A8F" w:rsidRPr="00520918" w:rsidRDefault="00586A8F" w:rsidP="00BB71B2">
      <w:pPr>
        <w:pStyle w:val="Sinespaciado"/>
        <w:ind w:left="709" w:hanging="720"/>
        <w:jc w:val="both"/>
        <w:rPr>
          <w:rFonts w:ascii="Verdana" w:hAnsi="Verdana"/>
          <w:sz w:val="20"/>
          <w:szCs w:val="20"/>
          <w:lang w:val="es-ES"/>
        </w:rPr>
      </w:pPr>
    </w:p>
    <w:p w14:paraId="1134D1A1" w14:textId="642CB669" w:rsidR="00586A8F" w:rsidRPr="00520918" w:rsidRDefault="00586A8F" w:rsidP="00B34B1C">
      <w:pPr>
        <w:pStyle w:val="Sinespaciado"/>
        <w:numPr>
          <w:ilvl w:val="0"/>
          <w:numId w:val="20"/>
        </w:numPr>
        <w:ind w:hanging="1004"/>
        <w:jc w:val="both"/>
        <w:rPr>
          <w:rFonts w:ascii="Verdana" w:hAnsi="Verdana"/>
          <w:sz w:val="20"/>
          <w:szCs w:val="20"/>
          <w:lang w:val="es-ES"/>
        </w:rPr>
      </w:pPr>
      <w:r w:rsidRPr="00520918">
        <w:rPr>
          <w:rFonts w:ascii="Verdana" w:hAnsi="Verdana"/>
          <w:sz w:val="20"/>
          <w:szCs w:val="20"/>
          <w:lang w:val="es-ES"/>
        </w:rPr>
        <w:t>Los mecanismos de control y supervisión aplicados a los procesos internos de selección de personas candidatas;</w:t>
      </w:r>
    </w:p>
    <w:p w14:paraId="325AD3EC" w14:textId="77777777" w:rsidR="00586A8F" w:rsidRPr="00520918" w:rsidRDefault="00586A8F" w:rsidP="00BB71B2">
      <w:pPr>
        <w:pStyle w:val="Sinespaciado"/>
        <w:ind w:left="709" w:hanging="720"/>
        <w:jc w:val="both"/>
        <w:rPr>
          <w:rFonts w:ascii="Verdana" w:hAnsi="Verdana"/>
          <w:sz w:val="20"/>
          <w:szCs w:val="20"/>
          <w:lang w:val="es-ES"/>
        </w:rPr>
      </w:pPr>
    </w:p>
    <w:p w14:paraId="6180D4AE"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t>El listado de fundaciones, asociaciones, centros o institutos de investigación o capacitación o cualquier otro que reciban apoyo económico de los partidos políticos, así como los montos destinados para tal efecto; y</w:t>
      </w:r>
    </w:p>
    <w:p w14:paraId="1AB43BBA" w14:textId="77777777" w:rsidR="00586A8F" w:rsidRPr="00520918" w:rsidRDefault="00586A8F" w:rsidP="007637CE">
      <w:pPr>
        <w:pStyle w:val="Sinespaciado"/>
        <w:numPr>
          <w:ilvl w:val="0"/>
          <w:numId w:val="20"/>
        </w:numPr>
        <w:ind w:hanging="720"/>
        <w:jc w:val="both"/>
        <w:rPr>
          <w:rFonts w:ascii="Verdana" w:hAnsi="Verdana"/>
          <w:sz w:val="20"/>
          <w:szCs w:val="20"/>
          <w:lang w:val="es-ES"/>
        </w:rPr>
      </w:pPr>
      <w:r w:rsidRPr="00520918">
        <w:rPr>
          <w:rFonts w:ascii="Verdana" w:hAnsi="Verdana"/>
          <w:sz w:val="20"/>
          <w:szCs w:val="20"/>
          <w:lang w:val="es-ES"/>
        </w:rPr>
        <w:lastRenderedPageBreak/>
        <w:t>Las resoluciones que dicte la autoridad electoral competente respecto de los informes de ingresos y gastos.</w:t>
      </w:r>
    </w:p>
    <w:p w14:paraId="0F6411B6" w14:textId="77777777" w:rsidR="00586A8F" w:rsidRPr="00520918" w:rsidRDefault="00586A8F" w:rsidP="00BB71B2">
      <w:pPr>
        <w:pStyle w:val="Texto"/>
        <w:spacing w:after="0" w:line="240" w:lineRule="auto"/>
        <w:ind w:left="709" w:firstLine="0"/>
        <w:jc w:val="right"/>
        <w:rPr>
          <w:rFonts w:ascii="Verdana" w:hAnsi="Verdana"/>
          <w:b/>
          <w:i/>
          <w:sz w:val="20"/>
        </w:rPr>
      </w:pPr>
    </w:p>
    <w:p w14:paraId="0D081D01" w14:textId="77777777" w:rsidR="00586A8F" w:rsidRPr="00520918" w:rsidRDefault="00586A8F" w:rsidP="00BB71B2">
      <w:pPr>
        <w:pStyle w:val="Texto"/>
        <w:spacing w:after="0" w:line="240" w:lineRule="auto"/>
        <w:ind w:left="709" w:firstLine="0"/>
        <w:jc w:val="right"/>
        <w:rPr>
          <w:rFonts w:ascii="Verdana" w:hAnsi="Verdana"/>
          <w:b/>
          <w:i/>
          <w:sz w:val="20"/>
        </w:rPr>
      </w:pPr>
      <w:r w:rsidRPr="00520918">
        <w:rPr>
          <w:rFonts w:ascii="Verdana" w:hAnsi="Verdana"/>
          <w:b/>
          <w:i/>
          <w:sz w:val="20"/>
        </w:rPr>
        <w:t>Fideicomisos, fondos públicos y otros</w:t>
      </w:r>
    </w:p>
    <w:p w14:paraId="0B4D7773"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 xml:space="preserve">Artículo 34. </w:t>
      </w:r>
      <w:r w:rsidRPr="00520918">
        <w:rPr>
          <w:rFonts w:ascii="Verdana" w:hAnsi="Verdana"/>
          <w:sz w:val="20"/>
          <w:szCs w:val="20"/>
        </w:rPr>
        <w:t>Además de lo señalado en la Sección Tercera del presente Capítulo de esta Ley, los fideicomisos, fondos públicos, mandatos o cualquier contrato análogo, deberán poner a disposición del público y mantener actualizada y accesible, en lo que resulte aplicable a cada contrato, la siguiente información:</w:t>
      </w:r>
    </w:p>
    <w:p w14:paraId="35EC2037" w14:textId="77777777" w:rsidR="00586A8F" w:rsidRPr="00520918" w:rsidRDefault="00586A8F" w:rsidP="00BB71B2">
      <w:pPr>
        <w:pStyle w:val="Sinespaciado"/>
        <w:ind w:firstLine="708"/>
        <w:jc w:val="both"/>
        <w:rPr>
          <w:rFonts w:ascii="Verdana" w:hAnsi="Verdana"/>
          <w:sz w:val="20"/>
          <w:szCs w:val="20"/>
          <w:lang w:val="es-ES"/>
        </w:rPr>
      </w:pPr>
    </w:p>
    <w:p w14:paraId="3E9CA29D" w14:textId="77777777" w:rsidR="00586A8F" w:rsidRPr="00520918" w:rsidRDefault="00586A8F" w:rsidP="007637CE">
      <w:pPr>
        <w:pStyle w:val="Sinespaciado"/>
        <w:numPr>
          <w:ilvl w:val="0"/>
          <w:numId w:val="21"/>
        </w:numPr>
        <w:ind w:hanging="720"/>
        <w:jc w:val="both"/>
        <w:rPr>
          <w:rFonts w:ascii="Verdana" w:hAnsi="Verdana"/>
          <w:sz w:val="20"/>
          <w:szCs w:val="20"/>
          <w:lang w:val="es-ES"/>
        </w:rPr>
      </w:pPr>
      <w:r w:rsidRPr="00520918">
        <w:rPr>
          <w:rFonts w:ascii="Verdana" w:hAnsi="Verdana"/>
          <w:sz w:val="20"/>
          <w:szCs w:val="20"/>
          <w:lang w:val="es-ES"/>
        </w:rPr>
        <w:t>El nombre del Servidor Público y de la persona física o moral que represente al fideicomitente, al fiduciario y al fideicomisario;</w:t>
      </w:r>
    </w:p>
    <w:p w14:paraId="1A174990" w14:textId="77777777" w:rsidR="00586A8F" w:rsidRPr="00520918" w:rsidRDefault="00586A8F" w:rsidP="00BB71B2">
      <w:pPr>
        <w:pStyle w:val="Sinespaciado"/>
        <w:ind w:left="720" w:hanging="720"/>
        <w:jc w:val="both"/>
        <w:rPr>
          <w:rFonts w:ascii="Verdana" w:hAnsi="Verdana"/>
          <w:sz w:val="20"/>
          <w:szCs w:val="20"/>
          <w:lang w:val="es-ES"/>
        </w:rPr>
      </w:pPr>
    </w:p>
    <w:p w14:paraId="0A6DDBB4" w14:textId="77777777" w:rsidR="00586A8F" w:rsidRPr="00520918" w:rsidRDefault="00586A8F" w:rsidP="007637CE">
      <w:pPr>
        <w:pStyle w:val="Sinespaciado"/>
        <w:numPr>
          <w:ilvl w:val="0"/>
          <w:numId w:val="21"/>
        </w:numPr>
        <w:ind w:hanging="720"/>
        <w:jc w:val="both"/>
        <w:rPr>
          <w:rFonts w:ascii="Verdana" w:hAnsi="Verdana"/>
          <w:sz w:val="20"/>
          <w:szCs w:val="20"/>
          <w:lang w:val="es-ES"/>
        </w:rPr>
      </w:pPr>
      <w:r w:rsidRPr="00520918">
        <w:rPr>
          <w:rFonts w:ascii="Verdana" w:hAnsi="Verdana"/>
          <w:sz w:val="20"/>
          <w:szCs w:val="20"/>
          <w:lang w:val="es-ES"/>
        </w:rPr>
        <w:t>La unidad administrativa responsable del fideicomiso;</w:t>
      </w:r>
    </w:p>
    <w:p w14:paraId="33923952" w14:textId="77777777" w:rsidR="00586A8F" w:rsidRPr="00520918" w:rsidRDefault="00586A8F" w:rsidP="00BB71B2">
      <w:pPr>
        <w:pStyle w:val="Sinespaciado"/>
        <w:ind w:left="709" w:hanging="720"/>
        <w:jc w:val="both"/>
        <w:rPr>
          <w:rFonts w:ascii="Verdana" w:hAnsi="Verdana"/>
          <w:sz w:val="20"/>
          <w:szCs w:val="20"/>
          <w:lang w:val="es-ES"/>
        </w:rPr>
      </w:pPr>
    </w:p>
    <w:p w14:paraId="0BADC9B9" w14:textId="77777777" w:rsidR="00586A8F" w:rsidRPr="00520918" w:rsidRDefault="00586A8F" w:rsidP="007637CE">
      <w:pPr>
        <w:pStyle w:val="Sinespaciado"/>
        <w:numPr>
          <w:ilvl w:val="0"/>
          <w:numId w:val="21"/>
        </w:numPr>
        <w:ind w:hanging="720"/>
        <w:jc w:val="both"/>
        <w:rPr>
          <w:rFonts w:ascii="Verdana" w:hAnsi="Verdana"/>
          <w:sz w:val="20"/>
          <w:szCs w:val="20"/>
          <w:lang w:val="es-ES"/>
        </w:rPr>
      </w:pPr>
      <w:r w:rsidRPr="00520918">
        <w:rPr>
          <w:rFonts w:ascii="Verdana" w:hAnsi="Verdana"/>
          <w:sz w:val="20"/>
          <w:szCs w:val="20"/>
          <w:lang w:val="es-ES"/>
        </w:rPr>
        <w:t>El monto total, el uso y destino del patrimonio fideicomitido, distinguiendo las aportaciones públicas y fuente de los recursos, los subsidios, donaciones, transferencias, excedentes, inversiones realizadas y aportaciones o subvenciones que reciban;</w:t>
      </w:r>
    </w:p>
    <w:p w14:paraId="252063E6" w14:textId="77777777" w:rsidR="00586A8F" w:rsidRPr="00520918" w:rsidRDefault="00586A8F" w:rsidP="00BB71B2">
      <w:pPr>
        <w:pStyle w:val="Sinespaciado"/>
        <w:ind w:left="709" w:hanging="720"/>
        <w:jc w:val="both"/>
        <w:rPr>
          <w:rFonts w:ascii="Verdana" w:hAnsi="Verdana"/>
          <w:sz w:val="20"/>
          <w:szCs w:val="20"/>
          <w:lang w:val="es-ES"/>
        </w:rPr>
      </w:pPr>
    </w:p>
    <w:p w14:paraId="66A5300A" w14:textId="77777777" w:rsidR="00586A8F" w:rsidRPr="00520918" w:rsidRDefault="00586A8F" w:rsidP="007637CE">
      <w:pPr>
        <w:pStyle w:val="Sinespaciado"/>
        <w:numPr>
          <w:ilvl w:val="0"/>
          <w:numId w:val="21"/>
        </w:numPr>
        <w:ind w:hanging="720"/>
        <w:jc w:val="both"/>
        <w:rPr>
          <w:rFonts w:ascii="Verdana" w:hAnsi="Verdana"/>
          <w:sz w:val="20"/>
          <w:szCs w:val="20"/>
          <w:lang w:val="es-ES"/>
        </w:rPr>
      </w:pPr>
      <w:r w:rsidRPr="00520918">
        <w:rPr>
          <w:rFonts w:ascii="Verdana" w:hAnsi="Verdana"/>
          <w:sz w:val="20"/>
          <w:szCs w:val="20"/>
          <w:lang w:val="es-ES"/>
        </w:rPr>
        <w:t>El saldo total al cierre del ejercicio fiscal, sin perjuicio de los demás informes que deban presentarse en los términos de las disposiciones aplicables;</w:t>
      </w:r>
    </w:p>
    <w:p w14:paraId="6A30E664" w14:textId="77777777" w:rsidR="00586A8F" w:rsidRPr="00520918" w:rsidRDefault="00586A8F" w:rsidP="00BB71B2">
      <w:pPr>
        <w:pStyle w:val="Sinespaciado"/>
        <w:ind w:left="709" w:hanging="720"/>
        <w:jc w:val="both"/>
        <w:rPr>
          <w:rFonts w:ascii="Verdana" w:hAnsi="Verdana"/>
          <w:sz w:val="20"/>
          <w:szCs w:val="20"/>
          <w:lang w:val="es-ES"/>
        </w:rPr>
      </w:pPr>
    </w:p>
    <w:p w14:paraId="710386B5" w14:textId="77777777" w:rsidR="00586A8F" w:rsidRPr="00520918" w:rsidRDefault="00586A8F" w:rsidP="007637CE">
      <w:pPr>
        <w:pStyle w:val="Sinespaciado"/>
        <w:numPr>
          <w:ilvl w:val="0"/>
          <w:numId w:val="21"/>
        </w:numPr>
        <w:ind w:hanging="720"/>
        <w:jc w:val="both"/>
        <w:rPr>
          <w:rFonts w:ascii="Verdana" w:hAnsi="Verdana"/>
          <w:sz w:val="20"/>
          <w:szCs w:val="20"/>
          <w:lang w:val="es-ES"/>
        </w:rPr>
      </w:pPr>
      <w:r w:rsidRPr="00520918">
        <w:rPr>
          <w:rFonts w:ascii="Verdana" w:hAnsi="Verdana"/>
          <w:sz w:val="20"/>
          <w:szCs w:val="20"/>
          <w:lang w:val="es-ES"/>
        </w:rPr>
        <w:t>Las modificaciones que, en su caso, sufran los contratos o decretos de constitución del fideicomiso o del fondo público;</w:t>
      </w:r>
    </w:p>
    <w:p w14:paraId="2F53BBAD" w14:textId="77777777" w:rsidR="00586A8F" w:rsidRPr="00520918" w:rsidRDefault="00586A8F" w:rsidP="00BB71B2">
      <w:pPr>
        <w:pStyle w:val="Sinespaciado"/>
        <w:ind w:left="709" w:hanging="720"/>
        <w:jc w:val="both"/>
        <w:rPr>
          <w:rFonts w:ascii="Verdana" w:hAnsi="Verdana"/>
          <w:sz w:val="20"/>
          <w:szCs w:val="20"/>
          <w:lang w:val="es-ES"/>
        </w:rPr>
      </w:pPr>
    </w:p>
    <w:p w14:paraId="3A53A14F" w14:textId="77777777" w:rsidR="00586A8F" w:rsidRPr="00520918" w:rsidRDefault="00586A8F" w:rsidP="007637CE">
      <w:pPr>
        <w:pStyle w:val="Sinespaciado"/>
        <w:numPr>
          <w:ilvl w:val="0"/>
          <w:numId w:val="21"/>
        </w:numPr>
        <w:ind w:hanging="720"/>
        <w:jc w:val="both"/>
        <w:rPr>
          <w:rFonts w:ascii="Verdana" w:hAnsi="Verdana"/>
          <w:sz w:val="20"/>
          <w:szCs w:val="20"/>
          <w:lang w:val="es-ES"/>
        </w:rPr>
      </w:pPr>
      <w:r w:rsidRPr="00520918">
        <w:rPr>
          <w:rFonts w:ascii="Verdana" w:hAnsi="Verdana"/>
          <w:sz w:val="20"/>
          <w:szCs w:val="20"/>
          <w:lang w:val="es-ES"/>
        </w:rPr>
        <w:t>El padrón de personas beneficiarias, en su caso;</w:t>
      </w:r>
    </w:p>
    <w:p w14:paraId="356015C9" w14:textId="77777777" w:rsidR="00586A8F" w:rsidRPr="00520918" w:rsidRDefault="00586A8F" w:rsidP="00BB71B2">
      <w:pPr>
        <w:pStyle w:val="Sinespaciado"/>
        <w:ind w:left="709" w:hanging="720"/>
        <w:jc w:val="both"/>
        <w:rPr>
          <w:rFonts w:ascii="Verdana" w:hAnsi="Verdana"/>
          <w:sz w:val="20"/>
          <w:szCs w:val="20"/>
          <w:lang w:val="es-ES"/>
        </w:rPr>
      </w:pPr>
    </w:p>
    <w:p w14:paraId="4230A1CD" w14:textId="77777777" w:rsidR="00586A8F" w:rsidRPr="00520918" w:rsidRDefault="00586A8F" w:rsidP="007637CE">
      <w:pPr>
        <w:pStyle w:val="Sinespaciado"/>
        <w:numPr>
          <w:ilvl w:val="0"/>
          <w:numId w:val="21"/>
        </w:numPr>
        <w:ind w:hanging="720"/>
        <w:jc w:val="both"/>
        <w:rPr>
          <w:rFonts w:ascii="Verdana" w:hAnsi="Verdana"/>
          <w:sz w:val="20"/>
          <w:szCs w:val="20"/>
          <w:lang w:val="es-ES"/>
        </w:rPr>
      </w:pPr>
      <w:r w:rsidRPr="00520918">
        <w:rPr>
          <w:rFonts w:ascii="Verdana" w:hAnsi="Verdana"/>
          <w:sz w:val="20"/>
          <w:szCs w:val="20"/>
          <w:lang w:val="es-ES"/>
        </w:rPr>
        <w:t>Causas por las que, en su caso, se inicie el proceso de constitución o extinción del fideicomiso o fondo público, especificando, de manera detallada, los recursos financieros destinados para tal efecto; y</w:t>
      </w:r>
    </w:p>
    <w:p w14:paraId="5EBC10E2" w14:textId="77777777" w:rsidR="00586A8F" w:rsidRPr="00520918" w:rsidRDefault="00586A8F" w:rsidP="00BB71B2">
      <w:pPr>
        <w:pStyle w:val="Sinespaciado"/>
        <w:ind w:left="709" w:hanging="720"/>
        <w:jc w:val="both"/>
        <w:rPr>
          <w:rFonts w:ascii="Verdana" w:hAnsi="Verdana"/>
          <w:sz w:val="20"/>
          <w:szCs w:val="20"/>
          <w:lang w:val="es-ES"/>
        </w:rPr>
      </w:pPr>
    </w:p>
    <w:p w14:paraId="6FE09F04" w14:textId="77777777" w:rsidR="00586A8F" w:rsidRPr="00520918" w:rsidRDefault="00586A8F" w:rsidP="007637CE">
      <w:pPr>
        <w:pStyle w:val="Sinespaciado"/>
        <w:numPr>
          <w:ilvl w:val="0"/>
          <w:numId w:val="21"/>
        </w:numPr>
        <w:ind w:hanging="720"/>
        <w:jc w:val="both"/>
        <w:rPr>
          <w:rFonts w:ascii="Verdana" w:hAnsi="Verdana"/>
          <w:sz w:val="20"/>
          <w:szCs w:val="20"/>
          <w:lang w:val="es-ES"/>
        </w:rPr>
      </w:pPr>
      <w:r w:rsidRPr="00520918">
        <w:rPr>
          <w:rFonts w:ascii="Verdana" w:hAnsi="Verdana"/>
          <w:sz w:val="20"/>
          <w:szCs w:val="20"/>
          <w:lang w:val="es-ES"/>
        </w:rPr>
        <w:t>Los contratos de obras, adquisiciones y servicios que involucren recursos públicos del fideicomiso, así como los honorarios derivados de los servicios y operaciones que realice la institución de crédito o la fiduciaria.</w:t>
      </w:r>
    </w:p>
    <w:p w14:paraId="17415265" w14:textId="77777777" w:rsidR="00586A8F" w:rsidRPr="00520918" w:rsidRDefault="00586A8F" w:rsidP="00BB71B2">
      <w:pPr>
        <w:pStyle w:val="Texto"/>
        <w:spacing w:after="0" w:line="240" w:lineRule="auto"/>
        <w:jc w:val="right"/>
        <w:rPr>
          <w:rFonts w:ascii="Verdana" w:hAnsi="Verdana"/>
          <w:b/>
          <w:i/>
          <w:sz w:val="20"/>
        </w:rPr>
      </w:pPr>
    </w:p>
    <w:p w14:paraId="40029C92"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Autoridades en materia laboral</w:t>
      </w:r>
    </w:p>
    <w:p w14:paraId="3F3D6980" w14:textId="77777777" w:rsidR="00586A8F" w:rsidRPr="00520918" w:rsidRDefault="00586A8F" w:rsidP="00BB71B2">
      <w:pPr>
        <w:pStyle w:val="Sinespaciado"/>
        <w:jc w:val="both"/>
        <w:rPr>
          <w:rFonts w:ascii="Verdana" w:hAnsi="Verdana"/>
          <w:sz w:val="20"/>
          <w:szCs w:val="20"/>
          <w:lang w:val="es-ES"/>
        </w:rPr>
      </w:pPr>
      <w:r w:rsidRPr="00520918">
        <w:rPr>
          <w:rFonts w:ascii="Verdana" w:hAnsi="Verdana"/>
          <w:b/>
          <w:sz w:val="20"/>
          <w:szCs w:val="20"/>
        </w:rPr>
        <w:tab/>
        <w:t xml:space="preserve">Artículo 35. </w:t>
      </w:r>
      <w:r w:rsidRPr="00520918">
        <w:rPr>
          <w:rFonts w:ascii="Verdana" w:hAnsi="Verdana"/>
          <w:sz w:val="20"/>
          <w:szCs w:val="20"/>
        </w:rPr>
        <w:t>Las autoridades administrativas y jurisdiccionales en materia laboral deberán poner a disposición del público y mantener actualizada y accesible</w:t>
      </w:r>
      <w:r w:rsidRPr="00520918">
        <w:rPr>
          <w:rFonts w:ascii="Verdana" w:hAnsi="Verdana"/>
          <w:b/>
          <w:sz w:val="20"/>
          <w:szCs w:val="20"/>
        </w:rPr>
        <w:t>,</w:t>
      </w:r>
      <w:r w:rsidRPr="00520918">
        <w:rPr>
          <w:rFonts w:ascii="Verdana" w:hAnsi="Verdana"/>
          <w:sz w:val="20"/>
          <w:szCs w:val="20"/>
        </w:rPr>
        <w:t xml:space="preserve"> la siguiente información de los sindicatos:</w:t>
      </w:r>
    </w:p>
    <w:p w14:paraId="320532E3" w14:textId="77777777" w:rsidR="00586A8F" w:rsidRPr="00520918" w:rsidRDefault="00586A8F" w:rsidP="00BB71B2">
      <w:pPr>
        <w:pStyle w:val="Sinespaciado"/>
        <w:ind w:left="709"/>
        <w:jc w:val="both"/>
        <w:rPr>
          <w:rFonts w:ascii="Verdana" w:hAnsi="Verdana"/>
          <w:sz w:val="20"/>
          <w:szCs w:val="20"/>
          <w:lang w:val="es-ES"/>
        </w:rPr>
      </w:pPr>
    </w:p>
    <w:p w14:paraId="0C7DEAB6" w14:textId="77777777" w:rsidR="00586A8F" w:rsidRPr="00520918" w:rsidRDefault="00586A8F" w:rsidP="007637CE">
      <w:pPr>
        <w:pStyle w:val="Sinespaciado"/>
        <w:numPr>
          <w:ilvl w:val="0"/>
          <w:numId w:val="22"/>
        </w:numPr>
        <w:ind w:hanging="720"/>
        <w:jc w:val="both"/>
        <w:rPr>
          <w:rFonts w:ascii="Verdana" w:hAnsi="Verdana"/>
          <w:sz w:val="20"/>
          <w:szCs w:val="20"/>
          <w:lang w:val="es-ES"/>
        </w:rPr>
      </w:pPr>
      <w:r w:rsidRPr="00520918">
        <w:rPr>
          <w:rFonts w:ascii="Verdana" w:hAnsi="Verdana"/>
          <w:sz w:val="20"/>
          <w:szCs w:val="20"/>
          <w:lang w:val="es-ES"/>
        </w:rPr>
        <w:t>Los documentos del registro de los sindicatos, que deberán contener, entre otros:</w:t>
      </w:r>
    </w:p>
    <w:p w14:paraId="55A1FD17" w14:textId="77777777" w:rsidR="00586A8F" w:rsidRPr="00520918" w:rsidRDefault="00586A8F" w:rsidP="00BB71B2">
      <w:pPr>
        <w:pStyle w:val="Sinespaciado"/>
        <w:ind w:left="705" w:hanging="720"/>
        <w:jc w:val="both"/>
        <w:rPr>
          <w:rFonts w:ascii="Verdana" w:hAnsi="Verdana"/>
          <w:sz w:val="20"/>
          <w:szCs w:val="20"/>
          <w:lang w:val="es-ES"/>
        </w:rPr>
      </w:pPr>
    </w:p>
    <w:p w14:paraId="4277454E" w14:textId="77777777" w:rsidR="00586A8F" w:rsidRDefault="00586A8F" w:rsidP="007637CE">
      <w:pPr>
        <w:pStyle w:val="Texto"/>
        <w:numPr>
          <w:ilvl w:val="1"/>
          <w:numId w:val="23"/>
        </w:numPr>
        <w:spacing w:after="0" w:line="240" w:lineRule="auto"/>
        <w:ind w:left="1418" w:hanging="851"/>
        <w:rPr>
          <w:rFonts w:ascii="Verdana" w:hAnsi="Verdana"/>
          <w:sz w:val="20"/>
        </w:rPr>
      </w:pPr>
      <w:r w:rsidRPr="00520918">
        <w:rPr>
          <w:rFonts w:ascii="Verdana" w:hAnsi="Verdana"/>
          <w:sz w:val="20"/>
        </w:rPr>
        <w:t>El domicilio;</w:t>
      </w:r>
    </w:p>
    <w:p w14:paraId="74AA9507" w14:textId="77777777" w:rsidR="004146A7" w:rsidRPr="00520918" w:rsidRDefault="004146A7" w:rsidP="004146A7">
      <w:pPr>
        <w:pStyle w:val="Texto"/>
        <w:spacing w:after="0" w:line="240" w:lineRule="auto"/>
        <w:ind w:left="567" w:firstLine="0"/>
        <w:rPr>
          <w:rFonts w:ascii="Verdana" w:hAnsi="Verdana"/>
          <w:sz w:val="20"/>
        </w:rPr>
      </w:pPr>
    </w:p>
    <w:p w14:paraId="4F2429A0" w14:textId="77777777" w:rsidR="00586A8F" w:rsidRDefault="00586A8F" w:rsidP="007637CE">
      <w:pPr>
        <w:pStyle w:val="Texto"/>
        <w:numPr>
          <w:ilvl w:val="1"/>
          <w:numId w:val="23"/>
        </w:numPr>
        <w:spacing w:after="0" w:line="240" w:lineRule="auto"/>
        <w:ind w:left="1418" w:hanging="851"/>
        <w:rPr>
          <w:rFonts w:ascii="Verdana" w:hAnsi="Verdana"/>
          <w:sz w:val="20"/>
        </w:rPr>
      </w:pPr>
      <w:r w:rsidRPr="00520918">
        <w:rPr>
          <w:rFonts w:ascii="Verdana" w:hAnsi="Verdana"/>
          <w:sz w:val="20"/>
        </w:rPr>
        <w:t>Número de registro;</w:t>
      </w:r>
    </w:p>
    <w:p w14:paraId="395DB12C" w14:textId="77777777" w:rsidR="004146A7" w:rsidRPr="00520918" w:rsidRDefault="004146A7" w:rsidP="004146A7">
      <w:pPr>
        <w:pStyle w:val="Texto"/>
        <w:spacing w:after="0" w:line="240" w:lineRule="auto"/>
        <w:ind w:firstLine="0"/>
        <w:rPr>
          <w:rFonts w:ascii="Verdana" w:hAnsi="Verdana"/>
          <w:sz w:val="20"/>
        </w:rPr>
      </w:pPr>
    </w:p>
    <w:p w14:paraId="5A62BADA" w14:textId="77777777" w:rsidR="00586A8F" w:rsidRDefault="00586A8F" w:rsidP="007637CE">
      <w:pPr>
        <w:pStyle w:val="Texto"/>
        <w:numPr>
          <w:ilvl w:val="1"/>
          <w:numId w:val="23"/>
        </w:numPr>
        <w:spacing w:after="0" w:line="240" w:lineRule="auto"/>
        <w:ind w:left="1418" w:hanging="851"/>
        <w:rPr>
          <w:rFonts w:ascii="Verdana" w:hAnsi="Verdana"/>
          <w:sz w:val="20"/>
        </w:rPr>
      </w:pPr>
      <w:r w:rsidRPr="00520918">
        <w:rPr>
          <w:rFonts w:ascii="Verdana" w:hAnsi="Verdana"/>
          <w:sz w:val="20"/>
        </w:rPr>
        <w:t>Nombre del sindicato;</w:t>
      </w:r>
    </w:p>
    <w:p w14:paraId="18A71D2E" w14:textId="77777777" w:rsidR="004146A7" w:rsidRPr="00520918" w:rsidRDefault="004146A7" w:rsidP="004146A7">
      <w:pPr>
        <w:pStyle w:val="Texto"/>
        <w:spacing w:after="0" w:line="240" w:lineRule="auto"/>
        <w:ind w:firstLine="0"/>
        <w:rPr>
          <w:rFonts w:ascii="Verdana" w:hAnsi="Verdana"/>
          <w:sz w:val="20"/>
        </w:rPr>
      </w:pPr>
    </w:p>
    <w:p w14:paraId="5E173B56" w14:textId="77777777" w:rsidR="00586A8F" w:rsidRDefault="00586A8F" w:rsidP="007637CE">
      <w:pPr>
        <w:pStyle w:val="Texto"/>
        <w:numPr>
          <w:ilvl w:val="1"/>
          <w:numId w:val="23"/>
        </w:numPr>
        <w:spacing w:after="0" w:line="240" w:lineRule="auto"/>
        <w:ind w:left="1418" w:hanging="851"/>
        <w:rPr>
          <w:rFonts w:ascii="Verdana" w:hAnsi="Verdana"/>
          <w:sz w:val="20"/>
        </w:rPr>
      </w:pPr>
      <w:r w:rsidRPr="00520918">
        <w:rPr>
          <w:rFonts w:ascii="Verdana" w:hAnsi="Verdana"/>
          <w:sz w:val="20"/>
        </w:rPr>
        <w:t>Nombre de las personas integrantes del comité ejecutivo y comisiones que ejerzan funciones de vigilancia;</w:t>
      </w:r>
    </w:p>
    <w:p w14:paraId="3C4C32FA" w14:textId="77777777" w:rsidR="004146A7" w:rsidRPr="00520918" w:rsidRDefault="004146A7" w:rsidP="004146A7">
      <w:pPr>
        <w:pStyle w:val="Texto"/>
        <w:spacing w:after="0" w:line="240" w:lineRule="auto"/>
        <w:ind w:firstLine="0"/>
        <w:rPr>
          <w:rFonts w:ascii="Verdana" w:hAnsi="Verdana"/>
          <w:sz w:val="20"/>
        </w:rPr>
      </w:pPr>
    </w:p>
    <w:p w14:paraId="524C6767" w14:textId="77777777" w:rsidR="00586A8F" w:rsidRDefault="00586A8F" w:rsidP="007637CE">
      <w:pPr>
        <w:pStyle w:val="Texto"/>
        <w:numPr>
          <w:ilvl w:val="1"/>
          <w:numId w:val="23"/>
        </w:numPr>
        <w:spacing w:after="0" w:line="240" w:lineRule="auto"/>
        <w:ind w:left="1418" w:hanging="851"/>
        <w:rPr>
          <w:rFonts w:ascii="Verdana" w:hAnsi="Verdana"/>
          <w:sz w:val="20"/>
        </w:rPr>
      </w:pPr>
      <w:r w:rsidRPr="00520918">
        <w:rPr>
          <w:rFonts w:ascii="Verdana" w:hAnsi="Verdana"/>
          <w:sz w:val="20"/>
        </w:rPr>
        <w:t>Fecha de vigencia del comité ejecutivo;</w:t>
      </w:r>
    </w:p>
    <w:p w14:paraId="5827B84D" w14:textId="77777777" w:rsidR="004146A7" w:rsidRPr="00520918" w:rsidRDefault="004146A7" w:rsidP="004146A7">
      <w:pPr>
        <w:pStyle w:val="Texto"/>
        <w:spacing w:after="0" w:line="240" w:lineRule="auto"/>
        <w:ind w:firstLine="0"/>
        <w:rPr>
          <w:rFonts w:ascii="Verdana" w:hAnsi="Verdana"/>
          <w:sz w:val="20"/>
        </w:rPr>
      </w:pPr>
    </w:p>
    <w:p w14:paraId="06D652AB" w14:textId="77777777" w:rsidR="00586A8F" w:rsidRDefault="00586A8F" w:rsidP="007637CE">
      <w:pPr>
        <w:pStyle w:val="Texto"/>
        <w:numPr>
          <w:ilvl w:val="1"/>
          <w:numId w:val="23"/>
        </w:numPr>
        <w:spacing w:after="0" w:line="240" w:lineRule="auto"/>
        <w:ind w:left="1418" w:hanging="851"/>
        <w:rPr>
          <w:rFonts w:ascii="Verdana" w:hAnsi="Verdana"/>
          <w:sz w:val="20"/>
        </w:rPr>
      </w:pPr>
      <w:r w:rsidRPr="00520918">
        <w:rPr>
          <w:rFonts w:ascii="Verdana" w:hAnsi="Verdana"/>
          <w:sz w:val="20"/>
        </w:rPr>
        <w:t>Número de socios;</w:t>
      </w:r>
    </w:p>
    <w:p w14:paraId="70463BD6" w14:textId="77777777" w:rsidR="00586A8F" w:rsidRDefault="00586A8F" w:rsidP="007637CE">
      <w:pPr>
        <w:pStyle w:val="Texto"/>
        <w:numPr>
          <w:ilvl w:val="1"/>
          <w:numId w:val="23"/>
        </w:numPr>
        <w:spacing w:after="0" w:line="240" w:lineRule="auto"/>
        <w:ind w:left="1418" w:hanging="851"/>
        <w:rPr>
          <w:rFonts w:ascii="Verdana" w:hAnsi="Verdana"/>
          <w:sz w:val="20"/>
        </w:rPr>
      </w:pPr>
      <w:r w:rsidRPr="00520918">
        <w:rPr>
          <w:rFonts w:ascii="Verdana" w:hAnsi="Verdana"/>
          <w:sz w:val="20"/>
        </w:rPr>
        <w:lastRenderedPageBreak/>
        <w:t>Centro de trabajo al que pertenezcan; y</w:t>
      </w:r>
    </w:p>
    <w:p w14:paraId="51727481" w14:textId="77777777" w:rsidR="004146A7" w:rsidRPr="00520918" w:rsidRDefault="004146A7" w:rsidP="004146A7">
      <w:pPr>
        <w:pStyle w:val="Texto"/>
        <w:spacing w:after="0" w:line="240" w:lineRule="auto"/>
        <w:ind w:firstLine="0"/>
        <w:rPr>
          <w:rFonts w:ascii="Verdana" w:hAnsi="Verdana"/>
          <w:sz w:val="20"/>
        </w:rPr>
      </w:pPr>
    </w:p>
    <w:p w14:paraId="2EEC6B21" w14:textId="77777777" w:rsidR="00586A8F" w:rsidRPr="00520918" w:rsidRDefault="00586A8F" w:rsidP="007637CE">
      <w:pPr>
        <w:pStyle w:val="Sinespaciado"/>
        <w:numPr>
          <w:ilvl w:val="1"/>
          <w:numId w:val="23"/>
        </w:numPr>
        <w:ind w:left="1418" w:hanging="851"/>
        <w:jc w:val="both"/>
        <w:rPr>
          <w:rFonts w:ascii="Verdana" w:hAnsi="Verdana"/>
          <w:sz w:val="20"/>
          <w:szCs w:val="20"/>
        </w:rPr>
      </w:pPr>
      <w:r w:rsidRPr="00520918">
        <w:rPr>
          <w:rFonts w:ascii="Verdana" w:hAnsi="Verdana"/>
          <w:sz w:val="20"/>
          <w:szCs w:val="20"/>
        </w:rPr>
        <w:t>Central a la que pertenezcan, en su caso;</w:t>
      </w:r>
    </w:p>
    <w:p w14:paraId="3ED6AAE7" w14:textId="77777777" w:rsidR="00586A8F" w:rsidRPr="00520918" w:rsidRDefault="00586A8F" w:rsidP="00BB71B2">
      <w:pPr>
        <w:pStyle w:val="Sinespaciado"/>
        <w:ind w:left="993" w:hanging="720"/>
        <w:jc w:val="both"/>
        <w:rPr>
          <w:rFonts w:ascii="Verdana" w:hAnsi="Verdana"/>
          <w:sz w:val="20"/>
          <w:szCs w:val="20"/>
          <w:lang w:val="es-ES"/>
        </w:rPr>
      </w:pPr>
    </w:p>
    <w:p w14:paraId="4C67388F" w14:textId="77777777" w:rsidR="00586A8F" w:rsidRPr="00520918" w:rsidRDefault="00586A8F" w:rsidP="007637CE">
      <w:pPr>
        <w:pStyle w:val="Sinespaciado"/>
        <w:numPr>
          <w:ilvl w:val="0"/>
          <w:numId w:val="22"/>
        </w:numPr>
        <w:ind w:hanging="720"/>
        <w:jc w:val="both"/>
        <w:rPr>
          <w:rFonts w:ascii="Verdana" w:hAnsi="Verdana"/>
          <w:sz w:val="20"/>
          <w:szCs w:val="20"/>
          <w:lang w:val="es-ES"/>
        </w:rPr>
      </w:pPr>
      <w:r w:rsidRPr="00520918">
        <w:rPr>
          <w:rFonts w:ascii="Verdana" w:hAnsi="Verdana"/>
          <w:sz w:val="20"/>
          <w:szCs w:val="20"/>
          <w:lang w:val="es-ES"/>
        </w:rPr>
        <w:t>Las tomas de nota;</w:t>
      </w:r>
    </w:p>
    <w:p w14:paraId="2EF19B38" w14:textId="77777777" w:rsidR="00586A8F" w:rsidRPr="00520918" w:rsidRDefault="00586A8F" w:rsidP="00BB71B2">
      <w:pPr>
        <w:pStyle w:val="Sinespaciado"/>
        <w:ind w:hanging="720"/>
        <w:jc w:val="both"/>
        <w:rPr>
          <w:rFonts w:ascii="Verdana" w:hAnsi="Verdana"/>
          <w:sz w:val="20"/>
          <w:szCs w:val="20"/>
          <w:lang w:val="es-ES"/>
        </w:rPr>
      </w:pPr>
    </w:p>
    <w:p w14:paraId="05DC81F3" w14:textId="77777777" w:rsidR="00586A8F" w:rsidRPr="00520918" w:rsidRDefault="00586A8F" w:rsidP="007637CE">
      <w:pPr>
        <w:pStyle w:val="Sinespaciado"/>
        <w:numPr>
          <w:ilvl w:val="0"/>
          <w:numId w:val="22"/>
        </w:numPr>
        <w:ind w:hanging="720"/>
        <w:jc w:val="both"/>
        <w:rPr>
          <w:rFonts w:ascii="Verdana" w:hAnsi="Verdana"/>
          <w:sz w:val="20"/>
          <w:szCs w:val="20"/>
          <w:lang w:val="es-ES"/>
        </w:rPr>
      </w:pPr>
      <w:r w:rsidRPr="00520918">
        <w:rPr>
          <w:rFonts w:ascii="Verdana" w:hAnsi="Verdana"/>
          <w:sz w:val="20"/>
          <w:szCs w:val="20"/>
          <w:lang w:val="es-ES"/>
        </w:rPr>
        <w:t>El estatuto;</w:t>
      </w:r>
    </w:p>
    <w:p w14:paraId="7771E924" w14:textId="77777777" w:rsidR="00586A8F" w:rsidRPr="00520918" w:rsidRDefault="00586A8F" w:rsidP="00BB71B2">
      <w:pPr>
        <w:pStyle w:val="Sinespaciado"/>
        <w:ind w:hanging="720"/>
        <w:jc w:val="both"/>
        <w:rPr>
          <w:rFonts w:ascii="Verdana" w:hAnsi="Verdana"/>
          <w:sz w:val="20"/>
          <w:szCs w:val="20"/>
          <w:lang w:val="es-ES"/>
        </w:rPr>
      </w:pPr>
    </w:p>
    <w:p w14:paraId="680A0E2D" w14:textId="77777777" w:rsidR="00586A8F" w:rsidRDefault="00586A8F" w:rsidP="007637CE">
      <w:pPr>
        <w:pStyle w:val="Sinespaciado"/>
        <w:numPr>
          <w:ilvl w:val="0"/>
          <w:numId w:val="22"/>
        </w:numPr>
        <w:ind w:hanging="720"/>
        <w:jc w:val="both"/>
        <w:rPr>
          <w:rFonts w:ascii="Verdana" w:hAnsi="Verdana"/>
          <w:sz w:val="20"/>
          <w:szCs w:val="20"/>
          <w:lang w:val="es-ES"/>
        </w:rPr>
      </w:pPr>
      <w:r w:rsidRPr="00520918">
        <w:rPr>
          <w:rFonts w:ascii="Verdana" w:hAnsi="Verdana"/>
          <w:sz w:val="20"/>
          <w:szCs w:val="20"/>
          <w:lang w:val="es-ES"/>
        </w:rPr>
        <w:t>El padrón de socios;</w:t>
      </w:r>
    </w:p>
    <w:p w14:paraId="5FDBC42A" w14:textId="77777777" w:rsidR="00B34B1C" w:rsidRPr="00520918" w:rsidRDefault="00B34B1C" w:rsidP="00B34B1C">
      <w:pPr>
        <w:pStyle w:val="Sinespaciado"/>
        <w:ind w:left="720"/>
        <w:jc w:val="both"/>
        <w:rPr>
          <w:rFonts w:ascii="Verdana" w:hAnsi="Verdana"/>
          <w:sz w:val="20"/>
          <w:szCs w:val="20"/>
          <w:lang w:val="es-ES"/>
        </w:rPr>
      </w:pPr>
    </w:p>
    <w:p w14:paraId="69562997" w14:textId="77777777" w:rsidR="00586A8F" w:rsidRPr="00520918" w:rsidRDefault="00586A8F" w:rsidP="007637CE">
      <w:pPr>
        <w:pStyle w:val="Sinespaciado"/>
        <w:numPr>
          <w:ilvl w:val="0"/>
          <w:numId w:val="22"/>
        </w:numPr>
        <w:ind w:hanging="720"/>
        <w:jc w:val="both"/>
        <w:rPr>
          <w:rFonts w:ascii="Verdana" w:hAnsi="Verdana"/>
          <w:sz w:val="20"/>
          <w:szCs w:val="20"/>
          <w:lang w:val="es-ES"/>
        </w:rPr>
      </w:pPr>
      <w:r w:rsidRPr="00520918">
        <w:rPr>
          <w:rFonts w:ascii="Verdana" w:hAnsi="Verdana"/>
          <w:sz w:val="20"/>
          <w:szCs w:val="20"/>
          <w:lang w:val="es-ES"/>
        </w:rPr>
        <w:t>Las actas de asamblea;</w:t>
      </w:r>
    </w:p>
    <w:p w14:paraId="29866371" w14:textId="77777777" w:rsidR="00586A8F" w:rsidRPr="00520918" w:rsidRDefault="00586A8F" w:rsidP="00BB71B2">
      <w:pPr>
        <w:pStyle w:val="Sinespaciado"/>
        <w:ind w:hanging="720"/>
        <w:jc w:val="both"/>
        <w:rPr>
          <w:rFonts w:ascii="Verdana" w:hAnsi="Verdana"/>
          <w:sz w:val="20"/>
          <w:szCs w:val="20"/>
          <w:lang w:val="es-ES"/>
        </w:rPr>
      </w:pPr>
    </w:p>
    <w:p w14:paraId="23A1BADF" w14:textId="77777777" w:rsidR="00586A8F" w:rsidRPr="00520918" w:rsidRDefault="00586A8F" w:rsidP="007637CE">
      <w:pPr>
        <w:pStyle w:val="Sinespaciado"/>
        <w:numPr>
          <w:ilvl w:val="0"/>
          <w:numId w:val="22"/>
        </w:numPr>
        <w:ind w:hanging="720"/>
        <w:jc w:val="both"/>
        <w:rPr>
          <w:rFonts w:ascii="Verdana" w:hAnsi="Verdana"/>
          <w:sz w:val="20"/>
          <w:szCs w:val="20"/>
          <w:lang w:val="es-ES"/>
        </w:rPr>
      </w:pPr>
      <w:r w:rsidRPr="00520918">
        <w:rPr>
          <w:rFonts w:ascii="Verdana" w:hAnsi="Verdana"/>
          <w:sz w:val="20"/>
          <w:szCs w:val="20"/>
          <w:lang w:val="es-ES"/>
        </w:rPr>
        <w:t>Los reglamentos interiores de trabajo;</w:t>
      </w:r>
    </w:p>
    <w:p w14:paraId="0E8AC82B" w14:textId="77777777" w:rsidR="00586A8F" w:rsidRPr="00520918" w:rsidRDefault="00586A8F" w:rsidP="00BB71B2">
      <w:pPr>
        <w:pStyle w:val="Sinespaciado"/>
        <w:ind w:hanging="720"/>
        <w:jc w:val="both"/>
        <w:rPr>
          <w:rFonts w:ascii="Verdana" w:hAnsi="Verdana"/>
          <w:sz w:val="20"/>
          <w:szCs w:val="20"/>
          <w:lang w:val="es-ES"/>
        </w:rPr>
      </w:pPr>
    </w:p>
    <w:p w14:paraId="7D2DD436" w14:textId="77777777" w:rsidR="00586A8F" w:rsidRPr="00520918" w:rsidRDefault="00586A8F" w:rsidP="007637CE">
      <w:pPr>
        <w:pStyle w:val="Sinespaciado"/>
        <w:numPr>
          <w:ilvl w:val="0"/>
          <w:numId w:val="22"/>
        </w:numPr>
        <w:ind w:hanging="720"/>
        <w:jc w:val="both"/>
        <w:rPr>
          <w:rFonts w:ascii="Verdana" w:hAnsi="Verdana"/>
          <w:sz w:val="20"/>
          <w:szCs w:val="20"/>
          <w:lang w:val="es-ES"/>
        </w:rPr>
      </w:pPr>
      <w:r w:rsidRPr="00520918">
        <w:rPr>
          <w:rFonts w:ascii="Verdana" w:hAnsi="Verdana"/>
          <w:sz w:val="20"/>
          <w:szCs w:val="20"/>
          <w:lang w:val="es-ES"/>
        </w:rPr>
        <w:t>Los contratos colectivos, incluyendo el tabulador, convenios y las condiciones generales de trabajo; y</w:t>
      </w:r>
    </w:p>
    <w:p w14:paraId="62331D77" w14:textId="77777777" w:rsidR="00586A8F" w:rsidRPr="00520918" w:rsidRDefault="00586A8F" w:rsidP="00BB71B2">
      <w:pPr>
        <w:pStyle w:val="Sinespaciado"/>
        <w:ind w:hanging="720"/>
        <w:jc w:val="both"/>
        <w:rPr>
          <w:rFonts w:ascii="Verdana" w:hAnsi="Verdana"/>
          <w:sz w:val="20"/>
          <w:szCs w:val="20"/>
          <w:lang w:val="es-ES"/>
        </w:rPr>
      </w:pPr>
    </w:p>
    <w:p w14:paraId="5DFE5630" w14:textId="77777777" w:rsidR="00586A8F" w:rsidRPr="00520918" w:rsidRDefault="00586A8F" w:rsidP="007637CE">
      <w:pPr>
        <w:pStyle w:val="Sinespaciado"/>
        <w:numPr>
          <w:ilvl w:val="0"/>
          <w:numId w:val="22"/>
        </w:numPr>
        <w:ind w:hanging="720"/>
        <w:jc w:val="both"/>
        <w:rPr>
          <w:rFonts w:ascii="Verdana" w:hAnsi="Verdana"/>
          <w:sz w:val="20"/>
          <w:szCs w:val="20"/>
          <w:lang w:val="es-ES"/>
        </w:rPr>
      </w:pPr>
      <w:r w:rsidRPr="00520918">
        <w:rPr>
          <w:rFonts w:ascii="Verdana" w:hAnsi="Verdana"/>
          <w:sz w:val="20"/>
          <w:szCs w:val="20"/>
          <w:lang w:val="es-ES"/>
        </w:rPr>
        <w:t>Todos los documentos contenidos en el Expediente de registro sindical y de contratos colectivos de trabajo.</w:t>
      </w:r>
    </w:p>
    <w:p w14:paraId="013D683A" w14:textId="77777777" w:rsidR="00586A8F" w:rsidRPr="00520918" w:rsidRDefault="00586A8F" w:rsidP="00BB71B2">
      <w:pPr>
        <w:pStyle w:val="Sinespaciado"/>
        <w:ind w:left="705" w:hanging="705"/>
        <w:jc w:val="both"/>
        <w:rPr>
          <w:rFonts w:ascii="Verdana" w:hAnsi="Verdana"/>
          <w:sz w:val="20"/>
          <w:szCs w:val="20"/>
          <w:lang w:val="es-ES"/>
        </w:rPr>
      </w:pPr>
    </w:p>
    <w:p w14:paraId="2BD4250E" w14:textId="77777777" w:rsidR="00586A8F" w:rsidRPr="00520918" w:rsidRDefault="00586A8F" w:rsidP="00BB71B2">
      <w:pPr>
        <w:pStyle w:val="Sinespaciado"/>
        <w:ind w:hanging="705"/>
        <w:jc w:val="both"/>
        <w:rPr>
          <w:rFonts w:ascii="Verdana" w:hAnsi="Verdana"/>
          <w:sz w:val="20"/>
          <w:szCs w:val="20"/>
        </w:rPr>
      </w:pPr>
      <w:r w:rsidRPr="00520918">
        <w:rPr>
          <w:rFonts w:ascii="Verdana" w:hAnsi="Verdana"/>
          <w:sz w:val="20"/>
          <w:szCs w:val="20"/>
        </w:rPr>
        <w:tab/>
      </w:r>
      <w:r w:rsidRPr="00520918">
        <w:rPr>
          <w:rFonts w:ascii="Verdana" w:hAnsi="Verdana"/>
          <w:sz w:val="20"/>
          <w:szCs w:val="20"/>
        </w:rPr>
        <w:tab/>
        <w:t>Las autoridades administrativas y jurisdiccionales en materia laboral deberán expedir copias de los documentos que obren en los expedientes de los registros a las personas que los requieran, de conformidad con el procedimiento de acceso a la información.</w:t>
      </w:r>
    </w:p>
    <w:p w14:paraId="049E5578" w14:textId="77777777" w:rsidR="00586A8F" w:rsidRPr="00520918" w:rsidRDefault="00586A8F" w:rsidP="00BB71B2">
      <w:pPr>
        <w:pStyle w:val="Sinespaciado"/>
        <w:ind w:hanging="705"/>
        <w:jc w:val="both"/>
        <w:rPr>
          <w:rFonts w:ascii="Verdana" w:hAnsi="Verdana"/>
          <w:sz w:val="20"/>
          <w:szCs w:val="20"/>
          <w:lang w:val="es-ES"/>
        </w:rPr>
      </w:pPr>
    </w:p>
    <w:p w14:paraId="4941913B" w14:textId="77777777" w:rsidR="00586A8F" w:rsidRPr="00520918" w:rsidRDefault="00586A8F" w:rsidP="00BB71B2">
      <w:pPr>
        <w:pStyle w:val="Sinespaciado"/>
        <w:ind w:hanging="705"/>
        <w:jc w:val="both"/>
        <w:rPr>
          <w:rFonts w:ascii="Verdana" w:hAnsi="Verdana"/>
          <w:sz w:val="20"/>
          <w:szCs w:val="20"/>
        </w:rPr>
      </w:pPr>
      <w:r w:rsidRPr="00520918">
        <w:rPr>
          <w:rFonts w:ascii="Verdana" w:hAnsi="Verdana"/>
          <w:sz w:val="20"/>
          <w:szCs w:val="20"/>
          <w:lang w:val="es-ES"/>
        </w:rPr>
        <w:tab/>
      </w:r>
      <w:r w:rsidRPr="00520918">
        <w:rPr>
          <w:rFonts w:ascii="Verdana" w:hAnsi="Verdana"/>
          <w:sz w:val="20"/>
          <w:szCs w:val="20"/>
          <w:lang w:val="es-ES"/>
        </w:rPr>
        <w:tab/>
        <w:t xml:space="preserve">Por lo que se refiere a los documentos </w:t>
      </w:r>
      <w:proofErr w:type="spellStart"/>
      <w:r w:rsidRPr="00520918">
        <w:rPr>
          <w:rFonts w:ascii="Verdana" w:hAnsi="Verdana"/>
          <w:sz w:val="20"/>
          <w:szCs w:val="20"/>
          <w:lang w:val="es-ES"/>
        </w:rPr>
        <w:t>qu</w:t>
      </w:r>
      <w:r w:rsidRPr="00520918">
        <w:rPr>
          <w:rFonts w:ascii="Verdana" w:hAnsi="Verdana"/>
          <w:sz w:val="20"/>
          <w:szCs w:val="20"/>
        </w:rPr>
        <w:t>e</w:t>
      </w:r>
      <w:proofErr w:type="spellEnd"/>
      <w:r w:rsidRPr="00520918">
        <w:rPr>
          <w:rFonts w:ascii="Verdana" w:hAnsi="Verdana"/>
          <w:sz w:val="20"/>
          <w:szCs w:val="20"/>
        </w:rPr>
        <w:t xml:space="preserve"> obran en el expediente de registro de las asociaciones, únicamente estará clasificada como información confidencial, los domicilios de los trabajadores señalados en los padrones de socios.</w:t>
      </w:r>
    </w:p>
    <w:p w14:paraId="736D6234" w14:textId="77777777" w:rsidR="00586A8F" w:rsidRPr="00520918" w:rsidRDefault="00586A8F" w:rsidP="00BB71B2">
      <w:pPr>
        <w:pStyle w:val="Texto"/>
        <w:spacing w:after="0" w:line="240" w:lineRule="auto"/>
        <w:jc w:val="right"/>
        <w:rPr>
          <w:rFonts w:ascii="Verdana" w:hAnsi="Verdana"/>
          <w:b/>
          <w:i/>
          <w:sz w:val="20"/>
        </w:rPr>
      </w:pPr>
    </w:p>
    <w:p w14:paraId="465D5E46"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Sindicatos</w:t>
      </w:r>
    </w:p>
    <w:p w14:paraId="06F6872A" w14:textId="77777777" w:rsidR="00586A8F" w:rsidRPr="00520918" w:rsidRDefault="00586A8F" w:rsidP="00BB71B2">
      <w:pPr>
        <w:pStyle w:val="Sinespaciado"/>
        <w:ind w:hanging="705"/>
        <w:jc w:val="both"/>
        <w:rPr>
          <w:rFonts w:ascii="Verdana" w:hAnsi="Verdana"/>
          <w:sz w:val="20"/>
          <w:szCs w:val="20"/>
        </w:rPr>
      </w:pPr>
      <w:r w:rsidRPr="00520918">
        <w:rPr>
          <w:rFonts w:ascii="Verdana" w:hAnsi="Verdana"/>
          <w:b/>
          <w:sz w:val="20"/>
          <w:szCs w:val="20"/>
        </w:rPr>
        <w:tab/>
      </w:r>
      <w:r w:rsidRPr="00520918">
        <w:rPr>
          <w:rFonts w:ascii="Verdana" w:hAnsi="Verdana"/>
          <w:b/>
          <w:sz w:val="20"/>
          <w:szCs w:val="20"/>
        </w:rPr>
        <w:tab/>
        <w:t xml:space="preserve">Artículo 36. </w:t>
      </w:r>
      <w:r w:rsidRPr="00520918">
        <w:rPr>
          <w:rFonts w:ascii="Verdana" w:hAnsi="Verdana"/>
          <w:sz w:val="20"/>
          <w:szCs w:val="20"/>
        </w:rPr>
        <w:t>Los sindicatos que reciban y ejerzan recursos públicos deberán mantener actualizada y accesible, de forma impresa para consulta directa y en los respectivos sitios de Internet, la información aplicable de la Sección Tercera del presente Capítulo de esta Ley, la señalada en el artículo anterior y la siguiente:</w:t>
      </w:r>
    </w:p>
    <w:p w14:paraId="3AAC00AB" w14:textId="77777777" w:rsidR="00586A8F" w:rsidRPr="00520918" w:rsidRDefault="00586A8F" w:rsidP="00BB71B2">
      <w:pPr>
        <w:pStyle w:val="Sinespaciado"/>
        <w:ind w:hanging="705"/>
        <w:jc w:val="both"/>
        <w:rPr>
          <w:rFonts w:ascii="Verdana" w:hAnsi="Verdana"/>
          <w:sz w:val="20"/>
          <w:szCs w:val="20"/>
        </w:rPr>
      </w:pPr>
    </w:p>
    <w:p w14:paraId="73A2729D" w14:textId="77777777" w:rsidR="00586A8F" w:rsidRPr="00520918" w:rsidRDefault="00586A8F" w:rsidP="007637CE">
      <w:pPr>
        <w:pStyle w:val="Sinespaciado"/>
        <w:numPr>
          <w:ilvl w:val="0"/>
          <w:numId w:val="24"/>
        </w:numPr>
        <w:ind w:left="709" w:hanging="709"/>
        <w:jc w:val="both"/>
        <w:rPr>
          <w:rFonts w:ascii="Verdana" w:hAnsi="Verdana"/>
          <w:sz w:val="20"/>
          <w:szCs w:val="20"/>
        </w:rPr>
      </w:pPr>
      <w:r w:rsidRPr="00520918">
        <w:rPr>
          <w:rFonts w:ascii="Verdana" w:hAnsi="Verdana"/>
          <w:sz w:val="20"/>
          <w:szCs w:val="20"/>
        </w:rPr>
        <w:t>Contratos y convenios entre sindicatos y autoridades;</w:t>
      </w:r>
    </w:p>
    <w:p w14:paraId="3A13F0B7" w14:textId="77777777" w:rsidR="00586A8F" w:rsidRPr="00520918" w:rsidRDefault="00586A8F" w:rsidP="00BB71B2">
      <w:pPr>
        <w:pStyle w:val="Sinespaciado"/>
        <w:ind w:left="709" w:hanging="709"/>
        <w:jc w:val="both"/>
        <w:rPr>
          <w:rFonts w:ascii="Verdana" w:hAnsi="Verdana"/>
          <w:sz w:val="20"/>
          <w:szCs w:val="20"/>
        </w:rPr>
      </w:pPr>
    </w:p>
    <w:p w14:paraId="2A0663BD" w14:textId="77777777" w:rsidR="00586A8F" w:rsidRPr="00520918" w:rsidRDefault="00586A8F" w:rsidP="007637CE">
      <w:pPr>
        <w:pStyle w:val="Sinespaciado"/>
        <w:numPr>
          <w:ilvl w:val="0"/>
          <w:numId w:val="24"/>
        </w:numPr>
        <w:ind w:left="709" w:hanging="709"/>
        <w:jc w:val="both"/>
        <w:rPr>
          <w:rFonts w:ascii="Verdana" w:hAnsi="Verdana"/>
          <w:sz w:val="20"/>
          <w:szCs w:val="20"/>
        </w:rPr>
      </w:pPr>
      <w:r w:rsidRPr="00520918">
        <w:rPr>
          <w:rFonts w:ascii="Verdana" w:hAnsi="Verdana"/>
          <w:sz w:val="20"/>
          <w:szCs w:val="20"/>
        </w:rPr>
        <w:t>El directorio del Comité Ejecutivo;</w:t>
      </w:r>
    </w:p>
    <w:p w14:paraId="522D1988" w14:textId="77777777" w:rsidR="00586A8F" w:rsidRPr="00520918" w:rsidRDefault="00586A8F" w:rsidP="00BB71B2">
      <w:pPr>
        <w:pStyle w:val="Sinespaciado"/>
        <w:ind w:left="709" w:hanging="709"/>
        <w:jc w:val="both"/>
        <w:rPr>
          <w:rFonts w:ascii="Verdana" w:hAnsi="Verdana"/>
          <w:sz w:val="20"/>
          <w:szCs w:val="20"/>
        </w:rPr>
      </w:pPr>
    </w:p>
    <w:p w14:paraId="27396860" w14:textId="77777777" w:rsidR="00586A8F" w:rsidRPr="00520918" w:rsidRDefault="00586A8F" w:rsidP="007637CE">
      <w:pPr>
        <w:pStyle w:val="Sinespaciado"/>
        <w:numPr>
          <w:ilvl w:val="0"/>
          <w:numId w:val="24"/>
        </w:numPr>
        <w:ind w:left="709" w:hanging="709"/>
        <w:jc w:val="both"/>
        <w:rPr>
          <w:rFonts w:ascii="Verdana" w:hAnsi="Verdana"/>
          <w:sz w:val="20"/>
          <w:szCs w:val="20"/>
        </w:rPr>
      </w:pPr>
      <w:r w:rsidRPr="00520918">
        <w:rPr>
          <w:rFonts w:ascii="Verdana" w:hAnsi="Verdana"/>
          <w:sz w:val="20"/>
          <w:szCs w:val="20"/>
        </w:rPr>
        <w:t>El padrón de socios; y</w:t>
      </w:r>
    </w:p>
    <w:p w14:paraId="6065E8EA" w14:textId="77777777" w:rsidR="00586A8F" w:rsidRPr="00520918" w:rsidRDefault="00586A8F" w:rsidP="00BB71B2">
      <w:pPr>
        <w:pStyle w:val="Sinespaciado"/>
        <w:ind w:left="709" w:hanging="709"/>
        <w:jc w:val="both"/>
        <w:rPr>
          <w:rFonts w:ascii="Verdana" w:hAnsi="Verdana"/>
          <w:sz w:val="20"/>
          <w:szCs w:val="20"/>
        </w:rPr>
      </w:pPr>
    </w:p>
    <w:p w14:paraId="40A54222" w14:textId="77777777" w:rsidR="00586A8F" w:rsidRPr="00520918" w:rsidRDefault="00586A8F" w:rsidP="007637CE">
      <w:pPr>
        <w:pStyle w:val="Sinespaciado"/>
        <w:numPr>
          <w:ilvl w:val="0"/>
          <w:numId w:val="24"/>
        </w:numPr>
        <w:ind w:left="709" w:hanging="709"/>
        <w:jc w:val="both"/>
        <w:rPr>
          <w:rFonts w:ascii="Verdana" w:hAnsi="Verdana"/>
          <w:sz w:val="20"/>
          <w:szCs w:val="20"/>
        </w:rPr>
      </w:pPr>
      <w:r w:rsidRPr="00520918">
        <w:rPr>
          <w:rFonts w:ascii="Verdana" w:hAnsi="Verdana"/>
          <w:sz w:val="20"/>
          <w:szCs w:val="20"/>
        </w:rPr>
        <w:t>La relación detallada de los recursos públicos económicos, en especie, bienes o donativos que reciban y el informe detallado del ejercicio y destino final de los recursos públicos que ejerzan.</w:t>
      </w:r>
    </w:p>
    <w:p w14:paraId="1EE6E620" w14:textId="77777777" w:rsidR="00586A8F" w:rsidRPr="00520918" w:rsidRDefault="00586A8F" w:rsidP="00BB71B2">
      <w:pPr>
        <w:pStyle w:val="Sinespaciado"/>
        <w:ind w:left="15"/>
        <w:jc w:val="both"/>
        <w:rPr>
          <w:rFonts w:ascii="Verdana" w:hAnsi="Verdana"/>
          <w:sz w:val="20"/>
          <w:szCs w:val="20"/>
        </w:rPr>
      </w:pPr>
    </w:p>
    <w:p w14:paraId="1B170FF3" w14:textId="77777777" w:rsidR="00586A8F" w:rsidRPr="00520918" w:rsidRDefault="00586A8F" w:rsidP="00BB71B2">
      <w:pPr>
        <w:pStyle w:val="Sinespaciado"/>
        <w:jc w:val="both"/>
        <w:rPr>
          <w:rFonts w:ascii="Verdana" w:hAnsi="Verdana"/>
          <w:sz w:val="20"/>
          <w:szCs w:val="20"/>
        </w:rPr>
      </w:pPr>
      <w:r w:rsidRPr="00520918">
        <w:rPr>
          <w:rFonts w:ascii="Verdana" w:hAnsi="Verdana"/>
          <w:sz w:val="20"/>
          <w:szCs w:val="20"/>
        </w:rPr>
        <w:tab/>
        <w:t>Por lo que se refiere a los documentos que obran en el expediente de registro de las asociaciones, únicamente estará clasificada como información confidencial, los domicilios de los trabajadores señalados en los padrones de socios.</w:t>
      </w:r>
    </w:p>
    <w:p w14:paraId="5ECBAB34" w14:textId="77777777" w:rsidR="00586A8F" w:rsidRPr="00520918" w:rsidRDefault="00586A8F" w:rsidP="00BB71B2">
      <w:pPr>
        <w:pStyle w:val="Sinespaciado"/>
        <w:jc w:val="both"/>
        <w:rPr>
          <w:rFonts w:ascii="Verdana" w:hAnsi="Verdana"/>
          <w:sz w:val="20"/>
          <w:szCs w:val="20"/>
        </w:rPr>
      </w:pPr>
    </w:p>
    <w:p w14:paraId="4673C022" w14:textId="77777777" w:rsidR="00586A8F" w:rsidRPr="00520918" w:rsidRDefault="00586A8F" w:rsidP="00BB71B2">
      <w:pPr>
        <w:pStyle w:val="Sinespaciado"/>
        <w:jc w:val="both"/>
        <w:rPr>
          <w:rFonts w:ascii="Verdana" w:hAnsi="Verdana"/>
          <w:sz w:val="20"/>
          <w:szCs w:val="20"/>
        </w:rPr>
      </w:pPr>
      <w:r w:rsidRPr="00520918">
        <w:rPr>
          <w:rFonts w:ascii="Verdana" w:hAnsi="Verdana"/>
          <w:sz w:val="20"/>
          <w:szCs w:val="20"/>
        </w:rPr>
        <w:tab/>
        <w:t>Los sujetos obligados que asignen recursos públicos a los sindicatos, deberán habilitar un espacio en sus páginas de Internet para que éstos cumplan con sus obligaciones de transparencia y dispongan de la infraestructura tecnológica para el uso y acceso a la Plataforma Nacional. En todo momento el sindicato será el responsable de la publicación, actualización y accesibilidad de la información.</w:t>
      </w:r>
    </w:p>
    <w:p w14:paraId="208B6EF3"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lastRenderedPageBreak/>
        <w:t>Determinación para publicar información adicional</w:t>
      </w:r>
    </w:p>
    <w:p w14:paraId="202C1C86"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ab/>
        <w:t xml:space="preserve">Artículo 37. </w:t>
      </w:r>
      <w:r w:rsidRPr="00520918">
        <w:rPr>
          <w:rFonts w:ascii="Verdana" w:hAnsi="Verdana"/>
          <w:sz w:val="20"/>
          <w:szCs w:val="20"/>
        </w:rPr>
        <w:t>Para determinar la información adicional que publicarán todos los sujetos obligados de manera obligatoria, el Instituto deberá:</w:t>
      </w:r>
    </w:p>
    <w:p w14:paraId="574EF5A7" w14:textId="77777777" w:rsidR="00586A8F" w:rsidRPr="00520918" w:rsidRDefault="00586A8F" w:rsidP="00BB71B2">
      <w:pPr>
        <w:pStyle w:val="Sinespaciado"/>
        <w:jc w:val="both"/>
        <w:rPr>
          <w:rFonts w:ascii="Verdana" w:hAnsi="Verdana"/>
          <w:sz w:val="20"/>
          <w:szCs w:val="20"/>
        </w:rPr>
      </w:pPr>
    </w:p>
    <w:p w14:paraId="0B32F19F" w14:textId="77777777" w:rsidR="00586A8F" w:rsidRDefault="00586A8F" w:rsidP="007637CE">
      <w:pPr>
        <w:pStyle w:val="Sinespaciado"/>
        <w:numPr>
          <w:ilvl w:val="0"/>
          <w:numId w:val="25"/>
        </w:numPr>
        <w:ind w:hanging="720"/>
        <w:jc w:val="both"/>
        <w:rPr>
          <w:rFonts w:ascii="Verdana" w:hAnsi="Verdana"/>
          <w:sz w:val="20"/>
          <w:szCs w:val="20"/>
        </w:rPr>
      </w:pPr>
      <w:r w:rsidRPr="00520918">
        <w:rPr>
          <w:rFonts w:ascii="Verdana" w:hAnsi="Verdana"/>
          <w:sz w:val="20"/>
          <w:szCs w:val="20"/>
        </w:rPr>
        <w:t>Solicitar a los sujetos obligados que, atendiendo a los lineamientos emitidos por el Sistema Nacional, remitan el listado de información que consideren de interés público;</w:t>
      </w:r>
    </w:p>
    <w:p w14:paraId="32AD962A" w14:textId="77777777" w:rsidR="00B34B1C" w:rsidRPr="00520918" w:rsidRDefault="00B34B1C" w:rsidP="00B34B1C">
      <w:pPr>
        <w:pStyle w:val="Sinespaciado"/>
        <w:ind w:left="720"/>
        <w:jc w:val="both"/>
        <w:rPr>
          <w:rFonts w:ascii="Verdana" w:hAnsi="Verdana"/>
          <w:sz w:val="20"/>
          <w:szCs w:val="20"/>
        </w:rPr>
      </w:pPr>
    </w:p>
    <w:p w14:paraId="18658471" w14:textId="77777777" w:rsidR="00586A8F" w:rsidRPr="00520918" w:rsidRDefault="00586A8F" w:rsidP="007637CE">
      <w:pPr>
        <w:pStyle w:val="Sinespaciado"/>
        <w:numPr>
          <w:ilvl w:val="0"/>
          <w:numId w:val="25"/>
        </w:numPr>
        <w:ind w:hanging="720"/>
        <w:jc w:val="both"/>
        <w:rPr>
          <w:rFonts w:ascii="Verdana" w:hAnsi="Verdana"/>
          <w:sz w:val="20"/>
          <w:szCs w:val="20"/>
        </w:rPr>
      </w:pPr>
      <w:r w:rsidRPr="00520918">
        <w:rPr>
          <w:rFonts w:ascii="Verdana" w:hAnsi="Verdana"/>
          <w:sz w:val="20"/>
          <w:szCs w:val="20"/>
        </w:rPr>
        <w:t>Revisar el listado que remitió el sujeto obligado con base en las funciones, atribuciones y competencias que la normatividad aplicable le otorgue; y</w:t>
      </w:r>
    </w:p>
    <w:p w14:paraId="09968EBD" w14:textId="77777777" w:rsidR="00586A8F" w:rsidRPr="00520918" w:rsidRDefault="00586A8F" w:rsidP="00BB71B2">
      <w:pPr>
        <w:pStyle w:val="Sinespaciado"/>
        <w:ind w:hanging="720"/>
        <w:jc w:val="both"/>
        <w:rPr>
          <w:rFonts w:ascii="Verdana" w:hAnsi="Verdana"/>
          <w:sz w:val="20"/>
          <w:szCs w:val="20"/>
        </w:rPr>
      </w:pPr>
    </w:p>
    <w:p w14:paraId="6FEE9829" w14:textId="77777777" w:rsidR="00586A8F" w:rsidRPr="00520918" w:rsidRDefault="00586A8F" w:rsidP="007637CE">
      <w:pPr>
        <w:pStyle w:val="Sinespaciado"/>
        <w:numPr>
          <w:ilvl w:val="0"/>
          <w:numId w:val="25"/>
        </w:numPr>
        <w:ind w:hanging="720"/>
        <w:jc w:val="both"/>
        <w:rPr>
          <w:rFonts w:ascii="Verdana" w:hAnsi="Verdana"/>
          <w:sz w:val="20"/>
          <w:szCs w:val="20"/>
        </w:rPr>
      </w:pPr>
      <w:r w:rsidRPr="00520918">
        <w:rPr>
          <w:rFonts w:ascii="Verdana" w:hAnsi="Verdana"/>
          <w:sz w:val="20"/>
          <w:szCs w:val="20"/>
        </w:rPr>
        <w:t>Determinar el catálogo de información que el sujeto obligado deberá publicar como obligación de transparencia.</w:t>
      </w:r>
    </w:p>
    <w:p w14:paraId="2F50633E" w14:textId="77777777" w:rsidR="00586A8F" w:rsidRPr="00520918" w:rsidRDefault="00586A8F" w:rsidP="00BB71B2">
      <w:pPr>
        <w:pStyle w:val="Sinespaciado"/>
        <w:jc w:val="both"/>
        <w:rPr>
          <w:rFonts w:ascii="Verdana" w:hAnsi="Verdana"/>
          <w:sz w:val="20"/>
          <w:szCs w:val="20"/>
        </w:rPr>
      </w:pPr>
    </w:p>
    <w:p w14:paraId="39FC0F3A"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Personas físicas o morales</w:t>
      </w:r>
    </w:p>
    <w:p w14:paraId="15E0E569"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ab/>
        <w:t xml:space="preserve">Artículo 38. </w:t>
      </w:r>
      <w:r w:rsidRPr="00520918">
        <w:rPr>
          <w:rFonts w:ascii="Verdana" w:hAnsi="Verdana"/>
          <w:sz w:val="20"/>
          <w:szCs w:val="20"/>
        </w:rPr>
        <w:t>El Instituto, determinará los casos en que las personas físicas o morales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w:t>
      </w:r>
    </w:p>
    <w:p w14:paraId="6FCDAF9A" w14:textId="77777777" w:rsidR="00586A8F" w:rsidRPr="00520918" w:rsidRDefault="00586A8F" w:rsidP="00BB71B2">
      <w:pPr>
        <w:pStyle w:val="Sinespaciado"/>
        <w:jc w:val="both"/>
        <w:rPr>
          <w:rFonts w:ascii="Verdana" w:hAnsi="Verdana"/>
          <w:sz w:val="20"/>
          <w:szCs w:val="20"/>
        </w:rPr>
      </w:pPr>
    </w:p>
    <w:p w14:paraId="40D6AB92" w14:textId="77777777" w:rsidR="00586A8F" w:rsidRPr="00520918" w:rsidRDefault="00586A8F" w:rsidP="00BB71B2">
      <w:pPr>
        <w:pStyle w:val="Sinespaciado"/>
        <w:jc w:val="both"/>
        <w:rPr>
          <w:rFonts w:ascii="Verdana" w:hAnsi="Verdana"/>
          <w:sz w:val="20"/>
          <w:szCs w:val="20"/>
        </w:rPr>
      </w:pPr>
      <w:r w:rsidRPr="00520918">
        <w:rPr>
          <w:rFonts w:ascii="Verdana" w:hAnsi="Verdana"/>
          <w:sz w:val="20"/>
          <w:szCs w:val="20"/>
        </w:rPr>
        <w:tab/>
        <w:t>Los sujetos obligados correspondientes deberán enviar al Instituto un listado de las personas físicas o morales a los que, por cualquier motivo, asignaron recursos públicos o, en los términos que establezcan las disposiciones aplicables, ejercen actos de autoridad.</w:t>
      </w:r>
    </w:p>
    <w:p w14:paraId="0680C700" w14:textId="77777777" w:rsidR="00586A8F" w:rsidRPr="00520918" w:rsidRDefault="00586A8F" w:rsidP="00BB71B2">
      <w:pPr>
        <w:pStyle w:val="Sinespaciado"/>
        <w:jc w:val="both"/>
        <w:rPr>
          <w:rFonts w:ascii="Verdana" w:hAnsi="Verdana"/>
          <w:sz w:val="20"/>
          <w:szCs w:val="20"/>
        </w:rPr>
      </w:pPr>
    </w:p>
    <w:p w14:paraId="155EFF01" w14:textId="77777777" w:rsidR="00586A8F" w:rsidRPr="00520918" w:rsidRDefault="00586A8F" w:rsidP="00BB71B2">
      <w:pPr>
        <w:pStyle w:val="Sinespaciado"/>
        <w:jc w:val="both"/>
        <w:rPr>
          <w:rFonts w:ascii="Verdana" w:hAnsi="Verdana"/>
          <w:sz w:val="20"/>
          <w:szCs w:val="20"/>
        </w:rPr>
      </w:pPr>
      <w:r w:rsidRPr="00520918">
        <w:rPr>
          <w:rFonts w:ascii="Verdana" w:hAnsi="Verdana"/>
          <w:sz w:val="20"/>
          <w:szCs w:val="20"/>
        </w:rPr>
        <w:tab/>
        <w:t>Para resolver sobre el cumplimento de lo señalado en el párrafo anterior, el Instituto tomará en cuenta si realiza una función gubernamental, el nivel de financiamiento público, el nivel de regulación e involucramiento gubernamental y si el gobierno participó en su creación.</w:t>
      </w:r>
    </w:p>
    <w:p w14:paraId="78697F15" w14:textId="77777777" w:rsidR="00586A8F" w:rsidRPr="00520918" w:rsidRDefault="00586A8F" w:rsidP="00BB71B2">
      <w:pPr>
        <w:pStyle w:val="Sinespaciado"/>
        <w:jc w:val="both"/>
        <w:rPr>
          <w:rFonts w:ascii="Verdana" w:hAnsi="Verdana"/>
          <w:sz w:val="20"/>
          <w:szCs w:val="20"/>
        </w:rPr>
      </w:pPr>
    </w:p>
    <w:p w14:paraId="023D51E7"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Determinación para publicar información de personas físicas y morales</w:t>
      </w:r>
    </w:p>
    <w:p w14:paraId="057BB568"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ab/>
        <w:t xml:space="preserve">Artículo 39. </w:t>
      </w:r>
      <w:r w:rsidRPr="00520918">
        <w:rPr>
          <w:rFonts w:ascii="Verdana" w:hAnsi="Verdana"/>
          <w:sz w:val="20"/>
          <w:szCs w:val="20"/>
        </w:rPr>
        <w:t>Para determinar la información que deberán hacer pública las personas físicas o morales que reciben y ejercen recursos públicos o realizan actos de autoridad, el Instituto deberá:</w:t>
      </w:r>
    </w:p>
    <w:p w14:paraId="75EB09E2" w14:textId="77777777" w:rsidR="00586A8F" w:rsidRPr="00520918" w:rsidRDefault="00586A8F" w:rsidP="00BB71B2">
      <w:pPr>
        <w:pStyle w:val="Sinespaciado"/>
        <w:jc w:val="both"/>
        <w:rPr>
          <w:rFonts w:ascii="Verdana" w:hAnsi="Verdana"/>
          <w:sz w:val="20"/>
          <w:szCs w:val="20"/>
        </w:rPr>
      </w:pPr>
    </w:p>
    <w:p w14:paraId="54E70F4A" w14:textId="77777777" w:rsidR="00586A8F" w:rsidRPr="00520918" w:rsidRDefault="00586A8F" w:rsidP="007637CE">
      <w:pPr>
        <w:pStyle w:val="Sinespaciado"/>
        <w:numPr>
          <w:ilvl w:val="0"/>
          <w:numId w:val="26"/>
        </w:numPr>
        <w:ind w:hanging="720"/>
        <w:jc w:val="both"/>
        <w:rPr>
          <w:rFonts w:ascii="Verdana" w:hAnsi="Verdana"/>
          <w:sz w:val="20"/>
          <w:szCs w:val="20"/>
        </w:rPr>
      </w:pPr>
      <w:r w:rsidRPr="00520918">
        <w:rPr>
          <w:rFonts w:ascii="Verdana" w:hAnsi="Verdana"/>
          <w:sz w:val="20"/>
          <w:szCs w:val="20"/>
        </w:rPr>
        <w:t>Solicitar a las personas físicas o morales que, atendiendo a los lineamientos emitidos por el Sistema Nacional, remitan el listado de información que consideren de interés público;</w:t>
      </w:r>
    </w:p>
    <w:p w14:paraId="3F425FAD" w14:textId="77777777" w:rsidR="00586A8F" w:rsidRPr="00520918" w:rsidRDefault="00586A8F" w:rsidP="00BB71B2">
      <w:pPr>
        <w:pStyle w:val="Sinespaciado"/>
        <w:ind w:hanging="720"/>
        <w:jc w:val="both"/>
        <w:rPr>
          <w:rFonts w:ascii="Verdana" w:hAnsi="Verdana"/>
          <w:sz w:val="20"/>
          <w:szCs w:val="20"/>
        </w:rPr>
      </w:pPr>
    </w:p>
    <w:p w14:paraId="705D48DC" w14:textId="77777777" w:rsidR="00586A8F" w:rsidRPr="00520918" w:rsidRDefault="00586A8F" w:rsidP="007637CE">
      <w:pPr>
        <w:pStyle w:val="Sinespaciado"/>
        <w:numPr>
          <w:ilvl w:val="0"/>
          <w:numId w:val="26"/>
        </w:numPr>
        <w:ind w:hanging="720"/>
        <w:jc w:val="both"/>
        <w:rPr>
          <w:rFonts w:ascii="Verdana" w:hAnsi="Verdana"/>
          <w:sz w:val="20"/>
          <w:szCs w:val="20"/>
        </w:rPr>
      </w:pPr>
      <w:r w:rsidRPr="00520918">
        <w:rPr>
          <w:rFonts w:ascii="Verdana" w:hAnsi="Verdana"/>
          <w:sz w:val="20"/>
          <w:szCs w:val="20"/>
        </w:rPr>
        <w:t>Revisar el listado que remitió la persona física o moral en la medida en que reciban y ejerzan recursos públicos o realicen actos de autoridad que la normatividad aplicable le otorgue; y</w:t>
      </w:r>
    </w:p>
    <w:p w14:paraId="45C11808" w14:textId="77777777" w:rsidR="00586A8F" w:rsidRPr="00520918" w:rsidRDefault="00586A8F" w:rsidP="00BB71B2">
      <w:pPr>
        <w:pStyle w:val="Sinespaciado"/>
        <w:ind w:hanging="720"/>
        <w:jc w:val="both"/>
        <w:rPr>
          <w:rFonts w:ascii="Verdana" w:hAnsi="Verdana"/>
          <w:sz w:val="20"/>
          <w:szCs w:val="20"/>
        </w:rPr>
      </w:pPr>
    </w:p>
    <w:p w14:paraId="1BC3CB57" w14:textId="77777777" w:rsidR="00586A8F" w:rsidRPr="00520918" w:rsidRDefault="00586A8F" w:rsidP="007637CE">
      <w:pPr>
        <w:pStyle w:val="Sinespaciado"/>
        <w:numPr>
          <w:ilvl w:val="0"/>
          <w:numId w:val="26"/>
        </w:numPr>
        <w:ind w:hanging="720"/>
        <w:jc w:val="both"/>
        <w:rPr>
          <w:rFonts w:ascii="Verdana" w:hAnsi="Verdana"/>
          <w:sz w:val="20"/>
          <w:szCs w:val="20"/>
        </w:rPr>
      </w:pPr>
      <w:r w:rsidRPr="00520918">
        <w:rPr>
          <w:rFonts w:ascii="Verdana" w:hAnsi="Verdana"/>
          <w:sz w:val="20"/>
          <w:szCs w:val="20"/>
        </w:rPr>
        <w:t>Determinar las obligaciones de transparencia que deben cumplir y los plazos para ello.</w:t>
      </w:r>
    </w:p>
    <w:p w14:paraId="415C99AE" w14:textId="77777777" w:rsidR="00586A8F" w:rsidRPr="00520918" w:rsidRDefault="00586A8F" w:rsidP="00BB71B2">
      <w:pPr>
        <w:pStyle w:val="Sinespaciado"/>
        <w:jc w:val="both"/>
        <w:rPr>
          <w:rFonts w:ascii="Verdana" w:hAnsi="Verdana"/>
          <w:sz w:val="20"/>
          <w:szCs w:val="20"/>
        </w:rPr>
      </w:pPr>
    </w:p>
    <w:p w14:paraId="18807038"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t>Actualización de la información</w:t>
      </w:r>
    </w:p>
    <w:p w14:paraId="125DDD2D" w14:textId="77777777" w:rsidR="00586A8F" w:rsidRPr="00520918" w:rsidRDefault="00586A8F" w:rsidP="00BB71B2">
      <w:pPr>
        <w:pStyle w:val="Sinespaciado"/>
        <w:tabs>
          <w:tab w:val="left" w:pos="3828"/>
        </w:tabs>
        <w:ind w:firstLine="709"/>
        <w:jc w:val="both"/>
        <w:rPr>
          <w:rFonts w:ascii="Verdana" w:hAnsi="Verdana"/>
          <w:sz w:val="20"/>
          <w:szCs w:val="20"/>
        </w:rPr>
      </w:pPr>
      <w:r w:rsidRPr="00520918">
        <w:rPr>
          <w:rFonts w:ascii="Verdana" w:hAnsi="Verdana"/>
          <w:b/>
          <w:sz w:val="20"/>
          <w:szCs w:val="20"/>
        </w:rPr>
        <w:t>Artículo 40.</w:t>
      </w:r>
      <w:r w:rsidRPr="00520918">
        <w:rPr>
          <w:rFonts w:ascii="Verdana" w:hAnsi="Verdana"/>
          <w:sz w:val="20"/>
          <w:szCs w:val="20"/>
        </w:rPr>
        <w:t xml:space="preserve"> Los sujetos obligados deberán actualizar trimestralmente la información que posean en los medios disponibles con los que cuenten, en sus sitios de internet y a través de la Plataforma Nacional. Esta información deberá publicarse con un lenguaje sencillo para cualquier persona, con perspectiva de género y accesibilidad, cuando así corresponda a su naturaleza.</w:t>
      </w:r>
    </w:p>
    <w:p w14:paraId="35FAD01B" w14:textId="77777777" w:rsidR="00586A8F" w:rsidRPr="00520918" w:rsidRDefault="00586A8F" w:rsidP="00BB71B2">
      <w:pPr>
        <w:pStyle w:val="Sinespaciado"/>
        <w:tabs>
          <w:tab w:val="left" w:pos="3828"/>
        </w:tabs>
        <w:ind w:firstLine="709"/>
        <w:jc w:val="both"/>
        <w:rPr>
          <w:rFonts w:ascii="Verdana" w:hAnsi="Verdana"/>
          <w:sz w:val="20"/>
          <w:szCs w:val="20"/>
        </w:rPr>
      </w:pPr>
    </w:p>
    <w:p w14:paraId="720E5D98" w14:textId="77777777" w:rsidR="00586A8F" w:rsidRPr="00520918" w:rsidRDefault="00586A8F" w:rsidP="00BB71B2">
      <w:pPr>
        <w:pStyle w:val="Sinespaciado"/>
        <w:tabs>
          <w:tab w:val="left" w:pos="3828"/>
        </w:tabs>
        <w:ind w:firstLine="709"/>
        <w:jc w:val="both"/>
        <w:rPr>
          <w:rFonts w:ascii="Verdana" w:hAnsi="Verdana"/>
          <w:sz w:val="20"/>
          <w:szCs w:val="20"/>
        </w:rPr>
      </w:pPr>
      <w:r w:rsidRPr="00520918">
        <w:rPr>
          <w:rFonts w:ascii="Verdana" w:hAnsi="Verdana"/>
          <w:sz w:val="20"/>
          <w:szCs w:val="20"/>
        </w:rPr>
        <w:lastRenderedPageBreak/>
        <w:t>La publicación de la información que posean deberá indicar la fecha y el nombre de la persona responsable de actualizar la información de cada sujeto obligado.</w:t>
      </w:r>
    </w:p>
    <w:p w14:paraId="2C297C7E" w14:textId="77777777" w:rsidR="00586A8F" w:rsidRPr="00520918" w:rsidRDefault="00586A8F" w:rsidP="00BB71B2">
      <w:pPr>
        <w:pStyle w:val="Sinespaciado"/>
        <w:ind w:firstLine="709"/>
        <w:jc w:val="both"/>
        <w:rPr>
          <w:rFonts w:ascii="Verdana" w:hAnsi="Verdana"/>
          <w:sz w:val="20"/>
          <w:szCs w:val="20"/>
        </w:rPr>
      </w:pPr>
    </w:p>
    <w:p w14:paraId="4E99B362"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t>Acceso directo en los portales de los sujetos obligados</w:t>
      </w:r>
    </w:p>
    <w:p w14:paraId="7983869F" w14:textId="77777777" w:rsidR="00586A8F" w:rsidRPr="00520918" w:rsidRDefault="00586A8F" w:rsidP="00BB71B2">
      <w:pPr>
        <w:jc w:val="both"/>
        <w:rPr>
          <w:rFonts w:ascii="Verdana" w:hAnsi="Verdana" w:cs="Calibri"/>
          <w:sz w:val="20"/>
          <w:szCs w:val="20"/>
          <w:lang w:val="es-ES"/>
        </w:rPr>
      </w:pPr>
      <w:r w:rsidRPr="00520918">
        <w:rPr>
          <w:rFonts w:ascii="Verdana" w:hAnsi="Verdana"/>
          <w:b/>
          <w:sz w:val="20"/>
          <w:szCs w:val="20"/>
        </w:rPr>
        <w:tab/>
        <w:t>Artículo 41.</w:t>
      </w:r>
      <w:r w:rsidRPr="00520918">
        <w:rPr>
          <w:rFonts w:ascii="Verdana" w:hAnsi="Verdana"/>
          <w:sz w:val="20"/>
          <w:szCs w:val="20"/>
        </w:rPr>
        <w:t xml:space="preserve"> </w:t>
      </w:r>
      <w:r w:rsidRPr="00520918">
        <w:rPr>
          <w:rFonts w:ascii="Verdana" w:hAnsi="Verdana" w:cs="Calibri"/>
          <w:sz w:val="20"/>
          <w:szCs w:val="20"/>
          <w:lang w:val="es-ES"/>
        </w:rPr>
        <w:t>La o las páginas de Internet de los sujetos obligados deberán tener un vínculo de acceso directo al sitio donde se encuentra la información que posean a la que se refiere este capítulo, el cual deberá contar con un buscador que facilite al público localizar dicha información.</w:t>
      </w:r>
    </w:p>
    <w:p w14:paraId="45D081AA" w14:textId="77777777" w:rsidR="00586A8F" w:rsidRPr="00520918" w:rsidRDefault="00586A8F" w:rsidP="00BB71B2">
      <w:pPr>
        <w:jc w:val="both"/>
        <w:rPr>
          <w:rFonts w:ascii="Verdana" w:hAnsi="Verdana" w:cs="Calibri"/>
          <w:sz w:val="20"/>
          <w:szCs w:val="20"/>
          <w:lang w:val="es-ES"/>
        </w:rPr>
      </w:pPr>
    </w:p>
    <w:p w14:paraId="6B0B32FE"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t>Atribuciones de verificación del Instituto</w:t>
      </w:r>
    </w:p>
    <w:p w14:paraId="27B02B1E" w14:textId="77777777" w:rsidR="00586A8F" w:rsidRDefault="00586A8F" w:rsidP="00BB71B2">
      <w:pPr>
        <w:pStyle w:val="Sinespaciado"/>
        <w:ind w:firstLine="709"/>
        <w:jc w:val="both"/>
        <w:rPr>
          <w:rFonts w:ascii="Verdana" w:hAnsi="Verdana"/>
          <w:sz w:val="20"/>
          <w:szCs w:val="20"/>
        </w:rPr>
      </w:pPr>
      <w:r w:rsidRPr="00520918">
        <w:rPr>
          <w:rFonts w:ascii="Verdana" w:hAnsi="Verdana"/>
          <w:b/>
          <w:sz w:val="20"/>
          <w:szCs w:val="20"/>
        </w:rPr>
        <w:t>Artículo 42.</w:t>
      </w:r>
      <w:r w:rsidRPr="00520918">
        <w:rPr>
          <w:rFonts w:ascii="Verdana" w:hAnsi="Verdana"/>
          <w:sz w:val="20"/>
          <w:szCs w:val="20"/>
        </w:rPr>
        <w:t xml:space="preserve"> El Instituto verificará que dicha información se publique en la Plataforma Nacional, de conformidad con los rubros que le sean aplicables a cada sujeto obligado, de acuerdo con los lineamientos técnicos que emita el Sistema Nacional.</w:t>
      </w:r>
    </w:p>
    <w:p w14:paraId="2C72E6A8" w14:textId="77777777" w:rsidR="00934913" w:rsidRPr="00520918" w:rsidRDefault="00934913" w:rsidP="00BB71B2">
      <w:pPr>
        <w:pStyle w:val="Sinespaciado"/>
        <w:ind w:firstLine="709"/>
        <w:jc w:val="both"/>
        <w:rPr>
          <w:rFonts w:ascii="Verdana" w:hAnsi="Verdana"/>
          <w:sz w:val="20"/>
          <w:szCs w:val="20"/>
        </w:rPr>
      </w:pPr>
    </w:p>
    <w:p w14:paraId="4F077CD1" w14:textId="77777777" w:rsidR="00586A8F" w:rsidRPr="00520918" w:rsidRDefault="00586A8F" w:rsidP="00BB71B2">
      <w:pPr>
        <w:jc w:val="both"/>
        <w:rPr>
          <w:rFonts w:ascii="Verdana" w:hAnsi="Verdana" w:cs="Calibri"/>
          <w:sz w:val="20"/>
          <w:szCs w:val="20"/>
          <w:lang w:val="es-ES"/>
        </w:rPr>
      </w:pPr>
      <w:r w:rsidRPr="00520918">
        <w:rPr>
          <w:rFonts w:ascii="Verdana" w:hAnsi="Verdana" w:cs="Calibri"/>
          <w:sz w:val="20"/>
          <w:szCs w:val="20"/>
          <w:lang w:val="es-ES"/>
        </w:rPr>
        <w:tab/>
        <w:t>Por lo que, por sí mismo o a través del Sistema Nacional, deberá promover y desarrollar de forma progresiva, políticas y programas tendientes a garantizar la accesibilidad de la información en la máxima medida posible.</w:t>
      </w:r>
    </w:p>
    <w:p w14:paraId="6D4C4A32" w14:textId="77777777" w:rsidR="00586A8F" w:rsidRPr="00520918" w:rsidRDefault="00586A8F" w:rsidP="00BB71B2">
      <w:pPr>
        <w:jc w:val="both"/>
        <w:rPr>
          <w:rFonts w:ascii="Verdana" w:hAnsi="Verdana" w:cs="Calibri"/>
          <w:sz w:val="20"/>
          <w:szCs w:val="20"/>
          <w:lang w:val="es-ES"/>
        </w:rPr>
      </w:pPr>
    </w:p>
    <w:p w14:paraId="22C74C10" w14:textId="77777777" w:rsidR="00586A8F" w:rsidRPr="00520918" w:rsidRDefault="00586A8F" w:rsidP="00BB71B2">
      <w:pPr>
        <w:jc w:val="both"/>
        <w:rPr>
          <w:rFonts w:ascii="Verdana" w:hAnsi="Verdana" w:cs="Calibri"/>
          <w:sz w:val="20"/>
          <w:szCs w:val="20"/>
          <w:lang w:val="es-ES"/>
        </w:rPr>
      </w:pPr>
      <w:r w:rsidRPr="00520918">
        <w:rPr>
          <w:rFonts w:ascii="Verdana" w:hAnsi="Verdana" w:cs="Calibri"/>
          <w:sz w:val="20"/>
          <w:szCs w:val="20"/>
          <w:lang w:val="es-ES"/>
        </w:rPr>
        <w:tab/>
        <w:t>Se promoverá la homogeneidad y la estandarización de la información, a través de la emisión de lineamientos y de formatos que para el efecto emita el Sistema Nacional.</w:t>
      </w:r>
    </w:p>
    <w:p w14:paraId="52BDCADE" w14:textId="77777777" w:rsidR="00586A8F" w:rsidRPr="00520918" w:rsidRDefault="00586A8F" w:rsidP="00BB71B2">
      <w:pPr>
        <w:pStyle w:val="Sinespaciado"/>
        <w:jc w:val="right"/>
        <w:rPr>
          <w:rFonts w:ascii="Verdana" w:hAnsi="Verdana"/>
          <w:b/>
          <w:i/>
          <w:sz w:val="20"/>
          <w:szCs w:val="20"/>
        </w:rPr>
      </w:pPr>
    </w:p>
    <w:p w14:paraId="561C844F"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Medios de acceso</w:t>
      </w:r>
    </w:p>
    <w:p w14:paraId="1F0CA67D"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43.</w:t>
      </w:r>
      <w:r w:rsidRPr="00520918">
        <w:rPr>
          <w:rFonts w:ascii="Verdana" w:hAnsi="Verdana"/>
          <w:sz w:val="20"/>
          <w:szCs w:val="20"/>
        </w:rPr>
        <w:t xml:space="preserve"> La información pública a que se refiere el presente capítulo podrá ser puesta a disposición de las personas solicitantes por cualquier medio.</w:t>
      </w:r>
    </w:p>
    <w:p w14:paraId="435BD071" w14:textId="77777777" w:rsidR="00586A8F" w:rsidRPr="00520918" w:rsidRDefault="00586A8F" w:rsidP="00BB71B2">
      <w:pPr>
        <w:pStyle w:val="Sinespaciado"/>
        <w:jc w:val="both"/>
        <w:rPr>
          <w:rFonts w:ascii="Verdana" w:hAnsi="Verdana"/>
          <w:b/>
          <w:bCs/>
          <w:sz w:val="20"/>
          <w:szCs w:val="20"/>
        </w:rPr>
      </w:pPr>
    </w:p>
    <w:p w14:paraId="34586062"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Los sujetos obligados deberán tener equipos de cómputo con acceso a internet para que las personas interesadas hagan uso de ellos, a fin de que puedan obtener la información pública de manera directa o mediante impresiones y facilitarán el acceso y búsqueda de la información para personas con discapacidad y se procurará que la información se accesible de manera focalizada a personas que hablen alguna lengua indígena.</w:t>
      </w:r>
    </w:p>
    <w:p w14:paraId="3D766791" w14:textId="77777777" w:rsidR="00586A8F" w:rsidRPr="00520918" w:rsidRDefault="00586A8F" w:rsidP="00BB71B2">
      <w:pPr>
        <w:pStyle w:val="Sinespaciado"/>
        <w:jc w:val="both"/>
        <w:rPr>
          <w:rFonts w:ascii="Verdana" w:hAnsi="Verdana"/>
          <w:sz w:val="20"/>
          <w:szCs w:val="20"/>
        </w:rPr>
      </w:pPr>
    </w:p>
    <w:p w14:paraId="027008F6"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También deberán proporcionar apoyo a las personas usuarias que lo requieran y proveer todo tipo de asistencia respecto de los trámites y servicios que presten.</w:t>
      </w:r>
    </w:p>
    <w:p w14:paraId="1F146C55" w14:textId="77777777" w:rsidR="00586A8F" w:rsidRPr="00520918" w:rsidRDefault="00586A8F" w:rsidP="00BB71B2">
      <w:pPr>
        <w:pStyle w:val="Sinespaciado"/>
        <w:jc w:val="both"/>
        <w:rPr>
          <w:rFonts w:ascii="Verdana" w:hAnsi="Verdana"/>
          <w:sz w:val="20"/>
          <w:szCs w:val="20"/>
        </w:rPr>
      </w:pPr>
    </w:p>
    <w:p w14:paraId="6D8CBDBD"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En caso de que alguna persona formule una solicitud de información que no tenga el carácter de reservada o confidencial, la Unidad de Transparencia deberá proporcionársela con independencia de que ésta se encuentre a disposición del público en los términos del presente artículo.</w:t>
      </w:r>
    </w:p>
    <w:p w14:paraId="4B57E9BB" w14:textId="77777777" w:rsidR="00586A8F" w:rsidRPr="00520918" w:rsidRDefault="00586A8F" w:rsidP="00BB71B2">
      <w:pPr>
        <w:pStyle w:val="Sinespaciado"/>
        <w:ind w:firstLine="708"/>
        <w:jc w:val="both"/>
        <w:rPr>
          <w:rFonts w:ascii="Verdana" w:hAnsi="Verdana"/>
          <w:sz w:val="20"/>
          <w:szCs w:val="20"/>
        </w:rPr>
      </w:pPr>
    </w:p>
    <w:p w14:paraId="06AE7E55" w14:textId="77777777" w:rsidR="00586A8F" w:rsidRPr="00520918" w:rsidRDefault="00586A8F" w:rsidP="00BB71B2">
      <w:pPr>
        <w:pStyle w:val="Sinespaciado"/>
        <w:jc w:val="right"/>
        <w:rPr>
          <w:rFonts w:ascii="Verdana" w:hAnsi="Verdana"/>
          <w:b/>
          <w:i/>
          <w:sz w:val="20"/>
          <w:szCs w:val="20"/>
        </w:rPr>
      </w:pPr>
      <w:r w:rsidRPr="00520918">
        <w:rPr>
          <w:rFonts w:ascii="Verdana" w:hAnsi="Verdana" w:cs="Calibri"/>
          <w:sz w:val="20"/>
          <w:szCs w:val="20"/>
          <w:lang w:val="es-ES"/>
        </w:rPr>
        <w:tab/>
      </w:r>
      <w:r w:rsidRPr="00520918">
        <w:rPr>
          <w:rFonts w:ascii="Verdana" w:hAnsi="Verdana"/>
          <w:b/>
          <w:i/>
          <w:sz w:val="20"/>
          <w:szCs w:val="20"/>
        </w:rPr>
        <w:t xml:space="preserve">Acceso a la información pública no es propaganda gubernamental </w:t>
      </w:r>
    </w:p>
    <w:p w14:paraId="6F313CB9" w14:textId="77777777" w:rsidR="00586A8F" w:rsidRDefault="00586A8F" w:rsidP="00BB71B2">
      <w:pPr>
        <w:pStyle w:val="Prrafodelista"/>
        <w:ind w:left="0"/>
        <w:jc w:val="both"/>
        <w:rPr>
          <w:rFonts w:ascii="Verdana" w:hAnsi="Verdana" w:cs="Calibri"/>
          <w:sz w:val="20"/>
          <w:szCs w:val="20"/>
          <w:lang w:val="es-ES"/>
        </w:rPr>
      </w:pPr>
      <w:r w:rsidRPr="00520918">
        <w:rPr>
          <w:rFonts w:ascii="Verdana" w:hAnsi="Verdana"/>
          <w:b/>
          <w:bCs/>
          <w:sz w:val="20"/>
          <w:szCs w:val="20"/>
        </w:rPr>
        <w:tab/>
        <w:t xml:space="preserve">Artículo 44. </w:t>
      </w:r>
      <w:r w:rsidRPr="00520918">
        <w:rPr>
          <w:rFonts w:ascii="Verdana" w:hAnsi="Verdana" w:cs="Calibri"/>
          <w:sz w:val="20"/>
          <w:szCs w:val="20"/>
          <w:lang w:val="es-ES"/>
        </w:rPr>
        <w:t>La información publicada por los sujetos obligados, en términos del presente capítulo, no constituye propaganda gubernamental.</w:t>
      </w:r>
    </w:p>
    <w:p w14:paraId="4EF367BD" w14:textId="77777777" w:rsidR="00934913" w:rsidRPr="00520918" w:rsidRDefault="00934913" w:rsidP="00BB71B2">
      <w:pPr>
        <w:pStyle w:val="Prrafodelista"/>
        <w:ind w:left="0"/>
        <w:jc w:val="both"/>
        <w:rPr>
          <w:rFonts w:ascii="Verdana" w:hAnsi="Verdana" w:cs="Calibri"/>
          <w:sz w:val="20"/>
          <w:szCs w:val="20"/>
          <w:lang w:val="es-ES"/>
        </w:rPr>
      </w:pPr>
    </w:p>
    <w:p w14:paraId="6ADF921A"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cs="Calibri"/>
          <w:sz w:val="20"/>
        </w:rPr>
        <w:tab/>
      </w:r>
      <w:r w:rsidRPr="00520918">
        <w:rPr>
          <w:rFonts w:ascii="Verdana" w:hAnsi="Verdana"/>
          <w:sz w:val="20"/>
        </w:rPr>
        <w:t>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 normatividad electoral.</w:t>
      </w:r>
    </w:p>
    <w:p w14:paraId="1DF4E47C" w14:textId="77777777" w:rsidR="00586A8F" w:rsidRPr="004F3A00" w:rsidRDefault="00586A8F" w:rsidP="00BB71B2">
      <w:pPr>
        <w:pStyle w:val="Texto"/>
        <w:spacing w:after="0" w:line="240" w:lineRule="auto"/>
        <w:ind w:firstLine="0"/>
        <w:jc w:val="right"/>
        <w:rPr>
          <w:rFonts w:ascii="Verdana" w:hAnsi="Verdana"/>
          <w:sz w:val="20"/>
        </w:rPr>
      </w:pPr>
    </w:p>
    <w:p w14:paraId="56EE3865"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t>Responsables</w:t>
      </w:r>
    </w:p>
    <w:p w14:paraId="0BF6623F"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45. </w:t>
      </w:r>
      <w:r w:rsidRPr="00520918">
        <w:rPr>
          <w:rFonts w:ascii="Verdana" w:hAnsi="Verdana"/>
          <w:sz w:val="20"/>
        </w:rPr>
        <w:t>Los sujetos obligados serán los responsables del cumplimiento de las obligaciones, procedimientos y responsabilidades establecidas en esta Ley, la Ley General, en los términos que las mismas determinen.</w:t>
      </w:r>
    </w:p>
    <w:p w14:paraId="0623BF6A" w14:textId="77777777" w:rsidR="00586A8F" w:rsidRPr="00520918" w:rsidRDefault="00586A8F" w:rsidP="00BB71B2">
      <w:pPr>
        <w:pStyle w:val="Texto"/>
        <w:spacing w:after="0" w:line="240" w:lineRule="auto"/>
        <w:ind w:firstLine="0"/>
        <w:rPr>
          <w:rFonts w:ascii="Verdana" w:hAnsi="Verdana"/>
          <w:sz w:val="20"/>
        </w:rPr>
      </w:pPr>
    </w:p>
    <w:p w14:paraId="247305A6"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lastRenderedPageBreak/>
        <w:t>Obligaciones de los fideicomisos y fondos públicos</w:t>
      </w:r>
    </w:p>
    <w:p w14:paraId="6BAC775C"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sz w:val="20"/>
        </w:rPr>
        <w:tab/>
        <w:t xml:space="preserve">Artículo 46. </w:t>
      </w:r>
      <w:r w:rsidRPr="00520918">
        <w:rPr>
          <w:rFonts w:ascii="Verdana" w:hAnsi="Verdana"/>
          <w:sz w:val="20"/>
        </w:rPr>
        <w:t>Los fideicomisos y fondos públicos, considerados entidades paraestatales deberán dar cumplimiento a las obligaciones establecidas en las leyes a que se refiere el artículo anterior por sí mismos, a través de sus propias áreas, unidades de transparencia y comités de transparencia. En el caso de los fideicomisos y fondos públicos que no cuenten con estructura orgánica y, por lo tanto, no sean considerados una entidad paraestatal, así como de los mandatos públicos y demás contratos análogos, cumplirán con las obligaciones de esta Ley a través de la unidad administrativa responsable de coordinar su operación.</w:t>
      </w:r>
    </w:p>
    <w:p w14:paraId="526BFE41" w14:textId="77777777" w:rsidR="00586A8F" w:rsidRDefault="00586A8F" w:rsidP="00BB71B2">
      <w:pPr>
        <w:pStyle w:val="Sinespaciado"/>
        <w:jc w:val="center"/>
        <w:rPr>
          <w:rFonts w:ascii="Verdana" w:hAnsi="Verdana"/>
          <w:b/>
          <w:bCs/>
          <w:sz w:val="20"/>
          <w:szCs w:val="20"/>
        </w:rPr>
      </w:pPr>
    </w:p>
    <w:p w14:paraId="4212E589"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Sección Quinta</w:t>
      </w:r>
    </w:p>
    <w:p w14:paraId="69FC8545"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Unidades de Transparencia</w:t>
      </w:r>
    </w:p>
    <w:p w14:paraId="1791935E" w14:textId="77777777" w:rsidR="00586A8F" w:rsidRPr="00520918" w:rsidRDefault="00586A8F" w:rsidP="00BB71B2">
      <w:pPr>
        <w:pStyle w:val="Sinespaciado"/>
        <w:jc w:val="right"/>
        <w:rPr>
          <w:rFonts w:ascii="Verdana" w:hAnsi="Verdana"/>
          <w:b/>
          <w:i/>
          <w:sz w:val="20"/>
          <w:szCs w:val="20"/>
        </w:rPr>
      </w:pPr>
    </w:p>
    <w:p w14:paraId="46CF34D2"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Responsabilidad de las Unidades</w:t>
      </w:r>
    </w:p>
    <w:p w14:paraId="162A348F"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47.</w:t>
      </w:r>
      <w:r w:rsidRPr="00520918">
        <w:rPr>
          <w:rFonts w:ascii="Verdana" w:hAnsi="Verdana"/>
          <w:sz w:val="20"/>
          <w:szCs w:val="20"/>
        </w:rPr>
        <w:t xml:space="preserve"> Las Unidades de Transparencia serán el vínculo entre los sujetos obligados y la persona solicitante, dichas Unidades son las responsables del acceso a la información pública.</w:t>
      </w:r>
    </w:p>
    <w:p w14:paraId="6C2F0460" w14:textId="77777777" w:rsidR="00586A8F" w:rsidRPr="00520918" w:rsidRDefault="00586A8F" w:rsidP="00BB71B2">
      <w:pPr>
        <w:pStyle w:val="Sinespaciado"/>
        <w:jc w:val="right"/>
        <w:rPr>
          <w:rFonts w:ascii="Verdana" w:hAnsi="Verdana"/>
          <w:b/>
          <w:i/>
          <w:sz w:val="20"/>
          <w:szCs w:val="20"/>
        </w:rPr>
      </w:pPr>
    </w:p>
    <w:p w14:paraId="62C7BA14"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Atribuciones de las Unidades de Transparencia</w:t>
      </w:r>
    </w:p>
    <w:p w14:paraId="233A7DFD"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48.</w:t>
      </w:r>
      <w:r w:rsidRPr="00520918">
        <w:rPr>
          <w:rFonts w:ascii="Verdana" w:hAnsi="Verdana"/>
          <w:sz w:val="20"/>
          <w:szCs w:val="20"/>
        </w:rPr>
        <w:t xml:space="preserve"> Las Unidades de Transparencia, tendrán las atribuciones siguientes:</w:t>
      </w:r>
    </w:p>
    <w:p w14:paraId="16001BE5" w14:textId="77777777" w:rsidR="00586A8F" w:rsidRPr="00520918" w:rsidRDefault="00586A8F" w:rsidP="00BB71B2">
      <w:pPr>
        <w:pStyle w:val="Sinespaciado"/>
        <w:ind w:left="360"/>
        <w:jc w:val="both"/>
        <w:rPr>
          <w:rFonts w:ascii="Verdana" w:hAnsi="Verdana"/>
          <w:b/>
          <w:bCs/>
          <w:sz w:val="20"/>
          <w:szCs w:val="20"/>
        </w:rPr>
      </w:pPr>
    </w:p>
    <w:p w14:paraId="1D3AD086" w14:textId="77777777" w:rsidR="00586A8F" w:rsidRPr="00520918" w:rsidRDefault="00586A8F" w:rsidP="007637CE">
      <w:pPr>
        <w:pStyle w:val="Sinespaciado"/>
        <w:numPr>
          <w:ilvl w:val="0"/>
          <w:numId w:val="27"/>
        </w:numPr>
        <w:ind w:left="709" w:hanging="709"/>
        <w:jc w:val="both"/>
        <w:rPr>
          <w:rFonts w:ascii="Verdana" w:hAnsi="Verdana"/>
          <w:sz w:val="20"/>
          <w:szCs w:val="20"/>
        </w:rPr>
      </w:pPr>
      <w:r w:rsidRPr="00520918">
        <w:rPr>
          <w:rFonts w:ascii="Verdana" w:hAnsi="Verdana"/>
          <w:sz w:val="20"/>
          <w:szCs w:val="20"/>
        </w:rPr>
        <w:t>Recabar y difundir la información pública a que se refiere el título primero, capítulo segundo de esta Ley;</w:t>
      </w:r>
    </w:p>
    <w:p w14:paraId="745E5E39" w14:textId="77777777" w:rsidR="00586A8F" w:rsidRPr="00520918" w:rsidRDefault="00586A8F" w:rsidP="00BB71B2">
      <w:pPr>
        <w:pStyle w:val="Sinespaciado"/>
        <w:ind w:left="709" w:hanging="709"/>
        <w:jc w:val="both"/>
        <w:rPr>
          <w:rFonts w:ascii="Verdana" w:hAnsi="Verdana"/>
          <w:sz w:val="20"/>
          <w:szCs w:val="20"/>
        </w:rPr>
      </w:pPr>
    </w:p>
    <w:p w14:paraId="63519DBA" w14:textId="77777777" w:rsidR="00586A8F" w:rsidRPr="00520918" w:rsidRDefault="00586A8F" w:rsidP="007637CE">
      <w:pPr>
        <w:pStyle w:val="Sinespaciado"/>
        <w:numPr>
          <w:ilvl w:val="0"/>
          <w:numId w:val="27"/>
        </w:numPr>
        <w:ind w:left="709" w:hanging="709"/>
        <w:jc w:val="both"/>
        <w:rPr>
          <w:rFonts w:ascii="Verdana" w:hAnsi="Verdana"/>
          <w:sz w:val="20"/>
          <w:szCs w:val="20"/>
        </w:rPr>
      </w:pPr>
      <w:r w:rsidRPr="00520918">
        <w:rPr>
          <w:rFonts w:ascii="Verdana" w:hAnsi="Verdana"/>
          <w:sz w:val="20"/>
          <w:szCs w:val="20"/>
        </w:rPr>
        <w:t>Recibir y dar trámite a las solicitudes de acceso a la información;</w:t>
      </w:r>
    </w:p>
    <w:p w14:paraId="4D1CCD80" w14:textId="77777777" w:rsidR="00586A8F" w:rsidRPr="00520918" w:rsidRDefault="00586A8F" w:rsidP="00BB71B2">
      <w:pPr>
        <w:pStyle w:val="Sinespaciado"/>
        <w:ind w:left="709" w:hanging="709"/>
        <w:jc w:val="both"/>
        <w:rPr>
          <w:rFonts w:ascii="Verdana" w:hAnsi="Verdana"/>
          <w:sz w:val="20"/>
          <w:szCs w:val="20"/>
        </w:rPr>
      </w:pPr>
    </w:p>
    <w:p w14:paraId="650474AD" w14:textId="77777777" w:rsidR="00586A8F" w:rsidRPr="00520918" w:rsidRDefault="00586A8F" w:rsidP="007637CE">
      <w:pPr>
        <w:pStyle w:val="Sinespaciado"/>
        <w:numPr>
          <w:ilvl w:val="0"/>
          <w:numId w:val="27"/>
        </w:numPr>
        <w:ind w:left="709" w:hanging="709"/>
        <w:jc w:val="both"/>
        <w:rPr>
          <w:rFonts w:ascii="Verdana" w:hAnsi="Verdana"/>
          <w:sz w:val="20"/>
          <w:szCs w:val="20"/>
        </w:rPr>
      </w:pPr>
      <w:r w:rsidRPr="00520918">
        <w:rPr>
          <w:rFonts w:ascii="Verdana" w:hAnsi="Verdana"/>
          <w:sz w:val="20"/>
          <w:szCs w:val="20"/>
        </w:rPr>
        <w:t>Entregar o negar la información requerida fundando y motivando su resolución en los términos de esta Ley;</w:t>
      </w:r>
    </w:p>
    <w:p w14:paraId="76FCEE21" w14:textId="77777777" w:rsidR="00586A8F" w:rsidRPr="00520918" w:rsidRDefault="00586A8F" w:rsidP="00BB71B2">
      <w:pPr>
        <w:pStyle w:val="Sinespaciado"/>
        <w:ind w:left="709" w:hanging="709"/>
        <w:jc w:val="both"/>
        <w:rPr>
          <w:rFonts w:ascii="Verdana" w:hAnsi="Verdana"/>
          <w:sz w:val="20"/>
          <w:szCs w:val="20"/>
        </w:rPr>
      </w:pPr>
    </w:p>
    <w:p w14:paraId="60486DA9" w14:textId="77777777" w:rsidR="00586A8F" w:rsidRPr="00520918" w:rsidRDefault="00586A8F" w:rsidP="007637CE">
      <w:pPr>
        <w:pStyle w:val="Sinespaciado"/>
        <w:numPr>
          <w:ilvl w:val="0"/>
          <w:numId w:val="27"/>
        </w:numPr>
        <w:ind w:left="709" w:hanging="709"/>
        <w:jc w:val="both"/>
        <w:rPr>
          <w:rFonts w:ascii="Verdana" w:hAnsi="Verdana"/>
          <w:sz w:val="20"/>
          <w:szCs w:val="20"/>
        </w:rPr>
      </w:pPr>
      <w:r w:rsidRPr="00520918">
        <w:rPr>
          <w:rFonts w:ascii="Verdana" w:hAnsi="Verdana"/>
          <w:sz w:val="20"/>
          <w:szCs w:val="20"/>
        </w:rPr>
        <w:t xml:space="preserve">Auxiliar a la persona solicitante en la elaboración de solicitudes de información y, en su caso, orientarlos sobre las dependencias o entidades u otro órgano que pudiera tener la información pública que solicitan; </w:t>
      </w:r>
    </w:p>
    <w:p w14:paraId="55A3C808" w14:textId="77777777" w:rsidR="00586A8F" w:rsidRPr="00520918" w:rsidRDefault="00586A8F" w:rsidP="00BB71B2">
      <w:pPr>
        <w:pStyle w:val="Sinespaciado"/>
        <w:ind w:left="709" w:hanging="709"/>
        <w:jc w:val="both"/>
        <w:rPr>
          <w:rFonts w:ascii="Verdana" w:hAnsi="Verdana"/>
          <w:sz w:val="20"/>
          <w:szCs w:val="20"/>
        </w:rPr>
      </w:pPr>
    </w:p>
    <w:p w14:paraId="073DBA5E" w14:textId="77777777" w:rsidR="00586A8F" w:rsidRPr="00520918" w:rsidRDefault="00586A8F" w:rsidP="007637CE">
      <w:pPr>
        <w:pStyle w:val="Sinespaciado"/>
        <w:numPr>
          <w:ilvl w:val="0"/>
          <w:numId w:val="27"/>
        </w:numPr>
        <w:ind w:left="709" w:hanging="709"/>
        <w:jc w:val="both"/>
        <w:rPr>
          <w:rFonts w:ascii="Verdana" w:hAnsi="Verdana"/>
          <w:sz w:val="20"/>
          <w:szCs w:val="20"/>
        </w:rPr>
      </w:pPr>
      <w:r w:rsidRPr="00520918">
        <w:rPr>
          <w:rFonts w:ascii="Verdana" w:hAnsi="Verdana"/>
          <w:sz w:val="20"/>
          <w:szCs w:val="20"/>
        </w:rPr>
        <w:t>Realizar los trámites internos necesarios para la atención de las solicitudes de acceso a la información;</w:t>
      </w:r>
    </w:p>
    <w:p w14:paraId="66236B5B" w14:textId="77777777" w:rsidR="00586A8F" w:rsidRPr="00520918" w:rsidRDefault="00586A8F" w:rsidP="00BB71B2">
      <w:pPr>
        <w:pStyle w:val="Sinespaciado"/>
        <w:ind w:left="709" w:hanging="709"/>
        <w:jc w:val="both"/>
        <w:rPr>
          <w:rFonts w:ascii="Verdana" w:hAnsi="Verdana"/>
          <w:sz w:val="20"/>
          <w:szCs w:val="20"/>
        </w:rPr>
      </w:pPr>
    </w:p>
    <w:p w14:paraId="77DA7FA3" w14:textId="77777777" w:rsidR="00586A8F" w:rsidRPr="00520918" w:rsidRDefault="00586A8F" w:rsidP="007637CE">
      <w:pPr>
        <w:pStyle w:val="Sinespaciado"/>
        <w:numPr>
          <w:ilvl w:val="0"/>
          <w:numId w:val="27"/>
        </w:numPr>
        <w:ind w:left="709" w:hanging="709"/>
        <w:jc w:val="both"/>
        <w:rPr>
          <w:rFonts w:ascii="Verdana" w:hAnsi="Verdana"/>
          <w:sz w:val="20"/>
          <w:szCs w:val="20"/>
        </w:rPr>
      </w:pPr>
      <w:r w:rsidRPr="00520918">
        <w:rPr>
          <w:rFonts w:ascii="Verdana" w:hAnsi="Verdana"/>
          <w:sz w:val="20"/>
          <w:szCs w:val="20"/>
        </w:rPr>
        <w:t>Efectuar las notificaciones a las personas solicitantes;</w:t>
      </w:r>
    </w:p>
    <w:p w14:paraId="145F7A8B" w14:textId="77777777" w:rsidR="00586A8F" w:rsidRPr="00520918" w:rsidRDefault="00586A8F" w:rsidP="00BB71B2">
      <w:pPr>
        <w:pStyle w:val="Sinespaciado"/>
        <w:ind w:left="709" w:hanging="709"/>
        <w:jc w:val="both"/>
        <w:rPr>
          <w:rFonts w:ascii="Verdana" w:hAnsi="Verdana"/>
          <w:sz w:val="20"/>
          <w:szCs w:val="20"/>
        </w:rPr>
      </w:pPr>
    </w:p>
    <w:p w14:paraId="2DECD062" w14:textId="77777777" w:rsidR="00586A8F" w:rsidRPr="00520918" w:rsidRDefault="00586A8F" w:rsidP="007637CE">
      <w:pPr>
        <w:pStyle w:val="Sinespaciado"/>
        <w:numPr>
          <w:ilvl w:val="0"/>
          <w:numId w:val="27"/>
        </w:numPr>
        <w:ind w:left="709" w:hanging="709"/>
        <w:jc w:val="both"/>
        <w:rPr>
          <w:rFonts w:ascii="Verdana" w:hAnsi="Verdana"/>
          <w:sz w:val="20"/>
          <w:szCs w:val="20"/>
        </w:rPr>
      </w:pPr>
      <w:r w:rsidRPr="00520918">
        <w:rPr>
          <w:rFonts w:ascii="Verdana" w:hAnsi="Verdana"/>
          <w:sz w:val="20"/>
          <w:szCs w:val="20"/>
        </w:rPr>
        <w:t>Proponer al Comité de Transparencia los procedimientos internos que aseguren la mayor eficiencia en la gestión de las solicitudes de acceso a la información, conforme a la normatividad aplicable;</w:t>
      </w:r>
    </w:p>
    <w:p w14:paraId="710307AE" w14:textId="77777777" w:rsidR="00586A8F" w:rsidRPr="00520918" w:rsidRDefault="00586A8F" w:rsidP="00BB71B2">
      <w:pPr>
        <w:pStyle w:val="Sinespaciado"/>
        <w:ind w:left="709" w:hanging="709"/>
        <w:jc w:val="both"/>
        <w:rPr>
          <w:rFonts w:ascii="Verdana" w:hAnsi="Verdana"/>
          <w:sz w:val="20"/>
          <w:szCs w:val="20"/>
          <w:lang w:val="es-ES"/>
        </w:rPr>
      </w:pPr>
    </w:p>
    <w:p w14:paraId="1C4A9460" w14:textId="77777777" w:rsidR="00586A8F" w:rsidRPr="00520918" w:rsidRDefault="00586A8F" w:rsidP="007637CE">
      <w:pPr>
        <w:pStyle w:val="Sinespaciado"/>
        <w:numPr>
          <w:ilvl w:val="0"/>
          <w:numId w:val="27"/>
        </w:numPr>
        <w:ind w:left="709" w:hanging="709"/>
        <w:jc w:val="both"/>
        <w:rPr>
          <w:rFonts w:ascii="Verdana" w:hAnsi="Verdana"/>
          <w:sz w:val="20"/>
          <w:szCs w:val="20"/>
          <w:lang w:val="es-ES"/>
        </w:rPr>
      </w:pPr>
      <w:r w:rsidRPr="00520918">
        <w:rPr>
          <w:rFonts w:ascii="Verdana" w:hAnsi="Verdana"/>
          <w:sz w:val="20"/>
          <w:szCs w:val="20"/>
        </w:rPr>
        <w:t xml:space="preserve">Proponer al personal habilitado que sea necesario para recibir y dar trámite a las solicitudes de acceso a la información; </w:t>
      </w:r>
    </w:p>
    <w:p w14:paraId="742AEB95" w14:textId="77777777" w:rsidR="00586A8F" w:rsidRPr="00520918" w:rsidRDefault="00586A8F" w:rsidP="00BB71B2">
      <w:pPr>
        <w:pStyle w:val="Sinespaciado"/>
        <w:ind w:left="709" w:hanging="709"/>
        <w:jc w:val="both"/>
        <w:rPr>
          <w:rFonts w:ascii="Verdana" w:hAnsi="Verdana"/>
          <w:sz w:val="20"/>
          <w:szCs w:val="20"/>
        </w:rPr>
      </w:pPr>
    </w:p>
    <w:p w14:paraId="2D9CA2A0" w14:textId="77777777" w:rsidR="00586A8F" w:rsidRPr="00520918" w:rsidRDefault="00586A8F" w:rsidP="007637CE">
      <w:pPr>
        <w:pStyle w:val="Sinespaciado"/>
        <w:numPr>
          <w:ilvl w:val="0"/>
          <w:numId w:val="27"/>
        </w:numPr>
        <w:ind w:left="709" w:hanging="709"/>
        <w:jc w:val="both"/>
        <w:rPr>
          <w:rFonts w:ascii="Verdana" w:hAnsi="Verdana"/>
          <w:sz w:val="20"/>
          <w:szCs w:val="20"/>
        </w:rPr>
      </w:pPr>
      <w:r w:rsidRPr="00520918">
        <w:rPr>
          <w:rFonts w:ascii="Verdana" w:hAnsi="Verdana"/>
          <w:sz w:val="20"/>
          <w:szCs w:val="20"/>
        </w:rPr>
        <w:t>Llevar un registro de las solicitudes de acceso a la información pública, respuestas, resultados, costos de reproducción y envió;</w:t>
      </w:r>
    </w:p>
    <w:p w14:paraId="6D179263" w14:textId="77777777" w:rsidR="00586A8F" w:rsidRPr="00520918" w:rsidRDefault="00586A8F" w:rsidP="00BB71B2">
      <w:pPr>
        <w:pStyle w:val="Sinespaciado"/>
        <w:ind w:left="709" w:hanging="709"/>
        <w:jc w:val="both"/>
        <w:rPr>
          <w:rFonts w:ascii="Verdana" w:hAnsi="Verdana"/>
          <w:sz w:val="20"/>
          <w:szCs w:val="20"/>
        </w:rPr>
      </w:pPr>
    </w:p>
    <w:p w14:paraId="3C57DDFF" w14:textId="77777777" w:rsidR="00586A8F" w:rsidRPr="00520918" w:rsidRDefault="00586A8F" w:rsidP="007637CE">
      <w:pPr>
        <w:pStyle w:val="Sinespaciado"/>
        <w:numPr>
          <w:ilvl w:val="0"/>
          <w:numId w:val="27"/>
        </w:numPr>
        <w:ind w:left="709" w:hanging="709"/>
        <w:jc w:val="both"/>
        <w:rPr>
          <w:rFonts w:ascii="Verdana" w:hAnsi="Verdana"/>
          <w:sz w:val="20"/>
          <w:szCs w:val="20"/>
        </w:rPr>
      </w:pPr>
      <w:r w:rsidRPr="00520918">
        <w:rPr>
          <w:rFonts w:ascii="Verdana" w:hAnsi="Verdana"/>
          <w:sz w:val="20"/>
          <w:szCs w:val="20"/>
        </w:rPr>
        <w:t>Promover e implementar políticas de transparencia proactiva procurando su accesibilidad;</w:t>
      </w:r>
    </w:p>
    <w:p w14:paraId="11EC4732" w14:textId="77777777" w:rsidR="00586A8F" w:rsidRPr="00520918" w:rsidRDefault="00586A8F" w:rsidP="00BB71B2">
      <w:pPr>
        <w:pStyle w:val="Sinespaciado"/>
        <w:ind w:left="709" w:hanging="709"/>
        <w:jc w:val="both"/>
        <w:rPr>
          <w:rFonts w:ascii="Verdana" w:hAnsi="Verdana"/>
          <w:sz w:val="20"/>
          <w:szCs w:val="20"/>
        </w:rPr>
      </w:pPr>
    </w:p>
    <w:p w14:paraId="30740E8D" w14:textId="77777777" w:rsidR="00586A8F" w:rsidRPr="00520918" w:rsidRDefault="00586A8F" w:rsidP="007637CE">
      <w:pPr>
        <w:pStyle w:val="Sinespaciado"/>
        <w:numPr>
          <w:ilvl w:val="0"/>
          <w:numId w:val="27"/>
        </w:numPr>
        <w:ind w:left="709" w:hanging="709"/>
        <w:jc w:val="both"/>
        <w:rPr>
          <w:rFonts w:ascii="Verdana" w:hAnsi="Verdana"/>
          <w:sz w:val="20"/>
          <w:szCs w:val="20"/>
        </w:rPr>
      </w:pPr>
      <w:r w:rsidRPr="00520918">
        <w:rPr>
          <w:rFonts w:ascii="Verdana" w:hAnsi="Verdana"/>
          <w:sz w:val="20"/>
          <w:szCs w:val="20"/>
          <w:lang w:val="es-ES"/>
        </w:rPr>
        <w:t>Fomentar la transparencia y accesibilidad al interior del sujeto obligado, así como promover e implementar políticas de transparencia proactiva;</w:t>
      </w:r>
    </w:p>
    <w:p w14:paraId="6F5EF257" w14:textId="77777777" w:rsidR="00586A8F" w:rsidRPr="00520918" w:rsidRDefault="00586A8F" w:rsidP="00BB71B2">
      <w:pPr>
        <w:pStyle w:val="Sinespaciado"/>
        <w:ind w:left="709" w:hanging="709"/>
        <w:jc w:val="both"/>
        <w:rPr>
          <w:rFonts w:ascii="Verdana" w:hAnsi="Verdana"/>
          <w:sz w:val="20"/>
          <w:szCs w:val="20"/>
          <w:lang w:val="es-ES"/>
        </w:rPr>
      </w:pPr>
    </w:p>
    <w:p w14:paraId="2883D982" w14:textId="77777777" w:rsidR="00586A8F" w:rsidRPr="00520918" w:rsidRDefault="00586A8F" w:rsidP="007637CE">
      <w:pPr>
        <w:pStyle w:val="Sinespaciado"/>
        <w:numPr>
          <w:ilvl w:val="0"/>
          <w:numId w:val="27"/>
        </w:numPr>
        <w:ind w:left="709" w:hanging="709"/>
        <w:jc w:val="both"/>
        <w:rPr>
          <w:rFonts w:ascii="Verdana" w:hAnsi="Verdana"/>
          <w:sz w:val="20"/>
          <w:szCs w:val="20"/>
          <w:lang w:val="es-ES"/>
        </w:rPr>
      </w:pPr>
      <w:r w:rsidRPr="00520918">
        <w:rPr>
          <w:rFonts w:ascii="Verdana" w:hAnsi="Verdana"/>
          <w:sz w:val="20"/>
          <w:szCs w:val="20"/>
          <w:lang w:val="es-ES"/>
        </w:rPr>
        <w:lastRenderedPageBreak/>
        <w:t>Hacer del conocimiento de la instancia competente la probable responsabilidad por el incumplimiento de las obligaciones previstas en la Ley General, esta Ley y en las demás disposiciones aplicables en la materia;</w:t>
      </w:r>
    </w:p>
    <w:p w14:paraId="653C2B43" w14:textId="77777777" w:rsidR="00586A8F" w:rsidRPr="00520918" w:rsidRDefault="00586A8F" w:rsidP="00BB71B2">
      <w:pPr>
        <w:pStyle w:val="Sinespaciado"/>
        <w:ind w:left="709" w:hanging="709"/>
        <w:jc w:val="both"/>
        <w:rPr>
          <w:rFonts w:ascii="Verdana" w:hAnsi="Verdana"/>
          <w:sz w:val="20"/>
          <w:szCs w:val="20"/>
          <w:lang w:val="es-ES"/>
        </w:rPr>
      </w:pPr>
    </w:p>
    <w:p w14:paraId="50549DC7" w14:textId="77777777" w:rsidR="00586A8F" w:rsidRPr="00520918" w:rsidRDefault="00586A8F" w:rsidP="007637CE">
      <w:pPr>
        <w:pStyle w:val="Sinespaciado"/>
        <w:numPr>
          <w:ilvl w:val="0"/>
          <w:numId w:val="27"/>
        </w:numPr>
        <w:ind w:left="709" w:hanging="709"/>
        <w:jc w:val="both"/>
        <w:rPr>
          <w:rFonts w:ascii="Verdana" w:hAnsi="Verdana"/>
          <w:sz w:val="20"/>
          <w:szCs w:val="20"/>
          <w:lang w:val="es-ES"/>
        </w:rPr>
      </w:pPr>
      <w:r w:rsidRPr="00520918">
        <w:rPr>
          <w:rFonts w:ascii="Verdana" w:hAnsi="Verdana"/>
          <w:sz w:val="20"/>
          <w:szCs w:val="20"/>
          <w:lang w:val="es-ES"/>
        </w:rPr>
        <w:t xml:space="preserve">Deberá garantizar las medidas y condiciones de accesibilidad para que toda persona puede ejercer el derecho de acceso a la información, mediante solicitudes de información y deberá apoyar a la persona solicitante en la elaboración de </w:t>
      </w:r>
      <w:proofErr w:type="gramStart"/>
      <w:r w:rsidRPr="00520918">
        <w:rPr>
          <w:rFonts w:ascii="Verdana" w:hAnsi="Verdana"/>
          <w:sz w:val="20"/>
          <w:szCs w:val="20"/>
          <w:lang w:val="es-ES"/>
        </w:rPr>
        <w:t>las mismas</w:t>
      </w:r>
      <w:proofErr w:type="gramEnd"/>
      <w:r w:rsidRPr="00520918">
        <w:rPr>
          <w:rFonts w:ascii="Verdana" w:hAnsi="Verdana"/>
          <w:sz w:val="20"/>
          <w:szCs w:val="20"/>
          <w:lang w:val="es-ES"/>
        </w:rPr>
        <w:t xml:space="preserve">, de conformidad a lo establecido en el procedimiento de acceso a la información; </w:t>
      </w:r>
      <w:r w:rsidRPr="00520918">
        <w:rPr>
          <w:rFonts w:ascii="Verdana" w:hAnsi="Verdana"/>
          <w:sz w:val="20"/>
          <w:szCs w:val="20"/>
        </w:rPr>
        <w:t>y</w:t>
      </w:r>
    </w:p>
    <w:p w14:paraId="5935BF79" w14:textId="77777777" w:rsidR="00586A8F" w:rsidRPr="00520918" w:rsidRDefault="00586A8F" w:rsidP="00BB71B2">
      <w:pPr>
        <w:pStyle w:val="Sinespaciado"/>
        <w:ind w:left="709" w:hanging="709"/>
        <w:jc w:val="both"/>
        <w:rPr>
          <w:rFonts w:ascii="Verdana" w:hAnsi="Verdana"/>
          <w:sz w:val="20"/>
          <w:szCs w:val="20"/>
        </w:rPr>
      </w:pPr>
    </w:p>
    <w:p w14:paraId="7DFF592C" w14:textId="77777777" w:rsidR="00586A8F" w:rsidRPr="00520918" w:rsidRDefault="00586A8F" w:rsidP="007637CE">
      <w:pPr>
        <w:pStyle w:val="Sinespaciado"/>
        <w:numPr>
          <w:ilvl w:val="0"/>
          <w:numId w:val="27"/>
        </w:numPr>
        <w:ind w:left="709" w:hanging="709"/>
        <w:jc w:val="both"/>
        <w:rPr>
          <w:rFonts w:ascii="Verdana" w:hAnsi="Verdana"/>
          <w:sz w:val="20"/>
          <w:szCs w:val="20"/>
        </w:rPr>
      </w:pPr>
      <w:r w:rsidRPr="00520918">
        <w:rPr>
          <w:rFonts w:ascii="Verdana" w:hAnsi="Verdana"/>
          <w:sz w:val="20"/>
          <w:szCs w:val="20"/>
        </w:rPr>
        <w:t>Las demás establecidas en la Ley General y en la normatividad aplicable.</w:t>
      </w:r>
    </w:p>
    <w:p w14:paraId="480CF37B" w14:textId="77777777" w:rsidR="00586A8F" w:rsidRPr="00520918" w:rsidRDefault="00586A8F" w:rsidP="00BB71B2">
      <w:pPr>
        <w:pStyle w:val="Sinespaciado"/>
        <w:jc w:val="both"/>
        <w:rPr>
          <w:rFonts w:ascii="Verdana" w:hAnsi="Verdana"/>
          <w:sz w:val="20"/>
          <w:szCs w:val="20"/>
        </w:rPr>
      </w:pPr>
    </w:p>
    <w:p w14:paraId="33E59152"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Negativa de colaboración</w:t>
      </w:r>
    </w:p>
    <w:p w14:paraId="0904D640" w14:textId="77777777" w:rsidR="00586A8F"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49.</w:t>
      </w:r>
      <w:r w:rsidRPr="00520918">
        <w:rPr>
          <w:rFonts w:ascii="Verdana" w:hAnsi="Verdana"/>
          <w:sz w:val="20"/>
          <w:szCs w:val="20"/>
        </w:rPr>
        <w:t xml:space="preserve"> Cuando alguna área de los sujetos obligados se </w:t>
      </w:r>
      <w:proofErr w:type="gramStart"/>
      <w:r w:rsidRPr="00520918">
        <w:rPr>
          <w:rFonts w:ascii="Verdana" w:hAnsi="Verdana"/>
          <w:sz w:val="20"/>
          <w:szCs w:val="20"/>
        </w:rPr>
        <w:t>negara</w:t>
      </w:r>
      <w:proofErr w:type="gramEnd"/>
      <w:r w:rsidRPr="00520918">
        <w:rPr>
          <w:rFonts w:ascii="Verdana" w:hAnsi="Verdana"/>
          <w:sz w:val="20"/>
          <w:szCs w:val="20"/>
        </w:rPr>
        <w:t xml:space="preserve"> a colaborar con la Unidad de Transparencia, ésta dará aviso al superior jerárquico para que le ordene realizar sin demora las acciones conducentes.</w:t>
      </w:r>
    </w:p>
    <w:p w14:paraId="199C1877" w14:textId="77777777" w:rsidR="00934913" w:rsidRPr="00520918" w:rsidRDefault="00934913" w:rsidP="00BB71B2">
      <w:pPr>
        <w:pStyle w:val="Sinespaciado"/>
        <w:ind w:firstLine="708"/>
        <w:jc w:val="both"/>
        <w:rPr>
          <w:rFonts w:ascii="Verdana" w:hAnsi="Verdana"/>
          <w:sz w:val="20"/>
          <w:szCs w:val="20"/>
        </w:rPr>
      </w:pPr>
    </w:p>
    <w:p w14:paraId="14633E16" w14:textId="77777777" w:rsidR="00586A8F" w:rsidRPr="00520918" w:rsidRDefault="00586A8F" w:rsidP="00BB71B2">
      <w:pPr>
        <w:pStyle w:val="Sinespaciado"/>
        <w:ind w:firstLine="708"/>
        <w:jc w:val="both"/>
        <w:rPr>
          <w:rFonts w:ascii="Verdana" w:hAnsi="Verdana"/>
          <w:b/>
          <w:i/>
          <w:sz w:val="20"/>
          <w:szCs w:val="20"/>
        </w:rPr>
      </w:pPr>
      <w:r w:rsidRPr="00520918">
        <w:rPr>
          <w:rFonts w:ascii="Verdana" w:hAnsi="Verdana"/>
          <w:sz w:val="20"/>
          <w:szCs w:val="20"/>
        </w:rPr>
        <w:t>Cuando persista la negativa de colaboración, la Unidad de Transparencia lo hará del conocimiento de la autoridad competente para que ésta inicie, en su caso, el procedimiento de responsabilidad respectivo.</w:t>
      </w:r>
    </w:p>
    <w:p w14:paraId="3E5195F4" w14:textId="77777777" w:rsidR="00586A8F" w:rsidRPr="00520918" w:rsidRDefault="00586A8F" w:rsidP="00BB71B2">
      <w:pPr>
        <w:pStyle w:val="Sinespaciado"/>
        <w:jc w:val="right"/>
        <w:rPr>
          <w:rFonts w:ascii="Verdana" w:hAnsi="Verdana"/>
          <w:b/>
          <w:i/>
          <w:sz w:val="20"/>
          <w:szCs w:val="20"/>
        </w:rPr>
      </w:pPr>
    </w:p>
    <w:p w14:paraId="5AF281D0"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Criterios de organización</w:t>
      </w:r>
    </w:p>
    <w:p w14:paraId="246AF00A"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50.</w:t>
      </w:r>
      <w:r w:rsidRPr="00520918">
        <w:rPr>
          <w:rFonts w:ascii="Verdana" w:hAnsi="Verdana"/>
          <w:sz w:val="20"/>
          <w:szCs w:val="20"/>
        </w:rPr>
        <w:t xml:space="preserve"> </w:t>
      </w:r>
      <w:r w:rsidR="00AE25E7" w:rsidRPr="00E435FA">
        <w:rPr>
          <w:rFonts w:ascii="Verdana" w:hAnsi="Verdana"/>
          <w:sz w:val="20"/>
          <w:szCs w:val="20"/>
        </w:rPr>
        <w:t>En materia de organización de archivos administrativos, se atenderá a los criterios de organización previstos por la Ley de Archivos del Estado de Guanajuato, en lo que no contravenga las disposiciones de clasificación de información.</w:t>
      </w:r>
    </w:p>
    <w:p w14:paraId="3587838E" w14:textId="77777777" w:rsidR="00586A8F" w:rsidRDefault="00E435FA" w:rsidP="00E435FA">
      <w:pPr>
        <w:pStyle w:val="Sinespaciado"/>
        <w:jc w:val="right"/>
        <w:rPr>
          <w:rFonts w:ascii="Verdana" w:hAnsi="Verdana"/>
          <w:sz w:val="20"/>
          <w:szCs w:val="20"/>
        </w:rPr>
      </w:pPr>
      <w:r>
        <w:rPr>
          <w:rFonts w:ascii="Verdana" w:hAnsi="Verdana" w:cs="Arial"/>
          <w:b/>
          <w:color w:val="FF6699"/>
          <w:sz w:val="16"/>
          <w:szCs w:val="16"/>
        </w:rPr>
        <w:t xml:space="preserve">Artículo reformado </w:t>
      </w:r>
      <w:r w:rsidRPr="0045148A">
        <w:rPr>
          <w:rFonts w:ascii="Verdana" w:hAnsi="Verdana" w:cs="Arial"/>
          <w:b/>
          <w:color w:val="FF6699"/>
          <w:sz w:val="16"/>
          <w:szCs w:val="16"/>
        </w:rPr>
        <w:t xml:space="preserve">P.O. </w:t>
      </w:r>
      <w:r>
        <w:rPr>
          <w:rFonts w:ascii="Verdana" w:hAnsi="Verdana" w:cs="Arial"/>
          <w:b/>
          <w:color w:val="FF6699"/>
          <w:sz w:val="16"/>
          <w:szCs w:val="16"/>
        </w:rPr>
        <w:t>13</w:t>
      </w:r>
      <w:r w:rsidRPr="0045148A">
        <w:rPr>
          <w:rFonts w:ascii="Verdana" w:hAnsi="Verdana" w:cs="Arial"/>
          <w:b/>
          <w:color w:val="FF6699"/>
          <w:sz w:val="16"/>
          <w:szCs w:val="16"/>
        </w:rPr>
        <w:t>-</w:t>
      </w:r>
      <w:r>
        <w:rPr>
          <w:rFonts w:ascii="Verdana" w:hAnsi="Verdana" w:cs="Arial"/>
          <w:b/>
          <w:color w:val="FF6699"/>
          <w:sz w:val="16"/>
          <w:szCs w:val="16"/>
        </w:rPr>
        <w:t>07</w:t>
      </w:r>
      <w:r w:rsidRPr="0045148A">
        <w:rPr>
          <w:rFonts w:ascii="Verdana" w:hAnsi="Verdana" w:cs="Arial"/>
          <w:b/>
          <w:color w:val="FF6699"/>
          <w:sz w:val="16"/>
          <w:szCs w:val="16"/>
        </w:rPr>
        <w:t>-20</w:t>
      </w:r>
      <w:r>
        <w:rPr>
          <w:rFonts w:ascii="Verdana" w:hAnsi="Verdana" w:cs="Arial"/>
          <w:b/>
          <w:color w:val="FF6699"/>
          <w:sz w:val="16"/>
          <w:szCs w:val="16"/>
        </w:rPr>
        <w:t>20</w:t>
      </w:r>
    </w:p>
    <w:p w14:paraId="2ACEA2D9" w14:textId="77777777" w:rsidR="00E435FA" w:rsidRPr="00520918" w:rsidRDefault="00E435FA" w:rsidP="00E435FA">
      <w:pPr>
        <w:pStyle w:val="Sinespaciado"/>
        <w:jc w:val="both"/>
        <w:rPr>
          <w:rFonts w:ascii="Verdana" w:hAnsi="Verdana"/>
          <w:sz w:val="20"/>
          <w:szCs w:val="20"/>
        </w:rPr>
      </w:pPr>
    </w:p>
    <w:p w14:paraId="3B67B2F2"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Sección Sexta</w:t>
      </w:r>
    </w:p>
    <w:p w14:paraId="1448C356"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Comité de Transparencia</w:t>
      </w:r>
    </w:p>
    <w:p w14:paraId="467A706A" w14:textId="77777777" w:rsidR="00586A8F" w:rsidRPr="00520918" w:rsidRDefault="00586A8F" w:rsidP="00BB71B2">
      <w:pPr>
        <w:pStyle w:val="Sinespaciado"/>
        <w:jc w:val="center"/>
        <w:rPr>
          <w:rFonts w:ascii="Verdana" w:hAnsi="Verdana"/>
          <w:b/>
          <w:bCs/>
          <w:sz w:val="20"/>
          <w:szCs w:val="20"/>
        </w:rPr>
      </w:pPr>
    </w:p>
    <w:p w14:paraId="623778DC"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Naturaleza del Comité de Transparencia</w:t>
      </w:r>
    </w:p>
    <w:p w14:paraId="05246E69" w14:textId="77777777" w:rsidR="00586A8F" w:rsidRPr="00520918" w:rsidRDefault="00586A8F" w:rsidP="00BB71B2">
      <w:pPr>
        <w:pStyle w:val="Texto"/>
        <w:spacing w:after="0" w:line="240" w:lineRule="auto"/>
        <w:rPr>
          <w:rFonts w:ascii="Verdana" w:hAnsi="Verdana"/>
          <w:sz w:val="20"/>
        </w:rPr>
      </w:pPr>
      <w:r w:rsidRPr="00520918">
        <w:rPr>
          <w:rFonts w:ascii="Verdana" w:hAnsi="Verdana"/>
          <w:b/>
          <w:sz w:val="20"/>
        </w:rPr>
        <w:tab/>
        <w:t>Artículo 51.</w:t>
      </w:r>
      <w:r w:rsidRPr="00520918">
        <w:rPr>
          <w:rFonts w:ascii="Verdana" w:hAnsi="Verdana"/>
          <w:sz w:val="20"/>
        </w:rPr>
        <w:t xml:space="preserve"> El Comité de Transparencia es el órgano interno del sujeto obligado, encargado de ejercer las funciones establecidas en esta Sección. </w:t>
      </w:r>
    </w:p>
    <w:p w14:paraId="61AC677E" w14:textId="77777777" w:rsidR="00586A8F" w:rsidRPr="00520918" w:rsidRDefault="00586A8F" w:rsidP="00BB71B2">
      <w:pPr>
        <w:pStyle w:val="Sinespaciado"/>
        <w:jc w:val="right"/>
        <w:rPr>
          <w:rFonts w:ascii="Verdana" w:hAnsi="Verdana"/>
          <w:b/>
          <w:bCs/>
          <w:i/>
          <w:sz w:val="20"/>
          <w:szCs w:val="20"/>
        </w:rPr>
      </w:pPr>
    </w:p>
    <w:p w14:paraId="2E0B3334"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Integración</w:t>
      </w:r>
    </w:p>
    <w:p w14:paraId="7EB810FA" w14:textId="77777777" w:rsidR="00586A8F" w:rsidRPr="00520918" w:rsidRDefault="00586A8F" w:rsidP="00BB71B2">
      <w:pPr>
        <w:pStyle w:val="Texto"/>
        <w:spacing w:after="0" w:line="240" w:lineRule="auto"/>
        <w:rPr>
          <w:rFonts w:ascii="Verdana" w:hAnsi="Verdana"/>
          <w:sz w:val="20"/>
        </w:rPr>
      </w:pPr>
      <w:r w:rsidRPr="00520918">
        <w:rPr>
          <w:rFonts w:ascii="Verdana" w:hAnsi="Verdana"/>
          <w:sz w:val="20"/>
        </w:rPr>
        <w:tab/>
      </w:r>
      <w:r w:rsidRPr="00520918">
        <w:rPr>
          <w:rFonts w:ascii="Verdana" w:hAnsi="Verdana"/>
          <w:b/>
          <w:sz w:val="20"/>
        </w:rPr>
        <w:t>Artículo 52.</w:t>
      </w:r>
      <w:r w:rsidRPr="00520918">
        <w:rPr>
          <w:rFonts w:ascii="Verdana" w:hAnsi="Verdana"/>
          <w:sz w:val="20"/>
        </w:rPr>
        <w:t xml:space="preserve"> El Comité de Transparencia será colegiado y la integración debe ser un número impar, del que uno de ellos lo presidirá, mismos que no podrán depender jerárquicamente entre sí, tampoco podrán reunirse dos o más integrantes en una sola persona. Cuando se presente el caso, el titular del sujeto obligado tendrá que nombrar a la persona que supla al subordinado. </w:t>
      </w:r>
    </w:p>
    <w:p w14:paraId="767044C6" w14:textId="77777777" w:rsidR="00586A8F" w:rsidRPr="00520918" w:rsidRDefault="00586A8F" w:rsidP="00BB71B2">
      <w:pPr>
        <w:pStyle w:val="Sinespaciado"/>
        <w:jc w:val="both"/>
        <w:rPr>
          <w:rFonts w:ascii="Verdana" w:hAnsi="Verdana"/>
          <w:sz w:val="20"/>
          <w:szCs w:val="20"/>
        </w:rPr>
      </w:pPr>
    </w:p>
    <w:p w14:paraId="4C0B46CE" w14:textId="77777777" w:rsidR="00586A8F" w:rsidRPr="00520918" w:rsidRDefault="00586A8F" w:rsidP="00BB71B2">
      <w:pPr>
        <w:pStyle w:val="Sinespaciado"/>
        <w:jc w:val="both"/>
        <w:rPr>
          <w:rFonts w:ascii="Verdana" w:hAnsi="Verdana"/>
          <w:sz w:val="20"/>
          <w:szCs w:val="20"/>
        </w:rPr>
      </w:pPr>
      <w:r w:rsidRPr="00520918">
        <w:rPr>
          <w:rFonts w:ascii="Verdana" w:hAnsi="Verdana"/>
          <w:sz w:val="20"/>
          <w:szCs w:val="20"/>
        </w:rPr>
        <w:tab/>
        <w:t xml:space="preserve">La integración que del Comité de Transparencia realice cada sujeto obligado, lo establecerá en su Reglamento en la materia. </w:t>
      </w:r>
    </w:p>
    <w:p w14:paraId="67A835CF" w14:textId="77777777" w:rsidR="00586A8F" w:rsidRPr="00520918" w:rsidRDefault="00586A8F" w:rsidP="00BB71B2">
      <w:pPr>
        <w:pStyle w:val="Sinespaciado"/>
        <w:jc w:val="both"/>
        <w:rPr>
          <w:rFonts w:ascii="Verdana" w:hAnsi="Verdana"/>
          <w:sz w:val="20"/>
          <w:szCs w:val="20"/>
          <w:lang w:val="es-ES"/>
        </w:rPr>
      </w:pPr>
    </w:p>
    <w:p w14:paraId="3B253265" w14:textId="77777777" w:rsidR="00586A8F" w:rsidRPr="00520918" w:rsidRDefault="00586A8F" w:rsidP="00BB71B2">
      <w:pPr>
        <w:pStyle w:val="Sinespaciado"/>
        <w:ind w:firstLine="709"/>
        <w:jc w:val="right"/>
        <w:rPr>
          <w:rFonts w:ascii="Verdana" w:hAnsi="Verdana"/>
          <w:b/>
          <w:i/>
          <w:sz w:val="20"/>
          <w:szCs w:val="20"/>
        </w:rPr>
      </w:pPr>
      <w:r w:rsidRPr="00520918">
        <w:rPr>
          <w:rFonts w:ascii="Verdana" w:hAnsi="Verdana"/>
          <w:b/>
          <w:i/>
          <w:sz w:val="20"/>
          <w:szCs w:val="20"/>
        </w:rPr>
        <w:t>Voto dirimente</w:t>
      </w:r>
    </w:p>
    <w:p w14:paraId="1D0B319F" w14:textId="77777777" w:rsidR="00586A8F" w:rsidRPr="00520918" w:rsidRDefault="00586A8F" w:rsidP="00BB71B2">
      <w:pPr>
        <w:pStyle w:val="Sinespaciado"/>
        <w:jc w:val="both"/>
        <w:rPr>
          <w:rFonts w:ascii="Verdana" w:hAnsi="Verdana"/>
          <w:sz w:val="20"/>
          <w:szCs w:val="20"/>
        </w:rPr>
      </w:pPr>
      <w:r w:rsidRPr="00520918">
        <w:rPr>
          <w:rFonts w:ascii="Verdana" w:hAnsi="Verdana"/>
          <w:sz w:val="20"/>
          <w:szCs w:val="20"/>
          <w:lang w:val="es-ES"/>
        </w:rPr>
        <w:tab/>
      </w:r>
      <w:r w:rsidRPr="00520918">
        <w:rPr>
          <w:rFonts w:ascii="Verdana" w:hAnsi="Verdana"/>
          <w:b/>
          <w:sz w:val="20"/>
          <w:szCs w:val="20"/>
          <w:lang w:val="es-ES"/>
        </w:rPr>
        <w:t>Artículo 53.</w:t>
      </w:r>
      <w:r w:rsidRPr="00520918">
        <w:rPr>
          <w:rFonts w:ascii="Verdana" w:hAnsi="Verdana"/>
          <w:sz w:val="20"/>
          <w:szCs w:val="20"/>
          <w:lang w:val="es-ES"/>
        </w:rPr>
        <w:t xml:space="preserve"> </w:t>
      </w:r>
      <w:r w:rsidRPr="00520918">
        <w:rPr>
          <w:rFonts w:ascii="Verdana" w:hAnsi="Verdana"/>
          <w:sz w:val="20"/>
          <w:szCs w:val="20"/>
        </w:rPr>
        <w:t>El Comité de Transparencia adoptará sus resoluciones por mayoría de votos. En caso de empate, el Presidente del Comité de Transparencia tendrá voto dirimente. A sus sesiones podrán asistir como personas invitadas aquellas que sus integrantes consideren necesarios, de donde invariablemente deberá de fungir como invitados las y los servidores públicos titulares de la unidades administrativas que posean la información, quienes tendrán voz pero no voto.</w:t>
      </w:r>
    </w:p>
    <w:p w14:paraId="517B6DF0" w14:textId="77777777" w:rsidR="00586A8F" w:rsidRPr="00520918" w:rsidRDefault="00586A8F" w:rsidP="00BB71B2">
      <w:pPr>
        <w:pStyle w:val="Texto"/>
        <w:spacing w:after="0" w:line="240" w:lineRule="auto"/>
        <w:rPr>
          <w:rFonts w:ascii="Verdana" w:hAnsi="Verdana"/>
          <w:sz w:val="20"/>
        </w:rPr>
      </w:pPr>
      <w:r w:rsidRPr="00520918">
        <w:rPr>
          <w:rFonts w:ascii="Verdana" w:hAnsi="Verdana"/>
          <w:sz w:val="20"/>
        </w:rPr>
        <w:tab/>
      </w:r>
    </w:p>
    <w:p w14:paraId="07356D7A"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Atribuciones del Comité de Transparencia</w:t>
      </w:r>
    </w:p>
    <w:p w14:paraId="27B59A45"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ab/>
        <w:t>Artículo 54.</w:t>
      </w:r>
      <w:r w:rsidRPr="00520918">
        <w:rPr>
          <w:rFonts w:ascii="Verdana" w:hAnsi="Verdana"/>
          <w:sz w:val="20"/>
          <w:szCs w:val="20"/>
        </w:rPr>
        <w:t xml:space="preserve"> Al Comité de Transparencia, le competen las siguientes atribuciones: </w:t>
      </w:r>
    </w:p>
    <w:p w14:paraId="7CEBFE56" w14:textId="77777777" w:rsidR="00586A8F" w:rsidRPr="00520918" w:rsidRDefault="00586A8F" w:rsidP="00BB71B2">
      <w:pPr>
        <w:pStyle w:val="Sinespaciado"/>
        <w:jc w:val="both"/>
        <w:rPr>
          <w:rFonts w:ascii="Verdana" w:hAnsi="Verdana"/>
          <w:sz w:val="20"/>
          <w:szCs w:val="20"/>
        </w:rPr>
      </w:pPr>
    </w:p>
    <w:p w14:paraId="04892F11"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Confirmar, modificar o revocar las determinaciones que en materia de ampliación del plazo de respuesta, clasificación de la información y declaración de inexistencia o de incompetencia realicen quienes sean los titulares de las unidades administrativas de los sujetos obligados;</w:t>
      </w:r>
    </w:p>
    <w:p w14:paraId="1DDF628A" w14:textId="77777777" w:rsidR="00586A8F" w:rsidRPr="00520918" w:rsidRDefault="00586A8F" w:rsidP="00BB71B2">
      <w:pPr>
        <w:pStyle w:val="Sinespaciado"/>
        <w:ind w:left="709" w:hanging="709"/>
        <w:jc w:val="both"/>
        <w:rPr>
          <w:rFonts w:ascii="Verdana" w:hAnsi="Verdana"/>
          <w:sz w:val="20"/>
          <w:szCs w:val="20"/>
        </w:rPr>
      </w:pPr>
    </w:p>
    <w:p w14:paraId="1DD406ED"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 xml:space="preserve">Instituir, coordinar y supervisar, en términos de las disposiciones aplicables, las acciones y los procedimientos para asegurar la mayor eficacia en la gestión de las solicitudes en materia de acceso a la información; </w:t>
      </w:r>
    </w:p>
    <w:p w14:paraId="6A1A6DD0" w14:textId="77777777" w:rsidR="00586A8F" w:rsidRPr="00520918" w:rsidRDefault="00586A8F" w:rsidP="00BB71B2">
      <w:pPr>
        <w:pStyle w:val="Sinespaciado"/>
        <w:ind w:left="709" w:hanging="709"/>
        <w:jc w:val="both"/>
        <w:rPr>
          <w:rFonts w:ascii="Verdana" w:hAnsi="Verdana"/>
          <w:sz w:val="20"/>
          <w:szCs w:val="20"/>
        </w:rPr>
      </w:pPr>
    </w:p>
    <w:p w14:paraId="12F3BBDA"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 xml:space="preserve">Solicitar y autorizar la ampliación del plazo de reserva de la información; </w:t>
      </w:r>
    </w:p>
    <w:p w14:paraId="2B7A5444" w14:textId="77777777" w:rsidR="00586A8F" w:rsidRPr="00520918" w:rsidRDefault="00586A8F" w:rsidP="00BB71B2">
      <w:pPr>
        <w:pStyle w:val="Sinespaciado"/>
        <w:ind w:left="709" w:hanging="709"/>
        <w:jc w:val="both"/>
        <w:rPr>
          <w:rFonts w:ascii="Verdana" w:hAnsi="Verdana"/>
          <w:sz w:val="20"/>
          <w:szCs w:val="20"/>
        </w:rPr>
      </w:pPr>
    </w:p>
    <w:p w14:paraId="0EFF85C7"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Ordenar, en su caso, a las unidades administrativas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14:paraId="7BBBEB4C" w14:textId="77777777" w:rsidR="00586A8F" w:rsidRPr="00520918" w:rsidRDefault="00586A8F" w:rsidP="00BB71B2">
      <w:pPr>
        <w:pStyle w:val="Sinespaciado"/>
        <w:ind w:left="709" w:hanging="709"/>
        <w:jc w:val="both"/>
        <w:rPr>
          <w:rFonts w:ascii="Verdana" w:hAnsi="Verdana"/>
          <w:sz w:val="20"/>
          <w:szCs w:val="20"/>
        </w:rPr>
      </w:pPr>
    </w:p>
    <w:p w14:paraId="733EB1CD"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Establecer políticas para facilitar la obtención de información y el ejercicio del derecho de acceso a la información;</w:t>
      </w:r>
    </w:p>
    <w:p w14:paraId="4737F497" w14:textId="77777777" w:rsidR="00586A8F" w:rsidRPr="00520918" w:rsidRDefault="00586A8F" w:rsidP="00BB71B2">
      <w:pPr>
        <w:pStyle w:val="Prrafodelista"/>
        <w:ind w:left="709" w:hanging="709"/>
        <w:rPr>
          <w:rFonts w:ascii="Verdana" w:hAnsi="Verdana"/>
          <w:sz w:val="20"/>
          <w:szCs w:val="20"/>
        </w:rPr>
      </w:pPr>
    </w:p>
    <w:p w14:paraId="48AF2D15"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Promover la capacitación y actualización de los Servidores Públicos o quienes sean integrantes adscritos a las Unidades de Transparencia;</w:t>
      </w:r>
    </w:p>
    <w:p w14:paraId="03614B82" w14:textId="77777777" w:rsidR="00586A8F" w:rsidRPr="00520918" w:rsidRDefault="00586A8F" w:rsidP="00BB71B2">
      <w:pPr>
        <w:pStyle w:val="Sinespaciado"/>
        <w:ind w:left="709" w:hanging="709"/>
        <w:jc w:val="both"/>
        <w:rPr>
          <w:rFonts w:ascii="Verdana" w:hAnsi="Verdana"/>
          <w:sz w:val="20"/>
          <w:szCs w:val="20"/>
        </w:rPr>
      </w:pPr>
    </w:p>
    <w:p w14:paraId="469A7BA4"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Establecer programas de capacitación en materia de transparencia, acceso a la información, accesibilidad y protección de datos personales, para todas los Servidores Públicos o integrantes del sujeto obligado;</w:t>
      </w:r>
    </w:p>
    <w:p w14:paraId="2F860C02" w14:textId="77777777" w:rsidR="00586A8F" w:rsidRPr="00520918" w:rsidRDefault="00586A8F" w:rsidP="00BB71B2">
      <w:pPr>
        <w:pStyle w:val="Sinespaciado"/>
        <w:ind w:left="709" w:hanging="709"/>
        <w:jc w:val="both"/>
        <w:rPr>
          <w:rFonts w:ascii="Verdana" w:hAnsi="Verdana"/>
          <w:sz w:val="20"/>
          <w:szCs w:val="20"/>
        </w:rPr>
      </w:pPr>
    </w:p>
    <w:p w14:paraId="448782DE"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Recabar y enviar al Instituto, de conformidad con los lineamientos que estos expidan, los datos necesarios para la elaboración del informe anual;</w:t>
      </w:r>
    </w:p>
    <w:p w14:paraId="1DB445D5" w14:textId="77777777" w:rsidR="00586A8F" w:rsidRPr="00520918" w:rsidRDefault="00586A8F" w:rsidP="00BB71B2">
      <w:pPr>
        <w:pStyle w:val="Sinespaciado"/>
        <w:ind w:left="709" w:hanging="709"/>
        <w:jc w:val="both"/>
        <w:rPr>
          <w:rFonts w:ascii="Verdana" w:hAnsi="Verdana"/>
          <w:sz w:val="20"/>
          <w:szCs w:val="20"/>
        </w:rPr>
      </w:pPr>
    </w:p>
    <w:p w14:paraId="27E7C549"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Proponer el sistema de información del sujeto obligado;</w:t>
      </w:r>
    </w:p>
    <w:p w14:paraId="0188513F" w14:textId="77777777" w:rsidR="00586A8F" w:rsidRPr="00520918" w:rsidRDefault="00586A8F" w:rsidP="00BB71B2">
      <w:pPr>
        <w:pStyle w:val="Sinespaciado"/>
        <w:ind w:left="709" w:hanging="709"/>
        <w:jc w:val="both"/>
        <w:rPr>
          <w:rFonts w:ascii="Verdana" w:hAnsi="Verdana"/>
          <w:sz w:val="20"/>
          <w:szCs w:val="20"/>
        </w:rPr>
      </w:pPr>
    </w:p>
    <w:p w14:paraId="65A19B8D"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 xml:space="preserve">Vigilar que el sistema de información se ajuste a la normatividad aplicable y en su caso, tramitar los correctivos que procedan; </w:t>
      </w:r>
    </w:p>
    <w:p w14:paraId="03D95CE0" w14:textId="77777777" w:rsidR="00586A8F" w:rsidRPr="00520918" w:rsidRDefault="00586A8F" w:rsidP="00BB71B2">
      <w:pPr>
        <w:pStyle w:val="Sinespaciado"/>
        <w:ind w:left="709" w:hanging="709"/>
        <w:jc w:val="both"/>
        <w:rPr>
          <w:rFonts w:ascii="Verdana" w:hAnsi="Verdana"/>
          <w:sz w:val="20"/>
          <w:szCs w:val="20"/>
        </w:rPr>
      </w:pPr>
    </w:p>
    <w:p w14:paraId="44CCA47D"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 xml:space="preserve">Realizar las acciones necesarias para garantizar el ejercicio del derecho de acceso a la información; </w:t>
      </w:r>
    </w:p>
    <w:p w14:paraId="79CF2234" w14:textId="77777777" w:rsidR="00586A8F" w:rsidRPr="00520918" w:rsidRDefault="00586A8F" w:rsidP="00BB71B2">
      <w:pPr>
        <w:pStyle w:val="Sinespaciado"/>
        <w:ind w:left="709" w:hanging="709"/>
        <w:jc w:val="both"/>
        <w:rPr>
          <w:rFonts w:ascii="Verdana" w:hAnsi="Verdana"/>
          <w:sz w:val="20"/>
          <w:szCs w:val="20"/>
        </w:rPr>
      </w:pPr>
    </w:p>
    <w:p w14:paraId="1A601A15"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Revisar y validar la versión pública de la información que así corresponda, a propuesta de las unidades administrativas;</w:t>
      </w:r>
    </w:p>
    <w:p w14:paraId="73D54E66" w14:textId="77777777" w:rsidR="00586A8F" w:rsidRPr="00520918" w:rsidRDefault="00586A8F" w:rsidP="00BB71B2">
      <w:pPr>
        <w:pStyle w:val="Sinespaciado"/>
        <w:ind w:left="709" w:hanging="709"/>
        <w:jc w:val="both"/>
        <w:rPr>
          <w:rFonts w:ascii="Verdana" w:hAnsi="Verdana"/>
          <w:sz w:val="20"/>
          <w:szCs w:val="20"/>
        </w:rPr>
      </w:pPr>
    </w:p>
    <w:p w14:paraId="592D96CA"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Supervisar el registro y actualización de las solicitudes de acceso a la información, así como sus trámites, costos y resultados;</w:t>
      </w:r>
    </w:p>
    <w:p w14:paraId="44FEA769" w14:textId="77777777" w:rsidR="00586A8F" w:rsidRPr="00520918" w:rsidRDefault="00586A8F" w:rsidP="00BB71B2">
      <w:pPr>
        <w:pStyle w:val="Sinespaciado"/>
        <w:ind w:left="709" w:hanging="709"/>
        <w:jc w:val="both"/>
        <w:rPr>
          <w:rFonts w:ascii="Verdana" w:hAnsi="Verdana"/>
          <w:sz w:val="20"/>
          <w:szCs w:val="20"/>
        </w:rPr>
      </w:pPr>
    </w:p>
    <w:p w14:paraId="786953CA"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Promover y proponer la política y la normatividad del sujeto obligado en materia de transparencia y acceso a la información;</w:t>
      </w:r>
    </w:p>
    <w:p w14:paraId="7BC054C1" w14:textId="77777777" w:rsidR="00586A8F" w:rsidRPr="00520918" w:rsidRDefault="00586A8F" w:rsidP="00BB71B2">
      <w:pPr>
        <w:pStyle w:val="Sinespaciado"/>
        <w:ind w:left="709" w:hanging="709"/>
        <w:jc w:val="both"/>
        <w:rPr>
          <w:rFonts w:ascii="Verdana" w:hAnsi="Verdana"/>
          <w:sz w:val="20"/>
          <w:szCs w:val="20"/>
        </w:rPr>
      </w:pPr>
    </w:p>
    <w:p w14:paraId="1C80715E"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Fomentar la cultura de transparencia;</w:t>
      </w:r>
    </w:p>
    <w:p w14:paraId="0689E35E" w14:textId="77777777" w:rsidR="00586A8F" w:rsidRPr="00520918" w:rsidRDefault="00586A8F" w:rsidP="00BB71B2">
      <w:pPr>
        <w:pStyle w:val="Sinespaciado"/>
        <w:ind w:left="709" w:hanging="709"/>
        <w:jc w:val="both"/>
        <w:rPr>
          <w:rFonts w:ascii="Verdana" w:hAnsi="Verdana"/>
          <w:sz w:val="20"/>
          <w:szCs w:val="20"/>
        </w:rPr>
      </w:pPr>
    </w:p>
    <w:p w14:paraId="72E433CF"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Suscribir las declaratorias de inexistencia de la información o de acceso restringido;</w:t>
      </w:r>
    </w:p>
    <w:p w14:paraId="37A481EA" w14:textId="77777777" w:rsidR="00586A8F" w:rsidRPr="00520918" w:rsidRDefault="00586A8F" w:rsidP="00BB71B2">
      <w:pPr>
        <w:pStyle w:val="Sinespaciado"/>
        <w:ind w:left="709" w:hanging="709"/>
        <w:jc w:val="both"/>
        <w:rPr>
          <w:rFonts w:ascii="Verdana" w:hAnsi="Verdana"/>
          <w:sz w:val="20"/>
          <w:szCs w:val="20"/>
        </w:rPr>
      </w:pPr>
    </w:p>
    <w:p w14:paraId="3D18AF45"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Proponer los procedimientos para asegurar la mayor eficiencia en la gestión de las solicitudes de acceso a la información;</w:t>
      </w:r>
    </w:p>
    <w:p w14:paraId="2783FF1E"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lastRenderedPageBreak/>
        <w:t>Supervisar la aplicación de los criterios específicos del sujeto obligado, en materia de catalogación y conservación de los documentos administrativos, así como la organización de archivos;</w:t>
      </w:r>
    </w:p>
    <w:p w14:paraId="0DDEE869" w14:textId="77777777" w:rsidR="00586A8F" w:rsidRPr="00520918" w:rsidRDefault="00586A8F" w:rsidP="00BB71B2">
      <w:pPr>
        <w:pStyle w:val="Sinespaciado"/>
        <w:ind w:left="709" w:hanging="709"/>
        <w:jc w:val="both"/>
        <w:rPr>
          <w:rFonts w:ascii="Verdana" w:hAnsi="Verdana"/>
          <w:sz w:val="20"/>
          <w:szCs w:val="20"/>
        </w:rPr>
      </w:pPr>
    </w:p>
    <w:p w14:paraId="3B86B4B3"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Supervisar el cumplimiento de criterios y lineamientos en materia de información reservada; y</w:t>
      </w:r>
    </w:p>
    <w:p w14:paraId="39CF057A" w14:textId="77777777" w:rsidR="00586A8F" w:rsidRPr="00520918" w:rsidRDefault="00586A8F" w:rsidP="00BB71B2">
      <w:pPr>
        <w:pStyle w:val="Sinespaciado"/>
        <w:ind w:left="709" w:hanging="709"/>
        <w:jc w:val="both"/>
        <w:rPr>
          <w:rFonts w:ascii="Verdana" w:hAnsi="Verdana"/>
          <w:sz w:val="20"/>
          <w:szCs w:val="20"/>
        </w:rPr>
      </w:pPr>
    </w:p>
    <w:p w14:paraId="5611F9FA" w14:textId="77777777" w:rsidR="00586A8F" w:rsidRPr="00520918" w:rsidRDefault="00586A8F" w:rsidP="007637CE">
      <w:pPr>
        <w:pStyle w:val="Sinespaciado"/>
        <w:numPr>
          <w:ilvl w:val="0"/>
          <w:numId w:val="28"/>
        </w:numPr>
        <w:ind w:left="709" w:hanging="709"/>
        <w:jc w:val="both"/>
        <w:rPr>
          <w:rFonts w:ascii="Verdana" w:hAnsi="Verdana"/>
          <w:sz w:val="20"/>
          <w:szCs w:val="20"/>
        </w:rPr>
      </w:pPr>
      <w:r w:rsidRPr="00520918">
        <w:rPr>
          <w:rFonts w:ascii="Verdana" w:hAnsi="Verdana"/>
          <w:sz w:val="20"/>
          <w:szCs w:val="20"/>
        </w:rPr>
        <w:t xml:space="preserve">Las demás que establezcan la Ley General, la normatividad aplicable y el reglamento en la materia del sujeto obligado. </w:t>
      </w:r>
    </w:p>
    <w:p w14:paraId="0AAFD1CD" w14:textId="77777777" w:rsidR="00586A8F" w:rsidRPr="00520918" w:rsidRDefault="00586A8F" w:rsidP="00BB71B2">
      <w:pPr>
        <w:pStyle w:val="Texto"/>
        <w:spacing w:after="0" w:line="240" w:lineRule="auto"/>
        <w:rPr>
          <w:rFonts w:ascii="Verdana" w:hAnsi="Verdana"/>
          <w:sz w:val="20"/>
        </w:rPr>
      </w:pPr>
    </w:p>
    <w:p w14:paraId="1610611E"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 xml:space="preserve">Acceso del Comité de Transparencia </w:t>
      </w:r>
    </w:p>
    <w:p w14:paraId="0D6A85DB"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 xml:space="preserve">a la información para su clasificación </w:t>
      </w:r>
    </w:p>
    <w:p w14:paraId="4A9DE0C0" w14:textId="77777777" w:rsidR="00586A8F" w:rsidRPr="00520918" w:rsidRDefault="00586A8F" w:rsidP="00BB71B2">
      <w:pPr>
        <w:pStyle w:val="Texto"/>
        <w:spacing w:after="0" w:line="240" w:lineRule="auto"/>
        <w:rPr>
          <w:rFonts w:ascii="Verdana" w:hAnsi="Verdana"/>
          <w:sz w:val="20"/>
        </w:rPr>
      </w:pPr>
      <w:r w:rsidRPr="00520918">
        <w:rPr>
          <w:rFonts w:ascii="Verdana" w:hAnsi="Verdana"/>
          <w:sz w:val="20"/>
        </w:rPr>
        <w:tab/>
      </w:r>
      <w:r w:rsidRPr="00520918">
        <w:rPr>
          <w:rFonts w:ascii="Verdana" w:hAnsi="Verdana"/>
          <w:b/>
          <w:sz w:val="20"/>
        </w:rPr>
        <w:t>Artículo 55.</w:t>
      </w:r>
      <w:r w:rsidRPr="00520918">
        <w:rPr>
          <w:rFonts w:ascii="Verdana" w:hAnsi="Verdana"/>
          <w:sz w:val="20"/>
        </w:rPr>
        <w:t xml:space="preserve"> Los integrantes del Comité de Transparencia tendrán acceso a la información para determinar su clasificación, conforme a la normatividad previamente establecida por los sujetos obligados para el resguardo o salvaguarda de la información.</w:t>
      </w:r>
    </w:p>
    <w:p w14:paraId="25C3F673" w14:textId="77777777" w:rsidR="00586A8F" w:rsidRPr="00520918" w:rsidRDefault="00586A8F" w:rsidP="00BB71B2">
      <w:pPr>
        <w:pStyle w:val="Sinespaciado"/>
        <w:jc w:val="right"/>
        <w:rPr>
          <w:rFonts w:ascii="Verdana" w:hAnsi="Verdana"/>
          <w:b/>
          <w:i/>
          <w:sz w:val="20"/>
          <w:szCs w:val="20"/>
        </w:rPr>
      </w:pPr>
    </w:p>
    <w:p w14:paraId="69D2654E"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Registro de los comités de transparencia</w:t>
      </w:r>
    </w:p>
    <w:p w14:paraId="47853EC5"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ab/>
        <w:t>Artículo 56.</w:t>
      </w:r>
      <w:r w:rsidRPr="00520918">
        <w:rPr>
          <w:rFonts w:ascii="Verdana" w:hAnsi="Verdana"/>
          <w:sz w:val="20"/>
          <w:szCs w:val="20"/>
        </w:rPr>
        <w:t xml:space="preserve"> Los Comités de Transparencia de cada sujeto obligado deberán registrarse ante el Instituto, remitiendo una copia certificada de los nombramientos de las personas que integren el Comité de Transparencia, en su caso, de sus suplentes y deberán de notificar inmediatamente de los cambios o sustitución de estos y acompañar los nombramientos respectivos en copia certificada. </w:t>
      </w:r>
    </w:p>
    <w:p w14:paraId="5DC5F8CF" w14:textId="77777777" w:rsidR="00586A8F" w:rsidRPr="00520918" w:rsidRDefault="00586A8F" w:rsidP="00BB71B2">
      <w:pPr>
        <w:pStyle w:val="Sinespaciado"/>
        <w:jc w:val="both"/>
        <w:rPr>
          <w:rFonts w:ascii="Verdana" w:hAnsi="Verdana"/>
          <w:sz w:val="20"/>
          <w:szCs w:val="20"/>
        </w:rPr>
      </w:pPr>
    </w:p>
    <w:p w14:paraId="0EE716F6"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Participación de las unidades administrativas</w:t>
      </w:r>
    </w:p>
    <w:p w14:paraId="52689536"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ab/>
        <w:t>Artículo 57.</w:t>
      </w:r>
      <w:r w:rsidRPr="00520918">
        <w:rPr>
          <w:rFonts w:ascii="Verdana" w:hAnsi="Verdana"/>
          <w:sz w:val="20"/>
          <w:szCs w:val="20"/>
        </w:rPr>
        <w:t xml:space="preserve"> En caso de que la información solicitada no sea localizada, para que el Comité de Transparencia resuelva sobre la declaración de inexistencia deberán participar en la sesión quienes sean los titulares de las unidades administrativas competentes en el asunto, quienes tendrán derecho a voz, pero no a voto.</w:t>
      </w:r>
    </w:p>
    <w:p w14:paraId="11311B27" w14:textId="77777777" w:rsidR="00586A8F" w:rsidRPr="00520918" w:rsidRDefault="00586A8F" w:rsidP="00BB71B2">
      <w:pPr>
        <w:pStyle w:val="Sinespaciado"/>
        <w:jc w:val="center"/>
        <w:rPr>
          <w:rFonts w:ascii="Verdana" w:hAnsi="Verdana"/>
          <w:b/>
          <w:bCs/>
          <w:sz w:val="20"/>
          <w:szCs w:val="20"/>
        </w:rPr>
      </w:pPr>
    </w:p>
    <w:p w14:paraId="23EB552D" w14:textId="77777777" w:rsidR="00586A8F" w:rsidRPr="00520918" w:rsidRDefault="00586A8F" w:rsidP="00BB71B2">
      <w:pPr>
        <w:pStyle w:val="Sinespaciado"/>
        <w:jc w:val="center"/>
        <w:rPr>
          <w:rFonts w:ascii="Verdana" w:hAnsi="Verdana"/>
          <w:b/>
          <w:bCs/>
          <w:sz w:val="20"/>
          <w:szCs w:val="20"/>
        </w:rPr>
      </w:pPr>
    </w:p>
    <w:p w14:paraId="162F670F"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Título Segundo</w:t>
      </w:r>
    </w:p>
    <w:p w14:paraId="33915768" w14:textId="77777777" w:rsidR="00586A8F" w:rsidRPr="00520918" w:rsidRDefault="00586A8F" w:rsidP="00BB71B2">
      <w:pPr>
        <w:pStyle w:val="Texto"/>
        <w:spacing w:after="0" w:line="240" w:lineRule="auto"/>
        <w:ind w:firstLine="0"/>
        <w:jc w:val="center"/>
        <w:rPr>
          <w:rFonts w:ascii="Verdana" w:eastAsia="Calibri" w:hAnsi="Verdana"/>
          <w:b/>
          <w:sz w:val="20"/>
          <w:lang w:eastAsia="en-US"/>
        </w:rPr>
      </w:pPr>
      <w:r w:rsidRPr="00520918">
        <w:rPr>
          <w:rFonts w:ascii="Verdana" w:eastAsia="Calibri" w:hAnsi="Verdana"/>
          <w:b/>
          <w:sz w:val="20"/>
          <w:lang w:eastAsia="en-US"/>
        </w:rPr>
        <w:t>Acceso a la Información</w:t>
      </w:r>
    </w:p>
    <w:p w14:paraId="69D30A05" w14:textId="77777777" w:rsidR="00586A8F" w:rsidRPr="00520918" w:rsidRDefault="00586A8F" w:rsidP="00BB71B2">
      <w:pPr>
        <w:pStyle w:val="Texto"/>
        <w:spacing w:after="0" w:line="240" w:lineRule="auto"/>
        <w:ind w:firstLine="0"/>
        <w:jc w:val="center"/>
        <w:rPr>
          <w:rFonts w:ascii="Verdana" w:eastAsia="Calibri" w:hAnsi="Verdana"/>
          <w:b/>
          <w:sz w:val="20"/>
          <w:lang w:eastAsia="en-US"/>
        </w:rPr>
      </w:pPr>
    </w:p>
    <w:p w14:paraId="60344877" w14:textId="77777777" w:rsidR="00586A8F" w:rsidRPr="00520918" w:rsidRDefault="00586A8F" w:rsidP="00BB71B2">
      <w:pPr>
        <w:pStyle w:val="Texto"/>
        <w:spacing w:after="0" w:line="240" w:lineRule="auto"/>
        <w:ind w:firstLine="0"/>
        <w:jc w:val="center"/>
        <w:rPr>
          <w:rFonts w:ascii="Verdana" w:eastAsia="Calibri" w:hAnsi="Verdana"/>
          <w:b/>
          <w:sz w:val="20"/>
          <w:lang w:eastAsia="en-US"/>
        </w:rPr>
      </w:pPr>
      <w:r w:rsidRPr="00520918">
        <w:rPr>
          <w:rFonts w:ascii="Verdana" w:eastAsia="Calibri" w:hAnsi="Verdana"/>
          <w:b/>
          <w:sz w:val="20"/>
          <w:lang w:eastAsia="en-US"/>
        </w:rPr>
        <w:t>Capítulo I</w:t>
      </w:r>
    </w:p>
    <w:p w14:paraId="50CCF796" w14:textId="77777777" w:rsidR="00586A8F" w:rsidRPr="00520918" w:rsidRDefault="00586A8F" w:rsidP="00BB71B2">
      <w:pPr>
        <w:pStyle w:val="Texto"/>
        <w:spacing w:after="0" w:line="240" w:lineRule="auto"/>
        <w:ind w:firstLine="0"/>
        <w:jc w:val="center"/>
        <w:rPr>
          <w:rFonts w:ascii="Verdana" w:eastAsia="Calibri" w:hAnsi="Verdana"/>
          <w:b/>
          <w:sz w:val="20"/>
          <w:lang w:eastAsia="en-US"/>
        </w:rPr>
      </w:pPr>
      <w:r w:rsidRPr="00520918">
        <w:rPr>
          <w:rFonts w:ascii="Verdana" w:eastAsia="Calibri" w:hAnsi="Verdana"/>
          <w:b/>
          <w:sz w:val="20"/>
          <w:lang w:eastAsia="en-US"/>
        </w:rPr>
        <w:t xml:space="preserve">Disposiciones generales sobre la clasificación </w:t>
      </w:r>
    </w:p>
    <w:p w14:paraId="62432715" w14:textId="77777777" w:rsidR="00586A8F" w:rsidRPr="00520918" w:rsidRDefault="00586A8F" w:rsidP="00BB71B2">
      <w:pPr>
        <w:pStyle w:val="Texto"/>
        <w:spacing w:after="0" w:line="240" w:lineRule="auto"/>
        <w:ind w:firstLine="0"/>
        <w:jc w:val="center"/>
        <w:rPr>
          <w:rFonts w:ascii="Verdana" w:eastAsia="Calibri" w:hAnsi="Verdana"/>
          <w:b/>
          <w:sz w:val="20"/>
          <w:lang w:eastAsia="en-US"/>
        </w:rPr>
      </w:pPr>
      <w:r w:rsidRPr="00520918">
        <w:rPr>
          <w:rFonts w:ascii="Verdana" w:eastAsia="Calibri" w:hAnsi="Verdana"/>
          <w:b/>
          <w:sz w:val="20"/>
          <w:lang w:eastAsia="en-US"/>
        </w:rPr>
        <w:t>y desclasificación de la información</w:t>
      </w:r>
    </w:p>
    <w:p w14:paraId="453F388E" w14:textId="77777777" w:rsidR="00586A8F" w:rsidRPr="00520918" w:rsidRDefault="00586A8F" w:rsidP="00BB71B2">
      <w:pPr>
        <w:pStyle w:val="Texto"/>
        <w:spacing w:after="0" w:line="240" w:lineRule="auto"/>
        <w:ind w:firstLine="0"/>
        <w:jc w:val="center"/>
        <w:rPr>
          <w:rFonts w:ascii="Verdana" w:eastAsia="Calibri" w:hAnsi="Verdana"/>
          <w:b/>
          <w:sz w:val="20"/>
          <w:lang w:eastAsia="en-US"/>
        </w:rPr>
      </w:pPr>
    </w:p>
    <w:p w14:paraId="256976F4" w14:textId="77777777" w:rsidR="00586A8F" w:rsidRPr="00520918" w:rsidRDefault="00586A8F" w:rsidP="00BB71B2">
      <w:pPr>
        <w:pStyle w:val="Texto"/>
        <w:spacing w:after="0" w:line="240" w:lineRule="auto"/>
        <w:ind w:firstLine="0"/>
        <w:jc w:val="right"/>
        <w:rPr>
          <w:rFonts w:ascii="Verdana" w:eastAsia="Calibri" w:hAnsi="Verdana"/>
          <w:b/>
          <w:i/>
          <w:sz w:val="20"/>
          <w:lang w:eastAsia="en-US"/>
        </w:rPr>
      </w:pPr>
      <w:r w:rsidRPr="00520918">
        <w:rPr>
          <w:rFonts w:ascii="Verdana" w:eastAsia="Calibri" w:hAnsi="Verdana"/>
          <w:b/>
          <w:i/>
          <w:sz w:val="20"/>
          <w:lang w:eastAsia="en-US"/>
        </w:rPr>
        <w:t>Proceso de clasificación</w:t>
      </w:r>
    </w:p>
    <w:p w14:paraId="5A054089" w14:textId="77777777" w:rsidR="00586A8F" w:rsidRPr="00520918" w:rsidRDefault="00586A8F" w:rsidP="00BB71B2">
      <w:pPr>
        <w:pStyle w:val="Texto"/>
        <w:spacing w:after="0" w:line="240" w:lineRule="auto"/>
        <w:rPr>
          <w:rFonts w:ascii="Verdana" w:eastAsia="Calibri" w:hAnsi="Verdana"/>
          <w:sz w:val="20"/>
          <w:lang w:eastAsia="en-US"/>
        </w:rPr>
      </w:pPr>
      <w:r w:rsidRPr="00520918">
        <w:rPr>
          <w:rFonts w:ascii="Verdana" w:eastAsia="Calibri" w:hAnsi="Verdana"/>
          <w:b/>
          <w:sz w:val="20"/>
          <w:lang w:eastAsia="en-US"/>
        </w:rPr>
        <w:tab/>
        <w:t>Artículo 58.</w:t>
      </w:r>
      <w:r w:rsidRPr="00520918">
        <w:rPr>
          <w:rFonts w:ascii="Verdana" w:eastAsia="Calibri" w:hAnsi="Verdana"/>
          <w:sz w:val="20"/>
          <w:lang w:eastAsia="en-US"/>
        </w:rPr>
        <w:t xml:space="preserve"> La clasificación es el proceso mediante el cual el sujeto obligado determina que la información en su poder se actualiza alguno de los supuestos de reserva o confidencialidad, de conformidad con lo dispuesto en la presente Ley.</w:t>
      </w:r>
    </w:p>
    <w:p w14:paraId="1689B611" w14:textId="77777777" w:rsidR="00586A8F" w:rsidRPr="00520918" w:rsidRDefault="00586A8F" w:rsidP="00BB71B2">
      <w:pPr>
        <w:pStyle w:val="Texto"/>
        <w:spacing w:after="0" w:line="240" w:lineRule="auto"/>
        <w:rPr>
          <w:rFonts w:ascii="Verdana" w:eastAsia="Calibri" w:hAnsi="Verdana"/>
          <w:sz w:val="20"/>
          <w:lang w:eastAsia="en-US"/>
        </w:rPr>
      </w:pPr>
    </w:p>
    <w:p w14:paraId="3C1A6C0A" w14:textId="77777777" w:rsidR="00586A8F" w:rsidRPr="00520918" w:rsidRDefault="00586A8F" w:rsidP="00BB71B2">
      <w:pPr>
        <w:pStyle w:val="Texto"/>
        <w:spacing w:after="0" w:line="240" w:lineRule="auto"/>
        <w:ind w:firstLine="0"/>
        <w:jc w:val="right"/>
        <w:rPr>
          <w:rFonts w:ascii="Verdana" w:eastAsia="Calibri" w:hAnsi="Verdana"/>
          <w:b/>
          <w:i/>
          <w:sz w:val="20"/>
          <w:lang w:eastAsia="en-US"/>
        </w:rPr>
      </w:pPr>
      <w:r w:rsidRPr="00520918">
        <w:rPr>
          <w:rFonts w:ascii="Verdana" w:eastAsia="Calibri" w:hAnsi="Verdana"/>
          <w:b/>
          <w:i/>
          <w:sz w:val="20"/>
          <w:lang w:eastAsia="en-US"/>
        </w:rPr>
        <w:t>Responsables de la clasificación</w:t>
      </w:r>
    </w:p>
    <w:p w14:paraId="5CAF8882" w14:textId="77777777" w:rsidR="00586A8F" w:rsidRPr="00520918" w:rsidRDefault="00586A8F" w:rsidP="00BB71B2">
      <w:pPr>
        <w:pStyle w:val="Texto"/>
        <w:spacing w:after="0" w:line="240" w:lineRule="auto"/>
        <w:rPr>
          <w:rFonts w:ascii="Verdana" w:eastAsia="Calibri" w:hAnsi="Verdana"/>
          <w:sz w:val="20"/>
          <w:lang w:eastAsia="en-US"/>
        </w:rPr>
      </w:pPr>
      <w:r w:rsidRPr="00520918">
        <w:rPr>
          <w:rFonts w:ascii="Verdana" w:eastAsia="Calibri" w:hAnsi="Verdana"/>
          <w:sz w:val="20"/>
          <w:lang w:eastAsia="en-US"/>
        </w:rPr>
        <w:tab/>
      </w:r>
      <w:r w:rsidRPr="00520918">
        <w:rPr>
          <w:rFonts w:ascii="Verdana" w:eastAsia="Calibri" w:hAnsi="Verdana"/>
          <w:b/>
          <w:sz w:val="20"/>
          <w:lang w:eastAsia="en-US"/>
        </w:rPr>
        <w:t>Artículo 59.</w:t>
      </w:r>
      <w:r w:rsidRPr="00520918">
        <w:rPr>
          <w:rFonts w:ascii="Verdana" w:eastAsia="Calibri" w:hAnsi="Verdana"/>
          <w:sz w:val="20"/>
          <w:lang w:eastAsia="en-US"/>
        </w:rPr>
        <w:t xml:space="preserve"> Los titulares de las unidades administrativas de los sujetos obligados serán los responsables de clasificar la información, de realizar la declaración de inexistencia o de incompetencia, de solicitar la ampliación del plazo de respuesta a las solicitudes de acceso a la información, y el Comité de Transparencia  deberá confirmar, modificar o revocar dichas determinaciones de conformidad con la Ley General, a lo dispuesto por esta Ley y al Reglamento en la materia del sujeto obligado.</w:t>
      </w:r>
    </w:p>
    <w:p w14:paraId="5514CB00" w14:textId="77777777" w:rsidR="00586A8F" w:rsidRPr="00520918" w:rsidRDefault="00586A8F" w:rsidP="00BB71B2">
      <w:pPr>
        <w:pStyle w:val="Texto"/>
        <w:spacing w:after="0" w:line="240" w:lineRule="auto"/>
        <w:rPr>
          <w:rFonts w:ascii="Verdana" w:eastAsia="Calibri" w:hAnsi="Verdana"/>
          <w:sz w:val="20"/>
          <w:lang w:eastAsia="en-US"/>
        </w:rPr>
      </w:pPr>
    </w:p>
    <w:p w14:paraId="19BCAECC"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Motivación y fundamentación de la clasificación</w:t>
      </w:r>
    </w:p>
    <w:p w14:paraId="768A7BE2" w14:textId="77777777" w:rsidR="00586A8F" w:rsidRPr="00520918" w:rsidRDefault="00586A8F" w:rsidP="00BB71B2">
      <w:pPr>
        <w:pStyle w:val="Texto"/>
        <w:spacing w:after="0" w:line="240" w:lineRule="auto"/>
        <w:ind w:firstLine="709"/>
        <w:rPr>
          <w:rFonts w:ascii="Verdana" w:eastAsia="Calibri" w:hAnsi="Verdana"/>
          <w:sz w:val="20"/>
          <w:lang w:eastAsia="en-US"/>
        </w:rPr>
      </w:pPr>
      <w:r w:rsidRPr="00520918">
        <w:rPr>
          <w:rFonts w:ascii="Verdana" w:eastAsia="Calibri" w:hAnsi="Verdana"/>
          <w:b/>
          <w:sz w:val="20"/>
          <w:lang w:eastAsia="en-US"/>
        </w:rPr>
        <w:t>Artículo 60.</w:t>
      </w:r>
      <w:r w:rsidRPr="00520918">
        <w:rPr>
          <w:rFonts w:ascii="Verdana" w:eastAsia="Calibri" w:hAnsi="Verdana"/>
          <w:sz w:val="20"/>
          <w:lang w:eastAsia="en-US"/>
        </w:rPr>
        <w:t xml:space="preserve"> En los casos en que se niegue el acceso a la información, por actualizarse alguno de los supuestos de clasificación, el Comité de Transparencia deberá confirmar, modificar o revocar la decisión.</w:t>
      </w:r>
    </w:p>
    <w:p w14:paraId="01D0FB5D" w14:textId="77777777" w:rsidR="00586A8F" w:rsidRPr="00520918" w:rsidRDefault="00586A8F" w:rsidP="00BB71B2">
      <w:pPr>
        <w:pStyle w:val="Texto"/>
        <w:spacing w:after="0" w:line="240" w:lineRule="auto"/>
        <w:ind w:firstLine="709"/>
        <w:rPr>
          <w:rFonts w:ascii="Verdana" w:eastAsia="Calibri" w:hAnsi="Verdana"/>
          <w:sz w:val="20"/>
          <w:lang w:eastAsia="en-US"/>
        </w:rPr>
      </w:pPr>
      <w:r w:rsidRPr="00520918">
        <w:rPr>
          <w:rFonts w:ascii="Verdana" w:eastAsia="Calibri" w:hAnsi="Verdana"/>
          <w:sz w:val="20"/>
          <w:lang w:eastAsia="en-US"/>
        </w:rPr>
        <w:lastRenderedPageBreak/>
        <w:t>Para motivar la clasificación de la información y la ampliación del plazo de reserva, los titulares de las unidades administrativas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14:paraId="4947D615" w14:textId="77777777" w:rsidR="00586A8F" w:rsidRPr="00520918" w:rsidRDefault="00586A8F" w:rsidP="00BB71B2">
      <w:pPr>
        <w:pStyle w:val="Sinespaciado"/>
        <w:ind w:firstLine="709"/>
        <w:jc w:val="both"/>
        <w:rPr>
          <w:rFonts w:ascii="Verdana" w:hAnsi="Verdana"/>
          <w:sz w:val="20"/>
          <w:szCs w:val="20"/>
        </w:rPr>
      </w:pPr>
    </w:p>
    <w:p w14:paraId="63ECBF6B" w14:textId="77777777" w:rsidR="00586A8F" w:rsidRPr="00520918" w:rsidRDefault="00586A8F" w:rsidP="00BB71B2">
      <w:pPr>
        <w:pStyle w:val="Sinespaciado"/>
        <w:ind w:firstLine="709"/>
        <w:jc w:val="both"/>
        <w:rPr>
          <w:rFonts w:ascii="Verdana" w:hAnsi="Verdana"/>
          <w:b/>
          <w:bCs/>
          <w:sz w:val="20"/>
          <w:szCs w:val="20"/>
        </w:rPr>
      </w:pPr>
      <w:r w:rsidRPr="00520918">
        <w:rPr>
          <w:rFonts w:ascii="Verdana" w:hAnsi="Verdana"/>
          <w:sz w:val="20"/>
          <w:szCs w:val="20"/>
        </w:rPr>
        <w:t>Tratándose de aquella información que actualice los supuestos de clasificación, debe señalar el plazo al que estará sujeto la reserva.</w:t>
      </w:r>
    </w:p>
    <w:p w14:paraId="0C7849E9" w14:textId="77777777" w:rsidR="00586A8F" w:rsidRPr="00520918" w:rsidRDefault="00586A8F" w:rsidP="00BB71B2">
      <w:pPr>
        <w:pStyle w:val="Texto"/>
        <w:spacing w:after="0" w:line="240" w:lineRule="auto"/>
        <w:rPr>
          <w:rFonts w:ascii="Verdana" w:eastAsia="Calibri" w:hAnsi="Verdana"/>
          <w:sz w:val="20"/>
          <w:lang w:eastAsia="en-US"/>
        </w:rPr>
      </w:pPr>
    </w:p>
    <w:p w14:paraId="7DB8218B"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Prueba de daño</w:t>
      </w:r>
    </w:p>
    <w:p w14:paraId="1BEBD0A7" w14:textId="77777777" w:rsidR="00586A8F" w:rsidRPr="00520918" w:rsidRDefault="00586A8F" w:rsidP="00BB71B2">
      <w:pPr>
        <w:pStyle w:val="Texto"/>
        <w:spacing w:after="0" w:line="240" w:lineRule="auto"/>
        <w:rPr>
          <w:rFonts w:ascii="Verdana" w:eastAsia="Calibri" w:hAnsi="Verdana"/>
          <w:sz w:val="20"/>
          <w:lang w:eastAsia="en-US"/>
        </w:rPr>
      </w:pPr>
      <w:r w:rsidRPr="00520918">
        <w:rPr>
          <w:rFonts w:ascii="Verdana" w:eastAsia="Calibri" w:hAnsi="Verdana"/>
          <w:b/>
          <w:sz w:val="20"/>
          <w:lang w:eastAsia="en-US"/>
        </w:rPr>
        <w:tab/>
        <w:t>Artículo 61.</w:t>
      </w:r>
      <w:r w:rsidRPr="00520918">
        <w:rPr>
          <w:rFonts w:ascii="Verdana" w:eastAsia="Calibri" w:hAnsi="Verdana"/>
          <w:sz w:val="20"/>
          <w:lang w:eastAsia="en-US"/>
        </w:rPr>
        <w:t xml:space="preserve"> En la aplicación de la prueba de daño, el sujeto obligado deberá justificar que:</w:t>
      </w:r>
    </w:p>
    <w:p w14:paraId="40B05396" w14:textId="77777777" w:rsidR="00586A8F" w:rsidRPr="00520918" w:rsidRDefault="00586A8F" w:rsidP="00BB71B2">
      <w:pPr>
        <w:pStyle w:val="Texto"/>
        <w:spacing w:after="0" w:line="240" w:lineRule="auto"/>
        <w:rPr>
          <w:rFonts w:ascii="Verdana" w:eastAsia="Calibri" w:hAnsi="Verdana"/>
          <w:sz w:val="20"/>
          <w:lang w:eastAsia="en-US"/>
        </w:rPr>
      </w:pPr>
    </w:p>
    <w:p w14:paraId="47836ED1" w14:textId="77777777" w:rsidR="00586A8F" w:rsidRPr="00520918" w:rsidRDefault="00586A8F" w:rsidP="007637CE">
      <w:pPr>
        <w:pStyle w:val="Texto"/>
        <w:numPr>
          <w:ilvl w:val="0"/>
          <w:numId w:val="29"/>
        </w:numPr>
        <w:spacing w:after="0" w:line="240" w:lineRule="auto"/>
        <w:ind w:left="709" w:hanging="709"/>
        <w:rPr>
          <w:rFonts w:ascii="Verdana" w:eastAsia="Calibri" w:hAnsi="Verdana"/>
          <w:sz w:val="20"/>
          <w:lang w:eastAsia="en-US"/>
        </w:rPr>
      </w:pPr>
      <w:r w:rsidRPr="00520918">
        <w:rPr>
          <w:rFonts w:ascii="Verdana" w:eastAsia="Calibri" w:hAnsi="Verdana"/>
          <w:sz w:val="20"/>
          <w:lang w:eastAsia="en-US"/>
        </w:rPr>
        <w:t>La divulgación de la información representa un riesgo real, demostrable e identificable de perjuicio significativo al interés público;</w:t>
      </w:r>
    </w:p>
    <w:p w14:paraId="183F3327" w14:textId="77777777" w:rsidR="00586A8F" w:rsidRPr="00520918" w:rsidRDefault="00586A8F" w:rsidP="00BB71B2">
      <w:pPr>
        <w:pStyle w:val="Texto"/>
        <w:spacing w:after="0" w:line="240" w:lineRule="auto"/>
        <w:ind w:left="709" w:hanging="709"/>
        <w:rPr>
          <w:rFonts w:ascii="Verdana" w:eastAsia="Calibri" w:hAnsi="Verdana"/>
          <w:sz w:val="20"/>
          <w:lang w:eastAsia="en-US"/>
        </w:rPr>
      </w:pPr>
    </w:p>
    <w:p w14:paraId="4B9A0FDF" w14:textId="77777777" w:rsidR="00586A8F" w:rsidRPr="00520918" w:rsidRDefault="00586A8F" w:rsidP="007637CE">
      <w:pPr>
        <w:pStyle w:val="Texto"/>
        <w:numPr>
          <w:ilvl w:val="0"/>
          <w:numId w:val="29"/>
        </w:numPr>
        <w:spacing w:after="0" w:line="240" w:lineRule="auto"/>
        <w:ind w:left="709" w:hanging="709"/>
        <w:rPr>
          <w:rFonts w:ascii="Verdana" w:eastAsia="Calibri" w:hAnsi="Verdana"/>
          <w:sz w:val="20"/>
          <w:lang w:eastAsia="en-US"/>
        </w:rPr>
      </w:pPr>
      <w:r w:rsidRPr="00520918">
        <w:rPr>
          <w:rFonts w:ascii="Verdana" w:eastAsia="Calibri" w:hAnsi="Verdana"/>
          <w:sz w:val="20"/>
          <w:lang w:eastAsia="en-US"/>
        </w:rPr>
        <w:t>El riesgo de perjuicio que supondría la divulgación supera el interés público general de que se difunda; y</w:t>
      </w:r>
    </w:p>
    <w:p w14:paraId="705FBA65" w14:textId="77777777" w:rsidR="00586A8F" w:rsidRPr="00520918" w:rsidRDefault="00586A8F" w:rsidP="00BB71B2">
      <w:pPr>
        <w:pStyle w:val="Texto"/>
        <w:spacing w:after="0" w:line="240" w:lineRule="auto"/>
        <w:ind w:left="709" w:hanging="709"/>
        <w:rPr>
          <w:rFonts w:ascii="Verdana" w:eastAsia="Calibri" w:hAnsi="Verdana"/>
          <w:sz w:val="20"/>
          <w:lang w:eastAsia="en-US"/>
        </w:rPr>
      </w:pPr>
    </w:p>
    <w:p w14:paraId="237EB379" w14:textId="77777777" w:rsidR="00586A8F" w:rsidRPr="00520918" w:rsidRDefault="00586A8F" w:rsidP="007637CE">
      <w:pPr>
        <w:pStyle w:val="Texto"/>
        <w:numPr>
          <w:ilvl w:val="0"/>
          <w:numId w:val="29"/>
        </w:numPr>
        <w:spacing w:after="0" w:line="240" w:lineRule="auto"/>
        <w:ind w:left="709" w:hanging="709"/>
        <w:rPr>
          <w:rFonts w:ascii="Verdana" w:eastAsia="Calibri" w:hAnsi="Verdana"/>
          <w:sz w:val="20"/>
          <w:lang w:eastAsia="en-US"/>
        </w:rPr>
      </w:pPr>
      <w:r w:rsidRPr="00520918">
        <w:rPr>
          <w:rFonts w:ascii="Verdana" w:eastAsia="Calibri" w:hAnsi="Verdana"/>
          <w:sz w:val="20"/>
          <w:lang w:eastAsia="en-US"/>
        </w:rPr>
        <w:t>La limitación se adecua al principio de proporcionalidad y representa el medio menos restrictivo disponible para evitar el perjuicio.</w:t>
      </w:r>
    </w:p>
    <w:p w14:paraId="4EB7E952" w14:textId="77777777" w:rsidR="00586A8F" w:rsidRPr="00B34B1C" w:rsidRDefault="00586A8F" w:rsidP="00BB71B2">
      <w:pPr>
        <w:pStyle w:val="Texto"/>
        <w:spacing w:after="0" w:line="240" w:lineRule="auto"/>
        <w:rPr>
          <w:rFonts w:ascii="Verdana" w:eastAsia="Calibri" w:hAnsi="Verdana"/>
          <w:sz w:val="10"/>
          <w:szCs w:val="10"/>
          <w:lang w:eastAsia="en-US"/>
        </w:rPr>
      </w:pPr>
    </w:p>
    <w:p w14:paraId="007EC9C2" w14:textId="77777777" w:rsidR="00586A8F" w:rsidRPr="00520918" w:rsidRDefault="00586A8F" w:rsidP="00BB71B2">
      <w:pPr>
        <w:pStyle w:val="Sinespaciado"/>
        <w:jc w:val="right"/>
        <w:rPr>
          <w:rFonts w:ascii="Verdana" w:hAnsi="Verdana"/>
          <w:b/>
          <w:i/>
          <w:sz w:val="20"/>
          <w:szCs w:val="20"/>
        </w:rPr>
      </w:pPr>
      <w:r w:rsidRPr="00520918">
        <w:rPr>
          <w:rFonts w:ascii="Verdana" w:hAnsi="Verdana"/>
          <w:sz w:val="20"/>
          <w:szCs w:val="20"/>
        </w:rPr>
        <w:tab/>
      </w:r>
      <w:r w:rsidRPr="00520918">
        <w:rPr>
          <w:rFonts w:ascii="Verdana" w:hAnsi="Verdana"/>
          <w:b/>
          <w:i/>
          <w:sz w:val="20"/>
          <w:szCs w:val="20"/>
        </w:rPr>
        <w:t>Periodo de reserva</w:t>
      </w:r>
    </w:p>
    <w:p w14:paraId="1B0EB839"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 xml:space="preserve">Artículo 62. </w:t>
      </w:r>
      <w:r w:rsidRPr="00520918">
        <w:rPr>
          <w:rFonts w:ascii="Verdana" w:hAnsi="Verdana"/>
          <w:sz w:val="20"/>
          <w:szCs w:val="20"/>
        </w:rPr>
        <w:t xml:space="preserve">La información clasificada como reservada, según el artículo 73 de esta Ley, podrá permanecer con tal carácter hasta por un periodo de cinco años. El periodo de reserva correrá a partir de la fecha en que se clasifica el documento. </w:t>
      </w:r>
    </w:p>
    <w:p w14:paraId="1EBE24A6" w14:textId="77777777" w:rsidR="00586A8F" w:rsidRPr="00520918" w:rsidRDefault="00586A8F" w:rsidP="00BB71B2">
      <w:pPr>
        <w:pStyle w:val="Sinespaciado"/>
        <w:jc w:val="right"/>
        <w:rPr>
          <w:rFonts w:ascii="Verdana" w:hAnsi="Verdana"/>
          <w:b/>
          <w:sz w:val="20"/>
          <w:szCs w:val="20"/>
        </w:rPr>
      </w:pPr>
    </w:p>
    <w:p w14:paraId="7F90AD49"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Ampliación del periodo de reserva</w:t>
      </w:r>
    </w:p>
    <w:p w14:paraId="6C54BBD2" w14:textId="77777777" w:rsidR="00586A8F" w:rsidRPr="00520918" w:rsidRDefault="00586A8F" w:rsidP="00BB71B2">
      <w:pPr>
        <w:pStyle w:val="Texto"/>
        <w:spacing w:after="0" w:line="240" w:lineRule="auto"/>
        <w:rPr>
          <w:rFonts w:ascii="Verdana" w:hAnsi="Verdana"/>
          <w:sz w:val="20"/>
          <w:lang w:val="es-ES_tradnl"/>
        </w:rPr>
      </w:pPr>
      <w:r w:rsidRPr="00520918">
        <w:rPr>
          <w:rFonts w:ascii="Verdana" w:hAnsi="Verdana"/>
          <w:b/>
          <w:sz w:val="20"/>
        </w:rPr>
        <w:tab/>
        <w:t xml:space="preserve">Artículo 63. </w:t>
      </w:r>
      <w:r w:rsidRPr="00520918">
        <w:rPr>
          <w:rFonts w:ascii="Verdana" w:hAnsi="Verdana"/>
          <w:sz w:val="20"/>
        </w:rPr>
        <w:t>L</w:t>
      </w:r>
      <w:r w:rsidRPr="00520918">
        <w:rPr>
          <w:rFonts w:ascii="Verdana" w:hAnsi="Verdana"/>
          <w:sz w:val="20"/>
          <w:lang w:val="es-ES_tradnl"/>
        </w:rPr>
        <w:t>os sujetos obligados, con la aprobación de su Comité de Transparencia, podrán excepcionalmente ampliar el periodo de reserva hasta por un plazo de cinco años adicionales, siempre y cuando justifiquen que subsisten las causas que dieron origen a su clasificación, mediante la aplicación de una prueba de daño.</w:t>
      </w:r>
    </w:p>
    <w:p w14:paraId="09B657E9" w14:textId="77777777" w:rsidR="00586A8F" w:rsidRPr="00520918" w:rsidRDefault="00586A8F" w:rsidP="00BB71B2">
      <w:pPr>
        <w:pStyle w:val="Texto"/>
        <w:spacing w:after="0" w:line="240" w:lineRule="auto"/>
        <w:rPr>
          <w:rFonts w:ascii="Verdana" w:hAnsi="Verdana"/>
          <w:sz w:val="20"/>
          <w:lang w:val="es-ES_tradnl"/>
        </w:rPr>
      </w:pPr>
    </w:p>
    <w:p w14:paraId="3357396C" w14:textId="77777777" w:rsidR="00586A8F" w:rsidRDefault="00586A8F" w:rsidP="00BB71B2">
      <w:pPr>
        <w:pStyle w:val="Texto"/>
        <w:spacing w:after="0" w:line="240" w:lineRule="auto"/>
        <w:rPr>
          <w:rFonts w:ascii="Verdana" w:hAnsi="Verdana"/>
          <w:sz w:val="20"/>
          <w:lang w:val="es-ES_tradnl"/>
        </w:rPr>
      </w:pPr>
      <w:r w:rsidRPr="00520918">
        <w:rPr>
          <w:rFonts w:ascii="Verdana" w:hAnsi="Verdana"/>
          <w:sz w:val="20"/>
          <w:lang w:val="es-ES_tradnl"/>
        </w:rPr>
        <w:tab/>
        <w:t>Para los casos previstos por la fracción II del artículo 72 de esta Ley,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73 de esta Ley y que a juicio de un sujeto obligado sea necesario ampliar nuevamente el periodo de reserva de la información; el Comité de Transparencia respectivo deberá hacer la solicitud correspondiente al Pleno del Instituto, debidamente fundada y motivada, aplicando la prueba de daño y señalando el plazo de reserva, por lo menos con tres meses de anticipación al vencimiento del periodo.</w:t>
      </w:r>
    </w:p>
    <w:p w14:paraId="2207F03A" w14:textId="77777777" w:rsidR="00B34B1C" w:rsidRPr="00B34B1C" w:rsidRDefault="00B34B1C" w:rsidP="00BB71B2">
      <w:pPr>
        <w:pStyle w:val="Sinespaciado"/>
        <w:jc w:val="right"/>
        <w:rPr>
          <w:rFonts w:ascii="Verdana" w:hAnsi="Verdana"/>
          <w:b/>
          <w:bCs/>
          <w:i/>
          <w:sz w:val="10"/>
          <w:szCs w:val="10"/>
        </w:rPr>
      </w:pPr>
    </w:p>
    <w:p w14:paraId="7CB6F0C6" w14:textId="48669250"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Carga de la prueba</w:t>
      </w:r>
    </w:p>
    <w:p w14:paraId="113FD205" w14:textId="77777777" w:rsidR="00586A8F" w:rsidRPr="00520918" w:rsidRDefault="00586A8F" w:rsidP="00BB71B2">
      <w:pPr>
        <w:pStyle w:val="Texto"/>
        <w:spacing w:after="0" w:line="240" w:lineRule="auto"/>
        <w:rPr>
          <w:rFonts w:ascii="Verdana" w:eastAsia="Calibri" w:hAnsi="Verdana"/>
          <w:sz w:val="20"/>
          <w:lang w:eastAsia="en-US"/>
        </w:rPr>
      </w:pPr>
      <w:r w:rsidRPr="00520918">
        <w:rPr>
          <w:rFonts w:ascii="Verdana" w:eastAsia="Calibri" w:hAnsi="Verdana"/>
          <w:b/>
          <w:sz w:val="20"/>
          <w:lang w:eastAsia="en-US"/>
        </w:rPr>
        <w:tab/>
        <w:t>Artículo 64.</w:t>
      </w:r>
      <w:r w:rsidRPr="00520918">
        <w:rPr>
          <w:rFonts w:ascii="Verdana" w:eastAsia="Calibri" w:hAnsi="Verdana"/>
          <w:sz w:val="20"/>
          <w:lang w:eastAsia="en-US"/>
        </w:rPr>
        <w:t xml:space="preserve"> Los sujetos obligados deberán aplicar, de manera restrictiva y limitada, las excepciones al derecho de acceso a la información prevista en el Capítulo II de este Título, y deberán acreditar su procedencia.</w:t>
      </w:r>
    </w:p>
    <w:p w14:paraId="5868C77B" w14:textId="77777777" w:rsidR="00586A8F" w:rsidRPr="00520918" w:rsidRDefault="00586A8F" w:rsidP="00BB71B2">
      <w:pPr>
        <w:pStyle w:val="Texto"/>
        <w:spacing w:after="0" w:line="240" w:lineRule="auto"/>
        <w:rPr>
          <w:rFonts w:ascii="Verdana" w:eastAsia="Calibri" w:hAnsi="Verdana"/>
          <w:sz w:val="20"/>
          <w:lang w:eastAsia="en-US"/>
        </w:rPr>
      </w:pPr>
    </w:p>
    <w:p w14:paraId="46B9A654" w14:textId="77777777" w:rsidR="00586A8F" w:rsidRPr="00520918" w:rsidRDefault="00586A8F" w:rsidP="00BB71B2">
      <w:pPr>
        <w:pStyle w:val="Texto"/>
        <w:spacing w:after="0" w:line="240" w:lineRule="auto"/>
        <w:rPr>
          <w:rFonts w:ascii="Verdana" w:eastAsia="Calibri" w:hAnsi="Verdana"/>
          <w:sz w:val="20"/>
          <w:lang w:eastAsia="en-US"/>
        </w:rPr>
      </w:pPr>
      <w:r w:rsidRPr="00520918">
        <w:rPr>
          <w:rFonts w:ascii="Verdana" w:eastAsia="Calibri" w:hAnsi="Verdana"/>
          <w:sz w:val="20"/>
          <w:lang w:eastAsia="en-US"/>
        </w:rPr>
        <w:tab/>
        <w:t>La carga de la prueba para justificar toda negativa de acceso a la información, por actualizarse cualquiera de los supuestos de reserva previstos, corresponderá a los sujetos obligados.</w:t>
      </w:r>
    </w:p>
    <w:p w14:paraId="5B2ECCE4" w14:textId="77777777" w:rsidR="00586A8F" w:rsidRPr="00520918" w:rsidRDefault="00586A8F" w:rsidP="00BB71B2">
      <w:pPr>
        <w:pStyle w:val="Sinespaciado"/>
        <w:rPr>
          <w:rFonts w:ascii="Verdana" w:hAnsi="Verdana"/>
          <w:b/>
          <w:bCs/>
          <w:sz w:val="20"/>
          <w:szCs w:val="20"/>
        </w:rPr>
      </w:pPr>
    </w:p>
    <w:p w14:paraId="2D7721A5"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Supuestos de clasificación</w:t>
      </w:r>
    </w:p>
    <w:p w14:paraId="4E52701C" w14:textId="77777777" w:rsidR="00586A8F" w:rsidRPr="00520918" w:rsidRDefault="00586A8F" w:rsidP="00BB71B2">
      <w:pPr>
        <w:pStyle w:val="Texto"/>
        <w:spacing w:after="0" w:line="240" w:lineRule="auto"/>
        <w:rPr>
          <w:rFonts w:ascii="Verdana" w:eastAsia="Calibri" w:hAnsi="Verdana"/>
          <w:sz w:val="20"/>
          <w:lang w:eastAsia="en-US"/>
        </w:rPr>
      </w:pPr>
      <w:r w:rsidRPr="00520918">
        <w:rPr>
          <w:rFonts w:ascii="Verdana" w:eastAsia="Calibri" w:hAnsi="Verdana"/>
          <w:b/>
          <w:sz w:val="20"/>
          <w:lang w:eastAsia="en-US"/>
        </w:rPr>
        <w:tab/>
        <w:t>Artículo 65.</w:t>
      </w:r>
      <w:r w:rsidRPr="00520918">
        <w:rPr>
          <w:rFonts w:ascii="Verdana" w:eastAsia="Calibri" w:hAnsi="Verdana"/>
          <w:sz w:val="20"/>
          <w:lang w:eastAsia="en-US"/>
        </w:rPr>
        <w:t xml:space="preserve"> La clasificación de la información se llevará a cabo en el momento en que se actualicen los siguientes supuestos:</w:t>
      </w:r>
    </w:p>
    <w:p w14:paraId="66D78993" w14:textId="77777777" w:rsidR="00586A8F" w:rsidRPr="00520918" w:rsidRDefault="00586A8F" w:rsidP="007637CE">
      <w:pPr>
        <w:pStyle w:val="Texto"/>
        <w:numPr>
          <w:ilvl w:val="0"/>
          <w:numId w:val="30"/>
        </w:numPr>
        <w:spacing w:after="0" w:line="240" w:lineRule="auto"/>
        <w:ind w:left="709" w:hanging="709"/>
        <w:rPr>
          <w:rFonts w:ascii="Verdana" w:eastAsia="Calibri" w:hAnsi="Verdana"/>
          <w:sz w:val="20"/>
          <w:lang w:eastAsia="en-US"/>
        </w:rPr>
      </w:pPr>
      <w:r w:rsidRPr="00520918">
        <w:rPr>
          <w:rFonts w:ascii="Verdana" w:eastAsia="Calibri" w:hAnsi="Verdana"/>
          <w:sz w:val="20"/>
          <w:lang w:eastAsia="en-US"/>
        </w:rPr>
        <w:lastRenderedPageBreak/>
        <w:t>Se reciba una solicitud de acceso a la información;</w:t>
      </w:r>
    </w:p>
    <w:p w14:paraId="75C5B719" w14:textId="77777777" w:rsidR="00586A8F" w:rsidRPr="00520918" w:rsidRDefault="00586A8F" w:rsidP="00BB71B2">
      <w:pPr>
        <w:pStyle w:val="Texto"/>
        <w:spacing w:after="0" w:line="240" w:lineRule="auto"/>
        <w:ind w:left="709" w:hanging="709"/>
        <w:rPr>
          <w:rFonts w:ascii="Verdana" w:eastAsia="Calibri" w:hAnsi="Verdana"/>
          <w:sz w:val="20"/>
          <w:lang w:eastAsia="en-US"/>
        </w:rPr>
      </w:pPr>
    </w:p>
    <w:p w14:paraId="3D0E2D19" w14:textId="77777777" w:rsidR="00586A8F" w:rsidRPr="00520918" w:rsidRDefault="00586A8F" w:rsidP="007637CE">
      <w:pPr>
        <w:pStyle w:val="Texto"/>
        <w:numPr>
          <w:ilvl w:val="0"/>
          <w:numId w:val="30"/>
        </w:numPr>
        <w:spacing w:after="0" w:line="240" w:lineRule="auto"/>
        <w:ind w:left="709" w:hanging="709"/>
        <w:jc w:val="left"/>
        <w:rPr>
          <w:rFonts w:ascii="Verdana" w:eastAsia="Calibri" w:hAnsi="Verdana"/>
          <w:sz w:val="20"/>
          <w:lang w:eastAsia="en-US"/>
        </w:rPr>
      </w:pPr>
      <w:r w:rsidRPr="00520918">
        <w:rPr>
          <w:rFonts w:ascii="Verdana" w:eastAsia="Calibri" w:hAnsi="Verdana"/>
          <w:sz w:val="20"/>
          <w:lang w:eastAsia="en-US"/>
        </w:rPr>
        <w:t>Se determine mediante resolución de autoridad competente; y</w:t>
      </w:r>
    </w:p>
    <w:p w14:paraId="63E4EB07" w14:textId="77777777" w:rsidR="00586A8F" w:rsidRPr="00520918" w:rsidRDefault="00586A8F" w:rsidP="00BB71B2">
      <w:pPr>
        <w:pStyle w:val="Texto"/>
        <w:spacing w:after="0" w:line="240" w:lineRule="auto"/>
        <w:ind w:left="709" w:hanging="709"/>
        <w:jc w:val="left"/>
        <w:rPr>
          <w:rFonts w:ascii="Verdana" w:eastAsia="Calibri" w:hAnsi="Verdana"/>
          <w:sz w:val="20"/>
          <w:lang w:eastAsia="en-US"/>
        </w:rPr>
      </w:pPr>
    </w:p>
    <w:p w14:paraId="6019484D" w14:textId="77777777" w:rsidR="00586A8F" w:rsidRPr="00520918" w:rsidRDefault="00586A8F" w:rsidP="007637CE">
      <w:pPr>
        <w:pStyle w:val="Texto"/>
        <w:numPr>
          <w:ilvl w:val="0"/>
          <w:numId w:val="30"/>
        </w:numPr>
        <w:spacing w:after="0" w:line="240" w:lineRule="auto"/>
        <w:ind w:left="709" w:hanging="709"/>
        <w:jc w:val="left"/>
        <w:rPr>
          <w:rFonts w:ascii="Verdana" w:eastAsia="Calibri" w:hAnsi="Verdana"/>
          <w:sz w:val="20"/>
          <w:lang w:eastAsia="en-US"/>
        </w:rPr>
      </w:pPr>
      <w:r w:rsidRPr="00520918">
        <w:rPr>
          <w:rFonts w:ascii="Verdana" w:eastAsia="Calibri" w:hAnsi="Verdana"/>
          <w:sz w:val="20"/>
          <w:lang w:eastAsia="en-US"/>
        </w:rPr>
        <w:t>Se generen versiones públicas para dar cumplimiento a las obligaciones de transparencia previstas en esta Ley.</w:t>
      </w:r>
    </w:p>
    <w:p w14:paraId="44F7AD3B" w14:textId="77777777" w:rsidR="00586A8F" w:rsidRPr="00765F6F" w:rsidRDefault="00586A8F" w:rsidP="00BB71B2">
      <w:pPr>
        <w:pStyle w:val="Sinespaciado"/>
        <w:jc w:val="center"/>
        <w:rPr>
          <w:rFonts w:ascii="Verdana" w:hAnsi="Verdana"/>
          <w:bCs/>
          <w:sz w:val="20"/>
          <w:szCs w:val="20"/>
        </w:rPr>
      </w:pPr>
    </w:p>
    <w:p w14:paraId="6CBD828D"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Leyenda de clasificación</w:t>
      </w:r>
    </w:p>
    <w:p w14:paraId="3D465E6C" w14:textId="77777777" w:rsidR="00586A8F" w:rsidRPr="00520918" w:rsidRDefault="00586A8F" w:rsidP="00BB71B2">
      <w:pPr>
        <w:pStyle w:val="Texto"/>
        <w:spacing w:after="0" w:line="240" w:lineRule="auto"/>
        <w:rPr>
          <w:rFonts w:ascii="Verdana" w:eastAsia="Calibri" w:hAnsi="Verdana"/>
          <w:sz w:val="20"/>
          <w:lang w:eastAsia="en-US"/>
        </w:rPr>
      </w:pPr>
      <w:r w:rsidRPr="00520918">
        <w:rPr>
          <w:rFonts w:ascii="Verdana" w:eastAsia="Calibri" w:hAnsi="Verdana"/>
          <w:b/>
          <w:sz w:val="20"/>
          <w:lang w:eastAsia="en-US"/>
        </w:rPr>
        <w:tab/>
        <w:t>Artículo 66.</w:t>
      </w:r>
      <w:r w:rsidRPr="00520918">
        <w:rPr>
          <w:rFonts w:ascii="Verdana" w:eastAsia="Calibri" w:hAnsi="Verdana"/>
          <w:sz w:val="20"/>
          <w:lang w:eastAsia="en-US"/>
        </w:rPr>
        <w:t xml:space="preserve"> Los documentos clasificados parcial o totalmente deberán llevar una leyenda que indique tal carácter, la fecha de la clasificación, el fundamento legal y, en su caso, el periodo de reserva.</w:t>
      </w:r>
    </w:p>
    <w:p w14:paraId="4FA1312C" w14:textId="77777777" w:rsidR="00586A8F" w:rsidRPr="00520918" w:rsidRDefault="00586A8F" w:rsidP="00BB71B2">
      <w:pPr>
        <w:pStyle w:val="Texto"/>
        <w:spacing w:after="0" w:line="240" w:lineRule="auto"/>
        <w:jc w:val="left"/>
        <w:rPr>
          <w:rFonts w:ascii="Verdana" w:eastAsia="Calibri" w:hAnsi="Verdana"/>
          <w:sz w:val="20"/>
          <w:lang w:eastAsia="en-US"/>
        </w:rPr>
      </w:pPr>
    </w:p>
    <w:p w14:paraId="75E839F3"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Clasificación parcial o total</w:t>
      </w:r>
    </w:p>
    <w:p w14:paraId="69041EBA" w14:textId="77777777" w:rsidR="00586A8F" w:rsidRPr="00520918" w:rsidRDefault="00586A8F" w:rsidP="00BB71B2">
      <w:pPr>
        <w:pStyle w:val="Texto"/>
        <w:spacing w:after="0" w:line="240" w:lineRule="auto"/>
        <w:rPr>
          <w:rFonts w:ascii="Verdana" w:eastAsia="Calibri" w:hAnsi="Verdana"/>
          <w:sz w:val="20"/>
          <w:lang w:eastAsia="en-US"/>
        </w:rPr>
      </w:pPr>
      <w:r w:rsidRPr="00520918">
        <w:rPr>
          <w:rFonts w:ascii="Verdana" w:eastAsia="Calibri" w:hAnsi="Verdana"/>
          <w:b/>
          <w:sz w:val="20"/>
          <w:lang w:eastAsia="en-US"/>
        </w:rPr>
        <w:tab/>
        <w:t>Artículo 67.</w:t>
      </w:r>
      <w:r w:rsidRPr="00520918">
        <w:rPr>
          <w:rFonts w:ascii="Verdana" w:eastAsia="Calibri" w:hAnsi="Verdana"/>
          <w:sz w:val="20"/>
          <w:lang w:eastAsia="en-US"/>
        </w:rPr>
        <w:t xml:space="preserve"> 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por esta ley, como información clasificada.</w:t>
      </w:r>
    </w:p>
    <w:p w14:paraId="5E1BC4B9" w14:textId="77777777" w:rsidR="00586A8F" w:rsidRPr="00520918" w:rsidRDefault="00586A8F" w:rsidP="00BB71B2">
      <w:pPr>
        <w:pStyle w:val="Texto"/>
        <w:spacing w:after="0" w:line="240" w:lineRule="auto"/>
        <w:rPr>
          <w:rFonts w:ascii="Verdana" w:eastAsia="Calibri" w:hAnsi="Verdana"/>
          <w:sz w:val="20"/>
          <w:lang w:eastAsia="en-US"/>
        </w:rPr>
      </w:pPr>
    </w:p>
    <w:p w14:paraId="6A56D069" w14:textId="77777777" w:rsidR="00586A8F" w:rsidRPr="00520918" w:rsidRDefault="00586A8F" w:rsidP="00BB71B2">
      <w:pPr>
        <w:pStyle w:val="Texto"/>
        <w:spacing w:after="0" w:line="240" w:lineRule="auto"/>
        <w:rPr>
          <w:rFonts w:ascii="Verdana" w:eastAsia="Calibri" w:hAnsi="Verdana"/>
          <w:sz w:val="20"/>
          <w:lang w:eastAsia="en-US"/>
        </w:rPr>
      </w:pPr>
      <w:r w:rsidRPr="00520918">
        <w:rPr>
          <w:rFonts w:ascii="Verdana" w:eastAsia="Calibri" w:hAnsi="Verdana"/>
          <w:sz w:val="20"/>
          <w:lang w:eastAsia="en-US"/>
        </w:rPr>
        <w:tab/>
        <w:t>En ningún caso se podrán clasificar documentos antes de que se genere la información.</w:t>
      </w:r>
    </w:p>
    <w:p w14:paraId="1F8638DE" w14:textId="77777777" w:rsidR="00586A8F" w:rsidRPr="00520918" w:rsidRDefault="00586A8F" w:rsidP="00BB71B2">
      <w:pPr>
        <w:pStyle w:val="Texto"/>
        <w:spacing w:after="0" w:line="240" w:lineRule="auto"/>
        <w:rPr>
          <w:rFonts w:ascii="Verdana" w:eastAsia="Calibri" w:hAnsi="Verdana"/>
          <w:sz w:val="20"/>
          <w:lang w:eastAsia="en-US"/>
        </w:rPr>
      </w:pPr>
    </w:p>
    <w:p w14:paraId="7B4065A0" w14:textId="77777777" w:rsidR="00586A8F" w:rsidRPr="00520918" w:rsidRDefault="00586A8F" w:rsidP="00BB71B2">
      <w:pPr>
        <w:pStyle w:val="Texto"/>
        <w:spacing w:after="0" w:line="240" w:lineRule="auto"/>
        <w:rPr>
          <w:rFonts w:ascii="Verdana" w:eastAsia="Calibri" w:hAnsi="Verdana"/>
          <w:sz w:val="20"/>
          <w:lang w:eastAsia="en-US"/>
        </w:rPr>
      </w:pPr>
      <w:r w:rsidRPr="00520918">
        <w:rPr>
          <w:rFonts w:ascii="Verdana" w:eastAsia="Calibri" w:hAnsi="Verdana"/>
          <w:sz w:val="20"/>
          <w:lang w:eastAsia="en-US"/>
        </w:rPr>
        <w:tab/>
        <w:t>La clasificación de información reservada se realizará conforme a un análisis caso por caso, mediante la aplicación de la prueba de daño.</w:t>
      </w:r>
    </w:p>
    <w:p w14:paraId="7087A82D" w14:textId="77777777" w:rsidR="00586A8F" w:rsidRPr="00520918" w:rsidRDefault="00586A8F" w:rsidP="00BB71B2">
      <w:pPr>
        <w:pStyle w:val="Texto"/>
        <w:spacing w:after="0" w:line="240" w:lineRule="auto"/>
        <w:rPr>
          <w:rFonts w:ascii="Verdana" w:eastAsia="Calibri" w:hAnsi="Verdana"/>
          <w:sz w:val="20"/>
          <w:lang w:eastAsia="en-US"/>
        </w:rPr>
      </w:pPr>
    </w:p>
    <w:p w14:paraId="1F4BCCB2" w14:textId="77777777" w:rsidR="00586A8F" w:rsidRPr="00520918" w:rsidRDefault="00586A8F" w:rsidP="00BB71B2">
      <w:pPr>
        <w:pStyle w:val="Texto"/>
        <w:spacing w:after="0" w:line="240" w:lineRule="auto"/>
        <w:jc w:val="right"/>
        <w:rPr>
          <w:rFonts w:ascii="Verdana" w:eastAsia="Calibri" w:hAnsi="Verdana"/>
          <w:b/>
          <w:i/>
          <w:sz w:val="20"/>
          <w:lang w:eastAsia="en-US"/>
        </w:rPr>
      </w:pPr>
      <w:r w:rsidRPr="00520918">
        <w:rPr>
          <w:rFonts w:ascii="Verdana" w:eastAsia="Calibri" w:hAnsi="Verdana"/>
          <w:b/>
          <w:i/>
          <w:sz w:val="20"/>
          <w:lang w:eastAsia="en-US"/>
        </w:rPr>
        <w:t>Versión pública</w:t>
      </w:r>
    </w:p>
    <w:p w14:paraId="39F8965E" w14:textId="77777777" w:rsidR="00586A8F" w:rsidRPr="00520918" w:rsidRDefault="00586A8F" w:rsidP="00BB71B2">
      <w:pPr>
        <w:pStyle w:val="Texto"/>
        <w:spacing w:after="0" w:line="240" w:lineRule="auto"/>
        <w:rPr>
          <w:rFonts w:ascii="Verdana" w:eastAsia="Calibri" w:hAnsi="Verdana"/>
          <w:sz w:val="20"/>
          <w:lang w:eastAsia="en-US"/>
        </w:rPr>
      </w:pPr>
      <w:r w:rsidRPr="00520918">
        <w:rPr>
          <w:rFonts w:ascii="Verdana" w:eastAsia="Calibri" w:hAnsi="Verdana"/>
          <w:b/>
          <w:sz w:val="20"/>
          <w:lang w:eastAsia="en-US"/>
        </w:rPr>
        <w:tab/>
        <w:t>Artículo 68.</w:t>
      </w:r>
      <w:r w:rsidRPr="00520918">
        <w:rPr>
          <w:rFonts w:ascii="Verdana" w:eastAsia="Calibri" w:hAnsi="Verdana"/>
          <w:sz w:val="20"/>
          <w:lang w:eastAsia="en-US"/>
        </w:rPr>
        <w:t xml:space="preserve"> 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w:t>
      </w:r>
    </w:p>
    <w:p w14:paraId="10AD557D" w14:textId="77777777" w:rsidR="00586A8F" w:rsidRPr="00520918" w:rsidRDefault="00586A8F" w:rsidP="00BB71B2">
      <w:pPr>
        <w:pStyle w:val="Texto"/>
        <w:spacing w:after="0" w:line="240" w:lineRule="auto"/>
        <w:jc w:val="left"/>
        <w:rPr>
          <w:rFonts w:ascii="Verdana" w:eastAsia="Calibri" w:hAnsi="Verdana"/>
          <w:sz w:val="20"/>
          <w:lang w:eastAsia="en-US"/>
        </w:rPr>
      </w:pPr>
    </w:p>
    <w:p w14:paraId="64B55EDF" w14:textId="77777777" w:rsidR="00586A8F" w:rsidRPr="00520918" w:rsidRDefault="00586A8F" w:rsidP="00BB71B2">
      <w:pPr>
        <w:pStyle w:val="Texto"/>
        <w:spacing w:after="0" w:line="240" w:lineRule="auto"/>
        <w:jc w:val="right"/>
        <w:rPr>
          <w:rFonts w:ascii="Verdana" w:eastAsia="Calibri" w:hAnsi="Verdana"/>
          <w:b/>
          <w:i/>
          <w:sz w:val="20"/>
          <w:lang w:eastAsia="en-US"/>
        </w:rPr>
      </w:pPr>
      <w:r w:rsidRPr="00520918">
        <w:rPr>
          <w:rFonts w:ascii="Verdana" w:eastAsia="Calibri" w:hAnsi="Verdana"/>
          <w:b/>
          <w:i/>
          <w:sz w:val="20"/>
          <w:lang w:eastAsia="en-US"/>
        </w:rPr>
        <w:t>Índice de expedientes clasificados</w:t>
      </w:r>
    </w:p>
    <w:p w14:paraId="1D056F46" w14:textId="77777777" w:rsidR="00586A8F" w:rsidRPr="00520918" w:rsidRDefault="00586A8F" w:rsidP="00BB71B2">
      <w:pPr>
        <w:pStyle w:val="Texto"/>
        <w:spacing w:after="0" w:line="240" w:lineRule="auto"/>
        <w:rPr>
          <w:rFonts w:ascii="Verdana" w:eastAsia="Calibri" w:hAnsi="Verdana"/>
          <w:sz w:val="20"/>
          <w:lang w:eastAsia="en-US"/>
        </w:rPr>
      </w:pPr>
      <w:r w:rsidRPr="00520918">
        <w:rPr>
          <w:rFonts w:ascii="Verdana" w:eastAsia="Calibri" w:hAnsi="Verdana"/>
          <w:b/>
          <w:sz w:val="20"/>
          <w:lang w:eastAsia="en-US"/>
        </w:rPr>
        <w:tab/>
        <w:t>Artículo 69.</w:t>
      </w:r>
      <w:r w:rsidRPr="00520918">
        <w:rPr>
          <w:rFonts w:ascii="Verdana" w:eastAsia="Calibri" w:hAnsi="Verdana"/>
          <w:sz w:val="20"/>
          <w:lang w:eastAsia="en-US"/>
        </w:rPr>
        <w:t xml:space="preserve"> Las áreas del sujeto obligado elaborarán un índice de los expedientes clasificados como reservados, por área responsable de la información y tema.</w:t>
      </w:r>
    </w:p>
    <w:p w14:paraId="748A973C" w14:textId="77777777" w:rsidR="00586A8F" w:rsidRPr="00520918" w:rsidRDefault="00586A8F" w:rsidP="00BB71B2">
      <w:pPr>
        <w:pStyle w:val="Texto"/>
        <w:spacing w:after="0" w:line="240" w:lineRule="auto"/>
        <w:rPr>
          <w:rFonts w:ascii="Verdana" w:eastAsia="Calibri" w:hAnsi="Verdana"/>
          <w:sz w:val="20"/>
          <w:lang w:eastAsia="en-US"/>
        </w:rPr>
      </w:pPr>
    </w:p>
    <w:p w14:paraId="03D8CB97" w14:textId="77777777" w:rsidR="00586A8F" w:rsidRPr="00520918" w:rsidRDefault="00586A8F" w:rsidP="00BB71B2">
      <w:pPr>
        <w:pStyle w:val="Texto"/>
        <w:spacing w:after="0" w:line="240" w:lineRule="auto"/>
        <w:rPr>
          <w:rFonts w:ascii="Verdana" w:eastAsia="Calibri" w:hAnsi="Verdana"/>
          <w:sz w:val="20"/>
          <w:lang w:eastAsia="en-US"/>
        </w:rPr>
      </w:pPr>
      <w:r w:rsidRPr="00520918">
        <w:rPr>
          <w:rFonts w:ascii="Verdana" w:eastAsia="Calibri" w:hAnsi="Verdana"/>
          <w:sz w:val="20"/>
          <w:lang w:eastAsia="en-US"/>
        </w:rPr>
        <w:tab/>
        <w:t>El índice deberá elaborarse semestralmente y publicarse en la página de internet del Instituto, así como en la de los sujetos obligados en formatos abiertos. Dicho índice deberá publicarse al día siguiente de su actualización y deberá indicar la unidad administrativa que generó la información, el nombre del documento, si se trata de una reserva completa o parcial, la fecha en que inicia y finaliza la reserva, su justificación, el plazo de reserva y, en su caso, las partes del documento que se reservan y si se encuentra en prórroga.</w:t>
      </w:r>
    </w:p>
    <w:p w14:paraId="2F071DD3" w14:textId="77777777" w:rsidR="00586A8F" w:rsidRPr="00520918" w:rsidRDefault="00586A8F" w:rsidP="00BB71B2">
      <w:pPr>
        <w:pStyle w:val="Texto"/>
        <w:spacing w:after="0" w:line="240" w:lineRule="auto"/>
        <w:rPr>
          <w:rFonts w:ascii="Verdana" w:eastAsia="Calibri" w:hAnsi="Verdana"/>
          <w:sz w:val="20"/>
          <w:lang w:eastAsia="en-US"/>
        </w:rPr>
      </w:pPr>
    </w:p>
    <w:p w14:paraId="3F0FE372" w14:textId="77777777" w:rsidR="00586A8F" w:rsidRPr="00520918" w:rsidRDefault="00586A8F" w:rsidP="00BB71B2">
      <w:pPr>
        <w:pStyle w:val="Sinespaciado"/>
        <w:jc w:val="center"/>
        <w:rPr>
          <w:rFonts w:ascii="Verdana" w:hAnsi="Verdana"/>
          <w:sz w:val="20"/>
          <w:szCs w:val="20"/>
        </w:rPr>
      </w:pPr>
      <w:r w:rsidRPr="00520918">
        <w:rPr>
          <w:rFonts w:ascii="Verdana" w:hAnsi="Verdana"/>
          <w:sz w:val="20"/>
          <w:szCs w:val="20"/>
        </w:rPr>
        <w:tab/>
        <w:t>En ningún caso el índice será considerado como información reservada.</w:t>
      </w:r>
    </w:p>
    <w:p w14:paraId="5F95644E" w14:textId="77777777" w:rsidR="00586A8F" w:rsidRPr="00520918" w:rsidRDefault="00586A8F" w:rsidP="00BB71B2">
      <w:pPr>
        <w:pStyle w:val="Sinespaciado"/>
        <w:jc w:val="center"/>
        <w:rPr>
          <w:rFonts w:ascii="Verdana" w:hAnsi="Verdana"/>
          <w:b/>
          <w:bCs/>
          <w:sz w:val="20"/>
          <w:szCs w:val="20"/>
        </w:rPr>
      </w:pPr>
    </w:p>
    <w:p w14:paraId="0135E0A7"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Custodia y conservación</w:t>
      </w:r>
    </w:p>
    <w:p w14:paraId="0AF811C1" w14:textId="77777777" w:rsidR="00586A8F" w:rsidRPr="00520918" w:rsidRDefault="00586A8F" w:rsidP="00BB71B2">
      <w:pPr>
        <w:pStyle w:val="Texto"/>
        <w:spacing w:after="0" w:line="240" w:lineRule="auto"/>
        <w:rPr>
          <w:rFonts w:ascii="Verdana" w:eastAsia="Calibri" w:hAnsi="Verdana"/>
          <w:sz w:val="20"/>
          <w:lang w:eastAsia="en-US"/>
        </w:rPr>
      </w:pPr>
      <w:r w:rsidRPr="00520918">
        <w:rPr>
          <w:rFonts w:ascii="Verdana" w:eastAsia="Calibri" w:hAnsi="Verdana"/>
          <w:b/>
          <w:sz w:val="20"/>
          <w:lang w:eastAsia="en-US"/>
        </w:rPr>
        <w:tab/>
        <w:t>Artículo 70.</w:t>
      </w:r>
      <w:r w:rsidRPr="00520918">
        <w:rPr>
          <w:rFonts w:ascii="Verdana" w:eastAsia="Calibri" w:hAnsi="Verdana"/>
          <w:sz w:val="20"/>
          <w:lang w:eastAsia="en-US"/>
        </w:rPr>
        <w:t xml:space="preserve"> Los documentos clasificados serán debidamente custodiados y conservados, conforme a las disposiciones legales aplicables y, en su caso, a los lineamientos generales que expida el Sistema Nacional, en materia de clasificación de la información reservada y confidencial y, para la elaboración de versiones públicas, los cuales serán de observancia obligatoria para los sujetos obligados.</w:t>
      </w:r>
    </w:p>
    <w:p w14:paraId="69CDDD99" w14:textId="77777777" w:rsidR="00586A8F" w:rsidRPr="00520918" w:rsidRDefault="00586A8F" w:rsidP="00BB71B2">
      <w:pPr>
        <w:pStyle w:val="Sinespaciado"/>
        <w:ind w:firstLine="708"/>
        <w:jc w:val="both"/>
        <w:rPr>
          <w:rFonts w:ascii="Verdana" w:hAnsi="Verdana"/>
          <w:sz w:val="20"/>
          <w:szCs w:val="20"/>
        </w:rPr>
      </w:pPr>
    </w:p>
    <w:p w14:paraId="6F84EC15" w14:textId="77777777" w:rsidR="00B34B1C" w:rsidRDefault="00B34B1C" w:rsidP="00BB71B2">
      <w:pPr>
        <w:pStyle w:val="Textosinformato"/>
        <w:ind w:firstLine="709"/>
        <w:jc w:val="right"/>
        <w:rPr>
          <w:rFonts w:ascii="Verdana" w:eastAsia="Calibri" w:hAnsi="Verdana"/>
          <w:b/>
          <w:i/>
          <w:lang w:val="es-MX" w:eastAsia="es-MX"/>
        </w:rPr>
      </w:pPr>
    </w:p>
    <w:p w14:paraId="16F14A71" w14:textId="77777777" w:rsidR="00B34B1C" w:rsidRDefault="00B34B1C" w:rsidP="00BB71B2">
      <w:pPr>
        <w:pStyle w:val="Textosinformato"/>
        <w:ind w:firstLine="709"/>
        <w:jc w:val="right"/>
        <w:rPr>
          <w:rFonts w:ascii="Verdana" w:eastAsia="Calibri" w:hAnsi="Verdana"/>
          <w:b/>
          <w:i/>
          <w:lang w:val="es-MX" w:eastAsia="es-MX"/>
        </w:rPr>
      </w:pPr>
    </w:p>
    <w:p w14:paraId="19BB1CAD" w14:textId="5961C5E2" w:rsidR="00586A8F" w:rsidRPr="00520918" w:rsidRDefault="00586A8F" w:rsidP="00BB71B2">
      <w:pPr>
        <w:pStyle w:val="Textosinformato"/>
        <w:ind w:firstLine="709"/>
        <w:jc w:val="right"/>
        <w:rPr>
          <w:rFonts w:ascii="Verdana" w:eastAsia="Calibri" w:hAnsi="Verdana"/>
          <w:b/>
          <w:i/>
          <w:lang w:val="es-MX" w:eastAsia="es-MX"/>
        </w:rPr>
      </w:pPr>
      <w:r w:rsidRPr="00520918">
        <w:rPr>
          <w:rFonts w:ascii="Verdana" w:eastAsia="Calibri" w:hAnsi="Verdana"/>
          <w:b/>
          <w:i/>
          <w:lang w:val="es-MX" w:eastAsia="es-MX"/>
        </w:rPr>
        <w:lastRenderedPageBreak/>
        <w:t>Clasificación expresa</w:t>
      </w:r>
    </w:p>
    <w:p w14:paraId="3A47CBCD" w14:textId="77777777" w:rsidR="00586A8F" w:rsidRPr="00520918" w:rsidRDefault="00586A8F" w:rsidP="00BB71B2">
      <w:pPr>
        <w:pStyle w:val="Textosinformato"/>
        <w:ind w:firstLine="709"/>
        <w:jc w:val="both"/>
        <w:rPr>
          <w:rFonts w:ascii="Verdana" w:eastAsia="Calibri" w:hAnsi="Verdana"/>
          <w:lang w:val="es-MX" w:eastAsia="es-MX"/>
        </w:rPr>
      </w:pPr>
      <w:r w:rsidRPr="00520918">
        <w:rPr>
          <w:rFonts w:ascii="Verdana" w:eastAsia="Calibri" w:hAnsi="Verdana"/>
          <w:b/>
          <w:lang w:val="es-MX" w:eastAsia="es-MX"/>
        </w:rPr>
        <w:t xml:space="preserve">Artículo 71. </w:t>
      </w:r>
      <w:r w:rsidRPr="00520918">
        <w:rPr>
          <w:rFonts w:ascii="Verdana" w:eastAsia="Calibri" w:hAnsi="Verdana"/>
          <w:lang w:val="es-MX" w:eastAsia="es-MX"/>
        </w:rPr>
        <w:t>La información contenida en las obligaciones de transparencia no podrá omitirse en las versiones públicas.</w:t>
      </w:r>
    </w:p>
    <w:p w14:paraId="6F623EBA" w14:textId="77777777" w:rsidR="00586A8F" w:rsidRPr="00520918" w:rsidRDefault="00586A8F" w:rsidP="00BB71B2">
      <w:pPr>
        <w:pStyle w:val="Texto"/>
        <w:spacing w:after="0" w:line="240" w:lineRule="auto"/>
        <w:jc w:val="left"/>
        <w:rPr>
          <w:rFonts w:ascii="Verdana" w:eastAsia="Calibri" w:hAnsi="Verdana"/>
          <w:sz w:val="20"/>
        </w:rPr>
      </w:pPr>
    </w:p>
    <w:p w14:paraId="270D5BCF" w14:textId="77777777" w:rsidR="00586A8F" w:rsidRPr="00520918" w:rsidRDefault="00586A8F" w:rsidP="00BB71B2">
      <w:pPr>
        <w:pStyle w:val="Texto"/>
        <w:spacing w:after="0" w:line="240" w:lineRule="auto"/>
        <w:jc w:val="right"/>
        <w:rPr>
          <w:rFonts w:ascii="Verdana" w:eastAsia="Calibri" w:hAnsi="Verdana"/>
          <w:b/>
          <w:i/>
          <w:sz w:val="20"/>
          <w:lang w:eastAsia="en-US"/>
        </w:rPr>
      </w:pPr>
      <w:r w:rsidRPr="00520918">
        <w:rPr>
          <w:rFonts w:ascii="Verdana" w:eastAsia="Calibri" w:hAnsi="Verdana"/>
          <w:b/>
          <w:i/>
          <w:sz w:val="20"/>
          <w:lang w:eastAsia="en-US"/>
        </w:rPr>
        <w:t>Desclasificación de información reservada</w:t>
      </w:r>
    </w:p>
    <w:p w14:paraId="4687DFF4" w14:textId="77777777" w:rsidR="00586A8F" w:rsidRPr="00520918" w:rsidRDefault="00586A8F" w:rsidP="00BB71B2">
      <w:pPr>
        <w:pStyle w:val="Texto"/>
        <w:spacing w:after="0" w:line="240" w:lineRule="auto"/>
        <w:rPr>
          <w:rFonts w:ascii="Verdana" w:eastAsia="Calibri" w:hAnsi="Verdana"/>
          <w:sz w:val="20"/>
          <w:lang w:eastAsia="en-US"/>
        </w:rPr>
      </w:pPr>
      <w:r w:rsidRPr="00520918">
        <w:rPr>
          <w:rFonts w:ascii="Verdana" w:eastAsia="Calibri" w:hAnsi="Verdana"/>
          <w:b/>
          <w:sz w:val="20"/>
          <w:lang w:eastAsia="en-US"/>
        </w:rPr>
        <w:tab/>
        <w:t xml:space="preserve">Artículo 72. </w:t>
      </w:r>
      <w:r w:rsidRPr="00520918">
        <w:rPr>
          <w:rFonts w:ascii="Verdana" w:eastAsia="Calibri" w:hAnsi="Verdana"/>
          <w:sz w:val="20"/>
          <w:lang w:eastAsia="en-US"/>
        </w:rPr>
        <w:t>La información clasificada como reservada será pública cuando:</w:t>
      </w:r>
    </w:p>
    <w:p w14:paraId="65A75F9E" w14:textId="77777777" w:rsidR="00586A8F" w:rsidRPr="00520918" w:rsidRDefault="00586A8F" w:rsidP="00BB71B2">
      <w:pPr>
        <w:pStyle w:val="Texto"/>
        <w:spacing w:after="0" w:line="240" w:lineRule="auto"/>
        <w:rPr>
          <w:rFonts w:ascii="Verdana" w:eastAsia="Calibri" w:hAnsi="Verdana"/>
          <w:sz w:val="20"/>
          <w:lang w:eastAsia="en-US"/>
        </w:rPr>
      </w:pPr>
    </w:p>
    <w:p w14:paraId="610C1147" w14:textId="77777777" w:rsidR="00586A8F" w:rsidRPr="00520918" w:rsidRDefault="00586A8F" w:rsidP="007637CE">
      <w:pPr>
        <w:pStyle w:val="Texto"/>
        <w:numPr>
          <w:ilvl w:val="0"/>
          <w:numId w:val="31"/>
        </w:numPr>
        <w:spacing w:after="0" w:line="240" w:lineRule="auto"/>
        <w:ind w:left="709" w:hanging="709"/>
        <w:rPr>
          <w:rFonts w:ascii="Verdana" w:eastAsia="Calibri" w:hAnsi="Verdana"/>
          <w:sz w:val="20"/>
          <w:lang w:eastAsia="en-US"/>
        </w:rPr>
      </w:pPr>
      <w:r w:rsidRPr="00520918">
        <w:rPr>
          <w:rFonts w:ascii="Verdana" w:eastAsia="Calibri" w:hAnsi="Verdana"/>
          <w:sz w:val="20"/>
          <w:lang w:eastAsia="en-US"/>
        </w:rPr>
        <w:t>Se extingan las causas que dieron origen a su clasificación;</w:t>
      </w:r>
    </w:p>
    <w:p w14:paraId="26FFCBAD" w14:textId="77777777" w:rsidR="00586A8F" w:rsidRPr="00520918" w:rsidRDefault="00586A8F" w:rsidP="00BB71B2">
      <w:pPr>
        <w:pStyle w:val="Texto"/>
        <w:spacing w:after="0" w:line="240" w:lineRule="auto"/>
        <w:ind w:left="709" w:hanging="709"/>
        <w:rPr>
          <w:rFonts w:ascii="Verdana" w:eastAsia="Calibri" w:hAnsi="Verdana"/>
          <w:sz w:val="20"/>
          <w:lang w:eastAsia="en-US"/>
        </w:rPr>
      </w:pPr>
    </w:p>
    <w:p w14:paraId="3E35817E" w14:textId="77777777" w:rsidR="00586A8F" w:rsidRPr="00520918" w:rsidRDefault="00586A8F" w:rsidP="007637CE">
      <w:pPr>
        <w:pStyle w:val="Texto"/>
        <w:numPr>
          <w:ilvl w:val="0"/>
          <w:numId w:val="31"/>
        </w:numPr>
        <w:spacing w:after="0" w:line="240" w:lineRule="auto"/>
        <w:ind w:left="709" w:hanging="709"/>
        <w:rPr>
          <w:rFonts w:ascii="Verdana" w:eastAsia="Calibri" w:hAnsi="Verdana"/>
          <w:sz w:val="20"/>
          <w:lang w:eastAsia="en-US"/>
        </w:rPr>
      </w:pPr>
      <w:r w:rsidRPr="00520918">
        <w:rPr>
          <w:rFonts w:ascii="Verdana" w:eastAsia="Calibri" w:hAnsi="Verdana"/>
          <w:sz w:val="20"/>
          <w:lang w:eastAsia="en-US"/>
        </w:rPr>
        <w:t>Expire el plazo de clasificación;</w:t>
      </w:r>
    </w:p>
    <w:p w14:paraId="25B589DB" w14:textId="77777777" w:rsidR="00586A8F" w:rsidRPr="00520918" w:rsidRDefault="00586A8F" w:rsidP="00BB71B2">
      <w:pPr>
        <w:ind w:left="709" w:hanging="709"/>
        <w:rPr>
          <w:rFonts w:ascii="Verdana" w:eastAsia="Calibri" w:hAnsi="Verdana"/>
          <w:sz w:val="20"/>
          <w:szCs w:val="20"/>
        </w:rPr>
      </w:pPr>
    </w:p>
    <w:p w14:paraId="40764A2F" w14:textId="77777777" w:rsidR="00586A8F" w:rsidRPr="00520918" w:rsidRDefault="00586A8F" w:rsidP="007637CE">
      <w:pPr>
        <w:pStyle w:val="Texto"/>
        <w:numPr>
          <w:ilvl w:val="0"/>
          <w:numId w:val="31"/>
        </w:numPr>
        <w:spacing w:after="0" w:line="240" w:lineRule="auto"/>
        <w:ind w:left="709" w:hanging="709"/>
        <w:rPr>
          <w:rFonts w:ascii="Verdana" w:eastAsia="Calibri" w:hAnsi="Verdana"/>
          <w:sz w:val="20"/>
          <w:lang w:eastAsia="en-US"/>
        </w:rPr>
      </w:pPr>
      <w:r w:rsidRPr="00520918">
        <w:rPr>
          <w:rFonts w:ascii="Verdana" w:hAnsi="Verdana"/>
          <w:sz w:val="20"/>
        </w:rPr>
        <w:t>Exista resolución de una autoridad competente que determine que existe una causa de interés público que prevalece sobre la reserva de la información;</w:t>
      </w:r>
      <w:r w:rsidRPr="00520918">
        <w:rPr>
          <w:rFonts w:ascii="Verdana" w:eastAsia="Calibri" w:hAnsi="Verdana"/>
          <w:sz w:val="20"/>
          <w:lang w:eastAsia="en-US"/>
        </w:rPr>
        <w:t xml:space="preserve"> o</w:t>
      </w:r>
    </w:p>
    <w:p w14:paraId="1508CCB0" w14:textId="77777777" w:rsidR="00586A8F" w:rsidRPr="00520918" w:rsidRDefault="00586A8F" w:rsidP="00BB71B2">
      <w:pPr>
        <w:pStyle w:val="Texto"/>
        <w:spacing w:after="0" w:line="240" w:lineRule="auto"/>
        <w:ind w:left="709" w:hanging="709"/>
        <w:rPr>
          <w:rFonts w:ascii="Verdana" w:eastAsia="Calibri" w:hAnsi="Verdana"/>
          <w:sz w:val="20"/>
          <w:lang w:eastAsia="en-US"/>
        </w:rPr>
      </w:pPr>
    </w:p>
    <w:p w14:paraId="0DA126BA" w14:textId="77777777" w:rsidR="00586A8F" w:rsidRPr="00520918" w:rsidRDefault="00586A8F" w:rsidP="007637CE">
      <w:pPr>
        <w:pStyle w:val="Texto"/>
        <w:numPr>
          <w:ilvl w:val="0"/>
          <w:numId w:val="31"/>
        </w:numPr>
        <w:spacing w:after="0" w:line="240" w:lineRule="auto"/>
        <w:ind w:left="709" w:hanging="709"/>
        <w:rPr>
          <w:rFonts w:ascii="Verdana" w:eastAsia="Calibri" w:hAnsi="Verdana"/>
          <w:sz w:val="20"/>
          <w:lang w:eastAsia="en-US"/>
        </w:rPr>
      </w:pPr>
      <w:r w:rsidRPr="00520918">
        <w:rPr>
          <w:rFonts w:ascii="Verdana" w:eastAsia="Calibri" w:hAnsi="Verdana"/>
          <w:sz w:val="20"/>
          <w:lang w:eastAsia="en-US"/>
        </w:rPr>
        <w:t>El Comité de Transparencia considere pertinente la desclasificación de conformidad con lo señalado en el presente Capítulo.</w:t>
      </w:r>
    </w:p>
    <w:p w14:paraId="7A57562E" w14:textId="77777777" w:rsidR="00586A8F" w:rsidRDefault="00586A8F" w:rsidP="00BB71B2">
      <w:pPr>
        <w:pStyle w:val="Texto"/>
        <w:spacing w:after="0" w:line="240" w:lineRule="auto"/>
        <w:ind w:firstLine="0"/>
        <w:jc w:val="center"/>
        <w:rPr>
          <w:rFonts w:ascii="Verdana" w:eastAsia="Calibri" w:hAnsi="Verdana"/>
          <w:b/>
          <w:sz w:val="20"/>
          <w:lang w:eastAsia="en-US"/>
        </w:rPr>
      </w:pPr>
    </w:p>
    <w:p w14:paraId="03920DCA" w14:textId="77777777" w:rsidR="00750C2B" w:rsidRPr="00520918" w:rsidRDefault="00750C2B" w:rsidP="00BB71B2">
      <w:pPr>
        <w:pStyle w:val="Texto"/>
        <w:spacing w:after="0" w:line="240" w:lineRule="auto"/>
        <w:ind w:firstLine="0"/>
        <w:jc w:val="center"/>
        <w:rPr>
          <w:rFonts w:ascii="Verdana" w:eastAsia="Calibri" w:hAnsi="Verdana"/>
          <w:b/>
          <w:sz w:val="20"/>
          <w:lang w:eastAsia="en-US"/>
        </w:rPr>
      </w:pPr>
    </w:p>
    <w:p w14:paraId="1527A13A" w14:textId="77777777" w:rsidR="00586A8F" w:rsidRPr="00520918" w:rsidRDefault="00586A8F" w:rsidP="00BB71B2">
      <w:pPr>
        <w:pStyle w:val="Texto"/>
        <w:spacing w:after="0" w:line="240" w:lineRule="auto"/>
        <w:ind w:firstLine="0"/>
        <w:jc w:val="center"/>
        <w:rPr>
          <w:rFonts w:ascii="Verdana" w:eastAsia="Calibri" w:hAnsi="Verdana"/>
          <w:b/>
          <w:sz w:val="20"/>
          <w:lang w:eastAsia="en-US"/>
        </w:rPr>
      </w:pPr>
      <w:r w:rsidRPr="00520918">
        <w:rPr>
          <w:rFonts w:ascii="Verdana" w:eastAsia="Calibri" w:hAnsi="Verdana"/>
          <w:b/>
          <w:sz w:val="20"/>
          <w:lang w:eastAsia="en-US"/>
        </w:rPr>
        <w:t>Capítulo II</w:t>
      </w:r>
    </w:p>
    <w:p w14:paraId="2C60F34E"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Información Reservada</w:t>
      </w:r>
    </w:p>
    <w:p w14:paraId="1E62CAE2" w14:textId="77777777" w:rsidR="00586A8F" w:rsidRPr="00520918" w:rsidRDefault="00586A8F" w:rsidP="00BB71B2">
      <w:pPr>
        <w:pStyle w:val="Sinespaciado"/>
        <w:jc w:val="right"/>
        <w:rPr>
          <w:rFonts w:ascii="Verdana" w:hAnsi="Verdana"/>
          <w:b/>
          <w:i/>
          <w:sz w:val="20"/>
          <w:szCs w:val="20"/>
        </w:rPr>
      </w:pPr>
    </w:p>
    <w:p w14:paraId="4F0E07E2"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Información reservada</w:t>
      </w:r>
    </w:p>
    <w:p w14:paraId="68514363"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73.</w:t>
      </w:r>
      <w:r w:rsidRPr="00520918">
        <w:rPr>
          <w:rFonts w:ascii="Verdana" w:hAnsi="Verdana"/>
          <w:sz w:val="20"/>
          <w:szCs w:val="20"/>
        </w:rPr>
        <w:t xml:space="preserve"> Como información reservada podrá clasificarse aquella cuya publicación: </w:t>
      </w:r>
    </w:p>
    <w:p w14:paraId="10932873" w14:textId="77777777" w:rsidR="00586A8F" w:rsidRPr="00520918" w:rsidRDefault="00586A8F" w:rsidP="00BB71B2">
      <w:pPr>
        <w:pStyle w:val="Sinespaciado"/>
        <w:jc w:val="both"/>
        <w:rPr>
          <w:rFonts w:ascii="Verdana" w:hAnsi="Verdana"/>
          <w:sz w:val="20"/>
          <w:szCs w:val="20"/>
        </w:rPr>
      </w:pPr>
    </w:p>
    <w:p w14:paraId="78838470" w14:textId="77777777" w:rsidR="00586A8F" w:rsidRPr="00520918" w:rsidRDefault="00586A8F" w:rsidP="007637CE">
      <w:pPr>
        <w:pStyle w:val="Sinespaciado"/>
        <w:numPr>
          <w:ilvl w:val="0"/>
          <w:numId w:val="32"/>
        </w:numPr>
        <w:ind w:left="709" w:hanging="709"/>
        <w:jc w:val="both"/>
        <w:rPr>
          <w:rFonts w:ascii="Verdana" w:hAnsi="Verdana"/>
          <w:sz w:val="20"/>
          <w:szCs w:val="20"/>
        </w:rPr>
      </w:pPr>
      <w:r w:rsidRPr="00520918">
        <w:rPr>
          <w:rFonts w:ascii="Verdana" w:hAnsi="Verdana"/>
          <w:sz w:val="20"/>
          <w:szCs w:val="20"/>
        </w:rPr>
        <w:t xml:space="preserve">Comprometa la </w:t>
      </w:r>
      <w:r w:rsidRPr="00881DEC">
        <w:rPr>
          <w:rFonts w:ascii="Verdana" w:hAnsi="Verdana"/>
          <w:sz w:val="20"/>
          <w:szCs w:val="20"/>
        </w:rPr>
        <w:t xml:space="preserve">seguridad </w:t>
      </w:r>
      <w:r w:rsidR="00881DEC" w:rsidRPr="00881DEC">
        <w:rPr>
          <w:rFonts w:ascii="Verdana" w:hAnsi="Verdana"/>
          <w:sz w:val="20"/>
          <w:szCs w:val="20"/>
        </w:rPr>
        <w:t>Pública</w:t>
      </w:r>
      <w:r w:rsidRPr="00520918">
        <w:rPr>
          <w:rFonts w:ascii="Verdana" w:hAnsi="Verdana"/>
          <w:sz w:val="20"/>
          <w:szCs w:val="20"/>
        </w:rPr>
        <w:t xml:space="preserve"> y cuente con un propósito genuino y un efecto demostrable;</w:t>
      </w:r>
    </w:p>
    <w:p w14:paraId="687CB386" w14:textId="77777777" w:rsidR="00586A8F" w:rsidRDefault="00881DEC" w:rsidP="00881DEC">
      <w:pPr>
        <w:pStyle w:val="Sinespaciado"/>
        <w:ind w:left="709" w:hanging="709"/>
        <w:jc w:val="right"/>
        <w:rPr>
          <w:rFonts w:ascii="Verdana" w:hAnsi="Verdana"/>
          <w:sz w:val="20"/>
          <w:szCs w:val="20"/>
        </w:rPr>
      </w:pPr>
      <w:r>
        <w:rPr>
          <w:rFonts w:ascii="Verdana" w:hAnsi="Verdana" w:cs="Arial"/>
          <w:b/>
          <w:color w:val="FF6699"/>
          <w:sz w:val="16"/>
          <w:szCs w:val="16"/>
        </w:rPr>
        <w:t>Fe de erratas</w:t>
      </w:r>
      <w:r w:rsidRPr="0045148A">
        <w:rPr>
          <w:rFonts w:ascii="Verdana" w:hAnsi="Verdana" w:cs="Arial"/>
          <w:b/>
          <w:color w:val="FF6699"/>
          <w:sz w:val="16"/>
          <w:szCs w:val="16"/>
        </w:rPr>
        <w:t xml:space="preserve"> P.O. </w:t>
      </w:r>
      <w:r>
        <w:rPr>
          <w:rFonts w:ascii="Verdana" w:hAnsi="Verdana" w:cs="Arial"/>
          <w:b/>
          <w:color w:val="FF6699"/>
          <w:sz w:val="16"/>
          <w:szCs w:val="16"/>
        </w:rPr>
        <w:t>07</w:t>
      </w:r>
      <w:r w:rsidRPr="0045148A">
        <w:rPr>
          <w:rFonts w:ascii="Verdana" w:hAnsi="Verdana" w:cs="Arial"/>
          <w:b/>
          <w:color w:val="FF6699"/>
          <w:sz w:val="16"/>
          <w:szCs w:val="16"/>
        </w:rPr>
        <w:t>-</w:t>
      </w:r>
      <w:r>
        <w:rPr>
          <w:rFonts w:ascii="Verdana" w:hAnsi="Verdana" w:cs="Arial"/>
          <w:b/>
          <w:color w:val="FF6699"/>
          <w:sz w:val="16"/>
          <w:szCs w:val="16"/>
        </w:rPr>
        <w:t>06</w:t>
      </w:r>
      <w:r w:rsidRPr="0045148A">
        <w:rPr>
          <w:rFonts w:ascii="Verdana" w:hAnsi="Verdana" w:cs="Arial"/>
          <w:b/>
          <w:color w:val="FF6699"/>
          <w:sz w:val="16"/>
          <w:szCs w:val="16"/>
        </w:rPr>
        <w:t>-201</w:t>
      </w:r>
      <w:r>
        <w:rPr>
          <w:rFonts w:ascii="Verdana" w:hAnsi="Verdana" w:cs="Arial"/>
          <w:b/>
          <w:color w:val="FF6699"/>
          <w:sz w:val="16"/>
          <w:szCs w:val="16"/>
        </w:rPr>
        <w:t>6</w:t>
      </w:r>
    </w:p>
    <w:p w14:paraId="12FFF8D2" w14:textId="77777777" w:rsidR="00881DEC" w:rsidRPr="00520918" w:rsidRDefault="00881DEC" w:rsidP="00BB71B2">
      <w:pPr>
        <w:pStyle w:val="Sinespaciado"/>
        <w:ind w:left="709" w:hanging="709"/>
        <w:jc w:val="both"/>
        <w:rPr>
          <w:rFonts w:ascii="Verdana" w:hAnsi="Verdana"/>
          <w:sz w:val="20"/>
          <w:szCs w:val="20"/>
        </w:rPr>
      </w:pPr>
    </w:p>
    <w:p w14:paraId="00F93B4D" w14:textId="77777777" w:rsidR="00586A8F" w:rsidRPr="00520918" w:rsidRDefault="00586A8F" w:rsidP="007637CE">
      <w:pPr>
        <w:pStyle w:val="Sinespaciado"/>
        <w:numPr>
          <w:ilvl w:val="0"/>
          <w:numId w:val="32"/>
        </w:numPr>
        <w:ind w:left="709" w:hanging="709"/>
        <w:jc w:val="both"/>
        <w:rPr>
          <w:rFonts w:ascii="Verdana" w:hAnsi="Verdana"/>
          <w:sz w:val="20"/>
          <w:szCs w:val="20"/>
        </w:rPr>
      </w:pPr>
      <w:r w:rsidRPr="00520918">
        <w:rPr>
          <w:rFonts w:ascii="Verdana" w:hAnsi="Verdana"/>
          <w:sz w:val="20"/>
          <w:szCs w:val="20"/>
        </w:rPr>
        <w:t>Pueda menoscabar la conducción de las negociaciones y relaciones internacionales;</w:t>
      </w:r>
    </w:p>
    <w:p w14:paraId="7464B67C" w14:textId="77777777" w:rsidR="00586A8F" w:rsidRPr="00520918" w:rsidRDefault="00586A8F" w:rsidP="00BB71B2">
      <w:pPr>
        <w:pStyle w:val="Sinespaciado"/>
        <w:tabs>
          <w:tab w:val="left" w:pos="3944"/>
        </w:tabs>
        <w:ind w:left="709" w:hanging="709"/>
        <w:jc w:val="both"/>
        <w:rPr>
          <w:rFonts w:ascii="Verdana" w:hAnsi="Verdana"/>
          <w:sz w:val="20"/>
          <w:szCs w:val="20"/>
        </w:rPr>
      </w:pPr>
    </w:p>
    <w:p w14:paraId="56B9B81F" w14:textId="77777777" w:rsidR="00586A8F" w:rsidRPr="00520918" w:rsidRDefault="00586A8F" w:rsidP="007637CE">
      <w:pPr>
        <w:pStyle w:val="Sinespaciado"/>
        <w:numPr>
          <w:ilvl w:val="0"/>
          <w:numId w:val="32"/>
        </w:numPr>
        <w:ind w:left="709" w:hanging="709"/>
        <w:jc w:val="both"/>
        <w:rPr>
          <w:rFonts w:ascii="Verdana" w:hAnsi="Verdana"/>
          <w:sz w:val="20"/>
          <w:szCs w:val="20"/>
        </w:rPr>
      </w:pPr>
      <w:r w:rsidRPr="00520918">
        <w:rPr>
          <w:rFonts w:ascii="Verdana" w:hAnsi="Verdana"/>
          <w:sz w:val="20"/>
          <w:szCs w:val="20"/>
        </w:rPr>
        <w:t>Se entregue expresamente con ese carácter o el de confidencial por otro u otros sujetos de derecho internacional, excepto cuando se trate de violaciones graves de derechos humanos o delitos de lesa humanidad de conformidad con el derecho internacional;</w:t>
      </w:r>
    </w:p>
    <w:p w14:paraId="2DD9530E" w14:textId="77777777" w:rsidR="00586A8F" w:rsidRPr="00520918" w:rsidRDefault="00586A8F" w:rsidP="00BB71B2">
      <w:pPr>
        <w:pStyle w:val="Sinespaciado"/>
        <w:ind w:left="709" w:hanging="709"/>
        <w:jc w:val="both"/>
        <w:rPr>
          <w:rFonts w:ascii="Verdana" w:hAnsi="Verdana"/>
          <w:sz w:val="20"/>
          <w:szCs w:val="20"/>
        </w:rPr>
      </w:pPr>
    </w:p>
    <w:p w14:paraId="0554191B" w14:textId="77777777" w:rsidR="00586A8F" w:rsidRPr="00520918" w:rsidRDefault="00586A8F" w:rsidP="007637CE">
      <w:pPr>
        <w:pStyle w:val="Sinespaciado"/>
        <w:numPr>
          <w:ilvl w:val="0"/>
          <w:numId w:val="32"/>
        </w:numPr>
        <w:ind w:left="709" w:hanging="709"/>
        <w:jc w:val="both"/>
        <w:rPr>
          <w:rFonts w:ascii="Verdana" w:hAnsi="Verdana"/>
          <w:sz w:val="20"/>
          <w:szCs w:val="20"/>
        </w:rPr>
      </w:pPr>
      <w:r w:rsidRPr="00520918">
        <w:rPr>
          <w:rFonts w:ascii="Verdana" w:hAnsi="Verdana"/>
          <w:sz w:val="20"/>
          <w:szCs w:val="20"/>
        </w:rPr>
        <w:t>Pueda poner en riesgo la vida, seguridad o salud de una persona física;</w:t>
      </w:r>
    </w:p>
    <w:p w14:paraId="0653CC32" w14:textId="77777777" w:rsidR="00586A8F" w:rsidRPr="00520918" w:rsidRDefault="00586A8F" w:rsidP="00BB71B2">
      <w:pPr>
        <w:pStyle w:val="Sinespaciado"/>
        <w:ind w:left="709" w:hanging="709"/>
        <w:jc w:val="both"/>
        <w:rPr>
          <w:rFonts w:ascii="Verdana" w:hAnsi="Verdana"/>
          <w:sz w:val="20"/>
          <w:szCs w:val="20"/>
        </w:rPr>
      </w:pPr>
    </w:p>
    <w:p w14:paraId="57CD5428" w14:textId="77777777" w:rsidR="00586A8F" w:rsidRPr="00520918" w:rsidRDefault="00586A8F" w:rsidP="007637CE">
      <w:pPr>
        <w:pStyle w:val="Sinespaciado"/>
        <w:numPr>
          <w:ilvl w:val="0"/>
          <w:numId w:val="32"/>
        </w:numPr>
        <w:ind w:left="709" w:hanging="709"/>
        <w:jc w:val="both"/>
        <w:rPr>
          <w:rFonts w:ascii="Verdana" w:hAnsi="Verdana"/>
          <w:sz w:val="20"/>
          <w:szCs w:val="20"/>
        </w:rPr>
      </w:pPr>
      <w:r w:rsidRPr="00520918">
        <w:rPr>
          <w:rFonts w:ascii="Verdana" w:hAnsi="Verdana"/>
          <w:sz w:val="20"/>
          <w:szCs w:val="20"/>
        </w:rPr>
        <w:t>Obstruya las actividades de verificación, inspección y auditoría relativas al cumplimiento de las leyes o afecte la recaudación de contribuciones;</w:t>
      </w:r>
    </w:p>
    <w:p w14:paraId="73A29320" w14:textId="77777777" w:rsidR="00586A8F" w:rsidRPr="00520918" w:rsidRDefault="00586A8F" w:rsidP="007637CE">
      <w:pPr>
        <w:pStyle w:val="Sinespaciado"/>
        <w:numPr>
          <w:ilvl w:val="0"/>
          <w:numId w:val="32"/>
        </w:numPr>
        <w:ind w:left="709" w:hanging="709"/>
        <w:jc w:val="both"/>
        <w:rPr>
          <w:rFonts w:ascii="Verdana" w:hAnsi="Verdana"/>
          <w:sz w:val="20"/>
          <w:szCs w:val="20"/>
        </w:rPr>
      </w:pPr>
      <w:r w:rsidRPr="00520918">
        <w:rPr>
          <w:rFonts w:ascii="Verdana" w:hAnsi="Verdana"/>
          <w:sz w:val="20"/>
          <w:szCs w:val="20"/>
        </w:rPr>
        <w:t>Obstruya la prevención o persecución de los delitos;</w:t>
      </w:r>
    </w:p>
    <w:p w14:paraId="3EF32172" w14:textId="77777777" w:rsidR="00586A8F" w:rsidRPr="00520918" w:rsidRDefault="00586A8F" w:rsidP="00BB71B2">
      <w:pPr>
        <w:pStyle w:val="Sinespaciado"/>
        <w:ind w:left="709" w:hanging="709"/>
        <w:jc w:val="both"/>
        <w:rPr>
          <w:rFonts w:ascii="Verdana" w:hAnsi="Verdana"/>
          <w:sz w:val="20"/>
          <w:szCs w:val="20"/>
        </w:rPr>
      </w:pPr>
    </w:p>
    <w:p w14:paraId="1056DEC5" w14:textId="77777777" w:rsidR="00586A8F" w:rsidRPr="00520918" w:rsidRDefault="00586A8F" w:rsidP="007637CE">
      <w:pPr>
        <w:pStyle w:val="Sinespaciado"/>
        <w:numPr>
          <w:ilvl w:val="0"/>
          <w:numId w:val="32"/>
        </w:numPr>
        <w:ind w:left="709" w:hanging="709"/>
        <w:jc w:val="both"/>
        <w:rPr>
          <w:rFonts w:ascii="Verdana" w:hAnsi="Verdana"/>
          <w:sz w:val="20"/>
          <w:szCs w:val="20"/>
        </w:rPr>
      </w:pPr>
      <w:r w:rsidRPr="00520918">
        <w:rPr>
          <w:rFonts w:ascii="Verdana" w:hAnsi="Verdana"/>
          <w:sz w:val="20"/>
          <w:szCs w:val="20"/>
        </w:rPr>
        <w:t>La que contenga las opiniones, recomendaciones o puntos de vista que formen parte del proceso deliberativo de los Servidores Públicos, hasta en tanto no sea adoptada la decisión definitiva, la cual deberá estar documentada;</w:t>
      </w:r>
    </w:p>
    <w:p w14:paraId="6FACE290" w14:textId="77777777" w:rsidR="00586A8F" w:rsidRPr="00520918" w:rsidRDefault="00586A8F" w:rsidP="00BB71B2">
      <w:pPr>
        <w:pStyle w:val="Sinespaciado"/>
        <w:ind w:left="709" w:hanging="709"/>
        <w:jc w:val="both"/>
        <w:rPr>
          <w:rFonts w:ascii="Verdana" w:hAnsi="Verdana"/>
          <w:sz w:val="20"/>
          <w:szCs w:val="20"/>
        </w:rPr>
      </w:pPr>
    </w:p>
    <w:p w14:paraId="567C9497" w14:textId="77777777" w:rsidR="00586A8F" w:rsidRPr="00520918" w:rsidRDefault="00586A8F" w:rsidP="007637CE">
      <w:pPr>
        <w:pStyle w:val="Sinespaciado"/>
        <w:numPr>
          <w:ilvl w:val="0"/>
          <w:numId w:val="32"/>
        </w:numPr>
        <w:ind w:left="709" w:hanging="709"/>
        <w:jc w:val="both"/>
        <w:rPr>
          <w:rFonts w:ascii="Verdana" w:hAnsi="Verdana"/>
          <w:sz w:val="20"/>
          <w:szCs w:val="20"/>
        </w:rPr>
      </w:pPr>
      <w:r w:rsidRPr="00520918">
        <w:rPr>
          <w:rFonts w:ascii="Verdana" w:hAnsi="Verdana"/>
          <w:sz w:val="20"/>
          <w:szCs w:val="20"/>
        </w:rPr>
        <w:t>Obstruya los procedimientos para fincar responsabilidad a los Servidores Públicos, en tanto no se haya dictado la resolución administrativa;</w:t>
      </w:r>
    </w:p>
    <w:p w14:paraId="045D3C73" w14:textId="77777777" w:rsidR="00586A8F" w:rsidRPr="00520918" w:rsidRDefault="00586A8F" w:rsidP="00BB71B2">
      <w:pPr>
        <w:pStyle w:val="Sinespaciado"/>
        <w:ind w:left="709" w:hanging="709"/>
        <w:jc w:val="both"/>
        <w:rPr>
          <w:rFonts w:ascii="Verdana" w:hAnsi="Verdana"/>
          <w:sz w:val="20"/>
          <w:szCs w:val="20"/>
        </w:rPr>
      </w:pPr>
    </w:p>
    <w:p w14:paraId="07E4C838" w14:textId="77777777" w:rsidR="00586A8F" w:rsidRPr="00520918" w:rsidRDefault="00586A8F" w:rsidP="007637CE">
      <w:pPr>
        <w:pStyle w:val="Sinespaciado"/>
        <w:numPr>
          <w:ilvl w:val="0"/>
          <w:numId w:val="32"/>
        </w:numPr>
        <w:ind w:left="709" w:hanging="709"/>
        <w:jc w:val="both"/>
        <w:rPr>
          <w:rFonts w:ascii="Verdana" w:hAnsi="Verdana"/>
          <w:sz w:val="20"/>
          <w:szCs w:val="20"/>
        </w:rPr>
      </w:pPr>
      <w:r w:rsidRPr="00520918">
        <w:rPr>
          <w:rFonts w:ascii="Verdana" w:hAnsi="Verdana"/>
          <w:sz w:val="20"/>
          <w:szCs w:val="20"/>
        </w:rPr>
        <w:t>Afecte los derechos del debido proceso;</w:t>
      </w:r>
    </w:p>
    <w:p w14:paraId="6EE1C7E9" w14:textId="77777777" w:rsidR="00586A8F" w:rsidRPr="00520918" w:rsidRDefault="00586A8F" w:rsidP="00BB71B2">
      <w:pPr>
        <w:pStyle w:val="Sinespaciado"/>
        <w:ind w:left="709" w:hanging="709"/>
        <w:jc w:val="both"/>
        <w:rPr>
          <w:rFonts w:ascii="Verdana" w:hAnsi="Verdana"/>
          <w:sz w:val="20"/>
          <w:szCs w:val="20"/>
        </w:rPr>
      </w:pPr>
    </w:p>
    <w:p w14:paraId="66BF1EFE" w14:textId="77777777" w:rsidR="00586A8F" w:rsidRPr="00520918" w:rsidRDefault="00586A8F" w:rsidP="007637CE">
      <w:pPr>
        <w:pStyle w:val="Sinespaciado"/>
        <w:numPr>
          <w:ilvl w:val="0"/>
          <w:numId w:val="32"/>
        </w:numPr>
        <w:ind w:left="709" w:hanging="709"/>
        <w:jc w:val="both"/>
        <w:rPr>
          <w:rFonts w:ascii="Verdana" w:hAnsi="Verdana"/>
          <w:sz w:val="20"/>
          <w:szCs w:val="20"/>
        </w:rPr>
      </w:pPr>
      <w:r w:rsidRPr="00520918">
        <w:rPr>
          <w:rFonts w:ascii="Verdana" w:hAnsi="Verdana"/>
          <w:sz w:val="20"/>
          <w:szCs w:val="20"/>
        </w:rPr>
        <w:t>Vulnere la conducción de los Expedientes judiciales o de los procedimientos administrativos seguidos en forma de juicio, en tanto no hayan causado estado;</w:t>
      </w:r>
    </w:p>
    <w:p w14:paraId="4D14DF19" w14:textId="77777777" w:rsidR="00586A8F" w:rsidRPr="00520918" w:rsidRDefault="00586A8F" w:rsidP="00BB71B2">
      <w:pPr>
        <w:pStyle w:val="Sinespaciado"/>
        <w:ind w:left="709" w:hanging="709"/>
        <w:jc w:val="both"/>
        <w:rPr>
          <w:rFonts w:ascii="Verdana" w:hAnsi="Verdana"/>
          <w:sz w:val="20"/>
          <w:szCs w:val="20"/>
        </w:rPr>
      </w:pPr>
    </w:p>
    <w:p w14:paraId="34BFA058" w14:textId="77777777" w:rsidR="00586A8F" w:rsidRPr="00520918" w:rsidRDefault="00586A8F" w:rsidP="007637CE">
      <w:pPr>
        <w:pStyle w:val="Sinespaciado"/>
        <w:numPr>
          <w:ilvl w:val="0"/>
          <w:numId w:val="32"/>
        </w:numPr>
        <w:ind w:left="709" w:hanging="709"/>
        <w:jc w:val="both"/>
        <w:rPr>
          <w:rFonts w:ascii="Verdana" w:hAnsi="Verdana"/>
          <w:sz w:val="20"/>
          <w:szCs w:val="20"/>
        </w:rPr>
      </w:pPr>
      <w:r w:rsidRPr="00520918">
        <w:rPr>
          <w:rFonts w:ascii="Verdana" w:hAnsi="Verdana"/>
          <w:sz w:val="20"/>
          <w:szCs w:val="20"/>
        </w:rPr>
        <w:lastRenderedPageBreak/>
        <w:t>Se encuentre contenida dentro de las investigaciones de hechos que la ley señale como delitos y se tramiten ante el Ministerio Público; y</w:t>
      </w:r>
    </w:p>
    <w:p w14:paraId="367716C7" w14:textId="77777777" w:rsidR="00586A8F" w:rsidRPr="00520918" w:rsidRDefault="00586A8F" w:rsidP="00BB71B2">
      <w:pPr>
        <w:pStyle w:val="Sinespaciado"/>
        <w:ind w:left="709" w:hanging="709"/>
        <w:jc w:val="both"/>
        <w:rPr>
          <w:rFonts w:ascii="Verdana" w:hAnsi="Verdana"/>
          <w:sz w:val="20"/>
          <w:szCs w:val="20"/>
        </w:rPr>
      </w:pPr>
    </w:p>
    <w:p w14:paraId="11B19CB9" w14:textId="77777777" w:rsidR="00586A8F" w:rsidRPr="00520918" w:rsidRDefault="00586A8F" w:rsidP="007637CE">
      <w:pPr>
        <w:pStyle w:val="Sinespaciado"/>
        <w:numPr>
          <w:ilvl w:val="0"/>
          <w:numId w:val="32"/>
        </w:numPr>
        <w:ind w:left="709" w:hanging="709"/>
        <w:jc w:val="both"/>
        <w:rPr>
          <w:rFonts w:ascii="Verdana" w:hAnsi="Verdana"/>
          <w:sz w:val="20"/>
          <w:szCs w:val="20"/>
        </w:rPr>
      </w:pPr>
      <w:r w:rsidRPr="00520918">
        <w:rPr>
          <w:rFonts w:ascii="Verdana" w:hAnsi="Verdana"/>
          <w:sz w:val="20"/>
          <w:szCs w:val="20"/>
        </w:rPr>
        <w:t>Las que por disposición expresa de una ley tengan tal carácter, siempre que sean acordes con las bases, principios y disposiciones establecidos en esta Ley y no la contravengan; así como las previstas en tratados internacionales.</w:t>
      </w:r>
    </w:p>
    <w:p w14:paraId="65D6232C" w14:textId="77777777" w:rsidR="00586A8F" w:rsidRPr="00520918" w:rsidRDefault="00586A8F" w:rsidP="00BB71B2">
      <w:pPr>
        <w:pStyle w:val="Sinespaciado"/>
        <w:jc w:val="both"/>
        <w:rPr>
          <w:rFonts w:ascii="Verdana" w:hAnsi="Verdana"/>
          <w:sz w:val="20"/>
          <w:szCs w:val="20"/>
          <w:lang w:val="es-ES"/>
        </w:rPr>
      </w:pPr>
    </w:p>
    <w:p w14:paraId="63103123"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La información que por mandato expreso de una ley sea considerada pública, no podrá reservarse en virtud de este artículo.</w:t>
      </w:r>
    </w:p>
    <w:p w14:paraId="7F3A09F7" w14:textId="77777777" w:rsidR="00586A8F" w:rsidRPr="00520918" w:rsidRDefault="00586A8F" w:rsidP="00BB71B2">
      <w:pPr>
        <w:pStyle w:val="Sinespaciado"/>
        <w:jc w:val="both"/>
        <w:rPr>
          <w:rFonts w:ascii="Verdana" w:hAnsi="Verdana"/>
          <w:sz w:val="20"/>
          <w:szCs w:val="20"/>
        </w:rPr>
      </w:pPr>
    </w:p>
    <w:p w14:paraId="709D4B67" w14:textId="77777777" w:rsidR="00586A8F" w:rsidRPr="00520918" w:rsidRDefault="00586A8F" w:rsidP="00BB71B2">
      <w:pPr>
        <w:pStyle w:val="Texto"/>
        <w:spacing w:after="0" w:line="240" w:lineRule="auto"/>
        <w:jc w:val="right"/>
        <w:rPr>
          <w:rFonts w:ascii="Verdana" w:eastAsia="Calibri" w:hAnsi="Verdana"/>
          <w:b/>
          <w:i/>
          <w:sz w:val="20"/>
        </w:rPr>
      </w:pPr>
      <w:r w:rsidRPr="00520918">
        <w:rPr>
          <w:rFonts w:ascii="Verdana" w:eastAsia="Calibri" w:hAnsi="Verdana"/>
          <w:b/>
          <w:i/>
          <w:sz w:val="20"/>
        </w:rPr>
        <w:t>Aplicación de la prueba de daño</w:t>
      </w:r>
    </w:p>
    <w:p w14:paraId="5D62A63A" w14:textId="77777777" w:rsidR="00586A8F" w:rsidRPr="00520918" w:rsidRDefault="00586A8F" w:rsidP="00BB71B2">
      <w:pPr>
        <w:pStyle w:val="Texto"/>
        <w:spacing w:after="0" w:line="240" w:lineRule="auto"/>
        <w:ind w:firstLine="0"/>
        <w:rPr>
          <w:rFonts w:ascii="Verdana" w:hAnsi="Verdana"/>
          <w:sz w:val="20"/>
        </w:rPr>
      </w:pPr>
      <w:r w:rsidRPr="00520918">
        <w:rPr>
          <w:rFonts w:ascii="Verdana" w:eastAsia="Calibri" w:hAnsi="Verdana"/>
          <w:sz w:val="20"/>
        </w:rPr>
        <w:tab/>
      </w:r>
      <w:r w:rsidRPr="00520918">
        <w:rPr>
          <w:rFonts w:ascii="Verdana" w:hAnsi="Verdana"/>
          <w:b/>
          <w:sz w:val="20"/>
        </w:rPr>
        <w:t xml:space="preserve">Artículo 74. </w:t>
      </w:r>
      <w:r w:rsidRPr="00520918">
        <w:rPr>
          <w:rFonts w:ascii="Verdana" w:hAnsi="Verdana"/>
          <w:sz w:val="20"/>
        </w:rPr>
        <w:t>Las causales de reserva previstas en el artículo anterior se deberán fundar y motivar, a través de la aplicación de la prueba de daño a la que se hace referencia el artículo 61 de esta ley.</w:t>
      </w:r>
    </w:p>
    <w:p w14:paraId="2C8FE9FF" w14:textId="77777777" w:rsidR="00586A8F" w:rsidRPr="00520918" w:rsidRDefault="00586A8F" w:rsidP="00BB71B2">
      <w:pPr>
        <w:pStyle w:val="Texto"/>
        <w:spacing w:after="0" w:line="240" w:lineRule="auto"/>
        <w:ind w:firstLine="0"/>
        <w:jc w:val="right"/>
        <w:rPr>
          <w:rFonts w:ascii="Verdana" w:hAnsi="Verdana"/>
          <w:b/>
          <w:i/>
          <w:sz w:val="20"/>
        </w:rPr>
      </w:pPr>
    </w:p>
    <w:p w14:paraId="281096D5" w14:textId="77777777"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t>Excepciones</w:t>
      </w:r>
    </w:p>
    <w:p w14:paraId="1F772FE4" w14:textId="77777777" w:rsidR="00586A8F" w:rsidRPr="00520918" w:rsidRDefault="00586A8F" w:rsidP="00BB71B2">
      <w:pPr>
        <w:pStyle w:val="Texto"/>
        <w:spacing w:after="0" w:line="240" w:lineRule="auto"/>
        <w:ind w:firstLine="709"/>
        <w:rPr>
          <w:rFonts w:ascii="Verdana" w:eastAsia="Calibri" w:hAnsi="Verdana"/>
          <w:sz w:val="20"/>
          <w:lang w:eastAsia="en-US"/>
        </w:rPr>
      </w:pPr>
      <w:r w:rsidRPr="00520918">
        <w:rPr>
          <w:rFonts w:ascii="Verdana" w:hAnsi="Verdana"/>
          <w:b/>
          <w:sz w:val="20"/>
        </w:rPr>
        <w:t xml:space="preserve">Artículo 75. </w:t>
      </w:r>
      <w:r w:rsidRPr="00520918">
        <w:rPr>
          <w:rFonts w:ascii="Verdana" w:hAnsi="Verdana"/>
          <w:sz w:val="20"/>
        </w:rPr>
        <w:t>No podrá invocarse el carácter de reservado cuando:</w:t>
      </w:r>
    </w:p>
    <w:p w14:paraId="3A74EE62" w14:textId="77777777" w:rsidR="00586A8F" w:rsidRPr="00520918" w:rsidRDefault="00586A8F" w:rsidP="00BB71B2">
      <w:pPr>
        <w:pStyle w:val="Texto"/>
        <w:spacing w:after="0" w:line="240" w:lineRule="auto"/>
        <w:ind w:firstLine="709"/>
        <w:rPr>
          <w:rFonts w:ascii="Verdana" w:eastAsia="Calibri" w:hAnsi="Verdana"/>
          <w:sz w:val="20"/>
          <w:lang w:eastAsia="en-US"/>
        </w:rPr>
      </w:pPr>
    </w:p>
    <w:p w14:paraId="32E9F40D" w14:textId="77777777" w:rsidR="00586A8F" w:rsidRPr="00520918" w:rsidRDefault="00586A8F" w:rsidP="007637CE">
      <w:pPr>
        <w:pStyle w:val="Texto"/>
        <w:numPr>
          <w:ilvl w:val="0"/>
          <w:numId w:val="33"/>
        </w:numPr>
        <w:spacing w:after="0" w:line="240" w:lineRule="auto"/>
        <w:ind w:hanging="720"/>
        <w:rPr>
          <w:rFonts w:ascii="Verdana" w:eastAsia="Calibri" w:hAnsi="Verdana"/>
          <w:sz w:val="20"/>
          <w:lang w:eastAsia="en-US"/>
        </w:rPr>
      </w:pPr>
      <w:r w:rsidRPr="00520918">
        <w:rPr>
          <w:rFonts w:ascii="Verdana" w:eastAsia="Calibri" w:hAnsi="Verdana"/>
          <w:sz w:val="20"/>
          <w:lang w:eastAsia="en-US"/>
        </w:rPr>
        <w:t>Se trate de violaciones graves de derechos humanos o delitos de lesa humanidad; o</w:t>
      </w:r>
    </w:p>
    <w:p w14:paraId="54447761" w14:textId="77777777" w:rsidR="00586A8F" w:rsidRPr="00520918" w:rsidRDefault="00586A8F" w:rsidP="00BB71B2">
      <w:pPr>
        <w:pStyle w:val="Texto"/>
        <w:spacing w:after="0" w:line="240" w:lineRule="auto"/>
        <w:ind w:firstLine="0"/>
        <w:rPr>
          <w:rFonts w:ascii="Verdana" w:eastAsia="Calibri" w:hAnsi="Verdana"/>
          <w:sz w:val="20"/>
          <w:lang w:eastAsia="en-US"/>
        </w:rPr>
      </w:pPr>
    </w:p>
    <w:p w14:paraId="61A4AA37" w14:textId="77777777" w:rsidR="00586A8F" w:rsidRPr="00520918" w:rsidRDefault="00586A8F" w:rsidP="007637CE">
      <w:pPr>
        <w:pStyle w:val="Texto"/>
        <w:numPr>
          <w:ilvl w:val="0"/>
          <w:numId w:val="33"/>
        </w:numPr>
        <w:spacing w:after="0" w:line="240" w:lineRule="auto"/>
        <w:ind w:hanging="720"/>
        <w:rPr>
          <w:rFonts w:ascii="Verdana" w:eastAsia="Calibri" w:hAnsi="Verdana"/>
          <w:sz w:val="20"/>
          <w:lang w:eastAsia="en-US"/>
        </w:rPr>
      </w:pPr>
      <w:r w:rsidRPr="00520918">
        <w:rPr>
          <w:rFonts w:ascii="Verdana" w:eastAsia="Calibri" w:hAnsi="Verdana"/>
          <w:sz w:val="20"/>
          <w:lang w:eastAsia="en-US"/>
        </w:rPr>
        <w:t>Se trate de información relacionada con actos de corrupción de acuerdo con las leyes aplicables.</w:t>
      </w:r>
    </w:p>
    <w:p w14:paraId="0522E1FE" w14:textId="77777777" w:rsidR="00586A8F" w:rsidRPr="00520918" w:rsidRDefault="00586A8F" w:rsidP="00BB71B2">
      <w:pPr>
        <w:pStyle w:val="Texto"/>
        <w:spacing w:after="0" w:line="240" w:lineRule="auto"/>
        <w:ind w:left="705" w:hanging="705"/>
        <w:rPr>
          <w:rFonts w:ascii="Verdana" w:eastAsia="Calibri" w:hAnsi="Verdana"/>
          <w:sz w:val="20"/>
          <w:lang w:eastAsia="en-US"/>
        </w:rPr>
      </w:pPr>
    </w:p>
    <w:p w14:paraId="264470DE" w14:textId="77777777" w:rsidR="00586A8F" w:rsidRPr="00520918" w:rsidRDefault="00586A8F" w:rsidP="00BB71B2">
      <w:pPr>
        <w:pStyle w:val="Texto"/>
        <w:spacing w:after="0" w:line="240" w:lineRule="auto"/>
        <w:ind w:firstLine="709"/>
        <w:rPr>
          <w:rFonts w:ascii="Verdana" w:eastAsia="Calibri" w:hAnsi="Verdana"/>
          <w:sz w:val="20"/>
          <w:lang w:eastAsia="en-US"/>
        </w:rPr>
      </w:pPr>
    </w:p>
    <w:p w14:paraId="2AAAB2D7"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Capítulo III</w:t>
      </w:r>
    </w:p>
    <w:p w14:paraId="719BB2CD"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Información Confidencial</w:t>
      </w:r>
    </w:p>
    <w:p w14:paraId="7D27545C" w14:textId="77777777" w:rsidR="00586A8F" w:rsidRPr="00520918" w:rsidRDefault="00586A8F" w:rsidP="00BB71B2">
      <w:pPr>
        <w:pStyle w:val="Sinespaciado"/>
        <w:jc w:val="center"/>
        <w:rPr>
          <w:rFonts w:ascii="Verdana" w:hAnsi="Verdana"/>
          <w:b/>
          <w:bCs/>
          <w:sz w:val="20"/>
          <w:szCs w:val="20"/>
        </w:rPr>
      </w:pPr>
    </w:p>
    <w:p w14:paraId="68DC5138" w14:textId="77777777" w:rsidR="00586A8F" w:rsidRPr="00520918" w:rsidRDefault="00586A8F" w:rsidP="00BB71B2">
      <w:pPr>
        <w:pStyle w:val="Sinespaciado"/>
        <w:jc w:val="right"/>
        <w:rPr>
          <w:rFonts w:ascii="Verdana" w:hAnsi="Verdana"/>
          <w:b/>
          <w:bCs/>
          <w:sz w:val="20"/>
          <w:szCs w:val="20"/>
        </w:rPr>
      </w:pPr>
      <w:r w:rsidRPr="00520918">
        <w:rPr>
          <w:rFonts w:ascii="Verdana" w:hAnsi="Verdana"/>
          <w:b/>
          <w:i/>
          <w:sz w:val="20"/>
          <w:szCs w:val="20"/>
        </w:rPr>
        <w:t>Información confidencial</w:t>
      </w:r>
    </w:p>
    <w:p w14:paraId="6724BEA9" w14:textId="77777777" w:rsidR="00586A8F" w:rsidRPr="00520918" w:rsidRDefault="00586A8F" w:rsidP="00BB71B2">
      <w:pPr>
        <w:pStyle w:val="Texto"/>
        <w:spacing w:after="0" w:line="240" w:lineRule="auto"/>
        <w:ind w:firstLine="708"/>
        <w:rPr>
          <w:rFonts w:ascii="Verdana" w:eastAsia="Calibri" w:hAnsi="Verdana"/>
          <w:sz w:val="20"/>
          <w:lang w:eastAsia="en-US"/>
        </w:rPr>
      </w:pPr>
      <w:r w:rsidRPr="00520918">
        <w:rPr>
          <w:rFonts w:ascii="Verdana" w:hAnsi="Verdana"/>
          <w:b/>
          <w:sz w:val="20"/>
        </w:rPr>
        <w:t xml:space="preserve">Artículo 76. </w:t>
      </w:r>
      <w:r w:rsidRPr="00520918">
        <w:rPr>
          <w:rFonts w:ascii="Verdana" w:hAnsi="Verdana"/>
          <w:sz w:val="20"/>
          <w:lang w:val="es-ES_tradnl"/>
        </w:rPr>
        <w:t xml:space="preserve">La información confidencial no estará sujeta a temporalidad alguna y sólo podrán tener acceso a ella quienes sean los titulares de </w:t>
      </w:r>
      <w:proofErr w:type="gramStart"/>
      <w:r w:rsidRPr="00520918">
        <w:rPr>
          <w:rFonts w:ascii="Verdana" w:hAnsi="Verdana"/>
          <w:sz w:val="20"/>
          <w:lang w:val="es-ES_tradnl"/>
        </w:rPr>
        <w:t>la misma</w:t>
      </w:r>
      <w:proofErr w:type="gramEnd"/>
      <w:r w:rsidRPr="00520918">
        <w:rPr>
          <w:rFonts w:ascii="Verdana" w:hAnsi="Verdana"/>
          <w:sz w:val="20"/>
          <w:lang w:val="es-ES_tradnl"/>
        </w:rPr>
        <w:t>, sus representantes y los Servidores Públicos facultados para ello.</w:t>
      </w:r>
    </w:p>
    <w:p w14:paraId="07B35A20" w14:textId="77777777" w:rsidR="00586A8F" w:rsidRPr="00520918" w:rsidRDefault="00586A8F" w:rsidP="00BB71B2">
      <w:pPr>
        <w:pStyle w:val="Texto"/>
        <w:spacing w:after="0" w:line="240" w:lineRule="auto"/>
        <w:ind w:firstLine="708"/>
        <w:rPr>
          <w:rFonts w:ascii="Verdana" w:eastAsia="Calibri" w:hAnsi="Verdana"/>
          <w:sz w:val="20"/>
          <w:lang w:eastAsia="en-US"/>
        </w:rPr>
      </w:pPr>
      <w:r w:rsidRPr="00520918">
        <w:rPr>
          <w:rFonts w:ascii="Verdana" w:eastAsia="Calibri" w:hAnsi="Verdana"/>
          <w:sz w:val="20"/>
          <w:lang w:eastAsia="en-US"/>
        </w:rPr>
        <w:tab/>
      </w:r>
    </w:p>
    <w:p w14:paraId="0695335A" w14:textId="77777777" w:rsidR="00586A8F" w:rsidRPr="00520918" w:rsidRDefault="00586A8F" w:rsidP="00BB71B2">
      <w:pPr>
        <w:pStyle w:val="Texto"/>
        <w:spacing w:after="0" w:line="240" w:lineRule="auto"/>
        <w:jc w:val="right"/>
        <w:rPr>
          <w:rFonts w:ascii="Verdana" w:hAnsi="Verdana"/>
          <w:b/>
          <w:bCs/>
          <w:sz w:val="20"/>
        </w:rPr>
      </w:pPr>
      <w:r w:rsidRPr="00520918">
        <w:rPr>
          <w:rFonts w:ascii="Verdana" w:hAnsi="Verdana"/>
          <w:sz w:val="20"/>
          <w:lang w:val="es-ES_tradnl"/>
        </w:rPr>
        <w:tab/>
      </w:r>
      <w:r w:rsidRPr="00520918">
        <w:rPr>
          <w:rFonts w:ascii="Verdana" w:hAnsi="Verdana"/>
          <w:b/>
          <w:i/>
          <w:sz w:val="20"/>
        </w:rPr>
        <w:t>Clasificación de Información confidencial</w:t>
      </w:r>
    </w:p>
    <w:p w14:paraId="24DFC03D"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77.</w:t>
      </w:r>
      <w:r w:rsidRPr="00520918">
        <w:rPr>
          <w:rFonts w:ascii="Verdana" w:hAnsi="Verdana"/>
          <w:sz w:val="20"/>
          <w:szCs w:val="20"/>
        </w:rPr>
        <w:t xml:space="preserve"> Se clasificará como información confidencial, la siguiente:</w:t>
      </w:r>
    </w:p>
    <w:p w14:paraId="36DEB502" w14:textId="77777777" w:rsidR="00586A8F" w:rsidRPr="00520918" w:rsidRDefault="00586A8F" w:rsidP="00BB71B2">
      <w:pPr>
        <w:pStyle w:val="Sinespaciado"/>
        <w:jc w:val="both"/>
        <w:rPr>
          <w:rFonts w:ascii="Verdana" w:hAnsi="Verdana"/>
          <w:b/>
          <w:bCs/>
          <w:sz w:val="20"/>
          <w:szCs w:val="20"/>
        </w:rPr>
      </w:pPr>
    </w:p>
    <w:p w14:paraId="18D2E732" w14:textId="77777777" w:rsidR="00586A8F" w:rsidRPr="00520918" w:rsidRDefault="00586A8F" w:rsidP="007637CE">
      <w:pPr>
        <w:pStyle w:val="Sinespaciado"/>
        <w:numPr>
          <w:ilvl w:val="0"/>
          <w:numId w:val="34"/>
        </w:numPr>
        <w:ind w:left="709" w:hanging="709"/>
        <w:jc w:val="both"/>
        <w:rPr>
          <w:rFonts w:ascii="Verdana" w:hAnsi="Verdana"/>
          <w:sz w:val="20"/>
          <w:szCs w:val="20"/>
        </w:rPr>
      </w:pPr>
      <w:r w:rsidRPr="00520918">
        <w:rPr>
          <w:rFonts w:ascii="Verdana" w:hAnsi="Verdana"/>
          <w:sz w:val="20"/>
          <w:szCs w:val="20"/>
        </w:rPr>
        <w:t>Los datos personales concernientes a una persona identificada o identificable, debiéndose atender a lo previsto por la Ley de Protección de Datos Personales para el Estado y los Municipios de Guanajuato y a la Ley General en la materia;</w:t>
      </w:r>
    </w:p>
    <w:p w14:paraId="6DFC17FE" w14:textId="77777777" w:rsidR="00586A8F" w:rsidRPr="00520918" w:rsidRDefault="00586A8F" w:rsidP="00BB71B2">
      <w:pPr>
        <w:pStyle w:val="Sinespaciado"/>
        <w:ind w:left="709" w:hanging="709"/>
        <w:jc w:val="both"/>
        <w:rPr>
          <w:rFonts w:ascii="Verdana" w:hAnsi="Verdana"/>
          <w:sz w:val="20"/>
          <w:szCs w:val="20"/>
        </w:rPr>
      </w:pPr>
    </w:p>
    <w:p w14:paraId="7B315944" w14:textId="77777777" w:rsidR="00586A8F" w:rsidRPr="00520918" w:rsidRDefault="00586A8F" w:rsidP="007637CE">
      <w:pPr>
        <w:pStyle w:val="Sinespaciado"/>
        <w:numPr>
          <w:ilvl w:val="0"/>
          <w:numId w:val="34"/>
        </w:numPr>
        <w:ind w:left="709" w:hanging="709"/>
        <w:jc w:val="both"/>
        <w:rPr>
          <w:rFonts w:ascii="Verdana" w:hAnsi="Verdana"/>
          <w:sz w:val="20"/>
          <w:szCs w:val="20"/>
        </w:rPr>
      </w:pPr>
      <w:r w:rsidRPr="00520918">
        <w:rPr>
          <w:rFonts w:ascii="Verdana" w:hAnsi="Verdana"/>
          <w:sz w:val="20"/>
          <w:szCs w:val="20"/>
        </w:rPr>
        <w:t>Los secretos bancario, fiduciario, industrial, comercial, fiscal, bursátil y postal, cuya titularidad corresponda a particulares, sujetos de derecho internacional o a sujetos obligados cuando no involucren el ejercicio de recursos públicos</w:t>
      </w:r>
      <w:r w:rsidRPr="00520918">
        <w:rPr>
          <w:rFonts w:ascii="Verdana" w:hAnsi="Verdana"/>
          <w:sz w:val="20"/>
          <w:szCs w:val="20"/>
          <w:lang w:val="es-ES_tradnl"/>
        </w:rPr>
        <w:t>; y</w:t>
      </w:r>
    </w:p>
    <w:p w14:paraId="2F3A786B" w14:textId="77777777" w:rsidR="00586A8F" w:rsidRPr="00520918" w:rsidRDefault="00586A8F" w:rsidP="00BB71B2">
      <w:pPr>
        <w:pStyle w:val="Texto"/>
        <w:spacing w:after="0" w:line="240" w:lineRule="auto"/>
        <w:ind w:left="709" w:hanging="709"/>
        <w:rPr>
          <w:rFonts w:ascii="Verdana" w:hAnsi="Verdana"/>
          <w:sz w:val="20"/>
          <w:lang w:val="es-ES_tradnl"/>
        </w:rPr>
      </w:pPr>
    </w:p>
    <w:p w14:paraId="712A7E4E" w14:textId="77777777" w:rsidR="00586A8F" w:rsidRPr="00520918" w:rsidRDefault="00586A8F" w:rsidP="007637CE">
      <w:pPr>
        <w:pStyle w:val="Texto"/>
        <w:numPr>
          <w:ilvl w:val="0"/>
          <w:numId w:val="34"/>
        </w:numPr>
        <w:spacing w:after="0" w:line="240" w:lineRule="auto"/>
        <w:ind w:left="709" w:hanging="709"/>
        <w:rPr>
          <w:rFonts w:ascii="Verdana" w:hAnsi="Verdana"/>
          <w:sz w:val="20"/>
          <w:lang w:val="es-ES_tradnl"/>
        </w:rPr>
      </w:pPr>
      <w:r w:rsidRPr="00520918">
        <w:rPr>
          <w:rFonts w:ascii="Verdana" w:hAnsi="Verdana"/>
          <w:sz w:val="20"/>
        </w:rPr>
        <w:t xml:space="preserve">La </w:t>
      </w:r>
      <w:r w:rsidRPr="00520918">
        <w:rPr>
          <w:rFonts w:ascii="Verdana" w:hAnsi="Verdana"/>
          <w:sz w:val="20"/>
          <w:lang w:val="es-ES_tradnl"/>
        </w:rPr>
        <w:t>información que entreguen los particulares a los sujetos</w:t>
      </w:r>
      <w:r w:rsidRPr="00520918">
        <w:rPr>
          <w:rFonts w:ascii="Verdana" w:hAnsi="Verdana"/>
          <w:sz w:val="20"/>
          <w:lang w:val="es-ES_tradnl"/>
        </w:rPr>
        <w:br/>
        <w:t>obligados de conformidad a las atribuciones o funciones según lo dispuesto por las leyes, sus reglamentos o los tratados internacionales.</w:t>
      </w:r>
    </w:p>
    <w:p w14:paraId="063C6396" w14:textId="77777777" w:rsidR="00586A8F" w:rsidRPr="00520918" w:rsidRDefault="00586A8F" w:rsidP="00BB71B2">
      <w:pPr>
        <w:pStyle w:val="Sinespaciado"/>
        <w:jc w:val="right"/>
        <w:rPr>
          <w:rFonts w:ascii="Verdana" w:hAnsi="Verdana"/>
          <w:b/>
          <w:i/>
          <w:sz w:val="20"/>
          <w:szCs w:val="20"/>
        </w:rPr>
      </w:pPr>
    </w:p>
    <w:p w14:paraId="55C51EAC"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Información sobre Secreto Bancario o Fiduciario</w:t>
      </w:r>
    </w:p>
    <w:p w14:paraId="06369AA2" w14:textId="77777777" w:rsidR="00586A8F" w:rsidRPr="00520918" w:rsidRDefault="00586A8F" w:rsidP="00BB71B2">
      <w:pPr>
        <w:pStyle w:val="Texto"/>
        <w:spacing w:after="0" w:line="240" w:lineRule="auto"/>
        <w:ind w:firstLine="709"/>
        <w:rPr>
          <w:rFonts w:ascii="Verdana" w:eastAsia="Calibri" w:hAnsi="Verdana"/>
          <w:sz w:val="20"/>
        </w:rPr>
      </w:pPr>
      <w:r w:rsidRPr="00520918">
        <w:rPr>
          <w:rFonts w:ascii="Verdana" w:eastAsia="Calibri" w:hAnsi="Verdana"/>
          <w:b/>
          <w:sz w:val="20"/>
        </w:rPr>
        <w:t xml:space="preserve">Artículo 78. </w:t>
      </w:r>
      <w:r w:rsidRPr="00520918">
        <w:rPr>
          <w:rFonts w:ascii="Verdana" w:eastAsia="Calibri" w:hAnsi="Verdana"/>
          <w:sz w:val="20"/>
        </w:rPr>
        <w:t xml:space="preserve">Los sujetos obligados que se constituyan como fideicomitentes, fideicomisarios o fiduciarios en fideicomisos que involucren recursos públicos, no podrán clasificar, por ese solo supuesto, la información relativa al ejercicio de éstos, como secreto bancario o fiduciario, sin perjuicio de las demás causales de clasificación que prevé la presente Ley. </w:t>
      </w:r>
    </w:p>
    <w:p w14:paraId="0B46636A" w14:textId="77777777" w:rsidR="00586A8F" w:rsidRPr="00520918" w:rsidRDefault="00586A8F" w:rsidP="00BB71B2">
      <w:pPr>
        <w:pStyle w:val="Texto"/>
        <w:spacing w:after="0" w:line="240" w:lineRule="auto"/>
        <w:ind w:firstLine="709"/>
        <w:rPr>
          <w:rFonts w:ascii="Verdana" w:eastAsia="Calibri" w:hAnsi="Verdana"/>
          <w:sz w:val="20"/>
        </w:rPr>
      </w:pPr>
      <w:r w:rsidRPr="00520918">
        <w:rPr>
          <w:rFonts w:ascii="Verdana" w:eastAsia="Calibri" w:hAnsi="Verdana"/>
          <w:sz w:val="20"/>
        </w:rPr>
        <w:lastRenderedPageBreak/>
        <w:t>Asimismo los sujetos obligados que se constituyan como usuarios o como institución bancaria en operaciones que involucren recursos públicos, no podrán clasificar, por ese solo supuesto, la información relativa al ejercicio de éstos, como secreto bancario, sin perjuicio de las demás causales de clasificación que prevé la presente Ley.</w:t>
      </w:r>
    </w:p>
    <w:p w14:paraId="26609A2C" w14:textId="77777777" w:rsidR="00586A8F" w:rsidRPr="00520918" w:rsidRDefault="00586A8F" w:rsidP="00BB71B2">
      <w:pPr>
        <w:pStyle w:val="Texto"/>
        <w:spacing w:after="0" w:line="240" w:lineRule="auto"/>
        <w:ind w:firstLine="0"/>
        <w:rPr>
          <w:rFonts w:ascii="Verdana" w:eastAsia="Calibri" w:hAnsi="Verdana"/>
          <w:sz w:val="20"/>
        </w:rPr>
      </w:pPr>
    </w:p>
    <w:p w14:paraId="63075A75" w14:textId="77777777" w:rsidR="00586A8F" w:rsidRPr="00520918" w:rsidRDefault="00586A8F" w:rsidP="00BB71B2">
      <w:pPr>
        <w:pStyle w:val="Texto"/>
        <w:spacing w:after="0" w:line="240" w:lineRule="auto"/>
        <w:ind w:firstLine="0"/>
        <w:jc w:val="right"/>
        <w:rPr>
          <w:rFonts w:ascii="Verdana" w:eastAsia="Calibri" w:hAnsi="Verdana"/>
          <w:b/>
          <w:i/>
          <w:sz w:val="20"/>
        </w:rPr>
      </w:pPr>
      <w:r w:rsidRPr="00520918">
        <w:rPr>
          <w:rFonts w:ascii="Verdana" w:eastAsia="Calibri" w:hAnsi="Verdana"/>
          <w:b/>
          <w:i/>
          <w:sz w:val="20"/>
        </w:rPr>
        <w:t>Información sobre secreto fiscal</w:t>
      </w:r>
    </w:p>
    <w:p w14:paraId="2C26177E" w14:textId="77777777" w:rsidR="00586A8F" w:rsidRPr="00520918" w:rsidRDefault="00586A8F" w:rsidP="00BB71B2">
      <w:pPr>
        <w:pStyle w:val="Texto"/>
        <w:spacing w:after="0" w:line="240" w:lineRule="auto"/>
        <w:ind w:firstLine="709"/>
        <w:rPr>
          <w:rFonts w:ascii="Verdana" w:eastAsia="Calibri" w:hAnsi="Verdana"/>
          <w:sz w:val="20"/>
        </w:rPr>
      </w:pPr>
      <w:r w:rsidRPr="00520918">
        <w:rPr>
          <w:rFonts w:ascii="Verdana" w:eastAsia="Calibri" w:hAnsi="Verdana"/>
          <w:b/>
          <w:sz w:val="20"/>
        </w:rPr>
        <w:t xml:space="preserve">Artículo 79. </w:t>
      </w:r>
      <w:r w:rsidRPr="00520918">
        <w:rPr>
          <w:rFonts w:ascii="Verdana" w:eastAsia="Calibri" w:hAnsi="Verdana"/>
          <w:sz w:val="20"/>
        </w:rPr>
        <w:t>Los sujetos obligados que se constituyan como contribuyentes o como autoridades en materia tributaria, no podrán clasificar la información relativa al ejercicio de recursos públicos como secreto fiscal.</w:t>
      </w:r>
    </w:p>
    <w:p w14:paraId="4C600035" w14:textId="77777777" w:rsidR="00586A8F" w:rsidRPr="00520918" w:rsidRDefault="00586A8F" w:rsidP="00BB71B2">
      <w:pPr>
        <w:pStyle w:val="Sinespaciado"/>
        <w:jc w:val="both"/>
        <w:rPr>
          <w:rFonts w:ascii="Verdana" w:hAnsi="Verdana"/>
          <w:sz w:val="20"/>
          <w:szCs w:val="20"/>
        </w:rPr>
      </w:pPr>
    </w:p>
    <w:p w14:paraId="19F4DD61"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Consentimiento expreso</w:t>
      </w:r>
    </w:p>
    <w:p w14:paraId="61DD89D5"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80.</w:t>
      </w:r>
      <w:r w:rsidRPr="00520918">
        <w:rPr>
          <w:rFonts w:ascii="Verdana" w:hAnsi="Verdana"/>
          <w:sz w:val="20"/>
          <w:szCs w:val="20"/>
        </w:rPr>
        <w:t xml:space="preserve"> En el caso de que exista una solicitud de acceso que incluya información confidencial, los sujetos obligados la comunicarán siempre y cuando medie el consentimiento expreso del particular titular de la información confidencial, con las salvedades que establece el artículo 120 de la Ley General.</w:t>
      </w:r>
    </w:p>
    <w:p w14:paraId="0AFDA80B" w14:textId="77777777" w:rsidR="00586A8F" w:rsidRPr="00520918" w:rsidRDefault="00586A8F" w:rsidP="00BB71B2">
      <w:pPr>
        <w:pStyle w:val="Prrafodelista"/>
        <w:jc w:val="both"/>
        <w:rPr>
          <w:rFonts w:ascii="Verdana" w:hAnsi="Verdana"/>
          <w:b/>
          <w:i/>
          <w:sz w:val="20"/>
          <w:szCs w:val="20"/>
        </w:rPr>
      </w:pPr>
    </w:p>
    <w:p w14:paraId="4024648B" w14:textId="77777777" w:rsidR="00586A8F" w:rsidRPr="00520918" w:rsidRDefault="00586A8F" w:rsidP="00BB71B2">
      <w:pPr>
        <w:pStyle w:val="Prrafodelista"/>
        <w:ind w:left="0"/>
        <w:jc w:val="right"/>
        <w:rPr>
          <w:rFonts w:ascii="Verdana" w:hAnsi="Verdana"/>
          <w:b/>
          <w:bCs/>
          <w:i/>
          <w:sz w:val="20"/>
          <w:szCs w:val="20"/>
          <w:lang w:val="es-ES"/>
        </w:rPr>
      </w:pPr>
      <w:r w:rsidRPr="00520918">
        <w:rPr>
          <w:rFonts w:ascii="Verdana" w:hAnsi="Verdana" w:cs="Calibri"/>
          <w:sz w:val="20"/>
          <w:szCs w:val="20"/>
          <w:lang w:val="es-ES"/>
        </w:rPr>
        <w:tab/>
      </w:r>
      <w:r w:rsidRPr="00520918">
        <w:rPr>
          <w:rFonts w:ascii="Verdana" w:hAnsi="Verdana" w:cs="Calibri"/>
          <w:sz w:val="20"/>
          <w:szCs w:val="20"/>
          <w:lang w:val="es-ES"/>
        </w:rPr>
        <w:tab/>
      </w:r>
      <w:r w:rsidRPr="00520918">
        <w:rPr>
          <w:rFonts w:ascii="Verdana" w:hAnsi="Verdana"/>
          <w:b/>
          <w:bCs/>
          <w:i/>
          <w:sz w:val="20"/>
          <w:szCs w:val="20"/>
          <w:lang w:val="es-ES"/>
        </w:rPr>
        <w:t>Excepción al consentimiento expreso</w:t>
      </w:r>
    </w:p>
    <w:p w14:paraId="4F320B53" w14:textId="77777777" w:rsidR="00586A8F" w:rsidRPr="00520918" w:rsidRDefault="00586A8F" w:rsidP="00BB71B2">
      <w:pPr>
        <w:jc w:val="both"/>
        <w:rPr>
          <w:rFonts w:ascii="Verdana" w:hAnsi="Verdana"/>
          <w:sz w:val="20"/>
          <w:szCs w:val="20"/>
        </w:rPr>
      </w:pPr>
      <w:r w:rsidRPr="00520918">
        <w:rPr>
          <w:rFonts w:ascii="Verdana" w:hAnsi="Verdana"/>
          <w:b/>
          <w:sz w:val="20"/>
          <w:szCs w:val="20"/>
        </w:rPr>
        <w:tab/>
        <w:t>Artículo 81.</w:t>
      </w:r>
      <w:r w:rsidRPr="00520918">
        <w:rPr>
          <w:rFonts w:ascii="Verdana" w:hAnsi="Verdana"/>
          <w:sz w:val="20"/>
          <w:szCs w:val="20"/>
        </w:rPr>
        <w:tab/>
        <w:t>No se requerirá el consentimiento de quien sea el titular de la información confidencial cuando:</w:t>
      </w:r>
    </w:p>
    <w:p w14:paraId="4DE95F65" w14:textId="77777777" w:rsidR="00586A8F" w:rsidRPr="00520918" w:rsidRDefault="00586A8F" w:rsidP="00BB71B2">
      <w:pPr>
        <w:jc w:val="both"/>
        <w:rPr>
          <w:rFonts w:ascii="Verdana" w:hAnsi="Verdana" w:cs="Calibri"/>
          <w:sz w:val="20"/>
          <w:szCs w:val="20"/>
          <w:lang w:val="es-ES"/>
        </w:rPr>
      </w:pPr>
    </w:p>
    <w:p w14:paraId="0CFD8348" w14:textId="77777777" w:rsidR="00586A8F" w:rsidRPr="00520918" w:rsidRDefault="00586A8F" w:rsidP="007637CE">
      <w:pPr>
        <w:numPr>
          <w:ilvl w:val="0"/>
          <w:numId w:val="35"/>
        </w:numPr>
        <w:ind w:hanging="720"/>
        <w:jc w:val="both"/>
        <w:rPr>
          <w:rFonts w:ascii="Verdana" w:hAnsi="Verdana" w:cs="Calibri"/>
          <w:sz w:val="20"/>
          <w:szCs w:val="20"/>
          <w:lang w:val="es-ES"/>
        </w:rPr>
      </w:pPr>
      <w:r w:rsidRPr="00520918">
        <w:rPr>
          <w:rFonts w:ascii="Verdana" w:hAnsi="Verdana" w:cs="Calibri"/>
          <w:sz w:val="20"/>
          <w:szCs w:val="20"/>
          <w:lang w:val="es-ES"/>
        </w:rPr>
        <w:t>La información se encuentre en registros públicos o fuentes de acceso público;</w:t>
      </w:r>
    </w:p>
    <w:p w14:paraId="74A20F9C" w14:textId="77777777" w:rsidR="00586A8F" w:rsidRPr="00520918" w:rsidRDefault="00586A8F" w:rsidP="00BB71B2">
      <w:pPr>
        <w:jc w:val="both"/>
        <w:rPr>
          <w:rFonts w:ascii="Verdana" w:hAnsi="Verdana" w:cs="Calibri"/>
          <w:sz w:val="20"/>
          <w:szCs w:val="20"/>
          <w:lang w:val="es-ES"/>
        </w:rPr>
      </w:pPr>
    </w:p>
    <w:p w14:paraId="083DC531" w14:textId="77777777" w:rsidR="00586A8F" w:rsidRPr="00520918" w:rsidRDefault="00586A8F" w:rsidP="007637CE">
      <w:pPr>
        <w:numPr>
          <w:ilvl w:val="0"/>
          <w:numId w:val="35"/>
        </w:numPr>
        <w:ind w:hanging="720"/>
        <w:jc w:val="both"/>
        <w:rPr>
          <w:rFonts w:ascii="Verdana" w:hAnsi="Verdana" w:cs="Calibri"/>
          <w:sz w:val="20"/>
          <w:szCs w:val="20"/>
          <w:lang w:val="es-ES"/>
        </w:rPr>
      </w:pPr>
      <w:r w:rsidRPr="00520918">
        <w:rPr>
          <w:rFonts w:ascii="Verdana" w:hAnsi="Verdana" w:cs="Calibri"/>
          <w:sz w:val="20"/>
          <w:szCs w:val="20"/>
          <w:lang w:val="es-ES"/>
        </w:rPr>
        <w:t>Por ley tenga el carácter de pública;</w:t>
      </w:r>
    </w:p>
    <w:p w14:paraId="44C2A378" w14:textId="77777777" w:rsidR="00586A8F" w:rsidRPr="00520918" w:rsidRDefault="00586A8F" w:rsidP="00BB71B2">
      <w:pPr>
        <w:jc w:val="both"/>
        <w:rPr>
          <w:rFonts w:ascii="Verdana" w:hAnsi="Verdana" w:cs="Calibri"/>
          <w:sz w:val="20"/>
          <w:szCs w:val="20"/>
          <w:lang w:val="es-ES"/>
        </w:rPr>
      </w:pPr>
    </w:p>
    <w:p w14:paraId="7A06150C" w14:textId="77777777" w:rsidR="00586A8F" w:rsidRPr="00520918" w:rsidRDefault="00586A8F" w:rsidP="007637CE">
      <w:pPr>
        <w:numPr>
          <w:ilvl w:val="0"/>
          <w:numId w:val="35"/>
        </w:numPr>
        <w:ind w:hanging="720"/>
        <w:jc w:val="both"/>
        <w:rPr>
          <w:rFonts w:ascii="Verdana" w:hAnsi="Verdana" w:cs="Calibri"/>
          <w:sz w:val="20"/>
          <w:szCs w:val="20"/>
          <w:lang w:val="es-ES"/>
        </w:rPr>
      </w:pPr>
      <w:r w:rsidRPr="00520918">
        <w:rPr>
          <w:rFonts w:ascii="Verdana" w:hAnsi="Verdana" w:cs="Calibri"/>
          <w:sz w:val="20"/>
          <w:szCs w:val="20"/>
          <w:lang w:val="es-ES"/>
        </w:rPr>
        <w:t>Exista una orden judicial;</w:t>
      </w:r>
    </w:p>
    <w:p w14:paraId="5662611F" w14:textId="77777777" w:rsidR="00586A8F" w:rsidRPr="00520918" w:rsidRDefault="00586A8F" w:rsidP="00BB71B2">
      <w:pPr>
        <w:jc w:val="both"/>
        <w:rPr>
          <w:rFonts w:ascii="Verdana" w:hAnsi="Verdana" w:cs="Calibri"/>
          <w:sz w:val="20"/>
          <w:szCs w:val="20"/>
          <w:lang w:val="es-ES"/>
        </w:rPr>
      </w:pPr>
    </w:p>
    <w:p w14:paraId="1734D488" w14:textId="77777777" w:rsidR="00586A8F" w:rsidRPr="00520918" w:rsidRDefault="00586A8F" w:rsidP="007637CE">
      <w:pPr>
        <w:numPr>
          <w:ilvl w:val="0"/>
          <w:numId w:val="35"/>
        </w:numPr>
        <w:ind w:hanging="720"/>
        <w:jc w:val="both"/>
        <w:rPr>
          <w:rFonts w:ascii="Verdana" w:hAnsi="Verdana" w:cs="Calibri"/>
          <w:sz w:val="20"/>
          <w:szCs w:val="20"/>
          <w:lang w:val="es-ES"/>
        </w:rPr>
      </w:pPr>
      <w:r w:rsidRPr="00520918">
        <w:rPr>
          <w:rFonts w:ascii="Verdana" w:hAnsi="Verdana" w:cs="Calibri"/>
          <w:sz w:val="20"/>
          <w:szCs w:val="20"/>
          <w:lang w:val="es-ES"/>
        </w:rPr>
        <w:t>Por razones de salubridad general, o para proteger los derechos de terceras personas, se requiera su publicación; o</w:t>
      </w:r>
    </w:p>
    <w:p w14:paraId="60CA18F5" w14:textId="77777777" w:rsidR="00586A8F" w:rsidRPr="00520918" w:rsidRDefault="00586A8F" w:rsidP="00BB71B2">
      <w:pPr>
        <w:jc w:val="both"/>
        <w:rPr>
          <w:rFonts w:ascii="Verdana" w:hAnsi="Verdana" w:cs="Calibri"/>
          <w:sz w:val="20"/>
          <w:szCs w:val="20"/>
          <w:lang w:val="es-ES"/>
        </w:rPr>
      </w:pPr>
    </w:p>
    <w:p w14:paraId="442C47A5" w14:textId="77777777" w:rsidR="00586A8F" w:rsidRPr="00520918" w:rsidRDefault="00586A8F" w:rsidP="007637CE">
      <w:pPr>
        <w:numPr>
          <w:ilvl w:val="0"/>
          <w:numId w:val="35"/>
        </w:numPr>
        <w:ind w:hanging="720"/>
        <w:jc w:val="both"/>
        <w:rPr>
          <w:rFonts w:ascii="Verdana" w:hAnsi="Verdana"/>
          <w:sz w:val="20"/>
          <w:szCs w:val="20"/>
        </w:rPr>
      </w:pPr>
      <w:r w:rsidRPr="00520918">
        <w:rPr>
          <w:rFonts w:ascii="Verdana" w:hAnsi="Verdana" w:cs="Calibri"/>
          <w:sz w:val="20"/>
          <w:szCs w:val="20"/>
          <w:lang w:val="es-ES"/>
        </w:rPr>
        <w:t>Cuando se transmita entre sujetos obligados y entre éstos y los sujetos de derecho internacional, en términos de los tratados y los acuerdos interinstitucionales, siempre y cuando la información se utilice para el ejercicio de facultades propias de los</w:t>
      </w:r>
      <w:r w:rsidRPr="00520918">
        <w:rPr>
          <w:rFonts w:ascii="Verdana" w:hAnsi="Verdana"/>
          <w:sz w:val="20"/>
          <w:szCs w:val="20"/>
        </w:rPr>
        <w:t xml:space="preserve"> mismos.</w:t>
      </w:r>
    </w:p>
    <w:p w14:paraId="3B229838" w14:textId="77777777" w:rsidR="00586A8F" w:rsidRPr="00520918" w:rsidRDefault="00586A8F" w:rsidP="00BB71B2">
      <w:pPr>
        <w:pStyle w:val="Texto"/>
        <w:spacing w:after="0" w:line="240" w:lineRule="auto"/>
        <w:rPr>
          <w:rFonts w:ascii="Verdana" w:hAnsi="Verdana"/>
          <w:sz w:val="20"/>
          <w:lang w:val="es-ES_tradnl"/>
        </w:rPr>
      </w:pPr>
      <w:r w:rsidRPr="00520918">
        <w:rPr>
          <w:rFonts w:ascii="Verdana" w:hAnsi="Verdana"/>
          <w:sz w:val="20"/>
          <w:lang w:val="es-ES_tradnl"/>
        </w:rPr>
        <w:tab/>
        <w:t>Para efectos de la fracción IV del presente artículo, el Pleno del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14:paraId="393664A6" w14:textId="77777777" w:rsidR="00586A8F" w:rsidRPr="00520918" w:rsidRDefault="00586A8F" w:rsidP="00BB71B2">
      <w:pPr>
        <w:pStyle w:val="Sinespaciado"/>
        <w:jc w:val="center"/>
        <w:rPr>
          <w:rFonts w:ascii="Verdana" w:hAnsi="Verdana"/>
          <w:b/>
          <w:bCs/>
          <w:sz w:val="20"/>
          <w:szCs w:val="20"/>
          <w:lang w:val="es-ES_tradnl"/>
        </w:rPr>
      </w:pPr>
    </w:p>
    <w:p w14:paraId="76C01901" w14:textId="77777777" w:rsidR="00586A8F" w:rsidRPr="00520918" w:rsidRDefault="00586A8F" w:rsidP="00BB71B2">
      <w:pPr>
        <w:pStyle w:val="Sinespaciado"/>
        <w:jc w:val="center"/>
        <w:rPr>
          <w:rFonts w:ascii="Verdana" w:hAnsi="Verdana"/>
          <w:b/>
          <w:bCs/>
          <w:sz w:val="20"/>
          <w:szCs w:val="20"/>
          <w:lang w:val="es-ES_tradnl"/>
        </w:rPr>
      </w:pPr>
    </w:p>
    <w:p w14:paraId="428C405C"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Capítulo IV</w:t>
      </w:r>
    </w:p>
    <w:p w14:paraId="198DF326"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Procedimiento de Acceso a la Información Pública</w:t>
      </w:r>
    </w:p>
    <w:p w14:paraId="75B5B797" w14:textId="77777777" w:rsidR="00586A8F" w:rsidRPr="00520918" w:rsidRDefault="00586A8F" w:rsidP="00BB71B2">
      <w:pPr>
        <w:pStyle w:val="Sinespaciado"/>
        <w:jc w:val="center"/>
        <w:rPr>
          <w:rFonts w:ascii="Verdana" w:hAnsi="Verdana"/>
          <w:b/>
          <w:bCs/>
          <w:sz w:val="20"/>
          <w:szCs w:val="20"/>
        </w:rPr>
      </w:pPr>
    </w:p>
    <w:p w14:paraId="5751244C"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Solicitud de Información</w:t>
      </w:r>
    </w:p>
    <w:p w14:paraId="5EEA6EF8"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 xml:space="preserve">Artículo 82. </w:t>
      </w:r>
      <w:r w:rsidRPr="00520918">
        <w:rPr>
          <w:rFonts w:ascii="Verdana" w:hAnsi="Verdana"/>
          <w:sz w:val="20"/>
          <w:szCs w:val="20"/>
        </w:rPr>
        <w:t xml:space="preserve">Sin necesidad de acreditar interés alguno o justificar su utilización cualquier persona por </w:t>
      </w:r>
      <w:proofErr w:type="spellStart"/>
      <w:r w:rsidRPr="00520918">
        <w:rPr>
          <w:rFonts w:ascii="Verdana" w:hAnsi="Verdana"/>
          <w:sz w:val="20"/>
          <w:szCs w:val="20"/>
        </w:rPr>
        <w:t>si</w:t>
      </w:r>
      <w:proofErr w:type="spellEnd"/>
      <w:r w:rsidRPr="00520918">
        <w:rPr>
          <w:rFonts w:ascii="Verdana" w:hAnsi="Verdana"/>
          <w:sz w:val="20"/>
          <w:szCs w:val="20"/>
        </w:rPr>
        <w:t xml:space="preserve"> misma o a través de su representante podrá solicitar información a la Unidad de Transparencia del sujeto obligado que corresponda, mediante la Plataforma Nacional, de manera presencial, por escrito, correo electrónico, fax, teléfono, verbalmente, telégrafo, mensajería, correo postal  o cualquier medio aprobado por el Sistema Nacional. En todos los casos será responsabilidad del sujeto obligado registrar la solicitud y entregar una copia del acuse de recibo a la persona solicitante, indicando fecha de recepción, folio que corresponda con el que las personas solicitantes podrán dar seguimiento a sus requerimientos y los plazos de respuesta aplicables.</w:t>
      </w:r>
    </w:p>
    <w:p w14:paraId="62B0077E" w14:textId="77777777" w:rsidR="00586A8F" w:rsidRPr="00520918" w:rsidRDefault="00586A8F" w:rsidP="00BB71B2">
      <w:pPr>
        <w:pStyle w:val="Sinespaciado"/>
        <w:ind w:firstLine="708"/>
        <w:rPr>
          <w:rFonts w:ascii="Verdana" w:hAnsi="Verdana"/>
          <w:sz w:val="20"/>
          <w:szCs w:val="20"/>
        </w:rPr>
      </w:pPr>
    </w:p>
    <w:p w14:paraId="161C6017"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lastRenderedPageBreak/>
        <w:t>Requisitos de la solicitud de información</w:t>
      </w:r>
    </w:p>
    <w:p w14:paraId="599F1ABC" w14:textId="77777777" w:rsidR="00586A8F" w:rsidRPr="00520918" w:rsidRDefault="00586A8F" w:rsidP="00BB71B2">
      <w:pPr>
        <w:pStyle w:val="Sinespaciado"/>
        <w:ind w:firstLine="708"/>
        <w:rPr>
          <w:rFonts w:ascii="Verdana" w:hAnsi="Verdana"/>
          <w:sz w:val="20"/>
          <w:szCs w:val="20"/>
        </w:rPr>
      </w:pPr>
      <w:r w:rsidRPr="00520918">
        <w:rPr>
          <w:rFonts w:ascii="Verdana" w:hAnsi="Verdana"/>
          <w:b/>
          <w:sz w:val="20"/>
          <w:szCs w:val="20"/>
        </w:rPr>
        <w:t xml:space="preserve">Artículo 83. </w:t>
      </w:r>
      <w:r w:rsidRPr="00520918">
        <w:rPr>
          <w:rFonts w:ascii="Verdana" w:hAnsi="Verdana"/>
          <w:sz w:val="20"/>
          <w:szCs w:val="20"/>
        </w:rPr>
        <w:t>La solicitud de información pública deberá contener:</w:t>
      </w:r>
    </w:p>
    <w:p w14:paraId="47D189F8" w14:textId="77777777" w:rsidR="00586A8F" w:rsidRPr="00520918" w:rsidRDefault="00586A8F" w:rsidP="00BB71B2">
      <w:pPr>
        <w:pStyle w:val="Sinespaciado"/>
        <w:jc w:val="both"/>
        <w:rPr>
          <w:rFonts w:ascii="Verdana" w:hAnsi="Verdana"/>
          <w:sz w:val="20"/>
          <w:szCs w:val="20"/>
        </w:rPr>
      </w:pPr>
    </w:p>
    <w:p w14:paraId="4CA6C99B" w14:textId="77777777" w:rsidR="00586A8F" w:rsidRPr="00520918" w:rsidRDefault="00586A8F" w:rsidP="007637CE">
      <w:pPr>
        <w:pStyle w:val="Sinespaciado"/>
        <w:numPr>
          <w:ilvl w:val="0"/>
          <w:numId w:val="36"/>
        </w:numPr>
        <w:ind w:left="709" w:hanging="709"/>
        <w:jc w:val="both"/>
        <w:rPr>
          <w:rFonts w:ascii="Verdana" w:hAnsi="Verdana"/>
          <w:sz w:val="20"/>
          <w:szCs w:val="20"/>
        </w:rPr>
      </w:pPr>
      <w:r w:rsidRPr="00520918">
        <w:rPr>
          <w:rFonts w:ascii="Verdana" w:hAnsi="Verdana"/>
          <w:sz w:val="20"/>
          <w:szCs w:val="20"/>
        </w:rPr>
        <w:t>Nombre de la persona solicitante, o en su caso, los datos generales de su representante;</w:t>
      </w:r>
    </w:p>
    <w:p w14:paraId="35912955" w14:textId="77777777" w:rsidR="00586A8F" w:rsidRPr="00520918" w:rsidRDefault="00586A8F" w:rsidP="00BB71B2">
      <w:pPr>
        <w:pStyle w:val="Sinespaciado"/>
        <w:ind w:left="709" w:hanging="709"/>
        <w:jc w:val="both"/>
        <w:rPr>
          <w:rFonts w:ascii="Verdana" w:hAnsi="Verdana"/>
          <w:sz w:val="20"/>
          <w:szCs w:val="20"/>
        </w:rPr>
      </w:pPr>
    </w:p>
    <w:p w14:paraId="1CEB7C8B" w14:textId="77777777" w:rsidR="00586A8F" w:rsidRPr="00520918" w:rsidRDefault="00586A8F" w:rsidP="007637CE">
      <w:pPr>
        <w:pStyle w:val="Sinespaciado"/>
        <w:numPr>
          <w:ilvl w:val="0"/>
          <w:numId w:val="36"/>
        </w:numPr>
        <w:ind w:left="709" w:hanging="709"/>
        <w:jc w:val="both"/>
        <w:rPr>
          <w:rFonts w:ascii="Verdana" w:hAnsi="Verdana"/>
          <w:sz w:val="20"/>
          <w:szCs w:val="20"/>
        </w:rPr>
      </w:pPr>
      <w:r w:rsidRPr="00520918">
        <w:rPr>
          <w:rFonts w:ascii="Verdana" w:hAnsi="Verdana"/>
          <w:sz w:val="20"/>
          <w:szCs w:val="20"/>
        </w:rPr>
        <w:t>Domicilio o medio para recibir notificaciones;</w:t>
      </w:r>
    </w:p>
    <w:p w14:paraId="1115B219" w14:textId="77777777" w:rsidR="00586A8F" w:rsidRPr="00520918" w:rsidRDefault="00586A8F" w:rsidP="00BB71B2">
      <w:pPr>
        <w:pStyle w:val="Sinespaciado"/>
        <w:ind w:left="709" w:hanging="709"/>
        <w:jc w:val="both"/>
        <w:rPr>
          <w:rFonts w:ascii="Verdana" w:hAnsi="Verdana"/>
          <w:sz w:val="20"/>
          <w:szCs w:val="20"/>
        </w:rPr>
      </w:pPr>
    </w:p>
    <w:p w14:paraId="085E1525" w14:textId="77777777" w:rsidR="00586A8F" w:rsidRPr="00520918" w:rsidRDefault="00586A8F" w:rsidP="007637CE">
      <w:pPr>
        <w:pStyle w:val="Sinespaciado"/>
        <w:numPr>
          <w:ilvl w:val="0"/>
          <w:numId w:val="36"/>
        </w:numPr>
        <w:ind w:left="709" w:hanging="709"/>
        <w:jc w:val="both"/>
        <w:rPr>
          <w:rFonts w:ascii="Verdana" w:hAnsi="Verdana"/>
          <w:sz w:val="20"/>
          <w:szCs w:val="20"/>
        </w:rPr>
      </w:pPr>
      <w:r w:rsidRPr="00520918">
        <w:rPr>
          <w:rFonts w:ascii="Verdana" w:hAnsi="Verdana"/>
          <w:sz w:val="20"/>
          <w:szCs w:val="20"/>
        </w:rPr>
        <w:t>La descripción de la información solicitada;</w:t>
      </w:r>
    </w:p>
    <w:p w14:paraId="1C5DD86D" w14:textId="77777777" w:rsidR="00586A8F" w:rsidRPr="00520918" w:rsidRDefault="00586A8F" w:rsidP="00BB71B2">
      <w:pPr>
        <w:pStyle w:val="Sinespaciado"/>
        <w:ind w:left="709" w:hanging="709"/>
        <w:jc w:val="both"/>
        <w:rPr>
          <w:rFonts w:ascii="Verdana" w:hAnsi="Verdana"/>
          <w:sz w:val="20"/>
          <w:szCs w:val="20"/>
        </w:rPr>
      </w:pPr>
    </w:p>
    <w:p w14:paraId="574498F9" w14:textId="77777777" w:rsidR="00586A8F" w:rsidRPr="00520918" w:rsidRDefault="00586A8F" w:rsidP="007637CE">
      <w:pPr>
        <w:pStyle w:val="Sinespaciado"/>
        <w:numPr>
          <w:ilvl w:val="0"/>
          <w:numId w:val="36"/>
        </w:numPr>
        <w:ind w:left="709" w:hanging="709"/>
        <w:jc w:val="both"/>
        <w:rPr>
          <w:rFonts w:ascii="Verdana" w:hAnsi="Verdana"/>
          <w:sz w:val="20"/>
          <w:szCs w:val="20"/>
        </w:rPr>
      </w:pPr>
      <w:r w:rsidRPr="00520918">
        <w:rPr>
          <w:rFonts w:ascii="Verdana" w:hAnsi="Verdana"/>
          <w:sz w:val="20"/>
          <w:szCs w:val="20"/>
        </w:rPr>
        <w:t>Cualquier otro dato que a juicio de la persona solicitante facilite la localización de la información solicitada; y</w:t>
      </w:r>
    </w:p>
    <w:p w14:paraId="7DAD7E51" w14:textId="77777777" w:rsidR="00586A8F" w:rsidRPr="00520918" w:rsidRDefault="00586A8F" w:rsidP="00BB71B2">
      <w:pPr>
        <w:pStyle w:val="Sinespaciado"/>
        <w:ind w:left="709" w:hanging="709"/>
        <w:jc w:val="both"/>
        <w:rPr>
          <w:rFonts w:ascii="Verdana" w:hAnsi="Verdana"/>
          <w:sz w:val="20"/>
          <w:szCs w:val="20"/>
        </w:rPr>
      </w:pPr>
    </w:p>
    <w:p w14:paraId="03D3DEEB" w14:textId="77777777" w:rsidR="00586A8F" w:rsidRPr="00520918" w:rsidRDefault="00586A8F" w:rsidP="007637CE">
      <w:pPr>
        <w:pStyle w:val="Sinespaciado"/>
        <w:numPr>
          <w:ilvl w:val="0"/>
          <w:numId w:val="36"/>
        </w:numPr>
        <w:ind w:left="709" w:hanging="709"/>
        <w:jc w:val="both"/>
        <w:rPr>
          <w:rFonts w:ascii="Verdana" w:hAnsi="Verdana"/>
          <w:sz w:val="20"/>
          <w:szCs w:val="20"/>
        </w:rPr>
      </w:pPr>
      <w:r w:rsidRPr="00520918">
        <w:rPr>
          <w:rFonts w:ascii="Verdana" w:hAnsi="Verdana"/>
          <w:sz w:val="20"/>
          <w:szCs w:val="20"/>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721B89A7" w14:textId="77777777" w:rsidR="00586A8F" w:rsidRPr="00520918" w:rsidRDefault="00586A8F" w:rsidP="00BB71B2">
      <w:pPr>
        <w:pStyle w:val="Texto"/>
        <w:spacing w:after="0" w:line="240" w:lineRule="auto"/>
        <w:ind w:firstLine="708"/>
        <w:rPr>
          <w:rFonts w:ascii="Verdana" w:hAnsi="Verdana"/>
          <w:sz w:val="20"/>
          <w:lang w:val="es-ES_tradnl"/>
        </w:rPr>
      </w:pPr>
    </w:p>
    <w:p w14:paraId="257CB2EC" w14:textId="77777777" w:rsidR="00586A8F" w:rsidRDefault="00586A8F" w:rsidP="00BB71B2">
      <w:pPr>
        <w:pStyle w:val="Texto"/>
        <w:spacing w:after="0" w:line="240" w:lineRule="auto"/>
        <w:ind w:firstLine="708"/>
        <w:rPr>
          <w:rFonts w:ascii="Verdana" w:hAnsi="Verdana"/>
          <w:sz w:val="20"/>
          <w:lang w:val="es-ES_tradnl"/>
        </w:rPr>
      </w:pPr>
      <w:r w:rsidRPr="00520918">
        <w:rPr>
          <w:rFonts w:ascii="Verdana" w:hAnsi="Verdana"/>
          <w:sz w:val="20"/>
          <w:lang w:val="es-ES_tradnl"/>
        </w:rPr>
        <w:t>En su caso, el solicitante señalará el formato accesible o la lengua indígena en la que se requiera la información de acuerdo a lo señalado en la presente Ley.</w:t>
      </w:r>
    </w:p>
    <w:p w14:paraId="3BE8C6E6" w14:textId="77777777" w:rsidR="00EC67D4" w:rsidRPr="00520918" w:rsidRDefault="00EC67D4" w:rsidP="00BB71B2">
      <w:pPr>
        <w:pStyle w:val="Texto"/>
        <w:spacing w:after="0" w:line="240" w:lineRule="auto"/>
        <w:ind w:firstLine="708"/>
        <w:rPr>
          <w:rFonts w:ascii="Verdana" w:hAnsi="Verdana"/>
          <w:b/>
          <w:sz w:val="20"/>
          <w:lang w:val="es-ES_tradnl"/>
        </w:rPr>
      </w:pPr>
    </w:p>
    <w:p w14:paraId="6C23441D" w14:textId="77777777" w:rsidR="00586A8F" w:rsidRPr="00520918" w:rsidRDefault="00586A8F" w:rsidP="00BB71B2">
      <w:pPr>
        <w:pStyle w:val="Texto"/>
        <w:spacing w:after="0" w:line="240" w:lineRule="auto"/>
        <w:rPr>
          <w:rFonts w:ascii="Verdana" w:eastAsia="Calibri" w:hAnsi="Verdana"/>
          <w:sz w:val="20"/>
        </w:rPr>
      </w:pPr>
      <w:r w:rsidRPr="00520918">
        <w:rPr>
          <w:rFonts w:ascii="Verdana" w:eastAsia="Calibri" w:hAnsi="Verdana"/>
          <w:sz w:val="20"/>
        </w:rPr>
        <w:tab/>
        <w:t>La información de las fracciones I y IV del presente artículo, será proporcionada por la persona solicitante de manera opcional y, en ningún caso, podrá ser un requisito indispensable para la procedencia de la solicitud.</w:t>
      </w:r>
    </w:p>
    <w:p w14:paraId="1FF8EF38" w14:textId="77777777" w:rsidR="00586A8F" w:rsidRPr="00520918" w:rsidRDefault="00586A8F" w:rsidP="00BB71B2">
      <w:pPr>
        <w:pStyle w:val="Sinespaciado"/>
        <w:jc w:val="both"/>
        <w:rPr>
          <w:rFonts w:ascii="Verdana" w:hAnsi="Verdana"/>
          <w:sz w:val="20"/>
          <w:szCs w:val="20"/>
        </w:rPr>
      </w:pPr>
    </w:p>
    <w:p w14:paraId="2BFDF35D"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sz w:val="20"/>
        </w:rPr>
        <w:tab/>
      </w:r>
      <w:r w:rsidRPr="00520918">
        <w:rPr>
          <w:rFonts w:ascii="Verdana" w:hAnsi="Verdana"/>
          <w:sz w:val="20"/>
        </w:rPr>
        <w:tab/>
      </w:r>
      <w:r w:rsidRPr="00520918">
        <w:rPr>
          <w:rFonts w:ascii="Verdana" w:hAnsi="Verdana"/>
          <w:b/>
          <w:i/>
          <w:sz w:val="20"/>
        </w:rPr>
        <w:t>Requerimiento a la persona solicitante</w:t>
      </w:r>
    </w:p>
    <w:p w14:paraId="486DFD38"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ab/>
        <w:t xml:space="preserve">Artículo 84. </w:t>
      </w:r>
      <w:r w:rsidRPr="00520918">
        <w:rPr>
          <w:rFonts w:ascii="Verdana" w:hAnsi="Verdana"/>
          <w:sz w:val="20"/>
          <w:szCs w:val="20"/>
        </w:rPr>
        <w:t>Si los datos proporcionados por la persona solicitante no bastan para localizar los documentos, por ser insuficientes, incompletos o sean erróneos, la Unidad de Transparencia deberá requerir a la persona solicitante, por una sola vez y dentro de los cinco días hábiles siguientes a la presentación de la solicitud, para que indique otros elementos o corrija los datos, o bien precise uno o varios requerimientos de información, la persona  solicitante contará con el término de hasta diez días hábiles para cumplir con el requerimiento computados al día siguiente hábil a su notificación. Este requerimiento interrumpirá el plazo de respuesta establecido en el artículo 99 de esta Ley. Por lo que comenzará a computarse nuevamente al día siguiente del desahogo por parte del particular. En este caso, el sujeto obligado atenderá la solicitud en los términos en que fue desahogado el requerimiento de información adicional.</w:t>
      </w:r>
    </w:p>
    <w:p w14:paraId="3E981D4B" w14:textId="77777777" w:rsidR="00586A8F" w:rsidRPr="00520918" w:rsidRDefault="00586A8F" w:rsidP="00BB71B2">
      <w:pPr>
        <w:pStyle w:val="Texto"/>
        <w:spacing w:after="0" w:line="240" w:lineRule="auto"/>
        <w:rPr>
          <w:rFonts w:ascii="Verdana" w:hAnsi="Verdana"/>
          <w:sz w:val="20"/>
          <w:highlight w:val="yellow"/>
        </w:rPr>
      </w:pPr>
    </w:p>
    <w:p w14:paraId="6CA898D1" w14:textId="77777777" w:rsidR="00586A8F" w:rsidRPr="00520918" w:rsidRDefault="00586A8F" w:rsidP="00BB71B2">
      <w:pPr>
        <w:pStyle w:val="Texto"/>
        <w:spacing w:after="0" w:line="240" w:lineRule="auto"/>
        <w:rPr>
          <w:rFonts w:ascii="Verdana" w:eastAsia="Calibri" w:hAnsi="Verdana"/>
          <w:sz w:val="20"/>
        </w:rPr>
      </w:pPr>
      <w:r w:rsidRPr="00520918">
        <w:rPr>
          <w:rFonts w:ascii="Verdana" w:hAnsi="Verdana"/>
          <w:sz w:val="20"/>
        </w:rPr>
        <w:tab/>
        <w:t>La solicitud se tendrá por no presentada cuando las personas solicitantes no atiendan el requerimiento de información adicional. En el caso de requerimientos parciales no desahogados, se tendrá por presentada la solicitud por lo que respecta a los contenidos de información que no formaron parte del requerimiento.</w:t>
      </w:r>
    </w:p>
    <w:p w14:paraId="1AFB6A36" w14:textId="77777777" w:rsidR="00586A8F" w:rsidRPr="00520918" w:rsidRDefault="00586A8F" w:rsidP="00BB71B2">
      <w:pPr>
        <w:pStyle w:val="Texto"/>
        <w:spacing w:after="0" w:line="240" w:lineRule="auto"/>
        <w:rPr>
          <w:rFonts w:ascii="Verdana" w:eastAsia="Calibri" w:hAnsi="Verdana"/>
          <w:sz w:val="20"/>
        </w:rPr>
      </w:pPr>
    </w:p>
    <w:p w14:paraId="3A265CD4"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Medio para notificar</w:t>
      </w:r>
    </w:p>
    <w:p w14:paraId="6CC4083B" w14:textId="77777777" w:rsidR="00586A8F" w:rsidRPr="00520918" w:rsidRDefault="00586A8F" w:rsidP="00BB71B2">
      <w:pPr>
        <w:pStyle w:val="Texto"/>
        <w:spacing w:after="0" w:line="240" w:lineRule="auto"/>
        <w:rPr>
          <w:rFonts w:ascii="Verdana" w:eastAsia="Calibri" w:hAnsi="Verdana"/>
          <w:sz w:val="20"/>
        </w:rPr>
      </w:pPr>
      <w:r w:rsidRPr="00520918">
        <w:rPr>
          <w:rFonts w:ascii="Verdana" w:eastAsia="Calibri" w:hAnsi="Verdana"/>
          <w:b/>
          <w:sz w:val="20"/>
        </w:rPr>
        <w:tab/>
        <w:t>Artículo 85.</w:t>
      </w:r>
      <w:r w:rsidRPr="00520918">
        <w:rPr>
          <w:rFonts w:ascii="Verdana" w:eastAsia="Calibri" w:hAnsi="Verdana"/>
          <w:sz w:val="20"/>
        </w:rPr>
        <w:t xml:space="preserve"> Cuando la persona solicitante presente su solicitud por medios electrónicos a través de la Plataforma Nacional, se entenderá que acepta que las notificaciones le sean efectuadas por dicha Plataforma, salvo que señale un medio distinto para efectos de las notificaciones.</w:t>
      </w:r>
    </w:p>
    <w:p w14:paraId="377CA9C2" w14:textId="77777777" w:rsidR="00586A8F" w:rsidRPr="00520918" w:rsidRDefault="00586A8F" w:rsidP="00BB71B2">
      <w:pPr>
        <w:pStyle w:val="Texto"/>
        <w:spacing w:after="0" w:line="240" w:lineRule="auto"/>
        <w:rPr>
          <w:rFonts w:ascii="Verdana" w:eastAsia="Calibri" w:hAnsi="Verdana"/>
          <w:sz w:val="20"/>
        </w:rPr>
      </w:pPr>
    </w:p>
    <w:p w14:paraId="448947BA" w14:textId="77777777" w:rsidR="00586A8F" w:rsidRPr="00520918" w:rsidRDefault="00586A8F" w:rsidP="00BB71B2">
      <w:pPr>
        <w:pStyle w:val="Texto"/>
        <w:spacing w:after="0" w:line="240" w:lineRule="auto"/>
        <w:rPr>
          <w:rFonts w:ascii="Verdana" w:eastAsia="Calibri" w:hAnsi="Verdana"/>
          <w:sz w:val="20"/>
        </w:rPr>
      </w:pPr>
      <w:r w:rsidRPr="00520918">
        <w:rPr>
          <w:rFonts w:ascii="Verdana" w:eastAsia="Calibri" w:hAnsi="Verdana"/>
          <w:sz w:val="20"/>
        </w:rPr>
        <w:tab/>
        <w:t>En el caso de solicitudes recibidas en otros medios, en las que las personas solicitantes no proporcionen un domicilio o medio para recibir la información o, en su defecto, no haya sido posible practicar la notificación, se notificará por estrados físicos y electrónicos de la oficina de la Unidad de Transparencia.</w:t>
      </w:r>
    </w:p>
    <w:p w14:paraId="619172A6" w14:textId="77777777" w:rsidR="00586A8F" w:rsidRPr="00520918" w:rsidRDefault="00586A8F" w:rsidP="00BB71B2">
      <w:pPr>
        <w:pStyle w:val="Texto"/>
        <w:spacing w:after="0" w:line="240" w:lineRule="auto"/>
        <w:rPr>
          <w:rFonts w:ascii="Verdana" w:eastAsia="Calibri" w:hAnsi="Verdana"/>
          <w:sz w:val="20"/>
        </w:rPr>
      </w:pPr>
    </w:p>
    <w:p w14:paraId="23E84078"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lastRenderedPageBreak/>
        <w:t>Proceso de clasificación de información</w:t>
      </w:r>
    </w:p>
    <w:p w14:paraId="1FFE003B" w14:textId="77777777" w:rsidR="00586A8F" w:rsidRDefault="00586A8F" w:rsidP="00BB71B2">
      <w:pPr>
        <w:pStyle w:val="Texto"/>
        <w:spacing w:after="0" w:line="240" w:lineRule="auto"/>
        <w:rPr>
          <w:rFonts w:ascii="Verdana" w:eastAsia="Calibri" w:hAnsi="Verdana"/>
          <w:sz w:val="20"/>
        </w:rPr>
      </w:pPr>
      <w:r w:rsidRPr="00520918">
        <w:rPr>
          <w:rFonts w:ascii="Verdana" w:eastAsia="Calibri" w:hAnsi="Verdana"/>
          <w:b/>
          <w:sz w:val="20"/>
        </w:rPr>
        <w:tab/>
        <w:t>Artículo 86.</w:t>
      </w:r>
      <w:r w:rsidRPr="00520918">
        <w:rPr>
          <w:rFonts w:ascii="Verdana" w:eastAsia="Calibri" w:hAnsi="Verdana"/>
          <w:sz w:val="20"/>
        </w:rPr>
        <w:t xml:space="preserve"> Los sujetos obligados para efectos de la clasificación de la información, se sujetarán a lo siguiente:</w:t>
      </w:r>
    </w:p>
    <w:p w14:paraId="6E5B9998" w14:textId="77777777" w:rsidR="00EC67D4" w:rsidRPr="00520918" w:rsidRDefault="00EC67D4" w:rsidP="00BB71B2">
      <w:pPr>
        <w:pStyle w:val="Texto"/>
        <w:spacing w:after="0" w:line="240" w:lineRule="auto"/>
        <w:rPr>
          <w:rFonts w:ascii="Verdana" w:eastAsia="Calibri" w:hAnsi="Verdana"/>
          <w:sz w:val="20"/>
        </w:rPr>
      </w:pPr>
    </w:p>
    <w:p w14:paraId="4B2044F8" w14:textId="77777777" w:rsidR="00586A8F" w:rsidRPr="00520918" w:rsidRDefault="00586A8F" w:rsidP="00BB71B2">
      <w:pPr>
        <w:pStyle w:val="Texto"/>
        <w:spacing w:after="0" w:line="240" w:lineRule="auto"/>
        <w:rPr>
          <w:rFonts w:ascii="Verdana" w:eastAsia="Calibri" w:hAnsi="Verdana"/>
          <w:sz w:val="20"/>
        </w:rPr>
      </w:pPr>
      <w:r w:rsidRPr="00520918">
        <w:rPr>
          <w:rFonts w:ascii="Verdana" w:eastAsia="Calibri" w:hAnsi="Verdana"/>
          <w:sz w:val="20"/>
        </w:rPr>
        <w:tab/>
        <w:t>La unidad administrativa deberá remitir la propuesta de clasificación en el que funde y motive la misma al Comité de Transparencia, el cual deberá resolver para:</w:t>
      </w:r>
    </w:p>
    <w:p w14:paraId="3002B589" w14:textId="77777777" w:rsidR="00586A8F" w:rsidRPr="00520918" w:rsidRDefault="00586A8F" w:rsidP="00BB71B2">
      <w:pPr>
        <w:pStyle w:val="Texto"/>
        <w:spacing w:after="0" w:line="240" w:lineRule="auto"/>
        <w:rPr>
          <w:rFonts w:ascii="Verdana" w:eastAsia="Calibri" w:hAnsi="Verdana"/>
          <w:sz w:val="20"/>
        </w:rPr>
      </w:pPr>
    </w:p>
    <w:p w14:paraId="72FB21A2" w14:textId="77777777" w:rsidR="00586A8F" w:rsidRPr="00520918" w:rsidRDefault="00586A8F" w:rsidP="007637CE">
      <w:pPr>
        <w:pStyle w:val="Texto"/>
        <w:numPr>
          <w:ilvl w:val="0"/>
          <w:numId w:val="37"/>
        </w:numPr>
        <w:spacing w:after="0" w:line="240" w:lineRule="auto"/>
        <w:ind w:left="709" w:hanging="709"/>
        <w:rPr>
          <w:rFonts w:ascii="Verdana" w:eastAsia="Calibri" w:hAnsi="Verdana"/>
          <w:sz w:val="20"/>
        </w:rPr>
      </w:pPr>
      <w:r w:rsidRPr="00520918">
        <w:rPr>
          <w:rFonts w:ascii="Verdana" w:eastAsia="Calibri" w:hAnsi="Verdana"/>
          <w:sz w:val="20"/>
        </w:rPr>
        <w:t>Confirmar la clasificación;</w:t>
      </w:r>
    </w:p>
    <w:p w14:paraId="27462E07" w14:textId="77777777" w:rsidR="00586A8F" w:rsidRPr="00520918" w:rsidRDefault="00586A8F" w:rsidP="00BB71B2">
      <w:pPr>
        <w:pStyle w:val="Texto"/>
        <w:spacing w:after="0" w:line="240" w:lineRule="auto"/>
        <w:ind w:left="709" w:hanging="709"/>
        <w:rPr>
          <w:rFonts w:ascii="Verdana" w:eastAsia="Calibri" w:hAnsi="Verdana"/>
          <w:sz w:val="20"/>
        </w:rPr>
      </w:pPr>
    </w:p>
    <w:p w14:paraId="4A6084DB" w14:textId="77777777" w:rsidR="00586A8F" w:rsidRPr="00520918" w:rsidRDefault="00586A8F" w:rsidP="007637CE">
      <w:pPr>
        <w:pStyle w:val="Texto"/>
        <w:numPr>
          <w:ilvl w:val="0"/>
          <w:numId w:val="37"/>
        </w:numPr>
        <w:spacing w:after="0" w:line="240" w:lineRule="auto"/>
        <w:ind w:left="709" w:hanging="709"/>
        <w:rPr>
          <w:rFonts w:ascii="Verdana" w:eastAsia="Calibri" w:hAnsi="Verdana"/>
          <w:sz w:val="20"/>
        </w:rPr>
      </w:pPr>
      <w:r w:rsidRPr="00520918">
        <w:rPr>
          <w:rFonts w:ascii="Verdana" w:eastAsia="Calibri" w:hAnsi="Verdana"/>
          <w:sz w:val="20"/>
        </w:rPr>
        <w:t>Modificar la clasificación y otorgar total o parcialmente el acceso a la información; o</w:t>
      </w:r>
    </w:p>
    <w:p w14:paraId="73D595E1" w14:textId="77777777" w:rsidR="00586A8F" w:rsidRPr="00520918" w:rsidRDefault="00586A8F" w:rsidP="00BB71B2">
      <w:pPr>
        <w:pStyle w:val="Texto"/>
        <w:spacing w:after="0" w:line="240" w:lineRule="auto"/>
        <w:ind w:left="709" w:hanging="709"/>
        <w:rPr>
          <w:rFonts w:ascii="Verdana" w:eastAsia="Calibri" w:hAnsi="Verdana"/>
          <w:sz w:val="20"/>
        </w:rPr>
      </w:pPr>
    </w:p>
    <w:p w14:paraId="63E3CE26" w14:textId="77777777" w:rsidR="00586A8F" w:rsidRPr="00520918" w:rsidRDefault="00586A8F" w:rsidP="007637CE">
      <w:pPr>
        <w:pStyle w:val="Texto"/>
        <w:numPr>
          <w:ilvl w:val="0"/>
          <w:numId w:val="37"/>
        </w:numPr>
        <w:spacing w:after="0" w:line="240" w:lineRule="auto"/>
        <w:ind w:left="709" w:hanging="709"/>
        <w:rPr>
          <w:rFonts w:ascii="Verdana" w:eastAsia="Calibri" w:hAnsi="Verdana"/>
          <w:sz w:val="20"/>
        </w:rPr>
      </w:pPr>
      <w:r w:rsidRPr="00520918">
        <w:rPr>
          <w:rFonts w:ascii="Verdana" w:eastAsia="Calibri" w:hAnsi="Verdana"/>
          <w:sz w:val="20"/>
        </w:rPr>
        <w:t>Revocar la clasificación y conceder el acceso a la información.</w:t>
      </w:r>
    </w:p>
    <w:p w14:paraId="356879EC" w14:textId="77777777" w:rsidR="00586A8F" w:rsidRPr="00520918" w:rsidRDefault="00586A8F" w:rsidP="00BB71B2">
      <w:pPr>
        <w:pStyle w:val="Texto"/>
        <w:spacing w:after="0" w:line="240" w:lineRule="auto"/>
        <w:ind w:firstLine="0"/>
        <w:rPr>
          <w:rFonts w:ascii="Verdana" w:eastAsia="Calibri" w:hAnsi="Verdana"/>
          <w:sz w:val="20"/>
        </w:rPr>
      </w:pPr>
    </w:p>
    <w:p w14:paraId="041A1EB7" w14:textId="77777777" w:rsidR="00586A8F" w:rsidRPr="00520918" w:rsidRDefault="00586A8F" w:rsidP="00BB71B2">
      <w:pPr>
        <w:pStyle w:val="Texto"/>
        <w:spacing w:after="0" w:line="240" w:lineRule="auto"/>
        <w:rPr>
          <w:rFonts w:ascii="Verdana" w:eastAsia="Calibri" w:hAnsi="Verdana"/>
          <w:sz w:val="20"/>
        </w:rPr>
      </w:pPr>
      <w:r w:rsidRPr="00520918">
        <w:rPr>
          <w:rFonts w:ascii="Verdana" w:eastAsia="Calibri" w:hAnsi="Verdana"/>
          <w:sz w:val="20"/>
        </w:rPr>
        <w:tab/>
        <w:t>El Comité de Transparencia podrá tener acceso a la información que esté en poder de la unidad administrativa correspondiente, de la cual se haya solicitado su clasificación.</w:t>
      </w:r>
    </w:p>
    <w:p w14:paraId="79190CFF" w14:textId="77777777" w:rsidR="00586A8F" w:rsidRPr="00520918" w:rsidRDefault="00586A8F" w:rsidP="00BB71B2">
      <w:pPr>
        <w:pStyle w:val="Texto"/>
        <w:spacing w:after="0" w:line="240" w:lineRule="auto"/>
        <w:rPr>
          <w:rFonts w:ascii="Verdana" w:eastAsia="Calibri" w:hAnsi="Verdana"/>
          <w:sz w:val="20"/>
        </w:rPr>
      </w:pPr>
    </w:p>
    <w:p w14:paraId="51148D85" w14:textId="77777777" w:rsidR="00586A8F" w:rsidRPr="00520918" w:rsidRDefault="00586A8F" w:rsidP="00BB71B2">
      <w:pPr>
        <w:pStyle w:val="Texto"/>
        <w:spacing w:after="0" w:line="240" w:lineRule="auto"/>
        <w:rPr>
          <w:rFonts w:ascii="Verdana" w:eastAsia="Calibri" w:hAnsi="Verdana"/>
          <w:sz w:val="20"/>
        </w:rPr>
      </w:pPr>
      <w:r w:rsidRPr="00520918">
        <w:rPr>
          <w:rFonts w:ascii="Verdana" w:eastAsia="Calibri" w:hAnsi="Verdana"/>
          <w:sz w:val="20"/>
        </w:rPr>
        <w:tab/>
        <w:t>La resolución del Comité de Transparencia será notificada a la unidad administrativa del sujeto obligado correspondiente de conformidad a los plazos establecidos en el artículo 99 de esta ley.</w:t>
      </w:r>
    </w:p>
    <w:p w14:paraId="1C85FCF6" w14:textId="77777777" w:rsidR="00586A8F" w:rsidRPr="00520918" w:rsidRDefault="00586A8F" w:rsidP="00BB71B2">
      <w:pPr>
        <w:pStyle w:val="Texto"/>
        <w:spacing w:after="0" w:line="240" w:lineRule="auto"/>
        <w:rPr>
          <w:rFonts w:ascii="Verdana" w:eastAsia="Calibri" w:hAnsi="Verdana"/>
          <w:sz w:val="20"/>
        </w:rPr>
      </w:pPr>
    </w:p>
    <w:p w14:paraId="5B463472" w14:textId="77777777" w:rsidR="00586A8F" w:rsidRPr="00520918" w:rsidRDefault="00586A8F" w:rsidP="00BB71B2">
      <w:pPr>
        <w:pStyle w:val="Texto"/>
        <w:spacing w:after="0" w:line="240" w:lineRule="auto"/>
        <w:jc w:val="right"/>
        <w:rPr>
          <w:rFonts w:ascii="Verdana" w:eastAsia="Calibri" w:hAnsi="Verdana"/>
          <w:sz w:val="20"/>
        </w:rPr>
      </w:pPr>
      <w:r w:rsidRPr="00520918">
        <w:rPr>
          <w:rFonts w:ascii="Verdana" w:hAnsi="Verdana"/>
          <w:b/>
          <w:i/>
          <w:sz w:val="20"/>
        </w:rPr>
        <w:t>Proceso de búsqueda</w:t>
      </w:r>
    </w:p>
    <w:p w14:paraId="2F56D367" w14:textId="77777777" w:rsidR="00586A8F" w:rsidRPr="00520918" w:rsidRDefault="00586A8F" w:rsidP="00BB71B2">
      <w:pPr>
        <w:pStyle w:val="Texto"/>
        <w:spacing w:after="0" w:line="240" w:lineRule="auto"/>
        <w:rPr>
          <w:rFonts w:ascii="Verdana" w:eastAsia="Calibri" w:hAnsi="Verdana"/>
          <w:sz w:val="20"/>
        </w:rPr>
      </w:pPr>
      <w:r w:rsidRPr="00520918">
        <w:rPr>
          <w:rFonts w:ascii="Verdana" w:eastAsia="Calibri" w:hAnsi="Verdana"/>
          <w:b/>
          <w:sz w:val="20"/>
        </w:rPr>
        <w:tab/>
        <w:t>Artículo 87.</w:t>
      </w:r>
      <w:r w:rsidRPr="00520918">
        <w:rPr>
          <w:rFonts w:ascii="Verdana" w:eastAsia="Calibri" w:hAnsi="Verdana"/>
          <w:sz w:val="20"/>
        </w:rPr>
        <w:t xml:space="preserve"> Cuando la información no se encuentre en los archivos del sujeto obligado, el Comité de Transparencia procederá de la siguiente manera:</w:t>
      </w:r>
    </w:p>
    <w:p w14:paraId="30F8F607" w14:textId="77777777" w:rsidR="00586A8F" w:rsidRPr="00520918" w:rsidRDefault="00586A8F" w:rsidP="00BB71B2">
      <w:pPr>
        <w:pStyle w:val="Texto"/>
        <w:spacing w:after="0" w:line="240" w:lineRule="auto"/>
        <w:rPr>
          <w:rFonts w:ascii="Verdana" w:eastAsia="Calibri" w:hAnsi="Verdana"/>
          <w:sz w:val="20"/>
        </w:rPr>
      </w:pPr>
    </w:p>
    <w:p w14:paraId="5A033BB0" w14:textId="77777777" w:rsidR="00586A8F" w:rsidRPr="00520918" w:rsidRDefault="00586A8F" w:rsidP="007637CE">
      <w:pPr>
        <w:pStyle w:val="Texto"/>
        <w:numPr>
          <w:ilvl w:val="0"/>
          <w:numId w:val="38"/>
        </w:numPr>
        <w:spacing w:after="0" w:line="240" w:lineRule="auto"/>
        <w:ind w:left="709" w:hanging="709"/>
        <w:rPr>
          <w:rFonts w:ascii="Verdana" w:eastAsia="Calibri" w:hAnsi="Verdana"/>
          <w:sz w:val="20"/>
        </w:rPr>
      </w:pPr>
      <w:r w:rsidRPr="00520918">
        <w:rPr>
          <w:rFonts w:ascii="Verdana" w:eastAsia="Calibri" w:hAnsi="Verdana"/>
          <w:sz w:val="20"/>
        </w:rPr>
        <w:t>Analizará el caso y tomará las medidas necesarias para localizar la información;</w:t>
      </w:r>
    </w:p>
    <w:p w14:paraId="4915C446" w14:textId="77777777" w:rsidR="00586A8F" w:rsidRPr="00520918" w:rsidRDefault="00586A8F" w:rsidP="00BB71B2">
      <w:pPr>
        <w:pStyle w:val="Texto"/>
        <w:spacing w:after="0" w:line="240" w:lineRule="auto"/>
        <w:ind w:left="709" w:hanging="709"/>
        <w:rPr>
          <w:rFonts w:ascii="Verdana" w:eastAsia="Calibri" w:hAnsi="Verdana"/>
          <w:sz w:val="20"/>
        </w:rPr>
      </w:pPr>
    </w:p>
    <w:p w14:paraId="63179C80" w14:textId="77777777" w:rsidR="00586A8F" w:rsidRPr="00520918" w:rsidRDefault="00586A8F" w:rsidP="007637CE">
      <w:pPr>
        <w:pStyle w:val="Texto"/>
        <w:numPr>
          <w:ilvl w:val="0"/>
          <w:numId w:val="38"/>
        </w:numPr>
        <w:spacing w:after="0" w:line="240" w:lineRule="auto"/>
        <w:ind w:left="709" w:hanging="709"/>
        <w:rPr>
          <w:rFonts w:ascii="Verdana" w:eastAsia="Calibri" w:hAnsi="Verdana"/>
          <w:sz w:val="20"/>
        </w:rPr>
      </w:pPr>
      <w:r w:rsidRPr="00520918">
        <w:rPr>
          <w:rFonts w:ascii="Verdana" w:eastAsia="Calibri" w:hAnsi="Verdana"/>
          <w:sz w:val="20"/>
        </w:rPr>
        <w:t>Expedirá una resolución que confirme la inexistencia de la información;</w:t>
      </w:r>
    </w:p>
    <w:p w14:paraId="1BDBC9FF" w14:textId="77777777" w:rsidR="00586A8F" w:rsidRPr="00520918" w:rsidRDefault="00586A8F" w:rsidP="00BB71B2">
      <w:pPr>
        <w:pStyle w:val="Texto"/>
        <w:spacing w:after="0" w:line="240" w:lineRule="auto"/>
        <w:ind w:left="709" w:hanging="709"/>
        <w:rPr>
          <w:rFonts w:ascii="Verdana" w:eastAsia="Calibri" w:hAnsi="Verdana"/>
          <w:sz w:val="20"/>
        </w:rPr>
      </w:pPr>
    </w:p>
    <w:p w14:paraId="59E0F9E7" w14:textId="77777777" w:rsidR="00586A8F" w:rsidRPr="00520918" w:rsidRDefault="00586A8F" w:rsidP="007637CE">
      <w:pPr>
        <w:pStyle w:val="Texto"/>
        <w:numPr>
          <w:ilvl w:val="0"/>
          <w:numId w:val="38"/>
        </w:numPr>
        <w:spacing w:after="0" w:line="240" w:lineRule="auto"/>
        <w:ind w:left="709" w:hanging="709"/>
        <w:rPr>
          <w:rFonts w:ascii="Verdana" w:eastAsia="Calibri" w:hAnsi="Verdana"/>
          <w:sz w:val="20"/>
        </w:rPr>
      </w:pPr>
      <w:r w:rsidRPr="00520918">
        <w:rPr>
          <w:rFonts w:ascii="Verdana" w:eastAsia="Calibri" w:hAnsi="Verdana"/>
          <w:sz w:val="20"/>
        </w:rPr>
        <w:t>Ordenará, siempre que sea materialmente posible, que se genere o se reponga la información en caso de que ésta tuviera que existir en la medida que deriva del ejercicio de las facultades, competencias o funciones del sujeto obligado, o que previa acreditación de la imposibilidad de su generación, el sujeto obligado exponga de forma fundada y motivada, las razones por las cuales en el caso particular no ejerció dichas facultades, competencias o funciones, lo cual notificará a la persona solicitante a través de la Unidad de Transparencia; y</w:t>
      </w:r>
    </w:p>
    <w:p w14:paraId="26DFEA96" w14:textId="77777777" w:rsidR="00586A8F" w:rsidRPr="00520918" w:rsidRDefault="00586A8F" w:rsidP="00BB71B2">
      <w:pPr>
        <w:pStyle w:val="Texto"/>
        <w:spacing w:after="0" w:line="240" w:lineRule="auto"/>
        <w:ind w:left="709" w:hanging="709"/>
        <w:rPr>
          <w:rFonts w:ascii="Verdana" w:eastAsia="Calibri" w:hAnsi="Verdana"/>
          <w:sz w:val="20"/>
        </w:rPr>
      </w:pPr>
    </w:p>
    <w:p w14:paraId="773743E5" w14:textId="77777777" w:rsidR="00586A8F" w:rsidRPr="00520918" w:rsidRDefault="00586A8F" w:rsidP="007637CE">
      <w:pPr>
        <w:pStyle w:val="Texto"/>
        <w:numPr>
          <w:ilvl w:val="0"/>
          <w:numId w:val="38"/>
        </w:numPr>
        <w:spacing w:after="0" w:line="240" w:lineRule="auto"/>
        <w:ind w:left="709" w:hanging="709"/>
        <w:rPr>
          <w:rFonts w:ascii="Verdana" w:eastAsia="Calibri" w:hAnsi="Verdana"/>
          <w:sz w:val="20"/>
        </w:rPr>
      </w:pPr>
      <w:r w:rsidRPr="00520918">
        <w:rPr>
          <w:rFonts w:ascii="Verdana" w:eastAsia="Calibri" w:hAnsi="Verdana"/>
          <w:sz w:val="20"/>
        </w:rPr>
        <w:t>Notificará al órgano interno de control o equivalente del sujeto obligado quien, en su caso, deberá iniciar el procedimiento de responsabilidad administrativa que corresponda.</w:t>
      </w:r>
    </w:p>
    <w:p w14:paraId="1E34AC5E" w14:textId="77777777" w:rsidR="00586A8F" w:rsidRPr="00520918" w:rsidRDefault="00586A8F" w:rsidP="00BB71B2">
      <w:pPr>
        <w:pStyle w:val="Sinespaciado"/>
        <w:jc w:val="right"/>
        <w:rPr>
          <w:rFonts w:ascii="Verdana" w:hAnsi="Verdana"/>
          <w:b/>
          <w:i/>
          <w:sz w:val="20"/>
          <w:szCs w:val="20"/>
        </w:rPr>
      </w:pPr>
    </w:p>
    <w:p w14:paraId="65C55582"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Resolución que confirme la inexistencia</w:t>
      </w:r>
    </w:p>
    <w:p w14:paraId="5E6E4161" w14:textId="77777777" w:rsidR="00586A8F" w:rsidRPr="00520918" w:rsidRDefault="00586A8F" w:rsidP="00BB71B2">
      <w:pPr>
        <w:pStyle w:val="Texto"/>
        <w:spacing w:after="0" w:line="240" w:lineRule="auto"/>
        <w:rPr>
          <w:rFonts w:ascii="Verdana" w:hAnsi="Verdana"/>
          <w:sz w:val="20"/>
        </w:rPr>
      </w:pPr>
      <w:r w:rsidRPr="00520918">
        <w:rPr>
          <w:rFonts w:ascii="Verdana" w:hAnsi="Verdana"/>
          <w:b/>
          <w:sz w:val="20"/>
        </w:rPr>
        <w:tab/>
        <w:t xml:space="preserve">Artículo 88. </w:t>
      </w:r>
      <w:r w:rsidRPr="00520918">
        <w:rPr>
          <w:rFonts w:ascii="Verdana" w:hAnsi="Verdana"/>
          <w:sz w:val="20"/>
        </w:rPr>
        <w:t>La resolución del Comité de Transparencia que confirme la inexistencia de la información solicitada contendrá los elementos mínimos que permitan a la persona solicitante tener la certeza de que se utilizó un criterio de búsqueda exhaustivo, además de señalar las circunstancias de tiempo, modo y lugar que generaron la inexistencia en cuestión y señalará al Servidor Público responsable de contar con la misma.</w:t>
      </w:r>
    </w:p>
    <w:p w14:paraId="46CF0852" w14:textId="77777777" w:rsidR="00586A8F" w:rsidRPr="00520918" w:rsidRDefault="00586A8F" w:rsidP="00BB71B2">
      <w:pPr>
        <w:pStyle w:val="Sinespaciado"/>
        <w:jc w:val="right"/>
        <w:rPr>
          <w:rFonts w:ascii="Verdana" w:hAnsi="Verdana"/>
          <w:b/>
          <w:sz w:val="20"/>
          <w:szCs w:val="20"/>
        </w:rPr>
      </w:pPr>
      <w:r w:rsidRPr="00520918">
        <w:rPr>
          <w:rFonts w:ascii="Verdana" w:hAnsi="Verdana"/>
          <w:b/>
          <w:sz w:val="20"/>
          <w:szCs w:val="20"/>
        </w:rPr>
        <w:tab/>
      </w:r>
    </w:p>
    <w:p w14:paraId="0F7F02B7"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Orientación respecto a la información</w:t>
      </w:r>
    </w:p>
    <w:p w14:paraId="1697E08E"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89.</w:t>
      </w:r>
      <w:r w:rsidRPr="00520918">
        <w:rPr>
          <w:rFonts w:ascii="Verdana" w:hAnsi="Verdana"/>
          <w:sz w:val="20"/>
          <w:szCs w:val="20"/>
        </w:rPr>
        <w:t xml:space="preserve"> Cuando la información solicitada no esté en poder del sujeto obligado ante cuya Unidad de Transparencia se presente la solicitud, ésta deberá orientar a la persona solicitante sobre la Unidad de Transparencia que la tenga.</w:t>
      </w:r>
    </w:p>
    <w:p w14:paraId="5B8E524B" w14:textId="77777777" w:rsidR="00586A8F" w:rsidRPr="00520918" w:rsidRDefault="00586A8F" w:rsidP="00BB71B2">
      <w:pPr>
        <w:pStyle w:val="Sinespaciado"/>
        <w:ind w:firstLine="708"/>
        <w:jc w:val="both"/>
        <w:rPr>
          <w:rFonts w:ascii="Verdana" w:hAnsi="Verdana"/>
          <w:sz w:val="20"/>
          <w:szCs w:val="20"/>
        </w:rPr>
      </w:pPr>
    </w:p>
    <w:p w14:paraId="7DF7F59D"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lastRenderedPageBreak/>
        <w:t>Tratándose de documentos que por su naturaleza no sean normalmente substituibles, como los manuscritos, incunables, ediciones, libros, publicaciones periodísticas, mapas, planos, folletos y grabados importantes o raros y cualquier otro objeto o medio que contenga información de este género, se proporcionarán a las personas solicitantes los medios para consultar dicha información cuidando que no se dañen los objetos que la contengan.</w:t>
      </w:r>
    </w:p>
    <w:p w14:paraId="2C96773B" w14:textId="77777777" w:rsidR="00586A8F" w:rsidRPr="00520918" w:rsidRDefault="00586A8F" w:rsidP="00BB71B2">
      <w:pPr>
        <w:pStyle w:val="Sinespaciado"/>
        <w:ind w:firstLine="708"/>
        <w:jc w:val="both"/>
        <w:rPr>
          <w:rFonts w:ascii="Verdana" w:hAnsi="Verdana"/>
          <w:sz w:val="20"/>
          <w:szCs w:val="20"/>
        </w:rPr>
      </w:pPr>
    </w:p>
    <w:p w14:paraId="2368DB31" w14:textId="77777777" w:rsidR="00586A8F" w:rsidRPr="00520918" w:rsidRDefault="00586A8F" w:rsidP="00BB71B2">
      <w:pPr>
        <w:pStyle w:val="Sinespaciado"/>
        <w:ind w:firstLine="708"/>
        <w:jc w:val="right"/>
        <w:rPr>
          <w:rFonts w:ascii="Verdana" w:hAnsi="Verdana"/>
          <w:b/>
          <w:i/>
          <w:sz w:val="20"/>
          <w:szCs w:val="20"/>
        </w:rPr>
      </w:pPr>
      <w:r w:rsidRPr="00520918">
        <w:rPr>
          <w:rFonts w:ascii="Verdana" w:hAnsi="Verdana"/>
          <w:b/>
          <w:i/>
          <w:sz w:val="20"/>
          <w:szCs w:val="20"/>
        </w:rPr>
        <w:t>Información a disposición de la persona solicitante</w:t>
      </w:r>
    </w:p>
    <w:p w14:paraId="08ADA897" w14:textId="77777777" w:rsidR="00586A8F" w:rsidRPr="00520918" w:rsidRDefault="00586A8F" w:rsidP="00BB71B2">
      <w:pPr>
        <w:pStyle w:val="Texto"/>
        <w:spacing w:after="0" w:line="240" w:lineRule="auto"/>
        <w:rPr>
          <w:rFonts w:ascii="Verdana" w:hAnsi="Verdana"/>
          <w:sz w:val="20"/>
        </w:rPr>
      </w:pPr>
      <w:r w:rsidRPr="00520918">
        <w:rPr>
          <w:rFonts w:ascii="Verdana" w:hAnsi="Verdana"/>
          <w:b/>
          <w:sz w:val="20"/>
        </w:rPr>
        <w:tab/>
        <w:t xml:space="preserve">Artículo 90. </w:t>
      </w:r>
      <w:r w:rsidRPr="00520918">
        <w:rPr>
          <w:rFonts w:ascii="Verdana" w:hAnsi="Verdana"/>
          <w:sz w:val="20"/>
        </w:rPr>
        <w:t>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 la persona solicitante los documentos en consulta directa, salvo la información clasificada.</w:t>
      </w:r>
    </w:p>
    <w:p w14:paraId="09296EC4" w14:textId="77777777" w:rsidR="00586A8F" w:rsidRPr="00520918" w:rsidRDefault="00586A8F" w:rsidP="00BB71B2">
      <w:pPr>
        <w:pStyle w:val="Texto"/>
        <w:spacing w:after="0" w:line="240" w:lineRule="auto"/>
        <w:rPr>
          <w:rFonts w:ascii="Verdana" w:hAnsi="Verdana"/>
          <w:sz w:val="20"/>
        </w:rPr>
      </w:pPr>
    </w:p>
    <w:p w14:paraId="158B1ABD" w14:textId="77777777" w:rsidR="00586A8F" w:rsidRPr="00520918" w:rsidRDefault="00586A8F" w:rsidP="00BB71B2">
      <w:pPr>
        <w:pStyle w:val="Texto"/>
        <w:spacing w:after="0" w:line="240" w:lineRule="auto"/>
        <w:rPr>
          <w:rFonts w:ascii="Verdana" w:hAnsi="Verdana"/>
          <w:sz w:val="20"/>
        </w:rPr>
      </w:pPr>
      <w:r w:rsidRPr="00520918">
        <w:rPr>
          <w:rFonts w:ascii="Verdana" w:hAnsi="Verdana"/>
          <w:sz w:val="20"/>
          <w:lang w:val="es-ES_tradnl"/>
        </w:rPr>
        <w:tab/>
        <w:t>En todo caso se facilitará su copia simple o certificada, así como su reproducción por cualquier medio disponible en las instalaciones del sujeto obligado o que, en su caso, aporte la persona solicitante.</w:t>
      </w:r>
    </w:p>
    <w:p w14:paraId="148D8DB8"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Acceso a documentos</w:t>
      </w:r>
    </w:p>
    <w:p w14:paraId="15828325" w14:textId="77777777" w:rsidR="00586A8F" w:rsidRPr="00520918" w:rsidRDefault="00586A8F" w:rsidP="00BB71B2">
      <w:pPr>
        <w:pStyle w:val="Texto"/>
        <w:spacing w:after="0" w:line="240" w:lineRule="auto"/>
        <w:rPr>
          <w:rFonts w:ascii="Verdana" w:hAnsi="Verdana"/>
          <w:sz w:val="20"/>
        </w:rPr>
      </w:pPr>
      <w:r w:rsidRPr="00520918">
        <w:rPr>
          <w:rFonts w:ascii="Verdana" w:hAnsi="Verdana"/>
          <w:b/>
          <w:sz w:val="20"/>
        </w:rPr>
        <w:tab/>
        <w:t xml:space="preserve">Artículo 91. </w:t>
      </w:r>
      <w:r w:rsidRPr="00520918">
        <w:rPr>
          <w:rFonts w:ascii="Verdana" w:hAnsi="Verdana"/>
          <w:sz w:val="20"/>
        </w:rPr>
        <w:t>Los sujetos obligados deberán otorgar acceso a los documentos que se encuentren en sus archivos o que estén obligados a documentar de acuerdo con sus facultades, competencias o funciones en el formato en que la persona solicitante manifieste, de entre aquellos formatos existentes, conforme a las características físicas de la información o del lugar donde se encuentre y así lo permita.</w:t>
      </w:r>
    </w:p>
    <w:p w14:paraId="4AEDD7DD" w14:textId="77777777" w:rsidR="00586A8F" w:rsidRPr="00520918" w:rsidRDefault="00586A8F" w:rsidP="00BB71B2">
      <w:pPr>
        <w:pStyle w:val="Texto"/>
        <w:spacing w:after="0" w:line="240" w:lineRule="auto"/>
        <w:rPr>
          <w:rFonts w:ascii="Verdana" w:hAnsi="Verdana"/>
          <w:sz w:val="20"/>
        </w:rPr>
      </w:pPr>
    </w:p>
    <w:p w14:paraId="217F26AF" w14:textId="77777777" w:rsidR="00586A8F" w:rsidRPr="00520918" w:rsidRDefault="00586A8F" w:rsidP="00BB71B2">
      <w:pPr>
        <w:pStyle w:val="Texto"/>
        <w:spacing w:after="0" w:line="240" w:lineRule="auto"/>
        <w:rPr>
          <w:rFonts w:ascii="Verdana" w:hAnsi="Verdana"/>
          <w:sz w:val="20"/>
          <w:lang w:val="es-ES_tradnl"/>
        </w:rPr>
      </w:pPr>
      <w:r w:rsidRPr="00520918">
        <w:rPr>
          <w:rFonts w:ascii="Verdana" w:hAnsi="Verdana"/>
          <w:sz w:val="20"/>
          <w:lang w:val="es-ES_tradnl"/>
        </w:rPr>
        <w:tab/>
        <w:t xml:space="preserve">En el caso de que la información solicitada consista en bases de datos se deberá privilegiar la entrega de </w:t>
      </w:r>
      <w:proofErr w:type="gramStart"/>
      <w:r w:rsidRPr="00520918">
        <w:rPr>
          <w:rFonts w:ascii="Verdana" w:hAnsi="Verdana"/>
          <w:sz w:val="20"/>
          <w:lang w:val="es-ES_tradnl"/>
        </w:rPr>
        <w:t>la misma</w:t>
      </w:r>
      <w:proofErr w:type="gramEnd"/>
      <w:r w:rsidRPr="00520918">
        <w:rPr>
          <w:rFonts w:ascii="Verdana" w:hAnsi="Verdana"/>
          <w:sz w:val="20"/>
          <w:lang w:val="es-ES_tradnl"/>
        </w:rPr>
        <w:t xml:space="preserve"> en Formatos Abiertos.</w:t>
      </w:r>
    </w:p>
    <w:p w14:paraId="46632676"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Disponible al público</w:t>
      </w:r>
    </w:p>
    <w:p w14:paraId="64C76025" w14:textId="77777777" w:rsidR="00586A8F" w:rsidRPr="00520918" w:rsidRDefault="00586A8F" w:rsidP="00BB71B2">
      <w:pPr>
        <w:pStyle w:val="Texto"/>
        <w:spacing w:after="0" w:line="240" w:lineRule="auto"/>
        <w:rPr>
          <w:rFonts w:ascii="Verdana" w:hAnsi="Verdana"/>
          <w:sz w:val="20"/>
        </w:rPr>
      </w:pPr>
      <w:r w:rsidRPr="00520918">
        <w:rPr>
          <w:rFonts w:ascii="Verdana" w:hAnsi="Verdana"/>
          <w:b/>
          <w:sz w:val="20"/>
        </w:rPr>
        <w:tab/>
        <w:t xml:space="preserve">Artículo 92. </w:t>
      </w:r>
      <w:r w:rsidRPr="00520918">
        <w:rPr>
          <w:rFonts w:ascii="Verdana" w:hAnsi="Verdana"/>
          <w:sz w:val="20"/>
        </w:rPr>
        <w:t>Cuando la información requerida por la persona solicitante ya esté disponible al público en medios impresos, tales como libros, compendios, trípticos, registros públicos, en formatos electrónicos disponibles en Internet o en cualquier otro medio, se le hará saber por el medio requerido por la persona solicitante la fuente, el lugar y la forma en que puede consultar, reproducir o adquirir dicha información en un plazo no mayor a cinco días hábiles.</w:t>
      </w:r>
    </w:p>
    <w:p w14:paraId="4FC05F21" w14:textId="77777777" w:rsidR="00586A8F" w:rsidRPr="00520918" w:rsidRDefault="00586A8F" w:rsidP="00BB71B2">
      <w:pPr>
        <w:pStyle w:val="Texto"/>
        <w:spacing w:after="0" w:line="240" w:lineRule="auto"/>
        <w:rPr>
          <w:rFonts w:ascii="Verdana" w:hAnsi="Verdana"/>
          <w:sz w:val="20"/>
        </w:rPr>
      </w:pPr>
    </w:p>
    <w:p w14:paraId="220E6036"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Turno al área competente</w:t>
      </w:r>
    </w:p>
    <w:p w14:paraId="1C8DCEB0" w14:textId="77777777" w:rsidR="00586A8F" w:rsidRPr="00520918" w:rsidRDefault="00586A8F" w:rsidP="00BB71B2">
      <w:pPr>
        <w:pStyle w:val="Texto"/>
        <w:spacing w:after="0" w:line="240" w:lineRule="auto"/>
        <w:rPr>
          <w:rFonts w:ascii="Verdana" w:hAnsi="Verdana"/>
          <w:sz w:val="20"/>
        </w:rPr>
      </w:pPr>
      <w:r w:rsidRPr="00520918">
        <w:rPr>
          <w:rFonts w:ascii="Verdana" w:hAnsi="Verdana"/>
          <w:b/>
          <w:sz w:val="20"/>
        </w:rPr>
        <w:tab/>
        <w:t xml:space="preserve">Artículo 93. </w:t>
      </w:r>
      <w:r w:rsidRPr="00520918">
        <w:rPr>
          <w:rFonts w:ascii="Verdana" w:hAnsi="Verdana"/>
          <w:sz w:val="20"/>
        </w:rPr>
        <w:t>Las Unidades de Transparencia deberán garantizar que las solicitudes se turnen a todas las unidades administrativas competentes que cuenten con la información o deban tenerla de acuerdo a sus facultades, competencias y funciones, con el objeto de que realicen una búsqueda exhaustiva y razonable de la información solicitada.</w:t>
      </w:r>
    </w:p>
    <w:p w14:paraId="073EEBF7" w14:textId="77777777" w:rsidR="00586A8F" w:rsidRPr="00520918" w:rsidRDefault="00586A8F" w:rsidP="00BB71B2">
      <w:pPr>
        <w:pStyle w:val="Texto"/>
        <w:spacing w:after="0" w:line="240" w:lineRule="auto"/>
        <w:jc w:val="right"/>
        <w:rPr>
          <w:rFonts w:ascii="Verdana" w:hAnsi="Verdana"/>
          <w:b/>
          <w:i/>
          <w:sz w:val="20"/>
        </w:rPr>
      </w:pPr>
    </w:p>
    <w:p w14:paraId="13EF14C9"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Modalidad</w:t>
      </w:r>
    </w:p>
    <w:p w14:paraId="55FD2362" w14:textId="77777777" w:rsidR="00586A8F" w:rsidRPr="00520918" w:rsidRDefault="00586A8F" w:rsidP="00BB71B2">
      <w:pPr>
        <w:pStyle w:val="Texto"/>
        <w:spacing w:after="0" w:line="240" w:lineRule="auto"/>
        <w:rPr>
          <w:rFonts w:ascii="Verdana" w:hAnsi="Verdana"/>
          <w:sz w:val="20"/>
        </w:rPr>
      </w:pPr>
      <w:r w:rsidRPr="00520918">
        <w:rPr>
          <w:rFonts w:ascii="Verdana" w:hAnsi="Verdana"/>
          <w:b/>
          <w:sz w:val="20"/>
        </w:rPr>
        <w:tab/>
        <w:t xml:space="preserve">Artículo 94. </w:t>
      </w:r>
      <w:r w:rsidRPr="00520918">
        <w:rPr>
          <w:rFonts w:ascii="Verdana" w:hAnsi="Verdana"/>
          <w:sz w:val="20"/>
        </w:rPr>
        <w:t>El acceso se dará en la modalidad de entrega y, en su caso, de envío elegidos por la persona solicitante. Cuando la información no pueda entregarse o enviarse en la modalidad elegida, el sujeto obligado deberá ofrecer otra u otras modalidades de entrega.</w:t>
      </w:r>
    </w:p>
    <w:p w14:paraId="6B434190" w14:textId="77777777" w:rsidR="00586A8F" w:rsidRPr="00520918" w:rsidRDefault="00586A8F" w:rsidP="00BB71B2">
      <w:pPr>
        <w:pStyle w:val="Texto"/>
        <w:spacing w:after="0" w:line="240" w:lineRule="auto"/>
        <w:rPr>
          <w:rFonts w:ascii="Verdana" w:hAnsi="Verdana"/>
          <w:sz w:val="20"/>
        </w:rPr>
      </w:pPr>
    </w:p>
    <w:p w14:paraId="0E371EC9" w14:textId="77777777" w:rsidR="00586A8F" w:rsidRDefault="00586A8F" w:rsidP="00BB71B2">
      <w:pPr>
        <w:pStyle w:val="Texto"/>
        <w:spacing w:after="0" w:line="240" w:lineRule="auto"/>
        <w:rPr>
          <w:rFonts w:ascii="Verdana" w:hAnsi="Verdana"/>
          <w:sz w:val="20"/>
        </w:rPr>
      </w:pPr>
      <w:r w:rsidRPr="00520918">
        <w:rPr>
          <w:rFonts w:ascii="Verdana" w:hAnsi="Verdana"/>
          <w:sz w:val="20"/>
        </w:rPr>
        <w:tab/>
        <w:t>En cualquier caso, se deberá fundar y motivar la necesidad de ofrecer otras modalidades.</w:t>
      </w:r>
    </w:p>
    <w:p w14:paraId="73A4C707" w14:textId="77777777" w:rsidR="00765F6F" w:rsidRPr="00520918" w:rsidRDefault="00765F6F" w:rsidP="00BB71B2">
      <w:pPr>
        <w:pStyle w:val="Texto"/>
        <w:spacing w:after="0" w:line="240" w:lineRule="auto"/>
        <w:rPr>
          <w:rFonts w:ascii="Verdana" w:hAnsi="Verdana"/>
          <w:sz w:val="20"/>
        </w:rPr>
      </w:pPr>
    </w:p>
    <w:p w14:paraId="3A7004E9" w14:textId="77777777" w:rsidR="00B34B1C" w:rsidRDefault="00B34B1C" w:rsidP="00BB71B2">
      <w:pPr>
        <w:pStyle w:val="Texto"/>
        <w:spacing w:after="0" w:line="240" w:lineRule="auto"/>
        <w:jc w:val="right"/>
        <w:rPr>
          <w:rFonts w:ascii="Verdana" w:hAnsi="Verdana"/>
          <w:b/>
          <w:i/>
          <w:sz w:val="20"/>
        </w:rPr>
      </w:pPr>
    </w:p>
    <w:p w14:paraId="22DAA5D5" w14:textId="77777777" w:rsidR="00B34B1C" w:rsidRDefault="00B34B1C" w:rsidP="00BB71B2">
      <w:pPr>
        <w:pStyle w:val="Texto"/>
        <w:spacing w:after="0" w:line="240" w:lineRule="auto"/>
        <w:jc w:val="right"/>
        <w:rPr>
          <w:rFonts w:ascii="Verdana" w:hAnsi="Verdana"/>
          <w:b/>
          <w:i/>
          <w:sz w:val="20"/>
        </w:rPr>
      </w:pPr>
    </w:p>
    <w:p w14:paraId="037DDABF" w14:textId="77777777" w:rsidR="00B34B1C" w:rsidRDefault="00B34B1C" w:rsidP="00BB71B2">
      <w:pPr>
        <w:pStyle w:val="Texto"/>
        <w:spacing w:after="0" w:line="240" w:lineRule="auto"/>
        <w:jc w:val="right"/>
        <w:rPr>
          <w:rFonts w:ascii="Verdana" w:hAnsi="Verdana"/>
          <w:b/>
          <w:i/>
          <w:sz w:val="20"/>
        </w:rPr>
      </w:pPr>
    </w:p>
    <w:p w14:paraId="137458B9" w14:textId="3918B253"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lastRenderedPageBreak/>
        <w:t xml:space="preserve">Forma y términos </w:t>
      </w:r>
    </w:p>
    <w:p w14:paraId="717C6A60" w14:textId="77777777" w:rsidR="00586A8F" w:rsidRPr="00520918" w:rsidRDefault="00586A8F" w:rsidP="00BB71B2">
      <w:pPr>
        <w:pStyle w:val="Texto"/>
        <w:spacing w:after="0" w:line="240" w:lineRule="auto"/>
        <w:rPr>
          <w:rFonts w:ascii="Verdana" w:hAnsi="Verdana"/>
          <w:sz w:val="20"/>
        </w:rPr>
      </w:pPr>
      <w:r w:rsidRPr="00520918">
        <w:rPr>
          <w:rFonts w:ascii="Verdana" w:hAnsi="Verdana"/>
          <w:b/>
          <w:sz w:val="20"/>
        </w:rPr>
        <w:tab/>
        <w:t xml:space="preserve">Artículo 95. </w:t>
      </w:r>
      <w:r w:rsidRPr="00520918">
        <w:rPr>
          <w:rFonts w:ascii="Verdana" w:hAnsi="Verdana"/>
          <w:sz w:val="20"/>
        </w:rPr>
        <w:t>Los sujetos obligados establecerán la forma y términos en que darán trámite interno a las solicitudes en materia de acceso a la información en su reglamento respectivo.</w:t>
      </w:r>
    </w:p>
    <w:p w14:paraId="4D09D56B" w14:textId="77777777" w:rsidR="00586A8F" w:rsidRPr="00520918" w:rsidRDefault="00586A8F" w:rsidP="00BB71B2">
      <w:pPr>
        <w:pStyle w:val="Texto"/>
        <w:spacing w:after="0" w:line="240" w:lineRule="auto"/>
        <w:ind w:firstLine="0"/>
        <w:rPr>
          <w:rFonts w:ascii="Verdana" w:hAnsi="Verdana"/>
          <w:sz w:val="20"/>
        </w:rPr>
      </w:pPr>
    </w:p>
    <w:p w14:paraId="0D4D3D1F" w14:textId="77777777" w:rsidR="00586A8F" w:rsidRPr="00520918" w:rsidRDefault="00586A8F" w:rsidP="00BB71B2">
      <w:pPr>
        <w:pStyle w:val="Texto"/>
        <w:spacing w:after="0" w:line="240" w:lineRule="auto"/>
        <w:rPr>
          <w:rFonts w:ascii="Verdana" w:hAnsi="Verdana"/>
          <w:sz w:val="20"/>
        </w:rPr>
      </w:pPr>
      <w:r w:rsidRPr="00520918">
        <w:rPr>
          <w:rFonts w:ascii="Verdana" w:hAnsi="Verdana"/>
          <w:sz w:val="20"/>
        </w:rPr>
        <w:tab/>
        <w:t>La elaboración de versiones públicas, cuya modalidad de reproducción o envío tenga un costo, procederá una vez que se acredite el pago respectivo.</w:t>
      </w:r>
    </w:p>
    <w:p w14:paraId="672E7A2B" w14:textId="77777777" w:rsidR="00586A8F" w:rsidRPr="00520918" w:rsidRDefault="00586A8F" w:rsidP="00BB71B2">
      <w:pPr>
        <w:pStyle w:val="Texto"/>
        <w:spacing w:after="0" w:line="240" w:lineRule="auto"/>
        <w:rPr>
          <w:rFonts w:ascii="Verdana" w:hAnsi="Verdana"/>
          <w:sz w:val="20"/>
        </w:rPr>
      </w:pPr>
    </w:p>
    <w:p w14:paraId="7D11AE64" w14:textId="77777777" w:rsidR="00586A8F" w:rsidRPr="00520918" w:rsidRDefault="00586A8F" w:rsidP="00BB71B2">
      <w:pPr>
        <w:pStyle w:val="Texto"/>
        <w:spacing w:after="0" w:line="240" w:lineRule="auto"/>
        <w:rPr>
          <w:rFonts w:ascii="Verdana" w:hAnsi="Verdana"/>
          <w:sz w:val="20"/>
        </w:rPr>
      </w:pPr>
      <w:r w:rsidRPr="00520918">
        <w:rPr>
          <w:rFonts w:ascii="Verdana" w:hAnsi="Verdana"/>
          <w:sz w:val="20"/>
        </w:rPr>
        <w:tab/>
        <w:t>Ante la falta de respuesta a una solicitud en el plazo previsto y en caso de que proceda el acceso, los costos de reproducción y envío correrán a cargo del sujeto obligado.</w:t>
      </w:r>
    </w:p>
    <w:p w14:paraId="2A5C2C50" w14:textId="77777777" w:rsidR="00586A8F" w:rsidRPr="00520918" w:rsidRDefault="00586A8F" w:rsidP="00BB71B2">
      <w:pPr>
        <w:pStyle w:val="Texto"/>
        <w:spacing w:after="0" w:line="240" w:lineRule="auto"/>
        <w:rPr>
          <w:rFonts w:ascii="Verdana" w:hAnsi="Verdana"/>
          <w:b/>
          <w:sz w:val="20"/>
        </w:rPr>
      </w:pPr>
      <w:r w:rsidRPr="00520918">
        <w:rPr>
          <w:rFonts w:ascii="Verdana" w:hAnsi="Verdana"/>
          <w:b/>
          <w:sz w:val="20"/>
        </w:rPr>
        <w:tab/>
      </w:r>
    </w:p>
    <w:p w14:paraId="2D1CC7D0"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Disponibilidad de información</w:t>
      </w:r>
    </w:p>
    <w:p w14:paraId="442A4CBB" w14:textId="77777777" w:rsidR="00586A8F" w:rsidRPr="00520918" w:rsidRDefault="00586A8F" w:rsidP="00BB71B2">
      <w:pPr>
        <w:pStyle w:val="Texto"/>
        <w:spacing w:after="0" w:line="240" w:lineRule="auto"/>
        <w:rPr>
          <w:rFonts w:ascii="Verdana" w:hAnsi="Verdana"/>
          <w:sz w:val="20"/>
        </w:rPr>
      </w:pPr>
      <w:r w:rsidRPr="00520918">
        <w:rPr>
          <w:rFonts w:ascii="Verdana" w:hAnsi="Verdana"/>
          <w:b/>
          <w:sz w:val="20"/>
        </w:rPr>
        <w:tab/>
        <w:t xml:space="preserve">Artículo 96. </w:t>
      </w:r>
      <w:r w:rsidRPr="00520918">
        <w:rPr>
          <w:rFonts w:ascii="Verdana" w:hAnsi="Verdana"/>
          <w:sz w:val="20"/>
        </w:rPr>
        <w:t>La Unidad de Transparencia tendrá disponible la información solicitada, durante un plazo mínimo de sesenta días hábiles, contado a partir de que la persona solicitante hubiere realizado, en su caso, el pago respectivo, el cual deberá efectuarse en un plazo no mayor a treinta días hábiles.</w:t>
      </w:r>
    </w:p>
    <w:p w14:paraId="25CE776E" w14:textId="77777777" w:rsidR="00586A8F" w:rsidRPr="00520918" w:rsidRDefault="00586A8F" w:rsidP="00BB71B2">
      <w:pPr>
        <w:pStyle w:val="Texto"/>
        <w:spacing w:after="0" w:line="240" w:lineRule="auto"/>
        <w:rPr>
          <w:rFonts w:ascii="Verdana" w:hAnsi="Verdana"/>
          <w:sz w:val="20"/>
        </w:rPr>
      </w:pPr>
    </w:p>
    <w:p w14:paraId="7CC87419" w14:textId="77777777" w:rsidR="00586A8F" w:rsidRPr="00520918" w:rsidRDefault="00586A8F" w:rsidP="00BB71B2">
      <w:pPr>
        <w:pStyle w:val="Texto"/>
        <w:spacing w:after="0" w:line="240" w:lineRule="auto"/>
        <w:rPr>
          <w:rFonts w:ascii="Verdana" w:hAnsi="Verdana"/>
          <w:sz w:val="20"/>
        </w:rPr>
      </w:pPr>
      <w:r w:rsidRPr="00520918">
        <w:rPr>
          <w:rFonts w:ascii="Verdana" w:hAnsi="Verdana"/>
          <w:sz w:val="20"/>
        </w:rPr>
        <w:tab/>
        <w:t>Transcurridos dichos plazos, los sujetos obligados darán por concluida la solicitud y procederán, de ser el caso, a la destrucción del material en el que se reprodujo la información.</w:t>
      </w:r>
    </w:p>
    <w:p w14:paraId="311AEBAD"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Incompetencia</w:t>
      </w:r>
    </w:p>
    <w:p w14:paraId="70D02AC7" w14:textId="77777777" w:rsidR="00586A8F" w:rsidRPr="00520918" w:rsidRDefault="00586A8F" w:rsidP="00BB71B2">
      <w:pPr>
        <w:pStyle w:val="Texto"/>
        <w:spacing w:after="0" w:line="240" w:lineRule="auto"/>
        <w:rPr>
          <w:rFonts w:ascii="Verdana" w:hAnsi="Verdana"/>
          <w:sz w:val="20"/>
        </w:rPr>
      </w:pPr>
      <w:r w:rsidRPr="00520918">
        <w:rPr>
          <w:rFonts w:ascii="Verdana" w:hAnsi="Verdana"/>
          <w:b/>
          <w:sz w:val="20"/>
        </w:rPr>
        <w:tab/>
        <w:t xml:space="preserve">Artículo 97. </w:t>
      </w:r>
      <w:r w:rsidRPr="00520918">
        <w:rPr>
          <w:rFonts w:ascii="Verdana" w:hAnsi="Verdana"/>
          <w:sz w:val="20"/>
        </w:rPr>
        <w:t>Cuando las Unidades de Transparencia determinen la notoria incompetencia por parte de los sujetos obligados, dentro del ámbito de su aplicación, para atender la solicitud de acceso a la información, deberán comunicarlo a la persona solicitante, dentro de los tres días hábiles posteriores a la recepción de la solicitud y, en caso de poderlo determinar, señalar a la persona solicitante el o los sujetos obligados competentes.</w:t>
      </w:r>
    </w:p>
    <w:p w14:paraId="7D0619D0" w14:textId="77777777" w:rsidR="00586A8F" w:rsidRPr="00520918" w:rsidRDefault="00586A8F" w:rsidP="00BB71B2">
      <w:pPr>
        <w:pStyle w:val="Texto"/>
        <w:spacing w:after="0" w:line="240" w:lineRule="auto"/>
        <w:rPr>
          <w:rFonts w:ascii="Verdana" w:hAnsi="Verdana"/>
          <w:sz w:val="20"/>
        </w:rPr>
      </w:pPr>
    </w:p>
    <w:p w14:paraId="6E1934C6" w14:textId="77777777" w:rsidR="00586A8F" w:rsidRPr="00520918" w:rsidRDefault="00586A8F" w:rsidP="00BB71B2">
      <w:pPr>
        <w:pStyle w:val="Texto"/>
        <w:spacing w:after="0" w:line="240" w:lineRule="auto"/>
        <w:rPr>
          <w:rFonts w:ascii="Verdana" w:hAnsi="Verdana"/>
          <w:sz w:val="20"/>
        </w:rPr>
      </w:pPr>
      <w:r w:rsidRPr="00520918">
        <w:rPr>
          <w:rFonts w:ascii="Verdana" w:hAnsi="Verdana"/>
          <w:sz w:val="20"/>
        </w:rPr>
        <w:tab/>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580A85A4"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Versión pública</w:t>
      </w:r>
    </w:p>
    <w:p w14:paraId="26B5CC35"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98.</w:t>
      </w:r>
      <w:r w:rsidRPr="00520918">
        <w:rPr>
          <w:rFonts w:ascii="Verdana" w:hAnsi="Verdana"/>
          <w:sz w:val="20"/>
          <w:szCs w:val="20"/>
        </w:rPr>
        <w:t xml:space="preserve"> En aquellos documentos que contengan información, tanto pública como reservada o confidencial, las Unidades de Transparencia deberán proporcionar la de carácter público, eliminando las partes o secciones clasificadas como reservadas o confidenciales. En tales casos, deberán señalarse las partes o secciones que fueron clasificadas.</w:t>
      </w:r>
    </w:p>
    <w:p w14:paraId="2767C8C0" w14:textId="77777777" w:rsidR="00586A8F" w:rsidRPr="00520918" w:rsidRDefault="00586A8F" w:rsidP="00BB71B2">
      <w:pPr>
        <w:pStyle w:val="Sinespaciado"/>
        <w:jc w:val="both"/>
        <w:rPr>
          <w:rFonts w:ascii="Verdana" w:hAnsi="Verdana"/>
          <w:sz w:val="20"/>
          <w:szCs w:val="20"/>
        </w:rPr>
      </w:pPr>
    </w:p>
    <w:p w14:paraId="538D29C4"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Plazo para entregar la respuesta</w:t>
      </w:r>
    </w:p>
    <w:p w14:paraId="698830FF"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99.</w:t>
      </w:r>
      <w:r w:rsidRPr="00520918">
        <w:rPr>
          <w:rFonts w:ascii="Verdana" w:hAnsi="Verdana"/>
          <w:sz w:val="20"/>
          <w:szCs w:val="20"/>
        </w:rPr>
        <w:t xml:space="preserve"> La respuesta a la solicitud deberán realizarla las Unidades de Transparencia</w:t>
      </w:r>
      <w:r w:rsidRPr="00520918">
        <w:rPr>
          <w:rFonts w:ascii="Verdana" w:hAnsi="Verdana"/>
          <w:color w:val="000000"/>
          <w:sz w:val="20"/>
          <w:szCs w:val="20"/>
        </w:rPr>
        <w:t xml:space="preserve"> dentro del plazo de</w:t>
      </w:r>
      <w:r w:rsidRPr="00520918">
        <w:rPr>
          <w:rFonts w:ascii="Verdana" w:hAnsi="Verdana"/>
          <w:sz w:val="20"/>
          <w:szCs w:val="20"/>
        </w:rPr>
        <w:t xml:space="preserve"> cinco días </w:t>
      </w:r>
      <w:r w:rsidRPr="00520918">
        <w:rPr>
          <w:rFonts w:ascii="Verdana" w:hAnsi="Verdana"/>
          <w:color w:val="000000"/>
          <w:sz w:val="20"/>
          <w:szCs w:val="20"/>
        </w:rPr>
        <w:t>hábiles siguientes a aquel en que reciban la solicitud.</w:t>
      </w:r>
    </w:p>
    <w:p w14:paraId="28CC9CF3" w14:textId="77777777" w:rsidR="00586A8F" w:rsidRPr="00520918" w:rsidRDefault="00586A8F" w:rsidP="00BB71B2">
      <w:pPr>
        <w:pStyle w:val="Sinespaciado"/>
        <w:ind w:firstLine="708"/>
        <w:jc w:val="both"/>
        <w:rPr>
          <w:rFonts w:ascii="Verdana" w:hAnsi="Verdana"/>
          <w:sz w:val="20"/>
          <w:szCs w:val="20"/>
        </w:rPr>
      </w:pPr>
    </w:p>
    <w:p w14:paraId="4CADE8D9"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Excepcionalmente, el plazo referido en el párrafo anterior podrá ampliarse hasta por tres días hábiles más, siempre y cuando existan razones fundadas y motivadas, las cuales deberán ser aprobadas por el Comité de Transparencia, mediante la emisión de una resolución que deberá notificarse a la persona solicitante antes de su vencimiento.</w:t>
      </w:r>
    </w:p>
    <w:p w14:paraId="46CAAD1D" w14:textId="77777777" w:rsidR="00586A8F" w:rsidRPr="00520918" w:rsidRDefault="00586A8F" w:rsidP="00BB71B2">
      <w:pPr>
        <w:pStyle w:val="Sinespaciado"/>
        <w:jc w:val="right"/>
        <w:rPr>
          <w:rFonts w:ascii="Verdana" w:hAnsi="Verdana"/>
          <w:b/>
          <w:bCs/>
          <w:i/>
          <w:sz w:val="20"/>
          <w:szCs w:val="20"/>
        </w:rPr>
      </w:pPr>
    </w:p>
    <w:p w14:paraId="68601B08"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Personas físicas y morales</w:t>
      </w:r>
    </w:p>
    <w:p w14:paraId="49F9F884"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ab/>
        <w:t>Artículo 100.</w:t>
      </w:r>
      <w:r w:rsidRPr="00520918">
        <w:rPr>
          <w:rFonts w:ascii="Verdana" w:hAnsi="Verdana"/>
          <w:sz w:val="20"/>
          <w:szCs w:val="20"/>
        </w:rPr>
        <w:t xml:space="preserve"> Las personas físicas y morales que reciban y ejerzan recursos públicos o realicen actos de autoridad, serán responsables del cumplimiento de los plazos y términos para otorgar acceso a la información.</w:t>
      </w:r>
    </w:p>
    <w:p w14:paraId="15BFCE66" w14:textId="77777777" w:rsidR="00586A8F" w:rsidRPr="00520918" w:rsidRDefault="00586A8F" w:rsidP="00BB71B2">
      <w:pPr>
        <w:pStyle w:val="Sinespaciado"/>
        <w:jc w:val="center"/>
        <w:rPr>
          <w:rFonts w:ascii="Verdana" w:hAnsi="Verdana"/>
          <w:b/>
          <w:bCs/>
          <w:sz w:val="20"/>
          <w:szCs w:val="20"/>
        </w:rPr>
      </w:pPr>
    </w:p>
    <w:p w14:paraId="00A10C32" w14:textId="77777777" w:rsidR="00586A8F" w:rsidRPr="00520918" w:rsidRDefault="00586A8F" w:rsidP="00BB71B2">
      <w:pPr>
        <w:pStyle w:val="Texto"/>
        <w:spacing w:after="0" w:line="240" w:lineRule="auto"/>
        <w:ind w:firstLine="0"/>
        <w:jc w:val="center"/>
        <w:rPr>
          <w:rFonts w:ascii="Verdana" w:eastAsia="Calibri" w:hAnsi="Verdana"/>
          <w:b/>
          <w:sz w:val="20"/>
        </w:rPr>
      </w:pPr>
      <w:r w:rsidRPr="00520918">
        <w:rPr>
          <w:rFonts w:ascii="Verdana" w:eastAsia="Calibri" w:hAnsi="Verdana"/>
          <w:b/>
          <w:sz w:val="20"/>
        </w:rPr>
        <w:lastRenderedPageBreak/>
        <w:t>Capítulo V</w:t>
      </w:r>
    </w:p>
    <w:p w14:paraId="3D5D9C54" w14:textId="77777777" w:rsidR="00586A8F" w:rsidRPr="00520918" w:rsidRDefault="00586A8F" w:rsidP="00BB71B2">
      <w:pPr>
        <w:pStyle w:val="Texto"/>
        <w:spacing w:after="0" w:line="240" w:lineRule="auto"/>
        <w:ind w:firstLine="0"/>
        <w:jc w:val="center"/>
        <w:rPr>
          <w:rFonts w:ascii="Verdana" w:eastAsia="Calibri" w:hAnsi="Verdana"/>
          <w:b/>
          <w:sz w:val="20"/>
        </w:rPr>
      </w:pPr>
      <w:r w:rsidRPr="00520918">
        <w:rPr>
          <w:rFonts w:ascii="Verdana" w:eastAsia="Calibri" w:hAnsi="Verdana"/>
          <w:b/>
          <w:sz w:val="20"/>
        </w:rPr>
        <w:t xml:space="preserve"> Cuotas de Acceso</w:t>
      </w:r>
    </w:p>
    <w:p w14:paraId="4B4304E7" w14:textId="77777777" w:rsidR="00586A8F" w:rsidRPr="00520918" w:rsidRDefault="00586A8F" w:rsidP="00BB71B2">
      <w:pPr>
        <w:pStyle w:val="Texto"/>
        <w:spacing w:after="0" w:line="240" w:lineRule="auto"/>
        <w:ind w:firstLine="0"/>
        <w:jc w:val="center"/>
        <w:rPr>
          <w:rFonts w:ascii="Verdana" w:eastAsia="Calibri" w:hAnsi="Verdana"/>
          <w:b/>
          <w:sz w:val="20"/>
        </w:rPr>
      </w:pPr>
    </w:p>
    <w:p w14:paraId="651FF4AC"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Términos y excepciones</w:t>
      </w:r>
    </w:p>
    <w:p w14:paraId="15FA53C3" w14:textId="77777777" w:rsidR="00586A8F" w:rsidRPr="00520918" w:rsidRDefault="00586A8F" w:rsidP="00BB71B2">
      <w:pPr>
        <w:pStyle w:val="Texto"/>
        <w:spacing w:after="0" w:line="240" w:lineRule="auto"/>
        <w:rPr>
          <w:rFonts w:ascii="Verdana" w:hAnsi="Verdana"/>
          <w:sz w:val="20"/>
        </w:rPr>
      </w:pPr>
      <w:r w:rsidRPr="00520918">
        <w:rPr>
          <w:rFonts w:ascii="Verdana" w:hAnsi="Verdana"/>
          <w:b/>
          <w:bCs/>
          <w:sz w:val="20"/>
        </w:rPr>
        <w:tab/>
        <w:t>Artículo 101.</w:t>
      </w:r>
      <w:r w:rsidRPr="00520918">
        <w:rPr>
          <w:rFonts w:ascii="Verdana" w:hAnsi="Verdana"/>
          <w:sz w:val="20"/>
        </w:rPr>
        <w:t xml:space="preserve"> Toda persona tiene derecho a obtener la información a que se refiere esta Ley en los términos y con las excepciones que la misma señala,  </w:t>
      </w:r>
      <w:r w:rsidRPr="00520918">
        <w:rPr>
          <w:rFonts w:ascii="Verdana" w:eastAsia="Calibri" w:hAnsi="Verdana"/>
          <w:sz w:val="20"/>
          <w:lang w:eastAsia="en-US"/>
        </w:rPr>
        <w:t>sin discriminación y en  igualdad de condiciones con las demás</w:t>
      </w:r>
      <w:r w:rsidRPr="00520918">
        <w:rPr>
          <w:rFonts w:ascii="Verdana" w:hAnsi="Verdana"/>
          <w:sz w:val="20"/>
        </w:rPr>
        <w:t>.</w:t>
      </w:r>
    </w:p>
    <w:p w14:paraId="3F6C1B2F" w14:textId="77777777" w:rsidR="00586A8F" w:rsidRPr="00520918" w:rsidRDefault="00586A8F" w:rsidP="00BB71B2">
      <w:pPr>
        <w:pStyle w:val="Sinespaciado"/>
        <w:jc w:val="both"/>
        <w:rPr>
          <w:rFonts w:ascii="Verdana" w:hAnsi="Verdana"/>
          <w:b/>
          <w:bCs/>
          <w:sz w:val="20"/>
          <w:szCs w:val="20"/>
        </w:rPr>
      </w:pPr>
    </w:p>
    <w:p w14:paraId="315BAE85" w14:textId="77777777" w:rsidR="00586A8F" w:rsidRPr="00520918" w:rsidRDefault="00586A8F" w:rsidP="00BB71B2">
      <w:pPr>
        <w:pStyle w:val="Texto"/>
        <w:spacing w:after="0" w:line="240" w:lineRule="auto"/>
        <w:jc w:val="right"/>
        <w:rPr>
          <w:rFonts w:ascii="Verdana" w:eastAsia="Calibri" w:hAnsi="Verdana"/>
          <w:b/>
          <w:i/>
          <w:sz w:val="20"/>
        </w:rPr>
      </w:pPr>
      <w:r w:rsidRPr="00520918">
        <w:rPr>
          <w:rFonts w:ascii="Verdana" w:eastAsia="Calibri" w:hAnsi="Verdana"/>
          <w:b/>
          <w:i/>
          <w:sz w:val="20"/>
        </w:rPr>
        <w:t>Costos</w:t>
      </w:r>
    </w:p>
    <w:p w14:paraId="2542F2FE" w14:textId="77777777" w:rsidR="00586A8F" w:rsidRPr="00520918" w:rsidRDefault="00586A8F" w:rsidP="00BB71B2">
      <w:pPr>
        <w:pStyle w:val="Texto"/>
        <w:spacing w:after="0" w:line="240" w:lineRule="auto"/>
        <w:rPr>
          <w:rFonts w:ascii="Verdana" w:eastAsia="Calibri" w:hAnsi="Verdana"/>
          <w:sz w:val="20"/>
        </w:rPr>
      </w:pPr>
      <w:r w:rsidRPr="00520918">
        <w:rPr>
          <w:rFonts w:ascii="Verdana" w:eastAsia="Calibri" w:hAnsi="Verdana"/>
          <w:b/>
          <w:sz w:val="20"/>
        </w:rPr>
        <w:tab/>
        <w:t xml:space="preserve">Artículo 102. </w:t>
      </w:r>
      <w:r w:rsidRPr="00520918">
        <w:rPr>
          <w:rFonts w:ascii="Verdana" w:eastAsia="Calibri" w:hAnsi="Verdana"/>
          <w:sz w:val="20"/>
        </w:rPr>
        <w:t>En caso de existir costos para obtener la información, deberán cubrirse de manera previa a la entrega y no podrán ser superiores a la suma de:</w:t>
      </w:r>
    </w:p>
    <w:p w14:paraId="1470C97A" w14:textId="77777777" w:rsidR="00586A8F" w:rsidRPr="00520918" w:rsidRDefault="00586A8F" w:rsidP="00BB71B2">
      <w:pPr>
        <w:pStyle w:val="Texto"/>
        <w:spacing w:after="0" w:line="240" w:lineRule="auto"/>
        <w:rPr>
          <w:rFonts w:ascii="Verdana" w:eastAsia="Calibri" w:hAnsi="Verdana"/>
          <w:sz w:val="20"/>
        </w:rPr>
      </w:pPr>
    </w:p>
    <w:p w14:paraId="45EE0092" w14:textId="77777777" w:rsidR="00586A8F" w:rsidRPr="00520918" w:rsidRDefault="00586A8F" w:rsidP="007637CE">
      <w:pPr>
        <w:pStyle w:val="Texto"/>
        <w:numPr>
          <w:ilvl w:val="0"/>
          <w:numId w:val="39"/>
        </w:numPr>
        <w:spacing w:after="0" w:line="240" w:lineRule="auto"/>
        <w:ind w:left="709" w:hanging="709"/>
        <w:rPr>
          <w:rFonts w:ascii="Verdana" w:eastAsia="Calibri" w:hAnsi="Verdana"/>
          <w:sz w:val="20"/>
        </w:rPr>
      </w:pPr>
      <w:r w:rsidRPr="00520918">
        <w:rPr>
          <w:rFonts w:ascii="Verdana" w:eastAsia="Calibri" w:hAnsi="Verdana"/>
          <w:sz w:val="20"/>
        </w:rPr>
        <w:t>El costo de los materiales utilizados en la reproducción de la información;</w:t>
      </w:r>
    </w:p>
    <w:p w14:paraId="5698C42B" w14:textId="77777777" w:rsidR="00586A8F" w:rsidRPr="00520918" w:rsidRDefault="00586A8F" w:rsidP="00BB71B2">
      <w:pPr>
        <w:pStyle w:val="Texto"/>
        <w:spacing w:after="0" w:line="240" w:lineRule="auto"/>
        <w:ind w:left="709" w:hanging="709"/>
        <w:rPr>
          <w:rFonts w:ascii="Verdana" w:eastAsia="Calibri" w:hAnsi="Verdana"/>
          <w:sz w:val="20"/>
        </w:rPr>
      </w:pPr>
    </w:p>
    <w:p w14:paraId="3DAA8B60" w14:textId="77777777" w:rsidR="00586A8F" w:rsidRPr="00520918" w:rsidRDefault="00586A8F" w:rsidP="007637CE">
      <w:pPr>
        <w:pStyle w:val="Texto"/>
        <w:numPr>
          <w:ilvl w:val="0"/>
          <w:numId w:val="39"/>
        </w:numPr>
        <w:spacing w:after="0" w:line="240" w:lineRule="auto"/>
        <w:ind w:left="709" w:hanging="709"/>
        <w:rPr>
          <w:rFonts w:ascii="Verdana" w:eastAsia="Calibri" w:hAnsi="Verdana"/>
          <w:sz w:val="20"/>
        </w:rPr>
      </w:pPr>
      <w:r w:rsidRPr="00520918">
        <w:rPr>
          <w:rFonts w:ascii="Verdana" w:eastAsia="Calibri" w:hAnsi="Verdana"/>
          <w:sz w:val="20"/>
        </w:rPr>
        <w:t>El costo de envío, en su caso; y</w:t>
      </w:r>
    </w:p>
    <w:p w14:paraId="52B1AEFA" w14:textId="77777777" w:rsidR="00586A8F" w:rsidRPr="00520918" w:rsidRDefault="00586A8F" w:rsidP="00BB71B2">
      <w:pPr>
        <w:pStyle w:val="Texto"/>
        <w:spacing w:after="0" w:line="240" w:lineRule="auto"/>
        <w:ind w:left="709" w:hanging="709"/>
        <w:rPr>
          <w:rFonts w:ascii="Verdana" w:eastAsia="Calibri" w:hAnsi="Verdana"/>
          <w:sz w:val="20"/>
        </w:rPr>
      </w:pPr>
    </w:p>
    <w:p w14:paraId="05928324" w14:textId="77777777" w:rsidR="00586A8F" w:rsidRPr="00520918" w:rsidRDefault="00586A8F" w:rsidP="007637CE">
      <w:pPr>
        <w:pStyle w:val="Texto"/>
        <w:numPr>
          <w:ilvl w:val="0"/>
          <w:numId w:val="39"/>
        </w:numPr>
        <w:spacing w:after="0" w:line="240" w:lineRule="auto"/>
        <w:ind w:left="709" w:hanging="709"/>
        <w:rPr>
          <w:rFonts w:ascii="Verdana" w:eastAsia="Calibri" w:hAnsi="Verdana"/>
          <w:sz w:val="20"/>
        </w:rPr>
      </w:pPr>
      <w:r w:rsidRPr="00520918">
        <w:rPr>
          <w:rFonts w:ascii="Verdana" w:eastAsia="Calibri" w:hAnsi="Verdana"/>
          <w:sz w:val="20"/>
        </w:rPr>
        <w:t>El pago de la certificación de los Documentos, cuando proceda.</w:t>
      </w:r>
    </w:p>
    <w:p w14:paraId="60BDB925" w14:textId="77777777" w:rsidR="00586A8F" w:rsidRPr="00520918" w:rsidRDefault="00586A8F" w:rsidP="00BB71B2">
      <w:pPr>
        <w:pStyle w:val="Texto"/>
        <w:spacing w:after="0" w:line="240" w:lineRule="auto"/>
        <w:rPr>
          <w:rFonts w:ascii="Verdana" w:eastAsia="Calibri" w:hAnsi="Verdana"/>
          <w:sz w:val="20"/>
        </w:rPr>
      </w:pPr>
      <w:r w:rsidRPr="00520918">
        <w:rPr>
          <w:rFonts w:ascii="Verdana" w:eastAsia="Calibri" w:hAnsi="Verdana"/>
          <w:sz w:val="20"/>
        </w:rPr>
        <w:tab/>
      </w:r>
    </w:p>
    <w:p w14:paraId="69749BB4" w14:textId="77777777" w:rsidR="00586A8F" w:rsidRPr="00520918" w:rsidRDefault="00586A8F" w:rsidP="00BB71B2">
      <w:pPr>
        <w:pStyle w:val="Texto"/>
        <w:spacing w:after="0" w:line="240" w:lineRule="auto"/>
        <w:rPr>
          <w:rFonts w:ascii="Verdana" w:hAnsi="Verdana"/>
          <w:sz w:val="20"/>
        </w:rPr>
      </w:pPr>
      <w:r w:rsidRPr="00520918">
        <w:rPr>
          <w:rFonts w:ascii="Verdana" w:eastAsia="Calibri" w:hAnsi="Verdana"/>
          <w:sz w:val="20"/>
        </w:rPr>
        <w:tab/>
      </w:r>
      <w:r w:rsidRPr="00520918">
        <w:rPr>
          <w:rFonts w:ascii="Verdana" w:hAnsi="Verdana"/>
          <w:sz w:val="20"/>
        </w:rPr>
        <w:t>Los sujetos obligados a los que no les sea aplicable la Ley Federal de Derechos deberán establecer cuotas que no deberán ser mayores a las dispuestas en dicha ley.</w:t>
      </w:r>
    </w:p>
    <w:p w14:paraId="39862B5F" w14:textId="77777777" w:rsidR="00586A8F" w:rsidRPr="00520918" w:rsidRDefault="00586A8F" w:rsidP="00BB71B2">
      <w:pPr>
        <w:pStyle w:val="Texto"/>
        <w:spacing w:after="0" w:line="240" w:lineRule="auto"/>
        <w:rPr>
          <w:rFonts w:ascii="Verdana" w:eastAsia="Calibri" w:hAnsi="Verdana"/>
          <w:sz w:val="20"/>
        </w:rPr>
      </w:pPr>
    </w:p>
    <w:p w14:paraId="6B3AB353" w14:textId="77777777" w:rsidR="00586A8F" w:rsidRPr="00520918" w:rsidRDefault="00586A8F" w:rsidP="00BB71B2">
      <w:pPr>
        <w:pStyle w:val="Texto"/>
        <w:spacing w:after="0" w:line="240" w:lineRule="auto"/>
        <w:rPr>
          <w:rFonts w:ascii="Verdana" w:eastAsia="Calibri" w:hAnsi="Verdana"/>
          <w:sz w:val="20"/>
        </w:rPr>
      </w:pPr>
      <w:r w:rsidRPr="00520918">
        <w:rPr>
          <w:rFonts w:ascii="Verdana" w:eastAsia="Calibri" w:hAnsi="Verdana"/>
          <w:sz w:val="20"/>
        </w:rPr>
        <w:tab/>
        <w:t xml:space="preserve">La información deberá ser entregada sin costo cuando implique la entrega de no más de veinte hojas simples. </w:t>
      </w:r>
    </w:p>
    <w:p w14:paraId="45FE72DC" w14:textId="77777777" w:rsidR="00586A8F" w:rsidRPr="00520918" w:rsidRDefault="00586A8F" w:rsidP="00BB71B2">
      <w:pPr>
        <w:pStyle w:val="Texto"/>
        <w:spacing w:after="0" w:line="240" w:lineRule="auto"/>
        <w:rPr>
          <w:rFonts w:ascii="Verdana" w:eastAsia="Calibri" w:hAnsi="Verdana"/>
          <w:sz w:val="20"/>
        </w:rPr>
      </w:pPr>
    </w:p>
    <w:p w14:paraId="4D893790" w14:textId="77777777" w:rsidR="00586A8F" w:rsidRPr="00520918" w:rsidRDefault="00586A8F" w:rsidP="00BB71B2">
      <w:pPr>
        <w:pStyle w:val="Texto"/>
        <w:spacing w:after="0" w:line="240" w:lineRule="auto"/>
        <w:rPr>
          <w:rFonts w:ascii="Verdana" w:eastAsia="Calibri" w:hAnsi="Verdana"/>
          <w:sz w:val="20"/>
        </w:rPr>
      </w:pPr>
      <w:r w:rsidRPr="00520918">
        <w:rPr>
          <w:rFonts w:ascii="Verdana" w:eastAsia="Calibri" w:hAnsi="Verdana"/>
          <w:sz w:val="20"/>
        </w:rPr>
        <w:tab/>
        <w:t xml:space="preserve"> Las unidades de transparencia podrán exceptuar el pago de reproducción y envío atendiendo a las circunstancias socioeconómicas de la persona solicitante.</w:t>
      </w:r>
    </w:p>
    <w:p w14:paraId="242580C2" w14:textId="77777777" w:rsidR="00586A8F" w:rsidRDefault="00586A8F" w:rsidP="00BB71B2">
      <w:pPr>
        <w:pStyle w:val="Sinespaciado"/>
        <w:rPr>
          <w:rFonts w:ascii="Verdana" w:hAnsi="Verdana"/>
          <w:b/>
          <w:bCs/>
          <w:sz w:val="20"/>
          <w:szCs w:val="20"/>
        </w:rPr>
      </w:pPr>
    </w:p>
    <w:p w14:paraId="4DC9461A" w14:textId="77777777" w:rsidR="00765F6F" w:rsidRPr="00520918" w:rsidRDefault="00765F6F" w:rsidP="00BB71B2">
      <w:pPr>
        <w:pStyle w:val="Sinespaciado"/>
        <w:rPr>
          <w:rFonts w:ascii="Verdana" w:hAnsi="Verdana"/>
          <w:b/>
          <w:bCs/>
          <w:sz w:val="20"/>
          <w:szCs w:val="20"/>
        </w:rPr>
      </w:pPr>
    </w:p>
    <w:p w14:paraId="3D93330E" w14:textId="77777777" w:rsidR="00586A8F" w:rsidRPr="00520918" w:rsidRDefault="00586A8F" w:rsidP="00BB71B2">
      <w:pPr>
        <w:pStyle w:val="Texto"/>
        <w:spacing w:after="0" w:line="240" w:lineRule="auto"/>
        <w:ind w:firstLine="0"/>
        <w:jc w:val="center"/>
        <w:rPr>
          <w:rFonts w:ascii="Verdana" w:eastAsia="Calibri" w:hAnsi="Verdana"/>
          <w:b/>
          <w:sz w:val="20"/>
          <w:lang w:eastAsia="en-US"/>
        </w:rPr>
      </w:pPr>
      <w:r w:rsidRPr="00520918">
        <w:rPr>
          <w:rFonts w:ascii="Verdana" w:eastAsia="Calibri" w:hAnsi="Verdana"/>
          <w:b/>
          <w:sz w:val="20"/>
          <w:lang w:eastAsia="en-US"/>
        </w:rPr>
        <w:t>Capítulo VI</w:t>
      </w:r>
    </w:p>
    <w:p w14:paraId="531A713C" w14:textId="77777777" w:rsidR="00586A8F" w:rsidRPr="00520918" w:rsidRDefault="00586A8F" w:rsidP="00BB71B2">
      <w:pPr>
        <w:pStyle w:val="Texto"/>
        <w:spacing w:after="0" w:line="240" w:lineRule="auto"/>
        <w:ind w:firstLine="0"/>
        <w:jc w:val="center"/>
        <w:rPr>
          <w:rFonts w:ascii="Verdana" w:eastAsia="Calibri" w:hAnsi="Verdana"/>
          <w:b/>
          <w:sz w:val="20"/>
          <w:lang w:eastAsia="en-US"/>
        </w:rPr>
      </w:pPr>
      <w:r w:rsidRPr="00520918">
        <w:rPr>
          <w:rFonts w:ascii="Verdana" w:eastAsia="Calibri" w:hAnsi="Verdana"/>
          <w:b/>
          <w:sz w:val="20"/>
          <w:lang w:eastAsia="en-US"/>
        </w:rPr>
        <w:t>Verificación del cumplimiento a las obligaciones de transparencia</w:t>
      </w:r>
    </w:p>
    <w:p w14:paraId="3876D9C6" w14:textId="77777777" w:rsidR="00586A8F" w:rsidRPr="00520918" w:rsidRDefault="00586A8F" w:rsidP="00BB71B2">
      <w:pPr>
        <w:pStyle w:val="Texto"/>
        <w:spacing w:after="0" w:line="240" w:lineRule="auto"/>
        <w:ind w:firstLine="0"/>
        <w:jc w:val="right"/>
        <w:rPr>
          <w:rFonts w:ascii="Verdana" w:eastAsia="Calibri" w:hAnsi="Verdana"/>
          <w:b/>
          <w:i/>
          <w:sz w:val="20"/>
          <w:lang w:eastAsia="en-US"/>
        </w:rPr>
      </w:pPr>
    </w:p>
    <w:p w14:paraId="428D45A4"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Sección Primera</w:t>
      </w:r>
    </w:p>
    <w:p w14:paraId="40B56DB5"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Atribuciones de vigilancia del Instituto</w:t>
      </w:r>
    </w:p>
    <w:p w14:paraId="0B3E9D63" w14:textId="77777777" w:rsidR="00586A8F" w:rsidRPr="00520918" w:rsidRDefault="00586A8F" w:rsidP="00BB71B2">
      <w:pPr>
        <w:pStyle w:val="Texto"/>
        <w:spacing w:after="0" w:line="240" w:lineRule="auto"/>
        <w:ind w:firstLine="0"/>
        <w:jc w:val="right"/>
        <w:rPr>
          <w:rFonts w:ascii="Verdana" w:eastAsia="Calibri" w:hAnsi="Verdana"/>
          <w:b/>
          <w:i/>
          <w:sz w:val="20"/>
          <w:lang w:eastAsia="en-US"/>
        </w:rPr>
      </w:pPr>
    </w:p>
    <w:p w14:paraId="7C289044" w14:textId="77777777" w:rsidR="00586A8F" w:rsidRPr="00520918" w:rsidRDefault="00586A8F" w:rsidP="00BB71B2">
      <w:pPr>
        <w:pStyle w:val="Texto"/>
        <w:spacing w:after="0" w:line="240" w:lineRule="auto"/>
        <w:ind w:firstLine="0"/>
        <w:jc w:val="right"/>
        <w:rPr>
          <w:rFonts w:ascii="Verdana" w:eastAsia="Calibri" w:hAnsi="Verdana"/>
          <w:b/>
          <w:i/>
          <w:sz w:val="20"/>
          <w:lang w:eastAsia="en-US"/>
        </w:rPr>
      </w:pPr>
      <w:r w:rsidRPr="00520918">
        <w:rPr>
          <w:rFonts w:ascii="Verdana" w:eastAsia="Calibri" w:hAnsi="Verdana"/>
          <w:b/>
          <w:i/>
          <w:sz w:val="20"/>
          <w:lang w:eastAsia="en-US"/>
        </w:rPr>
        <w:t>Vigilancia del Instituto</w:t>
      </w:r>
    </w:p>
    <w:p w14:paraId="3B336E79" w14:textId="77777777" w:rsidR="00586A8F" w:rsidRPr="00520918" w:rsidRDefault="00586A8F" w:rsidP="00BB71B2">
      <w:pPr>
        <w:pStyle w:val="Texto"/>
        <w:spacing w:after="0" w:line="240" w:lineRule="auto"/>
        <w:ind w:firstLine="0"/>
        <w:rPr>
          <w:rFonts w:ascii="Verdana" w:eastAsia="Calibri" w:hAnsi="Verdana"/>
          <w:sz w:val="20"/>
          <w:lang w:eastAsia="en-US"/>
        </w:rPr>
      </w:pPr>
      <w:r w:rsidRPr="00520918">
        <w:rPr>
          <w:rFonts w:ascii="Verdana" w:eastAsia="Calibri" w:hAnsi="Verdana"/>
          <w:b/>
          <w:i/>
          <w:sz w:val="20"/>
          <w:lang w:eastAsia="en-US"/>
        </w:rPr>
        <w:tab/>
      </w:r>
      <w:r w:rsidRPr="00520918">
        <w:rPr>
          <w:rFonts w:ascii="Verdana" w:eastAsia="Calibri" w:hAnsi="Verdana"/>
          <w:b/>
          <w:sz w:val="20"/>
          <w:lang w:eastAsia="en-US"/>
        </w:rPr>
        <w:t>Artículo 103.</w:t>
      </w:r>
      <w:r w:rsidRPr="00520918">
        <w:rPr>
          <w:rFonts w:ascii="Verdana" w:eastAsia="Calibri" w:hAnsi="Verdana"/>
          <w:sz w:val="20"/>
          <w:lang w:eastAsia="en-US"/>
        </w:rPr>
        <w:t xml:space="preserve"> El Instituto vigilará que las obligaciones de transparencia que publiquen los sujetos obligados cumplan con las disposiciones de transparencia en los términos de la Ley General, esta Ley y los Lineamientos que emita el Sistema Nacional y demás disposiciones aplicables.</w:t>
      </w:r>
    </w:p>
    <w:p w14:paraId="3F21F5D8" w14:textId="77777777" w:rsidR="00586A8F" w:rsidRPr="00520918" w:rsidRDefault="00586A8F" w:rsidP="00BB71B2">
      <w:pPr>
        <w:pStyle w:val="Texto"/>
        <w:spacing w:after="0" w:line="240" w:lineRule="auto"/>
        <w:ind w:firstLine="0"/>
        <w:rPr>
          <w:rFonts w:ascii="Verdana" w:eastAsia="Calibri" w:hAnsi="Verdana"/>
          <w:sz w:val="20"/>
          <w:lang w:eastAsia="en-US"/>
        </w:rPr>
      </w:pPr>
    </w:p>
    <w:p w14:paraId="14E129CD" w14:textId="77777777" w:rsidR="00586A8F" w:rsidRPr="00520918" w:rsidRDefault="00586A8F" w:rsidP="00BB71B2">
      <w:pPr>
        <w:pStyle w:val="Sinespaciado"/>
        <w:jc w:val="both"/>
        <w:rPr>
          <w:rFonts w:ascii="Verdana" w:hAnsi="Verdana"/>
          <w:sz w:val="20"/>
          <w:szCs w:val="20"/>
          <w:lang w:val="es-ES"/>
        </w:rPr>
      </w:pPr>
      <w:r w:rsidRPr="00520918">
        <w:rPr>
          <w:rFonts w:ascii="Verdana" w:hAnsi="Verdana"/>
          <w:sz w:val="20"/>
          <w:szCs w:val="20"/>
          <w:lang w:val="es-ES"/>
        </w:rPr>
        <w:tab/>
        <w:t>Las determinaciones que emita el Pleno del Instituto deberán establecer los requerimientos, recomendaciones u observaciones que formulen y los términos y plazos en los que los sujetos obligados deberán atenderlas. El incumplimiento a los requerimientos formulados, será motivo para aplicar las medidas de apremio, sin perjuicio de las sanciones a que haya lugar.</w:t>
      </w:r>
    </w:p>
    <w:p w14:paraId="1D0D5825" w14:textId="77777777" w:rsidR="00586A8F" w:rsidRPr="00520918" w:rsidRDefault="00586A8F" w:rsidP="00BB71B2">
      <w:pPr>
        <w:pStyle w:val="Texto"/>
        <w:spacing w:after="0" w:line="240" w:lineRule="auto"/>
        <w:ind w:firstLine="0"/>
        <w:rPr>
          <w:rFonts w:ascii="Verdana" w:eastAsia="Calibri" w:hAnsi="Verdana"/>
          <w:b/>
          <w:i/>
          <w:sz w:val="20"/>
          <w:lang w:eastAsia="en-US"/>
        </w:rPr>
      </w:pPr>
    </w:p>
    <w:p w14:paraId="23FB3F89" w14:textId="77777777" w:rsidR="00586A8F" w:rsidRPr="00520918" w:rsidRDefault="00586A8F" w:rsidP="00BB71B2">
      <w:pPr>
        <w:pStyle w:val="Texto"/>
        <w:spacing w:after="0" w:line="240" w:lineRule="auto"/>
        <w:jc w:val="right"/>
        <w:rPr>
          <w:rFonts w:ascii="Verdana" w:eastAsia="Calibri" w:hAnsi="Verdana"/>
          <w:sz w:val="20"/>
          <w:lang w:eastAsia="en-US"/>
        </w:rPr>
      </w:pPr>
      <w:r w:rsidRPr="00520918">
        <w:rPr>
          <w:rFonts w:ascii="Verdana" w:eastAsia="Calibri" w:hAnsi="Verdana"/>
          <w:b/>
          <w:i/>
          <w:sz w:val="20"/>
          <w:lang w:eastAsia="en-US"/>
        </w:rPr>
        <w:t>Acciones de vigilancia</w:t>
      </w:r>
    </w:p>
    <w:p w14:paraId="78C1382B" w14:textId="77777777" w:rsidR="00586A8F" w:rsidRPr="00520918" w:rsidRDefault="00586A8F" w:rsidP="00BB71B2">
      <w:pPr>
        <w:pStyle w:val="Sinespaciado"/>
        <w:jc w:val="both"/>
        <w:rPr>
          <w:rFonts w:ascii="Verdana" w:hAnsi="Verdana"/>
          <w:sz w:val="20"/>
          <w:szCs w:val="20"/>
          <w:lang w:val="es-ES"/>
        </w:rPr>
      </w:pPr>
      <w:r w:rsidRPr="00520918">
        <w:rPr>
          <w:rFonts w:ascii="Verdana" w:hAnsi="Verdana"/>
          <w:b/>
          <w:sz w:val="20"/>
          <w:szCs w:val="20"/>
        </w:rPr>
        <w:tab/>
        <w:t xml:space="preserve">Artículo 104. </w:t>
      </w:r>
      <w:r w:rsidRPr="00520918">
        <w:rPr>
          <w:rFonts w:ascii="Verdana" w:hAnsi="Verdana"/>
          <w:sz w:val="20"/>
          <w:szCs w:val="20"/>
        </w:rPr>
        <w:t>Las acciones de vigilancia a que se refiere este Capítulo, se realizarán a través de la verificación virtual. Esta vigilancia surgirá de los resultados de la verificación que se lleve a cabo de manera oficiosa por el Instituto al portal de Internet de los sujetos obligados o de la Plataforma Nacional, ya sea de forma aleatoria o muestral y periódica.</w:t>
      </w:r>
    </w:p>
    <w:p w14:paraId="2794BBD0" w14:textId="77777777" w:rsidR="00586A8F" w:rsidRPr="00520918" w:rsidRDefault="00586A8F" w:rsidP="00BB71B2">
      <w:pPr>
        <w:pStyle w:val="Sinespaciado"/>
        <w:jc w:val="both"/>
        <w:rPr>
          <w:rFonts w:ascii="Verdana" w:hAnsi="Verdana"/>
          <w:sz w:val="20"/>
          <w:szCs w:val="20"/>
          <w:lang w:val="es-ES"/>
        </w:rPr>
      </w:pPr>
    </w:p>
    <w:p w14:paraId="66AC4026" w14:textId="77777777" w:rsidR="00B34B1C" w:rsidRDefault="00B34B1C" w:rsidP="00BB71B2">
      <w:pPr>
        <w:pStyle w:val="Texto"/>
        <w:spacing w:after="0" w:line="240" w:lineRule="auto"/>
        <w:jc w:val="right"/>
        <w:rPr>
          <w:rFonts w:ascii="Verdana" w:eastAsia="Calibri" w:hAnsi="Verdana"/>
          <w:b/>
          <w:i/>
          <w:sz w:val="20"/>
          <w:lang w:eastAsia="en-US"/>
        </w:rPr>
      </w:pPr>
    </w:p>
    <w:p w14:paraId="3C582FB7" w14:textId="77777777" w:rsidR="00B34B1C" w:rsidRDefault="00B34B1C" w:rsidP="00BB71B2">
      <w:pPr>
        <w:pStyle w:val="Texto"/>
        <w:spacing w:after="0" w:line="240" w:lineRule="auto"/>
        <w:jc w:val="right"/>
        <w:rPr>
          <w:rFonts w:ascii="Verdana" w:eastAsia="Calibri" w:hAnsi="Verdana"/>
          <w:b/>
          <w:i/>
          <w:sz w:val="20"/>
          <w:lang w:eastAsia="en-US"/>
        </w:rPr>
      </w:pPr>
    </w:p>
    <w:p w14:paraId="0FF5ED83" w14:textId="7925DB3A" w:rsidR="00586A8F" w:rsidRPr="00520918" w:rsidRDefault="00586A8F" w:rsidP="00BB71B2">
      <w:pPr>
        <w:pStyle w:val="Texto"/>
        <w:spacing w:after="0" w:line="240" w:lineRule="auto"/>
        <w:jc w:val="right"/>
        <w:rPr>
          <w:rFonts w:ascii="Verdana" w:eastAsia="Calibri" w:hAnsi="Verdana"/>
          <w:sz w:val="20"/>
          <w:lang w:eastAsia="en-US"/>
        </w:rPr>
      </w:pPr>
      <w:r w:rsidRPr="00520918">
        <w:rPr>
          <w:rFonts w:ascii="Verdana" w:eastAsia="Calibri" w:hAnsi="Verdana"/>
          <w:b/>
          <w:i/>
          <w:sz w:val="20"/>
          <w:lang w:eastAsia="en-US"/>
        </w:rPr>
        <w:lastRenderedPageBreak/>
        <w:t>Objeto de la verificación</w:t>
      </w:r>
    </w:p>
    <w:p w14:paraId="68A570FC" w14:textId="77777777" w:rsidR="00586A8F" w:rsidRDefault="00586A8F" w:rsidP="00BB71B2">
      <w:pPr>
        <w:pStyle w:val="Texto"/>
        <w:spacing w:after="0" w:line="240" w:lineRule="auto"/>
        <w:rPr>
          <w:rFonts w:ascii="Verdana" w:hAnsi="Verdana"/>
          <w:sz w:val="20"/>
        </w:rPr>
      </w:pPr>
      <w:r w:rsidRPr="00520918">
        <w:rPr>
          <w:rFonts w:ascii="Verdana" w:hAnsi="Verdana"/>
          <w:b/>
          <w:sz w:val="20"/>
        </w:rPr>
        <w:tab/>
        <w:t xml:space="preserve">Artículo 105. </w:t>
      </w:r>
      <w:r w:rsidRPr="00520918">
        <w:rPr>
          <w:rFonts w:ascii="Verdana" w:hAnsi="Verdana"/>
          <w:sz w:val="20"/>
        </w:rPr>
        <w:t>La verificación tendrá por objeto revisar y constatar el debido cumplimiento a las obligaciones de transparencia en términos de lo previsto en esta Ley, según corresponda a cada sujeto obligado y demás disposiciones aplicables.</w:t>
      </w:r>
    </w:p>
    <w:p w14:paraId="2DEC6ECE" w14:textId="77777777" w:rsidR="001B60F9" w:rsidRPr="00520918" w:rsidRDefault="001B60F9" w:rsidP="00BB71B2">
      <w:pPr>
        <w:pStyle w:val="Texto"/>
        <w:spacing w:after="0" w:line="240" w:lineRule="auto"/>
        <w:rPr>
          <w:rFonts w:ascii="Verdana" w:hAnsi="Verdana"/>
          <w:sz w:val="20"/>
        </w:rPr>
      </w:pPr>
    </w:p>
    <w:p w14:paraId="6263A6F5" w14:textId="77777777" w:rsidR="00586A8F" w:rsidRPr="00520918" w:rsidRDefault="00586A8F" w:rsidP="00BB71B2">
      <w:pPr>
        <w:pStyle w:val="Texto"/>
        <w:spacing w:after="0" w:line="240" w:lineRule="auto"/>
        <w:jc w:val="right"/>
        <w:rPr>
          <w:rFonts w:ascii="Verdana" w:eastAsia="Calibri" w:hAnsi="Verdana"/>
          <w:sz w:val="20"/>
          <w:lang w:eastAsia="en-US"/>
        </w:rPr>
      </w:pPr>
      <w:r w:rsidRPr="00520918">
        <w:rPr>
          <w:rFonts w:ascii="Verdana" w:eastAsia="Calibri" w:hAnsi="Verdana"/>
          <w:b/>
          <w:i/>
          <w:sz w:val="20"/>
          <w:lang w:eastAsia="en-US"/>
        </w:rPr>
        <w:t>Verificación</w:t>
      </w:r>
    </w:p>
    <w:p w14:paraId="2408E1D8"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ab/>
        <w:t xml:space="preserve">Artículo 106. </w:t>
      </w:r>
      <w:r w:rsidRPr="00520918">
        <w:rPr>
          <w:rFonts w:ascii="Verdana" w:hAnsi="Verdana"/>
          <w:sz w:val="20"/>
          <w:szCs w:val="20"/>
        </w:rPr>
        <w:t>La verificación que realice el Instituto, se sujetará a lo siguiente:</w:t>
      </w:r>
    </w:p>
    <w:p w14:paraId="03CCD0F9" w14:textId="77777777" w:rsidR="00586A8F" w:rsidRPr="00520918" w:rsidRDefault="00586A8F" w:rsidP="00BB71B2">
      <w:pPr>
        <w:pStyle w:val="Sinespaciado"/>
        <w:jc w:val="both"/>
        <w:rPr>
          <w:rFonts w:ascii="Verdana" w:hAnsi="Verdana"/>
          <w:sz w:val="20"/>
          <w:szCs w:val="20"/>
          <w:lang w:val="es-ES"/>
        </w:rPr>
      </w:pPr>
    </w:p>
    <w:p w14:paraId="63798818" w14:textId="77777777" w:rsidR="00586A8F" w:rsidRPr="00520918" w:rsidRDefault="00586A8F" w:rsidP="007637CE">
      <w:pPr>
        <w:pStyle w:val="Sinespaciado"/>
        <w:numPr>
          <w:ilvl w:val="0"/>
          <w:numId w:val="40"/>
        </w:numPr>
        <w:ind w:hanging="720"/>
        <w:jc w:val="both"/>
        <w:rPr>
          <w:rFonts w:ascii="Verdana" w:hAnsi="Verdana"/>
          <w:sz w:val="20"/>
          <w:szCs w:val="20"/>
          <w:lang w:val="es-ES"/>
        </w:rPr>
      </w:pPr>
      <w:r w:rsidRPr="00520918">
        <w:rPr>
          <w:rFonts w:ascii="Verdana" w:hAnsi="Verdana"/>
          <w:sz w:val="20"/>
          <w:szCs w:val="20"/>
          <w:lang w:val="es-ES"/>
        </w:rPr>
        <w:t>Constatar que la información esté completa, publicada y actualizada en tiempo y forma;</w:t>
      </w:r>
    </w:p>
    <w:p w14:paraId="4866DDEE" w14:textId="77777777" w:rsidR="00586A8F" w:rsidRPr="00520918" w:rsidRDefault="00586A8F" w:rsidP="00BB71B2">
      <w:pPr>
        <w:pStyle w:val="Sinespaciado"/>
        <w:ind w:hanging="720"/>
        <w:jc w:val="both"/>
        <w:rPr>
          <w:rFonts w:ascii="Verdana" w:hAnsi="Verdana"/>
          <w:sz w:val="20"/>
          <w:szCs w:val="20"/>
          <w:lang w:val="es-ES"/>
        </w:rPr>
      </w:pPr>
    </w:p>
    <w:p w14:paraId="2D5CCBCE" w14:textId="77777777" w:rsidR="00586A8F" w:rsidRPr="00520918" w:rsidRDefault="00586A8F" w:rsidP="007637CE">
      <w:pPr>
        <w:pStyle w:val="Sinespaciado"/>
        <w:numPr>
          <w:ilvl w:val="0"/>
          <w:numId w:val="40"/>
        </w:numPr>
        <w:ind w:hanging="720"/>
        <w:jc w:val="both"/>
        <w:rPr>
          <w:rFonts w:ascii="Verdana" w:hAnsi="Verdana"/>
          <w:sz w:val="20"/>
          <w:szCs w:val="20"/>
          <w:lang w:val="es-ES"/>
        </w:rPr>
      </w:pPr>
      <w:r w:rsidRPr="00520918">
        <w:rPr>
          <w:rFonts w:ascii="Verdana" w:hAnsi="Verdana"/>
          <w:sz w:val="20"/>
          <w:szCs w:val="20"/>
          <w:lang w:val="es-ES"/>
        </w:rPr>
        <w:t>Emitir un dictamen en el que podrá determinar que el sujeto obligado se ajusta a lo establecido por esta Ley y demás disposiciones, o contrariamente determinar que existe incumplimiento a lo previsto por la Ley General, esta Ley y demás normatividad aplicable, en cuyo caso formulará los requerimientos que procedan a efecto de que el sujeto obligado subsane las inconsistencias detectadas dentro de un plazo no mayor a veinte días hábiles;</w:t>
      </w:r>
    </w:p>
    <w:p w14:paraId="5C03573B" w14:textId="77777777" w:rsidR="00586A8F" w:rsidRPr="00520918" w:rsidRDefault="00586A8F" w:rsidP="00BB71B2">
      <w:pPr>
        <w:pStyle w:val="Sinespaciado"/>
        <w:ind w:hanging="720"/>
        <w:jc w:val="both"/>
        <w:rPr>
          <w:rFonts w:ascii="Verdana" w:hAnsi="Verdana"/>
          <w:sz w:val="20"/>
          <w:szCs w:val="20"/>
          <w:lang w:val="es-ES"/>
        </w:rPr>
      </w:pPr>
    </w:p>
    <w:p w14:paraId="07365185" w14:textId="77777777" w:rsidR="00586A8F" w:rsidRPr="00520918" w:rsidRDefault="00586A8F" w:rsidP="007637CE">
      <w:pPr>
        <w:pStyle w:val="Sinespaciado"/>
        <w:numPr>
          <w:ilvl w:val="0"/>
          <w:numId w:val="40"/>
        </w:numPr>
        <w:ind w:hanging="720"/>
        <w:jc w:val="both"/>
        <w:rPr>
          <w:rFonts w:ascii="Verdana" w:hAnsi="Verdana"/>
          <w:sz w:val="20"/>
          <w:szCs w:val="20"/>
          <w:lang w:val="es-ES"/>
        </w:rPr>
      </w:pPr>
      <w:r w:rsidRPr="00520918">
        <w:rPr>
          <w:rFonts w:ascii="Verdana" w:hAnsi="Verdana"/>
          <w:sz w:val="20"/>
          <w:szCs w:val="20"/>
          <w:lang w:val="es-ES"/>
        </w:rPr>
        <w:t>El sujeto obligado deberá informar al Instituto sobre el cumplimento de los requerimientos del dictamen; y</w:t>
      </w:r>
    </w:p>
    <w:p w14:paraId="49E2220C" w14:textId="77777777" w:rsidR="00586A8F" w:rsidRPr="00520918" w:rsidRDefault="00586A8F" w:rsidP="00BB71B2">
      <w:pPr>
        <w:pStyle w:val="Sinespaciado"/>
        <w:ind w:hanging="720"/>
        <w:jc w:val="both"/>
        <w:rPr>
          <w:rFonts w:ascii="Verdana" w:hAnsi="Verdana"/>
          <w:sz w:val="20"/>
          <w:szCs w:val="20"/>
          <w:lang w:val="es-ES"/>
        </w:rPr>
      </w:pPr>
    </w:p>
    <w:p w14:paraId="0341122F" w14:textId="77777777" w:rsidR="00586A8F" w:rsidRPr="00520918" w:rsidRDefault="00586A8F" w:rsidP="007637CE">
      <w:pPr>
        <w:pStyle w:val="Sinespaciado"/>
        <w:numPr>
          <w:ilvl w:val="0"/>
          <w:numId w:val="40"/>
        </w:numPr>
        <w:ind w:hanging="720"/>
        <w:jc w:val="both"/>
        <w:rPr>
          <w:rFonts w:ascii="Verdana" w:hAnsi="Verdana"/>
          <w:sz w:val="20"/>
          <w:szCs w:val="20"/>
          <w:lang w:val="es-ES"/>
        </w:rPr>
      </w:pPr>
      <w:r w:rsidRPr="00520918">
        <w:rPr>
          <w:rFonts w:ascii="Verdana" w:hAnsi="Verdana"/>
          <w:sz w:val="20"/>
          <w:szCs w:val="20"/>
          <w:lang w:val="es-ES"/>
        </w:rPr>
        <w:t>El Instituto verificará el cumplimiento a la resolución una vez transcurrido el plazo y si considera que se dio cumplimiento a los requerimientos del dictamen, se emitirá un acuerdo de cumplimiento.</w:t>
      </w:r>
    </w:p>
    <w:p w14:paraId="6813A1AD" w14:textId="65E5825B" w:rsidR="00586A8F" w:rsidRPr="00520918" w:rsidRDefault="00586A8F" w:rsidP="005D6FE4">
      <w:pPr>
        <w:pStyle w:val="Sinespaciado"/>
        <w:jc w:val="right"/>
        <w:rPr>
          <w:rFonts w:ascii="Verdana" w:hAnsi="Verdana"/>
          <w:sz w:val="20"/>
        </w:rPr>
      </w:pPr>
      <w:r w:rsidRPr="00520918">
        <w:rPr>
          <w:rFonts w:ascii="Verdana" w:hAnsi="Verdana"/>
          <w:sz w:val="20"/>
          <w:szCs w:val="20"/>
          <w:lang w:val="es-ES"/>
        </w:rPr>
        <w:tab/>
      </w:r>
      <w:r w:rsidRPr="00520918">
        <w:rPr>
          <w:rFonts w:ascii="Verdana" w:hAnsi="Verdana"/>
          <w:sz w:val="20"/>
          <w:lang w:val="es-ES_tradnl"/>
        </w:rPr>
        <w:tab/>
      </w:r>
      <w:r w:rsidRPr="00520918">
        <w:rPr>
          <w:rFonts w:ascii="Verdana" w:hAnsi="Verdana"/>
          <w:b/>
          <w:i/>
          <w:sz w:val="20"/>
        </w:rPr>
        <w:t>Informes complementarios</w:t>
      </w:r>
    </w:p>
    <w:p w14:paraId="542E5C43" w14:textId="77777777" w:rsidR="00586A8F" w:rsidRPr="00520918" w:rsidRDefault="00586A8F" w:rsidP="00BB71B2">
      <w:pPr>
        <w:pStyle w:val="Sinespaciado"/>
        <w:jc w:val="both"/>
        <w:rPr>
          <w:rFonts w:ascii="Verdana" w:hAnsi="Verdana"/>
          <w:sz w:val="20"/>
          <w:szCs w:val="20"/>
          <w:lang w:val="es-ES"/>
        </w:rPr>
      </w:pPr>
      <w:r w:rsidRPr="00520918">
        <w:rPr>
          <w:rFonts w:ascii="Verdana" w:hAnsi="Verdana"/>
          <w:b/>
          <w:sz w:val="20"/>
          <w:szCs w:val="20"/>
        </w:rPr>
        <w:tab/>
        <w:t xml:space="preserve">Artículo 107. </w:t>
      </w:r>
      <w:r w:rsidRPr="00520918">
        <w:rPr>
          <w:rFonts w:ascii="Verdana" w:hAnsi="Verdana"/>
          <w:sz w:val="20"/>
          <w:szCs w:val="20"/>
          <w:lang w:val="es-ES_tradnl"/>
        </w:rPr>
        <w:t>El Instituto podrá solicitar los informes complementarios al sujeto obligado que requiera para allegarse de los elementos de juicio que considere necesarios para llevar a cabo la verificación.</w:t>
      </w:r>
    </w:p>
    <w:p w14:paraId="11965E32" w14:textId="77777777" w:rsidR="00586A8F" w:rsidRPr="00520918" w:rsidRDefault="00586A8F" w:rsidP="00BB71B2">
      <w:pPr>
        <w:pStyle w:val="Texto"/>
        <w:spacing w:after="0" w:line="240" w:lineRule="auto"/>
        <w:jc w:val="right"/>
        <w:rPr>
          <w:rFonts w:ascii="Verdana" w:hAnsi="Verdana"/>
          <w:sz w:val="20"/>
          <w:lang w:val="es-ES_tradnl"/>
        </w:rPr>
      </w:pPr>
    </w:p>
    <w:p w14:paraId="50A84E33" w14:textId="77777777" w:rsidR="00586A8F" w:rsidRPr="00520918" w:rsidRDefault="00586A8F" w:rsidP="00BB71B2">
      <w:pPr>
        <w:pStyle w:val="Texto"/>
        <w:spacing w:after="0" w:line="240" w:lineRule="auto"/>
        <w:jc w:val="right"/>
        <w:rPr>
          <w:rFonts w:ascii="Verdana" w:eastAsia="Calibri" w:hAnsi="Verdana"/>
          <w:sz w:val="20"/>
          <w:lang w:eastAsia="en-US"/>
        </w:rPr>
      </w:pPr>
      <w:r w:rsidRPr="00520918">
        <w:rPr>
          <w:rFonts w:ascii="Verdana" w:hAnsi="Verdana"/>
          <w:sz w:val="20"/>
          <w:lang w:val="es-ES_tradnl"/>
        </w:rPr>
        <w:tab/>
      </w:r>
      <w:r w:rsidRPr="00520918">
        <w:rPr>
          <w:rFonts w:ascii="Verdana" w:eastAsia="Calibri" w:hAnsi="Verdana"/>
          <w:b/>
          <w:i/>
          <w:sz w:val="20"/>
          <w:lang w:eastAsia="en-US"/>
        </w:rPr>
        <w:t>Incumplimiento</w:t>
      </w:r>
    </w:p>
    <w:p w14:paraId="63CCD08B" w14:textId="77777777" w:rsidR="00586A8F" w:rsidRPr="00520918" w:rsidRDefault="00586A8F" w:rsidP="00BB71B2">
      <w:pPr>
        <w:pStyle w:val="Sinespaciado"/>
        <w:jc w:val="both"/>
        <w:rPr>
          <w:rFonts w:ascii="Verdana" w:hAnsi="Verdana"/>
          <w:sz w:val="20"/>
          <w:szCs w:val="20"/>
          <w:lang w:val="es-ES"/>
        </w:rPr>
      </w:pPr>
      <w:r w:rsidRPr="00520918">
        <w:rPr>
          <w:rFonts w:ascii="Verdana" w:hAnsi="Verdana"/>
          <w:b/>
          <w:sz w:val="20"/>
          <w:szCs w:val="20"/>
        </w:rPr>
        <w:tab/>
        <w:t xml:space="preserve">Artículo 108. </w:t>
      </w:r>
      <w:r w:rsidRPr="00520918">
        <w:rPr>
          <w:rFonts w:ascii="Verdana" w:hAnsi="Verdana"/>
          <w:sz w:val="20"/>
          <w:szCs w:val="20"/>
          <w:lang w:val="es-ES_tradnl"/>
        </w:rPr>
        <w:t>Cuando el Instituto considere que existe un incumplimiento total o parcial de la determinación, le notificarán, por conducto de la Unidad de Transparencia, al superior jerárquico del Servidor Público responsable de dar cumplimiento, para el efecto de que, en un plazo no mayor a cinco días hábiles, se dé cumplimiento a los requerimientos del dictamen.</w:t>
      </w:r>
    </w:p>
    <w:p w14:paraId="4369526A" w14:textId="77777777" w:rsidR="00586A8F" w:rsidRPr="00520918" w:rsidRDefault="00586A8F" w:rsidP="00BB71B2">
      <w:pPr>
        <w:pStyle w:val="Sinespaciado"/>
        <w:jc w:val="both"/>
        <w:rPr>
          <w:rFonts w:ascii="Verdana" w:hAnsi="Verdana"/>
          <w:sz w:val="20"/>
          <w:szCs w:val="20"/>
          <w:lang w:val="es-ES"/>
        </w:rPr>
      </w:pPr>
    </w:p>
    <w:p w14:paraId="3A8B9841" w14:textId="77777777" w:rsidR="00586A8F" w:rsidRPr="00520918" w:rsidRDefault="00586A8F" w:rsidP="00BB71B2">
      <w:pPr>
        <w:pStyle w:val="Texto"/>
        <w:spacing w:after="0" w:line="240" w:lineRule="auto"/>
        <w:jc w:val="right"/>
        <w:rPr>
          <w:rFonts w:ascii="Verdana" w:eastAsia="Calibri" w:hAnsi="Verdana"/>
          <w:sz w:val="20"/>
          <w:lang w:eastAsia="en-US"/>
        </w:rPr>
      </w:pPr>
      <w:r w:rsidRPr="00520918">
        <w:rPr>
          <w:rFonts w:ascii="Verdana" w:hAnsi="Verdana"/>
          <w:sz w:val="20"/>
          <w:lang w:val="es-ES_tradnl"/>
        </w:rPr>
        <w:tab/>
      </w:r>
      <w:r w:rsidRPr="00520918">
        <w:rPr>
          <w:rFonts w:ascii="Verdana" w:eastAsia="Calibri" w:hAnsi="Verdana"/>
          <w:b/>
          <w:i/>
          <w:sz w:val="20"/>
          <w:lang w:eastAsia="en-US"/>
        </w:rPr>
        <w:t>Medidas de apremio</w:t>
      </w:r>
    </w:p>
    <w:p w14:paraId="185CD719" w14:textId="77777777" w:rsidR="00586A8F" w:rsidRPr="00520918" w:rsidRDefault="00586A8F" w:rsidP="00BB71B2">
      <w:pPr>
        <w:pStyle w:val="Sinespaciado"/>
        <w:jc w:val="both"/>
        <w:rPr>
          <w:rFonts w:ascii="Verdana" w:hAnsi="Verdana"/>
          <w:sz w:val="20"/>
          <w:szCs w:val="20"/>
          <w:lang w:val="es-ES"/>
        </w:rPr>
      </w:pPr>
      <w:r w:rsidRPr="00520918">
        <w:rPr>
          <w:rFonts w:ascii="Verdana" w:hAnsi="Verdana"/>
          <w:b/>
          <w:sz w:val="20"/>
          <w:szCs w:val="20"/>
        </w:rPr>
        <w:tab/>
        <w:t xml:space="preserve">Artículo 109. </w:t>
      </w:r>
      <w:r w:rsidRPr="00520918">
        <w:rPr>
          <w:rFonts w:ascii="Verdana" w:hAnsi="Verdana"/>
          <w:sz w:val="20"/>
          <w:szCs w:val="20"/>
          <w:lang w:val="es-ES_tradnl"/>
        </w:rPr>
        <w:t>En caso de que el Instituto considere que subsiste el incumplimiento total o parcial de la resolución, en un plazo no mayor a cinco días hábiles, se informará al Pleno del Instituto para que, en su caso, imponga las medidas de apremio o</w:t>
      </w:r>
      <w:r w:rsidRPr="00520918">
        <w:rPr>
          <w:rFonts w:ascii="Verdana" w:hAnsi="Verdana"/>
          <w:b/>
          <w:sz w:val="20"/>
          <w:szCs w:val="20"/>
          <w:lang w:val="es-ES_tradnl"/>
        </w:rPr>
        <w:t xml:space="preserve"> </w:t>
      </w:r>
      <w:r w:rsidRPr="00520918">
        <w:rPr>
          <w:rFonts w:ascii="Verdana" w:hAnsi="Verdana"/>
          <w:sz w:val="20"/>
          <w:szCs w:val="20"/>
          <w:lang w:val="es-ES_tradnl"/>
        </w:rPr>
        <w:t>sanciones, conforme a lo establecido por esta Ley.</w:t>
      </w:r>
    </w:p>
    <w:p w14:paraId="3CB4999F" w14:textId="77777777" w:rsidR="00586A8F" w:rsidRPr="00520918" w:rsidRDefault="00586A8F" w:rsidP="00BB71B2">
      <w:pPr>
        <w:pStyle w:val="Sinespaciado"/>
        <w:jc w:val="both"/>
        <w:rPr>
          <w:rFonts w:ascii="Verdana" w:hAnsi="Verdana"/>
          <w:sz w:val="20"/>
          <w:szCs w:val="20"/>
          <w:lang w:val="es-ES"/>
        </w:rPr>
      </w:pPr>
    </w:p>
    <w:p w14:paraId="777643CC" w14:textId="77777777" w:rsidR="00586A8F" w:rsidRPr="00520918" w:rsidRDefault="00586A8F" w:rsidP="00BB71B2">
      <w:pPr>
        <w:pStyle w:val="Sinespaciado"/>
        <w:jc w:val="both"/>
        <w:rPr>
          <w:rFonts w:ascii="Verdana" w:hAnsi="Verdana"/>
          <w:sz w:val="20"/>
          <w:szCs w:val="20"/>
          <w:lang w:val="es-ES"/>
        </w:rPr>
      </w:pPr>
    </w:p>
    <w:p w14:paraId="0F13DD8D"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Sección Segunda</w:t>
      </w:r>
    </w:p>
    <w:p w14:paraId="08272831"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Denuncia por incumplimiento a las obligaciones de transparencia</w:t>
      </w:r>
    </w:p>
    <w:p w14:paraId="613D9B98" w14:textId="77777777" w:rsidR="00586A8F" w:rsidRPr="00520918" w:rsidRDefault="00586A8F" w:rsidP="00BB71B2">
      <w:pPr>
        <w:pStyle w:val="Sinespaciado"/>
        <w:jc w:val="center"/>
        <w:rPr>
          <w:rFonts w:ascii="Verdana" w:hAnsi="Verdana"/>
          <w:b/>
          <w:bCs/>
          <w:sz w:val="20"/>
          <w:szCs w:val="20"/>
        </w:rPr>
      </w:pPr>
    </w:p>
    <w:p w14:paraId="1386EE1D"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Denuncia por incumplimiento de</w:t>
      </w:r>
      <w:r w:rsidR="001B60F9">
        <w:rPr>
          <w:rFonts w:ascii="Verdana" w:hAnsi="Verdana"/>
          <w:b/>
          <w:bCs/>
          <w:i/>
          <w:sz w:val="20"/>
          <w:szCs w:val="20"/>
        </w:rPr>
        <w:t xml:space="preserve"> </w:t>
      </w:r>
      <w:r w:rsidRPr="00520918">
        <w:rPr>
          <w:rFonts w:ascii="Verdana" w:hAnsi="Verdana"/>
          <w:b/>
          <w:bCs/>
          <w:i/>
          <w:sz w:val="20"/>
          <w:szCs w:val="20"/>
        </w:rPr>
        <w:t>obligaciones de transparencia</w:t>
      </w:r>
    </w:p>
    <w:p w14:paraId="3A69847C" w14:textId="77777777" w:rsidR="00586A8F" w:rsidRPr="00520918" w:rsidRDefault="00586A8F" w:rsidP="00BB71B2">
      <w:pPr>
        <w:pStyle w:val="Texto"/>
        <w:spacing w:after="0" w:line="240" w:lineRule="auto"/>
        <w:ind w:firstLine="0"/>
        <w:rPr>
          <w:rFonts w:ascii="Verdana" w:eastAsia="Calibri" w:hAnsi="Verdana"/>
          <w:sz w:val="20"/>
        </w:rPr>
      </w:pPr>
      <w:r w:rsidRPr="00520918">
        <w:rPr>
          <w:rFonts w:ascii="Verdana" w:eastAsia="Calibri" w:hAnsi="Verdana"/>
          <w:b/>
          <w:sz w:val="20"/>
        </w:rPr>
        <w:tab/>
        <w:t>Artículo 110.</w:t>
      </w:r>
      <w:r w:rsidRPr="00520918">
        <w:rPr>
          <w:rFonts w:ascii="Verdana" w:eastAsia="Calibri" w:hAnsi="Verdana"/>
          <w:sz w:val="20"/>
        </w:rPr>
        <w:t xml:space="preserve"> Cualquier persona podrá denunciar ante el Instituto la falta de publicación de las obligaciones de transparencia previstas en esta ley y demás disposiciones aplicables.</w:t>
      </w:r>
    </w:p>
    <w:p w14:paraId="7D0C5A7E" w14:textId="77777777" w:rsidR="00586A8F" w:rsidRPr="00520918" w:rsidRDefault="00586A8F" w:rsidP="00BB71B2">
      <w:pPr>
        <w:pStyle w:val="Texto"/>
        <w:spacing w:after="0" w:line="240" w:lineRule="auto"/>
        <w:ind w:firstLine="0"/>
        <w:rPr>
          <w:rFonts w:ascii="Verdana" w:eastAsia="Calibri" w:hAnsi="Verdana"/>
          <w:sz w:val="20"/>
        </w:rPr>
      </w:pPr>
    </w:p>
    <w:p w14:paraId="5DF87E9F"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Requisitos para denunciar</w:t>
      </w:r>
    </w:p>
    <w:p w14:paraId="211E7481" w14:textId="77777777" w:rsidR="00586A8F" w:rsidRPr="00520918" w:rsidRDefault="00586A8F" w:rsidP="00BB71B2">
      <w:pPr>
        <w:pStyle w:val="Texto"/>
        <w:spacing w:after="0" w:line="240" w:lineRule="auto"/>
        <w:ind w:firstLine="0"/>
        <w:rPr>
          <w:rFonts w:ascii="Verdana" w:eastAsia="Calibri" w:hAnsi="Verdana"/>
          <w:sz w:val="20"/>
        </w:rPr>
      </w:pPr>
      <w:r w:rsidRPr="00520918">
        <w:rPr>
          <w:rFonts w:ascii="Verdana" w:eastAsia="Calibri" w:hAnsi="Verdana"/>
          <w:b/>
          <w:sz w:val="20"/>
        </w:rPr>
        <w:tab/>
        <w:t>Artículo 111.</w:t>
      </w:r>
      <w:r w:rsidRPr="00520918">
        <w:rPr>
          <w:rFonts w:ascii="Verdana" w:eastAsia="Calibri" w:hAnsi="Verdana"/>
          <w:sz w:val="20"/>
        </w:rPr>
        <w:t xml:space="preserve"> La denuncia por incumplimiento a las obligaciones de transparencia deberá cumplir, al menos, los siguientes requisitos:</w:t>
      </w:r>
    </w:p>
    <w:p w14:paraId="3F48F97A" w14:textId="77777777" w:rsidR="00586A8F" w:rsidRPr="00520918" w:rsidRDefault="00586A8F" w:rsidP="007637CE">
      <w:pPr>
        <w:pStyle w:val="Texto"/>
        <w:numPr>
          <w:ilvl w:val="0"/>
          <w:numId w:val="41"/>
        </w:numPr>
        <w:spacing w:after="0" w:line="240" w:lineRule="auto"/>
        <w:ind w:left="709" w:hanging="709"/>
        <w:rPr>
          <w:rFonts w:ascii="Verdana" w:eastAsia="Calibri" w:hAnsi="Verdana"/>
          <w:sz w:val="20"/>
        </w:rPr>
      </w:pPr>
      <w:r w:rsidRPr="00520918">
        <w:rPr>
          <w:rFonts w:ascii="Verdana" w:eastAsia="Calibri" w:hAnsi="Verdana"/>
          <w:sz w:val="20"/>
        </w:rPr>
        <w:lastRenderedPageBreak/>
        <w:t>Nombre del sujeto obligado denunciado;</w:t>
      </w:r>
    </w:p>
    <w:p w14:paraId="6D97900A" w14:textId="77777777" w:rsidR="00586A8F" w:rsidRPr="00520918" w:rsidRDefault="00586A8F" w:rsidP="00BB71B2">
      <w:pPr>
        <w:pStyle w:val="Texto"/>
        <w:spacing w:after="0" w:line="240" w:lineRule="auto"/>
        <w:ind w:left="709" w:hanging="709"/>
        <w:rPr>
          <w:rFonts w:ascii="Verdana" w:eastAsia="Calibri" w:hAnsi="Verdana"/>
          <w:sz w:val="20"/>
        </w:rPr>
      </w:pPr>
    </w:p>
    <w:p w14:paraId="6A7DBDDA" w14:textId="77777777" w:rsidR="00586A8F" w:rsidRPr="00520918" w:rsidRDefault="00586A8F" w:rsidP="007637CE">
      <w:pPr>
        <w:pStyle w:val="Texto"/>
        <w:numPr>
          <w:ilvl w:val="0"/>
          <w:numId w:val="41"/>
        </w:numPr>
        <w:spacing w:after="0" w:line="240" w:lineRule="auto"/>
        <w:ind w:left="709" w:hanging="709"/>
        <w:rPr>
          <w:rFonts w:ascii="Verdana" w:eastAsia="Calibri" w:hAnsi="Verdana"/>
          <w:sz w:val="20"/>
        </w:rPr>
      </w:pPr>
      <w:r w:rsidRPr="00520918">
        <w:rPr>
          <w:rFonts w:ascii="Verdana" w:eastAsia="Calibri" w:hAnsi="Verdana"/>
          <w:sz w:val="20"/>
        </w:rPr>
        <w:t>Descripción clara y precisa del incumplimiento denunciado;</w:t>
      </w:r>
    </w:p>
    <w:p w14:paraId="74E93586" w14:textId="77777777" w:rsidR="00586A8F" w:rsidRPr="00520918" w:rsidRDefault="00586A8F" w:rsidP="00BB71B2">
      <w:pPr>
        <w:pStyle w:val="Texto"/>
        <w:spacing w:after="0" w:line="240" w:lineRule="auto"/>
        <w:ind w:left="709" w:hanging="709"/>
        <w:rPr>
          <w:rFonts w:ascii="Verdana" w:eastAsia="Calibri" w:hAnsi="Verdana"/>
          <w:sz w:val="20"/>
        </w:rPr>
      </w:pPr>
    </w:p>
    <w:p w14:paraId="31B75403" w14:textId="77777777" w:rsidR="00586A8F" w:rsidRPr="00520918" w:rsidRDefault="00586A8F" w:rsidP="007637CE">
      <w:pPr>
        <w:pStyle w:val="Texto"/>
        <w:numPr>
          <w:ilvl w:val="0"/>
          <w:numId w:val="41"/>
        </w:numPr>
        <w:spacing w:after="0" w:line="240" w:lineRule="auto"/>
        <w:ind w:left="709" w:hanging="709"/>
        <w:rPr>
          <w:rFonts w:ascii="Verdana" w:eastAsia="Calibri" w:hAnsi="Verdana"/>
          <w:sz w:val="20"/>
        </w:rPr>
      </w:pPr>
      <w:r w:rsidRPr="00520918">
        <w:rPr>
          <w:rFonts w:ascii="Verdana" w:eastAsia="Calibri" w:hAnsi="Verdana"/>
          <w:sz w:val="20"/>
        </w:rPr>
        <w:t>Quien denuncie podrá adjuntar los medios de prueba que estime necesarios para respaldar el incumplimiento denunciado;</w:t>
      </w:r>
    </w:p>
    <w:p w14:paraId="611EB428" w14:textId="77777777" w:rsidR="00586A8F" w:rsidRPr="00520918" w:rsidRDefault="00586A8F" w:rsidP="00BB71B2">
      <w:pPr>
        <w:pStyle w:val="Texto"/>
        <w:spacing w:after="0" w:line="240" w:lineRule="auto"/>
        <w:ind w:left="709" w:hanging="709"/>
        <w:rPr>
          <w:rFonts w:ascii="Verdana" w:eastAsia="Calibri" w:hAnsi="Verdana"/>
          <w:sz w:val="20"/>
        </w:rPr>
      </w:pPr>
    </w:p>
    <w:p w14:paraId="71F23DCB" w14:textId="77777777" w:rsidR="00586A8F" w:rsidRPr="00520918" w:rsidRDefault="00586A8F" w:rsidP="007637CE">
      <w:pPr>
        <w:pStyle w:val="Texto"/>
        <w:numPr>
          <w:ilvl w:val="0"/>
          <w:numId w:val="41"/>
        </w:numPr>
        <w:spacing w:after="0" w:line="240" w:lineRule="auto"/>
        <w:ind w:left="709" w:hanging="709"/>
        <w:rPr>
          <w:rFonts w:ascii="Verdana" w:eastAsia="Calibri" w:hAnsi="Verdana"/>
          <w:sz w:val="20"/>
        </w:rPr>
      </w:pPr>
      <w:r w:rsidRPr="00520918">
        <w:rPr>
          <w:rFonts w:ascii="Verdana" w:eastAsia="Calibri" w:hAnsi="Verdana"/>
          <w:sz w:val="20"/>
        </w:rPr>
        <w:t>En caso de que la denuncia se presente por escrito, quien denuncie deberá señalar el domicilio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o se señale un domicilio fuera del estado de Guanajuato, las notificaciones, aún las de carácter personal, se practicarán a través de los estrados del Instituto; y</w:t>
      </w:r>
    </w:p>
    <w:p w14:paraId="753977B9" w14:textId="77777777" w:rsidR="00586A8F" w:rsidRPr="00520918" w:rsidRDefault="00586A8F" w:rsidP="00BB71B2">
      <w:pPr>
        <w:pStyle w:val="Texto"/>
        <w:spacing w:after="0" w:line="240" w:lineRule="auto"/>
        <w:ind w:left="709" w:hanging="709"/>
        <w:rPr>
          <w:rFonts w:ascii="Verdana" w:eastAsia="Calibri" w:hAnsi="Verdana"/>
          <w:sz w:val="20"/>
        </w:rPr>
      </w:pPr>
    </w:p>
    <w:p w14:paraId="38B2F276" w14:textId="77777777" w:rsidR="00586A8F" w:rsidRPr="00520918" w:rsidRDefault="00586A8F" w:rsidP="007637CE">
      <w:pPr>
        <w:pStyle w:val="Texto"/>
        <w:numPr>
          <w:ilvl w:val="0"/>
          <w:numId w:val="41"/>
        </w:numPr>
        <w:spacing w:after="0" w:line="240" w:lineRule="auto"/>
        <w:ind w:left="709" w:hanging="709"/>
        <w:rPr>
          <w:rFonts w:ascii="Verdana" w:eastAsia="Calibri" w:hAnsi="Verdana"/>
          <w:sz w:val="20"/>
        </w:rPr>
      </w:pPr>
      <w:r w:rsidRPr="00520918">
        <w:rPr>
          <w:rFonts w:ascii="Verdana" w:hAnsi="Verdana"/>
          <w:sz w:val="20"/>
        </w:rPr>
        <w:t>El nombre de la persona que denuncie y, opcionalmente, sus generales, únicamente para propósitos estadísticos. Esta información será proporcionada por la persona denunciante de manera voluntaria. En ningún caso el dato sobre el nombre y los generales podrán ser un requisito para la procedencia y trámite de la denuncia.</w:t>
      </w:r>
    </w:p>
    <w:p w14:paraId="440C7541" w14:textId="77777777" w:rsidR="00586A8F" w:rsidRPr="00520918" w:rsidRDefault="00586A8F" w:rsidP="00BB71B2">
      <w:pPr>
        <w:pStyle w:val="Sinespaciado"/>
        <w:jc w:val="center"/>
        <w:rPr>
          <w:rFonts w:ascii="Verdana" w:hAnsi="Verdana"/>
          <w:b/>
          <w:bCs/>
          <w:sz w:val="20"/>
          <w:szCs w:val="20"/>
        </w:rPr>
      </w:pPr>
    </w:p>
    <w:p w14:paraId="2CFB1708" w14:textId="30C6C8A8"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Etapas del procedimiento</w:t>
      </w:r>
    </w:p>
    <w:p w14:paraId="37AF4E45" w14:textId="77777777" w:rsidR="00586A8F" w:rsidRPr="00520918" w:rsidRDefault="00586A8F" w:rsidP="00BB71B2">
      <w:pPr>
        <w:pStyle w:val="Texto"/>
        <w:spacing w:after="0" w:line="240" w:lineRule="auto"/>
        <w:ind w:firstLine="0"/>
        <w:rPr>
          <w:rFonts w:ascii="Verdana" w:eastAsia="Calibri" w:hAnsi="Verdana"/>
          <w:sz w:val="20"/>
        </w:rPr>
      </w:pPr>
      <w:r w:rsidRPr="00520918">
        <w:rPr>
          <w:rFonts w:ascii="Verdana" w:eastAsia="Calibri" w:hAnsi="Verdana"/>
          <w:b/>
          <w:sz w:val="20"/>
        </w:rPr>
        <w:tab/>
        <w:t>Artículo 112.</w:t>
      </w:r>
      <w:r w:rsidRPr="00520918">
        <w:rPr>
          <w:rFonts w:ascii="Verdana" w:eastAsia="Calibri" w:hAnsi="Verdana"/>
          <w:sz w:val="20"/>
        </w:rPr>
        <w:t xml:space="preserve"> El procedimiento de la denuncia se integra por las siguientes etapas:</w:t>
      </w:r>
    </w:p>
    <w:p w14:paraId="5B5A8807" w14:textId="77777777" w:rsidR="00586A8F" w:rsidRPr="00520918" w:rsidRDefault="00586A8F" w:rsidP="00BB71B2">
      <w:pPr>
        <w:pStyle w:val="Texto"/>
        <w:spacing w:after="0" w:line="240" w:lineRule="auto"/>
        <w:ind w:firstLine="0"/>
        <w:rPr>
          <w:rFonts w:ascii="Verdana" w:eastAsia="Calibri" w:hAnsi="Verdana"/>
          <w:sz w:val="20"/>
        </w:rPr>
      </w:pPr>
    </w:p>
    <w:p w14:paraId="3B216204" w14:textId="77777777" w:rsidR="00586A8F" w:rsidRPr="00520918" w:rsidRDefault="00586A8F" w:rsidP="007637CE">
      <w:pPr>
        <w:pStyle w:val="Texto"/>
        <w:numPr>
          <w:ilvl w:val="0"/>
          <w:numId w:val="42"/>
        </w:numPr>
        <w:spacing w:after="0" w:line="240" w:lineRule="auto"/>
        <w:ind w:left="709" w:hanging="709"/>
        <w:rPr>
          <w:rFonts w:ascii="Verdana" w:eastAsia="Calibri" w:hAnsi="Verdana"/>
          <w:sz w:val="20"/>
        </w:rPr>
      </w:pPr>
      <w:r w:rsidRPr="00520918">
        <w:rPr>
          <w:rFonts w:ascii="Verdana" w:eastAsia="Calibri" w:hAnsi="Verdana"/>
          <w:sz w:val="20"/>
        </w:rPr>
        <w:t>Presentación de la denuncia ante el Instituto;</w:t>
      </w:r>
    </w:p>
    <w:p w14:paraId="0AB9F565" w14:textId="77777777" w:rsidR="00586A8F" w:rsidRPr="00520918" w:rsidRDefault="00586A8F" w:rsidP="00BB71B2">
      <w:pPr>
        <w:pStyle w:val="Texto"/>
        <w:spacing w:after="0" w:line="240" w:lineRule="auto"/>
        <w:ind w:left="709" w:hanging="709"/>
        <w:rPr>
          <w:rFonts w:ascii="Verdana" w:eastAsia="Calibri" w:hAnsi="Verdana"/>
          <w:sz w:val="20"/>
        </w:rPr>
      </w:pPr>
    </w:p>
    <w:p w14:paraId="1B07D12D" w14:textId="77777777" w:rsidR="00586A8F" w:rsidRPr="00520918" w:rsidRDefault="00586A8F" w:rsidP="007637CE">
      <w:pPr>
        <w:pStyle w:val="Texto"/>
        <w:numPr>
          <w:ilvl w:val="0"/>
          <w:numId w:val="42"/>
        </w:numPr>
        <w:spacing w:after="0" w:line="240" w:lineRule="auto"/>
        <w:ind w:left="709" w:hanging="709"/>
        <w:rPr>
          <w:rFonts w:ascii="Verdana" w:eastAsia="Calibri" w:hAnsi="Verdana"/>
          <w:sz w:val="20"/>
        </w:rPr>
      </w:pPr>
      <w:r w:rsidRPr="00520918">
        <w:rPr>
          <w:rFonts w:ascii="Verdana" w:eastAsia="Calibri" w:hAnsi="Verdana"/>
          <w:sz w:val="20"/>
        </w:rPr>
        <w:t>Solicitud por parte del Pleno del Instituto de un informe al sujeto obligado;</w:t>
      </w:r>
    </w:p>
    <w:p w14:paraId="15F068A4" w14:textId="77777777" w:rsidR="00586A8F" w:rsidRPr="00520918" w:rsidRDefault="00586A8F" w:rsidP="00BB71B2">
      <w:pPr>
        <w:pStyle w:val="Prrafodelista"/>
        <w:ind w:left="709" w:hanging="709"/>
        <w:rPr>
          <w:rFonts w:ascii="Verdana" w:hAnsi="Verdana"/>
          <w:sz w:val="20"/>
          <w:szCs w:val="20"/>
        </w:rPr>
      </w:pPr>
    </w:p>
    <w:p w14:paraId="42EB2562" w14:textId="77777777" w:rsidR="00586A8F" w:rsidRPr="00520918" w:rsidRDefault="00586A8F" w:rsidP="007637CE">
      <w:pPr>
        <w:pStyle w:val="Texto"/>
        <w:numPr>
          <w:ilvl w:val="0"/>
          <w:numId w:val="42"/>
        </w:numPr>
        <w:spacing w:after="0" w:line="240" w:lineRule="auto"/>
        <w:ind w:left="709" w:hanging="709"/>
        <w:rPr>
          <w:rFonts w:ascii="Verdana" w:eastAsia="Calibri" w:hAnsi="Verdana"/>
          <w:sz w:val="20"/>
        </w:rPr>
      </w:pPr>
      <w:r w:rsidRPr="00520918">
        <w:rPr>
          <w:rFonts w:ascii="Verdana" w:eastAsia="Calibri" w:hAnsi="Verdana"/>
          <w:sz w:val="20"/>
        </w:rPr>
        <w:t>Resolución a la denuncia; y</w:t>
      </w:r>
    </w:p>
    <w:p w14:paraId="5205F738" w14:textId="77777777" w:rsidR="00586A8F" w:rsidRPr="00520918" w:rsidRDefault="00586A8F" w:rsidP="00BB71B2">
      <w:pPr>
        <w:pStyle w:val="Prrafodelista"/>
        <w:ind w:left="709" w:hanging="709"/>
        <w:rPr>
          <w:rFonts w:ascii="Verdana" w:hAnsi="Verdana"/>
          <w:sz w:val="20"/>
          <w:szCs w:val="20"/>
        </w:rPr>
      </w:pPr>
    </w:p>
    <w:p w14:paraId="49E9F849" w14:textId="77777777" w:rsidR="00586A8F" w:rsidRPr="001B60F9" w:rsidRDefault="00586A8F" w:rsidP="007637CE">
      <w:pPr>
        <w:pStyle w:val="Texto"/>
        <w:numPr>
          <w:ilvl w:val="0"/>
          <w:numId w:val="42"/>
        </w:numPr>
        <w:spacing w:after="0" w:line="240" w:lineRule="auto"/>
        <w:ind w:left="709" w:hanging="709"/>
        <w:rPr>
          <w:rFonts w:ascii="Verdana" w:eastAsia="Calibri" w:hAnsi="Verdana"/>
          <w:sz w:val="20"/>
        </w:rPr>
      </w:pPr>
      <w:r w:rsidRPr="00520918">
        <w:rPr>
          <w:rFonts w:ascii="Verdana" w:hAnsi="Verdana"/>
          <w:sz w:val="20"/>
        </w:rPr>
        <w:t>Ejecución de la resolución a la denuncia.</w:t>
      </w:r>
    </w:p>
    <w:p w14:paraId="2FE6D34D" w14:textId="77777777" w:rsidR="001B60F9" w:rsidRPr="00520918" w:rsidRDefault="001B60F9" w:rsidP="001B60F9">
      <w:pPr>
        <w:pStyle w:val="Texto"/>
        <w:spacing w:after="0" w:line="240" w:lineRule="auto"/>
        <w:ind w:firstLine="0"/>
        <w:rPr>
          <w:rFonts w:ascii="Verdana" w:eastAsia="Calibri" w:hAnsi="Verdana"/>
          <w:sz w:val="20"/>
        </w:rPr>
      </w:pPr>
    </w:p>
    <w:p w14:paraId="4544EF17"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Medios para presentar la denuncia</w:t>
      </w:r>
    </w:p>
    <w:p w14:paraId="00950F17" w14:textId="77777777" w:rsidR="00586A8F" w:rsidRPr="00520918" w:rsidRDefault="00586A8F" w:rsidP="00BB71B2">
      <w:pPr>
        <w:pStyle w:val="Texto"/>
        <w:spacing w:after="0" w:line="240" w:lineRule="auto"/>
        <w:rPr>
          <w:rFonts w:ascii="Verdana" w:hAnsi="Verdana"/>
          <w:sz w:val="20"/>
        </w:rPr>
      </w:pPr>
      <w:r w:rsidRPr="00520918">
        <w:rPr>
          <w:rFonts w:ascii="Verdana" w:hAnsi="Verdana"/>
          <w:b/>
          <w:sz w:val="20"/>
        </w:rPr>
        <w:tab/>
        <w:t>Artículo 113.</w:t>
      </w:r>
      <w:r w:rsidRPr="00520918">
        <w:rPr>
          <w:rFonts w:ascii="Verdana" w:hAnsi="Verdana"/>
          <w:sz w:val="20"/>
        </w:rPr>
        <w:t xml:space="preserve"> La denuncia podrá presentarse de la forma siguiente:</w:t>
      </w:r>
    </w:p>
    <w:p w14:paraId="71708EA3" w14:textId="77777777" w:rsidR="00586A8F" w:rsidRPr="00520918" w:rsidRDefault="00586A8F" w:rsidP="00BB71B2">
      <w:pPr>
        <w:pStyle w:val="Texto"/>
        <w:spacing w:after="0" w:line="240" w:lineRule="auto"/>
        <w:rPr>
          <w:rFonts w:ascii="Verdana" w:hAnsi="Verdana"/>
          <w:sz w:val="20"/>
        </w:rPr>
      </w:pPr>
    </w:p>
    <w:p w14:paraId="061D06A5" w14:textId="77777777" w:rsidR="00586A8F" w:rsidRPr="00520918" w:rsidRDefault="00586A8F" w:rsidP="007637CE">
      <w:pPr>
        <w:pStyle w:val="Texto"/>
        <w:numPr>
          <w:ilvl w:val="0"/>
          <w:numId w:val="43"/>
        </w:numPr>
        <w:spacing w:after="0" w:line="240" w:lineRule="auto"/>
        <w:ind w:hanging="720"/>
        <w:rPr>
          <w:rFonts w:ascii="Verdana" w:hAnsi="Verdana"/>
          <w:sz w:val="20"/>
        </w:rPr>
      </w:pPr>
      <w:r w:rsidRPr="00520918">
        <w:rPr>
          <w:rFonts w:ascii="Verdana" w:hAnsi="Verdana"/>
          <w:sz w:val="20"/>
        </w:rPr>
        <w:t>Por medio electrónico:</w:t>
      </w:r>
    </w:p>
    <w:p w14:paraId="22949786" w14:textId="77777777" w:rsidR="00586A8F" w:rsidRPr="00520918" w:rsidRDefault="00586A8F" w:rsidP="00BB71B2">
      <w:pPr>
        <w:pStyle w:val="Texto"/>
        <w:spacing w:after="0" w:line="240" w:lineRule="auto"/>
        <w:ind w:left="709" w:hanging="720"/>
        <w:rPr>
          <w:rFonts w:ascii="Verdana" w:hAnsi="Verdana"/>
          <w:sz w:val="20"/>
        </w:rPr>
      </w:pPr>
    </w:p>
    <w:p w14:paraId="3985B045" w14:textId="77777777" w:rsidR="00586A8F" w:rsidRPr="00520918" w:rsidRDefault="00586A8F" w:rsidP="007637CE">
      <w:pPr>
        <w:pStyle w:val="Texto"/>
        <w:numPr>
          <w:ilvl w:val="0"/>
          <w:numId w:val="44"/>
        </w:numPr>
        <w:spacing w:after="0" w:line="240" w:lineRule="auto"/>
        <w:ind w:left="1418" w:hanging="851"/>
        <w:rPr>
          <w:rFonts w:ascii="Verdana" w:hAnsi="Verdana"/>
          <w:sz w:val="20"/>
        </w:rPr>
      </w:pPr>
      <w:r w:rsidRPr="00520918">
        <w:rPr>
          <w:rFonts w:ascii="Verdana" w:hAnsi="Verdana"/>
          <w:sz w:val="20"/>
        </w:rPr>
        <w:t>A través de la Plataforma Nacional; o</w:t>
      </w:r>
    </w:p>
    <w:p w14:paraId="58C81092" w14:textId="77777777" w:rsidR="00586A8F" w:rsidRPr="00520918" w:rsidRDefault="00586A8F" w:rsidP="00BB71B2">
      <w:pPr>
        <w:pStyle w:val="Texto"/>
        <w:spacing w:after="0" w:line="240" w:lineRule="auto"/>
        <w:ind w:left="1418" w:hanging="851"/>
        <w:rPr>
          <w:rFonts w:ascii="Verdana" w:hAnsi="Verdana"/>
          <w:sz w:val="20"/>
        </w:rPr>
      </w:pPr>
    </w:p>
    <w:p w14:paraId="0E309226" w14:textId="77777777" w:rsidR="00586A8F" w:rsidRPr="00520918" w:rsidRDefault="00586A8F" w:rsidP="007637CE">
      <w:pPr>
        <w:pStyle w:val="Texto"/>
        <w:numPr>
          <w:ilvl w:val="0"/>
          <w:numId w:val="44"/>
        </w:numPr>
        <w:spacing w:after="0" w:line="240" w:lineRule="auto"/>
        <w:ind w:left="1418" w:hanging="851"/>
        <w:rPr>
          <w:rFonts w:ascii="Verdana" w:hAnsi="Verdana"/>
          <w:sz w:val="20"/>
        </w:rPr>
      </w:pPr>
      <w:r w:rsidRPr="00520918">
        <w:rPr>
          <w:rFonts w:ascii="Verdana" w:hAnsi="Verdana"/>
          <w:sz w:val="20"/>
        </w:rPr>
        <w:t>Por correo electrónico, dirigido a la dirección electrónica que al efecto se establezca.</w:t>
      </w:r>
    </w:p>
    <w:p w14:paraId="78637EDD" w14:textId="77777777" w:rsidR="00586A8F" w:rsidRPr="00520918" w:rsidRDefault="00586A8F" w:rsidP="00BB71B2">
      <w:pPr>
        <w:pStyle w:val="Sinespaciado"/>
        <w:ind w:left="709" w:hanging="720"/>
        <w:jc w:val="both"/>
        <w:rPr>
          <w:rFonts w:ascii="Verdana" w:eastAsia="Times New Roman" w:hAnsi="Verdana" w:cs="Arial"/>
          <w:sz w:val="20"/>
          <w:szCs w:val="20"/>
          <w:lang w:val="es-ES" w:eastAsia="es-ES"/>
        </w:rPr>
      </w:pPr>
    </w:p>
    <w:p w14:paraId="1C06D3EE" w14:textId="77777777" w:rsidR="00586A8F" w:rsidRPr="00520918" w:rsidRDefault="00586A8F" w:rsidP="007637CE">
      <w:pPr>
        <w:pStyle w:val="Sinespaciado"/>
        <w:numPr>
          <w:ilvl w:val="0"/>
          <w:numId w:val="43"/>
        </w:numPr>
        <w:ind w:hanging="720"/>
        <w:jc w:val="both"/>
        <w:rPr>
          <w:rFonts w:ascii="Verdana" w:eastAsia="Times New Roman" w:hAnsi="Verdana" w:cs="Arial"/>
          <w:sz w:val="20"/>
          <w:szCs w:val="20"/>
          <w:lang w:val="es-ES" w:eastAsia="es-ES"/>
        </w:rPr>
      </w:pPr>
      <w:r w:rsidRPr="00520918">
        <w:rPr>
          <w:rFonts w:ascii="Verdana" w:eastAsia="Times New Roman" w:hAnsi="Verdana" w:cs="Arial"/>
          <w:sz w:val="20"/>
          <w:szCs w:val="20"/>
          <w:lang w:val="es-ES" w:eastAsia="es-ES"/>
        </w:rPr>
        <w:t>Por escrito, presentado físicamente, ante la Unidad de Transparencia del Instituto.</w:t>
      </w:r>
    </w:p>
    <w:p w14:paraId="4CFD1DD0" w14:textId="77777777" w:rsidR="00586A8F" w:rsidRPr="00520918" w:rsidRDefault="00586A8F" w:rsidP="00BB71B2">
      <w:pPr>
        <w:pStyle w:val="Texto"/>
        <w:spacing w:after="0" w:line="240" w:lineRule="auto"/>
        <w:jc w:val="right"/>
        <w:rPr>
          <w:rFonts w:ascii="Verdana" w:hAnsi="Verdana"/>
          <w:b/>
          <w:sz w:val="20"/>
        </w:rPr>
      </w:pPr>
    </w:p>
    <w:p w14:paraId="256D91ED" w14:textId="77777777" w:rsidR="00586A8F" w:rsidRPr="00520918" w:rsidRDefault="00586A8F" w:rsidP="00BB71B2">
      <w:pPr>
        <w:pStyle w:val="Texto"/>
        <w:spacing w:after="0" w:line="240" w:lineRule="auto"/>
        <w:jc w:val="right"/>
        <w:rPr>
          <w:rFonts w:ascii="Verdana" w:hAnsi="Verdana"/>
          <w:b/>
          <w:sz w:val="20"/>
        </w:rPr>
      </w:pPr>
    </w:p>
    <w:p w14:paraId="7783F102"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sz w:val="20"/>
        </w:rPr>
        <w:tab/>
      </w:r>
      <w:r w:rsidRPr="00520918">
        <w:rPr>
          <w:rFonts w:ascii="Verdana" w:hAnsi="Verdana"/>
          <w:b/>
          <w:i/>
          <w:sz w:val="20"/>
        </w:rPr>
        <w:t>Formatos de denuncia</w:t>
      </w:r>
    </w:p>
    <w:p w14:paraId="1BC1D79C"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r w:rsidRPr="00520918">
        <w:rPr>
          <w:rFonts w:ascii="Verdana" w:hAnsi="Verdana"/>
          <w:b/>
          <w:sz w:val="20"/>
          <w:szCs w:val="20"/>
        </w:rPr>
        <w:t xml:space="preserve">Artículo 114. </w:t>
      </w:r>
      <w:r w:rsidRPr="00520918">
        <w:rPr>
          <w:rFonts w:ascii="Verdana" w:hAnsi="Verdana"/>
          <w:sz w:val="20"/>
          <w:szCs w:val="20"/>
        </w:rPr>
        <w:t>El Instituto pondrá a disposición de los particulares el formato de denuncia correspondiente, a efecto de que éstos, si así lo deciden, puedan utilizarlos. Asimismo, los particulares podrán optar por un escrito libre, conforme a lo previsto en esta Ley.</w:t>
      </w:r>
    </w:p>
    <w:p w14:paraId="76793524" w14:textId="77777777" w:rsidR="00586A8F" w:rsidRPr="00520918" w:rsidRDefault="00586A8F" w:rsidP="00BB71B2">
      <w:pPr>
        <w:pStyle w:val="Sinespaciado"/>
        <w:ind w:left="709"/>
        <w:jc w:val="both"/>
        <w:rPr>
          <w:rFonts w:ascii="Verdana" w:eastAsia="Times New Roman" w:hAnsi="Verdana" w:cs="Arial"/>
          <w:sz w:val="20"/>
          <w:szCs w:val="20"/>
          <w:lang w:val="es-ES" w:eastAsia="es-ES"/>
        </w:rPr>
      </w:pPr>
    </w:p>
    <w:p w14:paraId="22F88C22"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sz w:val="20"/>
        </w:rPr>
        <w:tab/>
      </w:r>
      <w:r w:rsidRPr="00520918">
        <w:rPr>
          <w:rFonts w:ascii="Verdana" w:hAnsi="Verdana"/>
          <w:b/>
          <w:i/>
          <w:sz w:val="20"/>
        </w:rPr>
        <w:t>Plazos</w:t>
      </w:r>
    </w:p>
    <w:p w14:paraId="3424B71D"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r w:rsidRPr="00520918">
        <w:rPr>
          <w:rFonts w:ascii="Verdana" w:hAnsi="Verdana"/>
          <w:b/>
          <w:sz w:val="20"/>
          <w:szCs w:val="20"/>
        </w:rPr>
        <w:t xml:space="preserve">Artículo 115. </w:t>
      </w:r>
      <w:r w:rsidRPr="00520918">
        <w:rPr>
          <w:rFonts w:ascii="Verdana" w:hAnsi="Verdana"/>
          <w:sz w:val="20"/>
          <w:szCs w:val="20"/>
        </w:rPr>
        <w:t>El Instituto debe resolver sobre la admisión de la denuncia, dentro de los tres días hábiles siguientes a su recepción.</w:t>
      </w:r>
    </w:p>
    <w:p w14:paraId="7F91A74D"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p>
    <w:p w14:paraId="11CC3806"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r w:rsidRPr="00520918">
        <w:rPr>
          <w:rFonts w:ascii="Verdana" w:eastAsia="Times New Roman" w:hAnsi="Verdana" w:cs="Arial"/>
          <w:sz w:val="20"/>
          <w:szCs w:val="20"/>
          <w:lang w:val="es-ES" w:eastAsia="es-ES"/>
        </w:rPr>
        <w:lastRenderedPageBreak/>
        <w:t>Asimismo, el Instituto, debe notificar al sujeto obligado la denuncia dentro de los tres días hábiles siguientes a su admisión.</w:t>
      </w:r>
    </w:p>
    <w:p w14:paraId="628E0C2E"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p>
    <w:p w14:paraId="7E761DEB"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sz w:val="20"/>
        </w:rPr>
        <w:tab/>
      </w:r>
      <w:r w:rsidRPr="00520918">
        <w:rPr>
          <w:rFonts w:ascii="Verdana" w:hAnsi="Verdana"/>
          <w:b/>
          <w:i/>
          <w:sz w:val="20"/>
        </w:rPr>
        <w:t>Informe con justificación</w:t>
      </w:r>
    </w:p>
    <w:p w14:paraId="1466BF14"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 xml:space="preserve">Artículo 116. </w:t>
      </w:r>
      <w:r w:rsidRPr="00520918">
        <w:rPr>
          <w:rFonts w:ascii="Verdana" w:hAnsi="Verdana"/>
          <w:sz w:val="20"/>
          <w:szCs w:val="20"/>
        </w:rPr>
        <w:t>El sujeto obligado debe enviar al Instituto, un informe con justificación respecto de los hechos o motivos de la denuncia dentro de los tres días hábiles siguientes a la notificación de la admisión.</w:t>
      </w:r>
    </w:p>
    <w:p w14:paraId="44BD1BBC"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p>
    <w:p w14:paraId="25DDE15A"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sz w:val="20"/>
        </w:rPr>
        <w:tab/>
      </w:r>
      <w:r w:rsidRPr="00520918">
        <w:rPr>
          <w:rFonts w:ascii="Verdana" w:hAnsi="Verdana"/>
          <w:b/>
          <w:i/>
          <w:sz w:val="20"/>
        </w:rPr>
        <w:t>Informe complementario</w:t>
      </w:r>
    </w:p>
    <w:p w14:paraId="4C1AFC4E"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r w:rsidRPr="00520918">
        <w:rPr>
          <w:rFonts w:ascii="Verdana" w:hAnsi="Verdana"/>
          <w:b/>
          <w:sz w:val="20"/>
          <w:szCs w:val="20"/>
        </w:rPr>
        <w:t xml:space="preserve">Artículo 117. </w:t>
      </w:r>
      <w:r w:rsidRPr="00520918">
        <w:rPr>
          <w:rFonts w:ascii="Verdana" w:hAnsi="Verdana"/>
          <w:sz w:val="20"/>
          <w:szCs w:val="20"/>
        </w:rPr>
        <w:t>El Instituto, puede realizar las verificaciones virtuales que procedan, así como solicitar los informes complementarios al sujeto obligado que requiera, para allegarse de los elementos de juicio que considere necesarios para resolver la denuncia.</w:t>
      </w:r>
    </w:p>
    <w:p w14:paraId="424E2888"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p>
    <w:p w14:paraId="4B75CE56"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r w:rsidRPr="00520918">
        <w:rPr>
          <w:rFonts w:ascii="Verdana" w:eastAsia="Times New Roman" w:hAnsi="Verdana" w:cs="Arial"/>
          <w:sz w:val="20"/>
          <w:szCs w:val="20"/>
          <w:lang w:val="es-ES" w:eastAsia="es-ES"/>
        </w:rPr>
        <w:t>En el caso de informes complementarios, el sujeto obligado deberá responder a los mismos, en el término de tres días hábiles siguientes a la notificación correspondiente.</w:t>
      </w:r>
    </w:p>
    <w:p w14:paraId="0179866C"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p>
    <w:p w14:paraId="2E269429" w14:textId="68CD8CEC"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Plazo para resolver la denuncia</w:t>
      </w:r>
    </w:p>
    <w:p w14:paraId="190EA1D8"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r w:rsidRPr="00520918">
        <w:rPr>
          <w:rFonts w:ascii="Verdana" w:hAnsi="Verdana"/>
          <w:b/>
          <w:sz w:val="20"/>
          <w:szCs w:val="20"/>
        </w:rPr>
        <w:t xml:space="preserve">Artículo 118. </w:t>
      </w:r>
      <w:r w:rsidRPr="00520918">
        <w:rPr>
          <w:rFonts w:ascii="Verdana" w:hAnsi="Verdana"/>
          <w:sz w:val="20"/>
          <w:szCs w:val="20"/>
        </w:rPr>
        <w:t>El Instituto debe resolver la denuncia, dentro de los veinte días hábiles siguientes al término del plazo en que el sujeto obligado debe presentar su informe o, en su caso, los informes complementarios.</w:t>
      </w:r>
    </w:p>
    <w:p w14:paraId="61639C3E"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p>
    <w:p w14:paraId="456DE4A1" w14:textId="77777777" w:rsidR="00586A8F" w:rsidRDefault="00586A8F" w:rsidP="00BB71B2">
      <w:pPr>
        <w:pStyle w:val="Sinespaciado"/>
        <w:ind w:firstLine="708"/>
        <w:jc w:val="both"/>
        <w:rPr>
          <w:rFonts w:ascii="Verdana" w:hAnsi="Verdana"/>
          <w:sz w:val="20"/>
          <w:szCs w:val="20"/>
        </w:rPr>
      </w:pPr>
      <w:r w:rsidRPr="00520918">
        <w:rPr>
          <w:rFonts w:ascii="Verdana" w:eastAsia="Times New Roman" w:hAnsi="Verdana" w:cs="Arial"/>
          <w:sz w:val="20"/>
          <w:szCs w:val="20"/>
          <w:lang w:val="es-ES" w:eastAsia="es-ES"/>
        </w:rPr>
        <w:t xml:space="preserve">La resolución debe ser fundada y motivada e </w:t>
      </w:r>
      <w:proofErr w:type="spellStart"/>
      <w:r w:rsidRPr="00520918">
        <w:rPr>
          <w:rFonts w:ascii="Verdana" w:eastAsia="Times New Roman" w:hAnsi="Verdana" w:cs="Arial"/>
          <w:sz w:val="20"/>
          <w:szCs w:val="20"/>
          <w:lang w:val="es-ES" w:eastAsia="es-ES"/>
        </w:rPr>
        <w:t>invariableme</w:t>
      </w:r>
      <w:r w:rsidRPr="00520918">
        <w:rPr>
          <w:rFonts w:ascii="Verdana" w:hAnsi="Verdana"/>
          <w:sz w:val="20"/>
          <w:szCs w:val="20"/>
        </w:rPr>
        <w:t>nte</w:t>
      </w:r>
      <w:proofErr w:type="spellEnd"/>
      <w:r w:rsidRPr="00520918">
        <w:rPr>
          <w:rFonts w:ascii="Verdana" w:hAnsi="Verdana"/>
          <w:sz w:val="20"/>
          <w:szCs w:val="20"/>
        </w:rPr>
        <w:t xml:space="preserve"> debe pronunciarse sobre el cumplimiento de la publicación de la información por parte del sujeto obligado.</w:t>
      </w:r>
    </w:p>
    <w:p w14:paraId="23E8DE70" w14:textId="77777777" w:rsidR="001B60F9" w:rsidRPr="00520918" w:rsidRDefault="001B60F9" w:rsidP="00BB71B2">
      <w:pPr>
        <w:pStyle w:val="Sinespaciado"/>
        <w:ind w:firstLine="708"/>
        <w:jc w:val="both"/>
        <w:rPr>
          <w:rFonts w:ascii="Verdana" w:hAnsi="Verdana"/>
          <w:sz w:val="20"/>
          <w:szCs w:val="20"/>
        </w:rPr>
      </w:pPr>
    </w:p>
    <w:p w14:paraId="37AA4262"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 xml:space="preserve">Término para notificar </w:t>
      </w:r>
    </w:p>
    <w:p w14:paraId="19C17F52"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r w:rsidRPr="00520918">
        <w:rPr>
          <w:rFonts w:ascii="Verdana" w:hAnsi="Verdana"/>
          <w:b/>
          <w:sz w:val="20"/>
          <w:szCs w:val="20"/>
        </w:rPr>
        <w:t xml:space="preserve">Artículo 119. </w:t>
      </w:r>
      <w:r w:rsidRPr="00520918">
        <w:rPr>
          <w:rFonts w:ascii="Verdana" w:hAnsi="Verdana"/>
          <w:sz w:val="20"/>
          <w:szCs w:val="20"/>
        </w:rPr>
        <w:t>El Instituto, debe notificar la resolución al denunciante y al sujeto obligado, dentro de los tres días hábiles siguientes a su emisión.</w:t>
      </w:r>
    </w:p>
    <w:p w14:paraId="2F3E3ED6"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r w:rsidRPr="00520918">
        <w:rPr>
          <w:rFonts w:ascii="Verdana" w:eastAsia="Times New Roman" w:hAnsi="Verdana" w:cs="Arial"/>
          <w:sz w:val="20"/>
          <w:szCs w:val="20"/>
          <w:lang w:val="es-ES" w:eastAsia="es-ES"/>
        </w:rPr>
        <w:tab/>
      </w:r>
    </w:p>
    <w:p w14:paraId="01FD6D9D" w14:textId="77777777" w:rsidR="00586A8F" w:rsidRPr="00520918" w:rsidRDefault="00586A8F" w:rsidP="00BB71B2">
      <w:pPr>
        <w:pStyle w:val="Sinespaciado"/>
        <w:ind w:firstLine="708"/>
        <w:jc w:val="both"/>
        <w:rPr>
          <w:rFonts w:ascii="Verdana" w:hAnsi="Verdana"/>
          <w:sz w:val="20"/>
          <w:szCs w:val="20"/>
        </w:rPr>
      </w:pPr>
      <w:r w:rsidRPr="00520918">
        <w:rPr>
          <w:rFonts w:ascii="Verdana" w:eastAsia="Times New Roman" w:hAnsi="Verdana" w:cs="Arial"/>
          <w:sz w:val="20"/>
          <w:szCs w:val="20"/>
          <w:lang w:val="es-ES" w:eastAsia="es-ES"/>
        </w:rPr>
        <w:t>El sujeto obligado deberá cumplir con la resolución en un plazo</w:t>
      </w:r>
      <w:r w:rsidRPr="00520918">
        <w:rPr>
          <w:rFonts w:ascii="Verdana" w:hAnsi="Verdana"/>
          <w:sz w:val="20"/>
          <w:szCs w:val="20"/>
        </w:rPr>
        <w:t xml:space="preserve"> de quince días hábiles, a partir del día hábil siguiente al en que se le notifique la misma.</w:t>
      </w:r>
    </w:p>
    <w:p w14:paraId="7262D9A7" w14:textId="77777777" w:rsidR="00586A8F" w:rsidRPr="00520918" w:rsidRDefault="00586A8F" w:rsidP="00BB71B2">
      <w:pPr>
        <w:pStyle w:val="Texto"/>
        <w:spacing w:after="0" w:line="240" w:lineRule="auto"/>
        <w:jc w:val="right"/>
        <w:rPr>
          <w:rFonts w:ascii="Verdana" w:hAnsi="Verdana"/>
          <w:b/>
          <w:i/>
          <w:sz w:val="20"/>
        </w:rPr>
      </w:pPr>
    </w:p>
    <w:p w14:paraId="5544CFA9" w14:textId="77777777" w:rsidR="00586A8F" w:rsidRPr="00520918" w:rsidRDefault="00586A8F" w:rsidP="00BB71B2">
      <w:pPr>
        <w:pStyle w:val="Texto"/>
        <w:spacing w:after="0" w:line="240" w:lineRule="auto"/>
        <w:jc w:val="right"/>
        <w:rPr>
          <w:rFonts w:ascii="Verdana" w:hAnsi="Verdana"/>
          <w:sz w:val="20"/>
        </w:rPr>
      </w:pPr>
      <w:r w:rsidRPr="00520918">
        <w:rPr>
          <w:rFonts w:ascii="Verdana" w:hAnsi="Verdana"/>
          <w:b/>
          <w:i/>
          <w:sz w:val="20"/>
        </w:rPr>
        <w:t>Cumplimiento</w:t>
      </w:r>
    </w:p>
    <w:p w14:paraId="4BDF57D7"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r w:rsidRPr="00520918">
        <w:rPr>
          <w:rFonts w:ascii="Verdana" w:hAnsi="Verdana"/>
          <w:b/>
          <w:sz w:val="20"/>
          <w:szCs w:val="20"/>
        </w:rPr>
        <w:t xml:space="preserve">Artículo 120. </w:t>
      </w:r>
      <w:r w:rsidRPr="00520918">
        <w:rPr>
          <w:rFonts w:ascii="Verdana" w:hAnsi="Verdana"/>
          <w:sz w:val="20"/>
          <w:szCs w:val="20"/>
        </w:rPr>
        <w:t>Transcurrido el plazo señalado en el artículo anterior, el sujeto obligado deberá informar al Instituto correspondiente sobre el cumplimento de la resolución.</w:t>
      </w:r>
    </w:p>
    <w:p w14:paraId="5239BDF4"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p>
    <w:p w14:paraId="0C39143B"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r w:rsidRPr="00520918">
        <w:rPr>
          <w:rFonts w:ascii="Verdana" w:eastAsia="Times New Roman" w:hAnsi="Verdana" w:cs="Arial"/>
          <w:sz w:val="20"/>
          <w:szCs w:val="20"/>
          <w:lang w:val="es-ES" w:eastAsia="es-ES"/>
        </w:rPr>
        <w:t>El Instituto, verificará el cumplimiento a la resolución; si considera que se dio cumplimiento a la resolución, se emitirá un acuerdo de cumplimiento y se ordenará el cierre del expediente.</w:t>
      </w:r>
    </w:p>
    <w:p w14:paraId="04C9E611"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p>
    <w:p w14:paraId="508BCA5B"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Cuando el Instituto, considere que existe un incumplimiento total o parcial de la resolución, le notificarán, por conducto de la Unidad de Transparencia del sujeto obligado, al superior jerárquico del Servidor Público responsable de dar cumplimiento, para el efecto de que, en un plazo no mayor a cinco días hábiles, se dé cumplimiento a la resolución.</w:t>
      </w:r>
    </w:p>
    <w:p w14:paraId="1DDED708" w14:textId="77777777" w:rsidR="00586A8F" w:rsidRPr="00520918" w:rsidRDefault="00586A8F" w:rsidP="00BB71B2">
      <w:pPr>
        <w:pStyle w:val="Texto"/>
        <w:spacing w:after="0" w:line="240" w:lineRule="auto"/>
        <w:jc w:val="right"/>
        <w:rPr>
          <w:rFonts w:ascii="Verdana" w:hAnsi="Verdana"/>
          <w:b/>
          <w:i/>
          <w:sz w:val="20"/>
        </w:rPr>
      </w:pPr>
    </w:p>
    <w:p w14:paraId="08EC1CCF" w14:textId="77777777" w:rsidR="00586A8F" w:rsidRPr="00520918" w:rsidRDefault="00586A8F" w:rsidP="00BB71B2">
      <w:pPr>
        <w:pStyle w:val="Texto"/>
        <w:spacing w:after="0" w:line="240" w:lineRule="auto"/>
        <w:jc w:val="right"/>
        <w:rPr>
          <w:rFonts w:ascii="Verdana" w:hAnsi="Verdana"/>
          <w:sz w:val="20"/>
        </w:rPr>
      </w:pPr>
      <w:r w:rsidRPr="00520918">
        <w:rPr>
          <w:rFonts w:ascii="Verdana" w:hAnsi="Verdana"/>
          <w:b/>
          <w:i/>
          <w:sz w:val="20"/>
        </w:rPr>
        <w:t>Medidas de apremio</w:t>
      </w:r>
    </w:p>
    <w:p w14:paraId="6519EEF0"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r w:rsidRPr="00520918">
        <w:rPr>
          <w:rFonts w:ascii="Verdana" w:hAnsi="Verdana"/>
          <w:b/>
          <w:sz w:val="20"/>
          <w:szCs w:val="20"/>
        </w:rPr>
        <w:t xml:space="preserve">Artículo 121. </w:t>
      </w:r>
      <w:r w:rsidRPr="00520918">
        <w:rPr>
          <w:rFonts w:ascii="Verdana" w:hAnsi="Verdana"/>
          <w:sz w:val="20"/>
          <w:szCs w:val="20"/>
        </w:rPr>
        <w:t>En caso de que el Instituto, considere que subsiste el incumplimiento total o parcial de la resolución, en un plazo no mayor a cinco días hábiles posteriores al aviso de incumplimiento al superior jerárquico del Servidor Público responsable del mismo, se emitirá un acuerdo de incumplimiento y se informará al Pleno del Instituto para que, en su caso, imponga las medidas de apremio o determinaciones que resulten procedentes.</w:t>
      </w:r>
    </w:p>
    <w:p w14:paraId="2EF060CE" w14:textId="77777777" w:rsidR="00586A8F" w:rsidRPr="00520918" w:rsidRDefault="00586A8F" w:rsidP="00BB71B2">
      <w:pPr>
        <w:pStyle w:val="Sinespaciado"/>
        <w:ind w:firstLine="708"/>
        <w:jc w:val="both"/>
        <w:rPr>
          <w:rFonts w:ascii="Verdana" w:eastAsia="Times New Roman" w:hAnsi="Verdana" w:cs="Arial"/>
          <w:sz w:val="20"/>
          <w:szCs w:val="20"/>
          <w:lang w:val="es-ES" w:eastAsia="es-ES"/>
        </w:rPr>
      </w:pPr>
    </w:p>
    <w:p w14:paraId="0AD5BEE1" w14:textId="77777777" w:rsidR="00B34B1C" w:rsidRDefault="00586A8F" w:rsidP="00BB71B2">
      <w:pPr>
        <w:pStyle w:val="Texto"/>
        <w:spacing w:after="0" w:line="240" w:lineRule="auto"/>
        <w:jc w:val="right"/>
        <w:rPr>
          <w:rFonts w:ascii="Verdana" w:hAnsi="Verdana"/>
          <w:sz w:val="20"/>
        </w:rPr>
      </w:pPr>
      <w:r w:rsidRPr="00520918">
        <w:rPr>
          <w:rFonts w:ascii="Verdana" w:hAnsi="Verdana"/>
          <w:sz w:val="20"/>
        </w:rPr>
        <w:tab/>
      </w:r>
    </w:p>
    <w:p w14:paraId="720E4414" w14:textId="77777777" w:rsidR="00B34B1C" w:rsidRDefault="00B34B1C" w:rsidP="00BB71B2">
      <w:pPr>
        <w:pStyle w:val="Texto"/>
        <w:spacing w:after="0" w:line="240" w:lineRule="auto"/>
        <w:jc w:val="right"/>
        <w:rPr>
          <w:rFonts w:ascii="Verdana" w:hAnsi="Verdana"/>
          <w:sz w:val="20"/>
        </w:rPr>
      </w:pPr>
    </w:p>
    <w:p w14:paraId="56BE7CBA" w14:textId="45087F73"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lastRenderedPageBreak/>
        <w:t>Facultad de impugnar vía juicio de amparo</w:t>
      </w:r>
    </w:p>
    <w:p w14:paraId="64C3C6C2" w14:textId="77777777" w:rsidR="00586A8F" w:rsidRPr="00520918" w:rsidRDefault="00586A8F" w:rsidP="00BB71B2">
      <w:pPr>
        <w:pStyle w:val="Texto"/>
        <w:spacing w:after="0" w:line="240" w:lineRule="auto"/>
        <w:rPr>
          <w:rFonts w:ascii="Verdana" w:hAnsi="Verdana"/>
          <w:sz w:val="20"/>
        </w:rPr>
      </w:pPr>
      <w:r w:rsidRPr="00520918">
        <w:rPr>
          <w:rFonts w:ascii="Verdana" w:hAnsi="Verdana"/>
          <w:b/>
          <w:sz w:val="20"/>
        </w:rPr>
        <w:tab/>
        <w:t xml:space="preserve">Artículo 122. </w:t>
      </w:r>
      <w:r w:rsidRPr="00520918">
        <w:rPr>
          <w:rFonts w:ascii="Verdana" w:hAnsi="Verdana"/>
          <w:sz w:val="20"/>
        </w:rPr>
        <w:t>Las resoluciones que emita el Instituto, a que se refiere esta  Sección, son definitivas e inatacables para los sujetos obligados. El particular podrá impugnar la resolución a través del juicio de amparo que corresponda, en los términos de la legislación aplicable.</w:t>
      </w:r>
    </w:p>
    <w:p w14:paraId="45ACDC7D" w14:textId="77777777" w:rsidR="00586A8F" w:rsidRPr="00520918" w:rsidRDefault="00586A8F" w:rsidP="00BB71B2">
      <w:pPr>
        <w:pStyle w:val="Sinespaciado"/>
        <w:jc w:val="center"/>
        <w:rPr>
          <w:rFonts w:ascii="Verdana" w:hAnsi="Verdana"/>
          <w:b/>
          <w:bCs/>
          <w:sz w:val="20"/>
          <w:szCs w:val="20"/>
        </w:rPr>
      </w:pPr>
    </w:p>
    <w:p w14:paraId="1393835A" w14:textId="77777777" w:rsidR="00586A8F" w:rsidRPr="00520918" w:rsidRDefault="00586A8F" w:rsidP="00BB71B2">
      <w:pPr>
        <w:pStyle w:val="Sinespaciado"/>
        <w:jc w:val="center"/>
        <w:rPr>
          <w:rFonts w:ascii="Verdana" w:hAnsi="Verdana"/>
          <w:b/>
          <w:bCs/>
          <w:sz w:val="20"/>
          <w:szCs w:val="20"/>
        </w:rPr>
      </w:pPr>
    </w:p>
    <w:p w14:paraId="1D22C24E"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Título Tercero</w:t>
      </w:r>
    </w:p>
    <w:p w14:paraId="5984DD10" w14:textId="77777777" w:rsidR="00012BD0" w:rsidRDefault="00586A8F" w:rsidP="00BB71B2">
      <w:pPr>
        <w:pStyle w:val="Sinespaciado"/>
        <w:jc w:val="center"/>
        <w:rPr>
          <w:rFonts w:ascii="Verdana" w:hAnsi="Verdana"/>
          <w:b/>
          <w:bCs/>
          <w:sz w:val="20"/>
          <w:szCs w:val="20"/>
        </w:rPr>
      </w:pPr>
      <w:r w:rsidRPr="00520918">
        <w:rPr>
          <w:rFonts w:ascii="Verdana" w:hAnsi="Verdana"/>
          <w:b/>
          <w:bCs/>
          <w:sz w:val="20"/>
          <w:szCs w:val="20"/>
        </w:rPr>
        <w:t>Medios de impugnación en materia de</w:t>
      </w:r>
    </w:p>
    <w:p w14:paraId="59218787"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 xml:space="preserve">acceso a la información pública </w:t>
      </w:r>
    </w:p>
    <w:p w14:paraId="76592247" w14:textId="77777777" w:rsidR="00586A8F" w:rsidRPr="00520918" w:rsidRDefault="00586A8F" w:rsidP="00BB71B2">
      <w:pPr>
        <w:pStyle w:val="Sinespaciado"/>
        <w:jc w:val="center"/>
        <w:rPr>
          <w:rFonts w:ascii="Verdana" w:hAnsi="Verdana"/>
          <w:b/>
          <w:bCs/>
          <w:sz w:val="20"/>
          <w:szCs w:val="20"/>
        </w:rPr>
      </w:pPr>
    </w:p>
    <w:p w14:paraId="5484EEA2"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Capítulo I</w:t>
      </w:r>
    </w:p>
    <w:p w14:paraId="0AC3ABF9"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 xml:space="preserve">Disposiciones Generales </w:t>
      </w:r>
    </w:p>
    <w:p w14:paraId="0FA9313F" w14:textId="77777777" w:rsidR="00586A8F" w:rsidRPr="00520918" w:rsidRDefault="00586A8F" w:rsidP="00BB71B2">
      <w:pPr>
        <w:pStyle w:val="Sinespaciado"/>
        <w:jc w:val="center"/>
        <w:rPr>
          <w:rFonts w:ascii="Verdana" w:hAnsi="Verdana"/>
          <w:b/>
          <w:bCs/>
          <w:sz w:val="20"/>
          <w:szCs w:val="20"/>
        </w:rPr>
      </w:pPr>
    </w:p>
    <w:p w14:paraId="68D303CB" w14:textId="434C9929"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Recurso de revisión</w:t>
      </w:r>
    </w:p>
    <w:p w14:paraId="02456EA6" w14:textId="77777777" w:rsidR="00586A8F" w:rsidRPr="00520918" w:rsidRDefault="00586A8F" w:rsidP="00BB71B2">
      <w:pPr>
        <w:pStyle w:val="Sinespaciado"/>
        <w:ind w:firstLine="708"/>
        <w:rPr>
          <w:rFonts w:ascii="Verdana" w:hAnsi="Verdana"/>
          <w:b/>
          <w:bCs/>
          <w:sz w:val="20"/>
          <w:szCs w:val="20"/>
          <w:lang w:val="es-ES"/>
        </w:rPr>
      </w:pPr>
      <w:r w:rsidRPr="00520918">
        <w:rPr>
          <w:rFonts w:ascii="Verdana" w:hAnsi="Verdana"/>
          <w:b/>
          <w:bCs/>
          <w:sz w:val="20"/>
          <w:szCs w:val="20"/>
          <w:lang w:val="es-ES"/>
        </w:rPr>
        <w:t xml:space="preserve">Artículo 123. </w:t>
      </w:r>
      <w:r w:rsidRPr="00520918">
        <w:rPr>
          <w:rFonts w:ascii="Verdana" w:hAnsi="Verdana"/>
          <w:bCs/>
          <w:sz w:val="20"/>
          <w:szCs w:val="20"/>
          <w:lang w:val="es-ES"/>
        </w:rPr>
        <w:t>Se considera como medio de impugnación en materia de acceso a la información el  recurso de revisión.</w:t>
      </w:r>
    </w:p>
    <w:p w14:paraId="3CB278FF" w14:textId="77777777" w:rsidR="00586A8F" w:rsidRPr="00520918" w:rsidRDefault="00586A8F" w:rsidP="00BB71B2">
      <w:pPr>
        <w:pStyle w:val="Sinespaciado"/>
        <w:jc w:val="right"/>
        <w:rPr>
          <w:rFonts w:ascii="Verdana" w:hAnsi="Verdana"/>
          <w:b/>
          <w:i/>
          <w:sz w:val="20"/>
          <w:szCs w:val="20"/>
        </w:rPr>
      </w:pPr>
    </w:p>
    <w:p w14:paraId="25D8AC4D"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 xml:space="preserve">Interposición del recurso </w:t>
      </w:r>
    </w:p>
    <w:p w14:paraId="0456D267"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124.</w:t>
      </w:r>
      <w:r w:rsidRPr="00520918">
        <w:rPr>
          <w:rFonts w:ascii="Verdana" w:hAnsi="Verdana"/>
          <w:sz w:val="20"/>
          <w:szCs w:val="20"/>
        </w:rPr>
        <w:t xml:space="preserve"> El recurso de revisión deberá presentarse para su conocimiento y resolución, dentro del plazo previsto en esta Ley.</w:t>
      </w:r>
    </w:p>
    <w:p w14:paraId="11D27763" w14:textId="77777777" w:rsidR="00586A8F" w:rsidRPr="00520918" w:rsidRDefault="00586A8F" w:rsidP="00BB71B2">
      <w:pPr>
        <w:pStyle w:val="Sinespaciado"/>
        <w:ind w:firstLine="708"/>
        <w:jc w:val="both"/>
        <w:rPr>
          <w:rFonts w:ascii="Verdana" w:hAnsi="Verdana"/>
          <w:sz w:val="20"/>
          <w:szCs w:val="20"/>
        </w:rPr>
      </w:pPr>
    </w:p>
    <w:p w14:paraId="523ACCC2"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La interposición del recurso de revisión ante autoridad distinta a la señalada en esta Ley, no interrumpirá el plazo establecido para su preclusión; excepto cuando se trate del superior jerárquico de la Unidad de Transparencia en cuyo caso deberá remitirlo al órgano competente, notificando al particular y se deberá tener por presentado en tiempo.</w:t>
      </w:r>
    </w:p>
    <w:p w14:paraId="34CE065E" w14:textId="77777777" w:rsidR="00586A8F" w:rsidRPr="00520918" w:rsidRDefault="00586A8F" w:rsidP="00BB71B2">
      <w:pPr>
        <w:pStyle w:val="Sinespaciado"/>
        <w:jc w:val="both"/>
        <w:rPr>
          <w:rFonts w:ascii="Verdana" w:hAnsi="Verdana"/>
          <w:sz w:val="20"/>
          <w:szCs w:val="20"/>
        </w:rPr>
      </w:pPr>
    </w:p>
    <w:p w14:paraId="5ED72075"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Efecto del recurso de revisión</w:t>
      </w:r>
    </w:p>
    <w:p w14:paraId="7E052050"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125.</w:t>
      </w:r>
      <w:r w:rsidRPr="00520918">
        <w:rPr>
          <w:rFonts w:ascii="Verdana" w:hAnsi="Verdana"/>
          <w:sz w:val="20"/>
          <w:szCs w:val="20"/>
        </w:rPr>
        <w:t xml:space="preserve"> Las resoluciones que recaigan al recurso de revisión interpuesto, tendrá como efecto:</w:t>
      </w:r>
    </w:p>
    <w:p w14:paraId="25B587EA" w14:textId="77777777" w:rsidR="00586A8F" w:rsidRPr="00520918" w:rsidRDefault="00586A8F" w:rsidP="00BB71B2">
      <w:pPr>
        <w:pStyle w:val="Sinespaciado"/>
        <w:ind w:firstLine="708"/>
        <w:jc w:val="both"/>
        <w:rPr>
          <w:rFonts w:ascii="Verdana" w:hAnsi="Verdana"/>
          <w:sz w:val="20"/>
          <w:szCs w:val="20"/>
        </w:rPr>
      </w:pPr>
    </w:p>
    <w:p w14:paraId="402BD062" w14:textId="77777777" w:rsidR="00586A8F" w:rsidRPr="00520918" w:rsidRDefault="00586A8F" w:rsidP="007637CE">
      <w:pPr>
        <w:pStyle w:val="Sinespaciado"/>
        <w:numPr>
          <w:ilvl w:val="0"/>
          <w:numId w:val="45"/>
        </w:numPr>
        <w:ind w:left="709" w:hanging="709"/>
        <w:jc w:val="both"/>
        <w:rPr>
          <w:rFonts w:ascii="Verdana" w:hAnsi="Verdana"/>
          <w:sz w:val="20"/>
          <w:szCs w:val="20"/>
        </w:rPr>
      </w:pPr>
      <w:r w:rsidRPr="00520918">
        <w:rPr>
          <w:rFonts w:ascii="Verdana" w:hAnsi="Verdana"/>
          <w:sz w:val="20"/>
          <w:szCs w:val="20"/>
        </w:rPr>
        <w:t>Desechar o sobreseer el recurso de revisión;</w:t>
      </w:r>
    </w:p>
    <w:p w14:paraId="6BE6182A" w14:textId="77777777" w:rsidR="00586A8F" w:rsidRPr="00520918" w:rsidRDefault="00586A8F" w:rsidP="00BB71B2">
      <w:pPr>
        <w:pStyle w:val="Sinespaciado"/>
        <w:ind w:left="709" w:hanging="709"/>
        <w:jc w:val="both"/>
        <w:rPr>
          <w:rFonts w:ascii="Verdana" w:hAnsi="Verdana"/>
          <w:sz w:val="20"/>
          <w:szCs w:val="20"/>
        </w:rPr>
      </w:pPr>
    </w:p>
    <w:p w14:paraId="7539F7EB" w14:textId="77777777" w:rsidR="00586A8F" w:rsidRPr="00520918" w:rsidRDefault="00586A8F" w:rsidP="007637CE">
      <w:pPr>
        <w:pStyle w:val="Sinespaciado"/>
        <w:numPr>
          <w:ilvl w:val="0"/>
          <w:numId w:val="45"/>
        </w:numPr>
        <w:ind w:left="709" w:hanging="709"/>
        <w:jc w:val="both"/>
        <w:rPr>
          <w:rFonts w:ascii="Verdana" w:hAnsi="Verdana"/>
          <w:sz w:val="20"/>
          <w:szCs w:val="20"/>
        </w:rPr>
      </w:pPr>
      <w:r w:rsidRPr="00520918">
        <w:rPr>
          <w:rFonts w:ascii="Verdana" w:hAnsi="Verdana"/>
          <w:sz w:val="20"/>
          <w:szCs w:val="20"/>
        </w:rPr>
        <w:t>Confirmar la respuesta del sujeto obligado; y</w:t>
      </w:r>
    </w:p>
    <w:p w14:paraId="4BE8EB88" w14:textId="77777777" w:rsidR="00586A8F" w:rsidRPr="00520918" w:rsidRDefault="00586A8F" w:rsidP="00BB71B2">
      <w:pPr>
        <w:pStyle w:val="Prrafodelista"/>
        <w:ind w:left="709" w:hanging="709"/>
        <w:rPr>
          <w:rFonts w:ascii="Verdana" w:hAnsi="Verdana"/>
          <w:sz w:val="20"/>
          <w:szCs w:val="20"/>
        </w:rPr>
      </w:pPr>
    </w:p>
    <w:p w14:paraId="41A08F4E" w14:textId="77777777" w:rsidR="00586A8F" w:rsidRPr="00520918" w:rsidRDefault="00586A8F" w:rsidP="007637CE">
      <w:pPr>
        <w:pStyle w:val="Sinespaciado"/>
        <w:numPr>
          <w:ilvl w:val="0"/>
          <w:numId w:val="45"/>
        </w:numPr>
        <w:ind w:left="709" w:hanging="709"/>
        <w:jc w:val="both"/>
        <w:rPr>
          <w:rFonts w:ascii="Verdana" w:hAnsi="Verdana"/>
          <w:sz w:val="20"/>
          <w:szCs w:val="20"/>
        </w:rPr>
      </w:pPr>
      <w:r w:rsidRPr="00520918">
        <w:rPr>
          <w:rFonts w:ascii="Verdana" w:hAnsi="Verdana"/>
          <w:sz w:val="20"/>
          <w:szCs w:val="20"/>
        </w:rPr>
        <w:t xml:space="preserve">Revocar o modificar la respuesta del sujeto obligado u ordenar la reposición del procedimiento administrativo. </w:t>
      </w:r>
    </w:p>
    <w:p w14:paraId="47A68771" w14:textId="77777777" w:rsidR="00586A8F" w:rsidRPr="00520918" w:rsidRDefault="00586A8F" w:rsidP="00BB71B2">
      <w:pPr>
        <w:pStyle w:val="Texto"/>
        <w:spacing w:after="0" w:line="240" w:lineRule="auto"/>
        <w:jc w:val="right"/>
        <w:rPr>
          <w:rFonts w:ascii="Verdana" w:hAnsi="Verdana"/>
          <w:sz w:val="20"/>
        </w:rPr>
      </w:pPr>
    </w:p>
    <w:p w14:paraId="5AA6C74D"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Expedientes</w:t>
      </w:r>
    </w:p>
    <w:p w14:paraId="4B38B93A"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126.</w:t>
      </w:r>
      <w:r w:rsidRPr="00520918">
        <w:rPr>
          <w:rFonts w:ascii="Verdana" w:hAnsi="Verdana"/>
          <w:sz w:val="20"/>
          <w:szCs w:val="20"/>
        </w:rPr>
        <w:t xml:space="preserve"> Los expedientes de los medios de impugnación y demás procedimientos materia de la competencia del Pleno del Instituto, podrán ser consultados por las personas autorizadas para tal efecto.</w:t>
      </w:r>
    </w:p>
    <w:p w14:paraId="5A26C142" w14:textId="77777777" w:rsidR="00586A8F" w:rsidRPr="00520918" w:rsidRDefault="00586A8F" w:rsidP="00BB71B2">
      <w:pPr>
        <w:pStyle w:val="Sinespaciado"/>
        <w:jc w:val="both"/>
        <w:rPr>
          <w:rFonts w:ascii="Verdana" w:hAnsi="Verdana"/>
          <w:b/>
          <w:bCs/>
          <w:sz w:val="20"/>
          <w:szCs w:val="20"/>
        </w:rPr>
      </w:pPr>
    </w:p>
    <w:p w14:paraId="1BD0DCFE"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 xml:space="preserve">Durante la substanciación del recurso de revisión, sólo las partes podrán solicitar fotocopias certificadas o simples de las actuaciones,  a su costa, las que serán expedidas en un plazo no mayor a tres días hábiles. La solicitud de fotocopias certificadas deberá hacerse por escrito ante el área correspondiente. La expedición de fotocopias simples se hará sin mayor trámite. Una vez, que haya causado estado la resolución, es accesible el expediente en versión pública a cualquier persona. </w:t>
      </w:r>
    </w:p>
    <w:p w14:paraId="36BAB1D9" w14:textId="77777777" w:rsidR="00586A8F" w:rsidRPr="00520918" w:rsidRDefault="00586A8F" w:rsidP="00BB71B2">
      <w:pPr>
        <w:pStyle w:val="Sinespaciado"/>
        <w:jc w:val="both"/>
        <w:rPr>
          <w:rFonts w:ascii="Verdana" w:hAnsi="Verdana"/>
          <w:sz w:val="20"/>
          <w:szCs w:val="20"/>
        </w:rPr>
      </w:pPr>
    </w:p>
    <w:p w14:paraId="3345A6CD"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Regularización de los procedimientos</w:t>
      </w:r>
    </w:p>
    <w:p w14:paraId="121CDF91"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b/>
          <w:sz w:val="20"/>
          <w:szCs w:val="20"/>
        </w:rPr>
        <w:t xml:space="preserve">Artículo 127. </w:t>
      </w:r>
      <w:r w:rsidRPr="00520918">
        <w:rPr>
          <w:rFonts w:ascii="Verdana" w:hAnsi="Verdana"/>
          <w:sz w:val="20"/>
          <w:szCs w:val="20"/>
        </w:rPr>
        <w:t xml:space="preserve">El Comisionado Ponente, podrá ordenar, de oficio o a petición de parte, subsanar las irregularidades u omisiones que observen en la tramitación del </w:t>
      </w:r>
      <w:r w:rsidRPr="00520918">
        <w:rPr>
          <w:rFonts w:ascii="Verdana" w:hAnsi="Verdana"/>
          <w:sz w:val="20"/>
          <w:szCs w:val="20"/>
        </w:rPr>
        <w:lastRenderedPageBreak/>
        <w:t>procedimiento de acceso a la información para el sólo efecto de regularizar el mismo, sin que ello implique que puedan revocar sus resoluciones.</w:t>
      </w:r>
    </w:p>
    <w:p w14:paraId="78B97006" w14:textId="77777777" w:rsidR="00586A8F" w:rsidRPr="00520918" w:rsidRDefault="00586A8F" w:rsidP="00BB71B2">
      <w:pPr>
        <w:pStyle w:val="Sinespaciado"/>
        <w:jc w:val="right"/>
        <w:rPr>
          <w:rFonts w:ascii="Verdana" w:hAnsi="Verdana"/>
          <w:b/>
          <w:i/>
          <w:sz w:val="20"/>
          <w:szCs w:val="20"/>
        </w:rPr>
      </w:pPr>
    </w:p>
    <w:p w14:paraId="7D0B98C7"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Acumulación</w:t>
      </w:r>
    </w:p>
    <w:p w14:paraId="40F0FB36"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128.</w:t>
      </w:r>
      <w:r w:rsidRPr="00520918">
        <w:rPr>
          <w:rFonts w:ascii="Verdana" w:hAnsi="Verdana"/>
          <w:sz w:val="20"/>
          <w:szCs w:val="20"/>
        </w:rPr>
        <w:t xml:space="preserve"> El recurso de revisión en que se impugne el mismo acto o resolución, podrán ser acumulados, procediendo en los siguientes casos:</w:t>
      </w:r>
    </w:p>
    <w:p w14:paraId="77E21643" w14:textId="77777777" w:rsidR="00586A8F" w:rsidRPr="00520918" w:rsidRDefault="00586A8F" w:rsidP="00BB71B2">
      <w:pPr>
        <w:pStyle w:val="Sinespaciado"/>
        <w:ind w:firstLine="708"/>
        <w:jc w:val="both"/>
        <w:rPr>
          <w:rFonts w:ascii="Verdana" w:hAnsi="Verdana"/>
          <w:sz w:val="20"/>
          <w:szCs w:val="20"/>
        </w:rPr>
      </w:pPr>
    </w:p>
    <w:p w14:paraId="377D0BC4" w14:textId="77777777" w:rsidR="00586A8F" w:rsidRPr="00520918" w:rsidRDefault="00586A8F" w:rsidP="007637CE">
      <w:pPr>
        <w:pStyle w:val="Sinespaciado"/>
        <w:numPr>
          <w:ilvl w:val="0"/>
          <w:numId w:val="46"/>
        </w:numPr>
        <w:ind w:left="709" w:hanging="709"/>
        <w:jc w:val="both"/>
        <w:rPr>
          <w:rFonts w:ascii="Verdana" w:hAnsi="Verdana"/>
          <w:sz w:val="20"/>
          <w:szCs w:val="20"/>
        </w:rPr>
      </w:pPr>
      <w:r w:rsidRPr="00520918">
        <w:rPr>
          <w:rFonts w:ascii="Verdana" w:hAnsi="Verdana"/>
          <w:sz w:val="20"/>
          <w:szCs w:val="20"/>
        </w:rPr>
        <w:t>Cuando se impugne simultáneamente por dos o más personas solicitantes en cualquier medio de impugnación el mismo acto o resolución;</w:t>
      </w:r>
    </w:p>
    <w:p w14:paraId="533928C2" w14:textId="77777777" w:rsidR="00586A8F" w:rsidRPr="00520918" w:rsidRDefault="00586A8F" w:rsidP="00BB71B2">
      <w:pPr>
        <w:pStyle w:val="Sinespaciado"/>
        <w:ind w:left="709" w:hanging="709"/>
        <w:jc w:val="both"/>
        <w:rPr>
          <w:rFonts w:ascii="Verdana" w:hAnsi="Verdana"/>
          <w:sz w:val="20"/>
          <w:szCs w:val="20"/>
        </w:rPr>
      </w:pPr>
    </w:p>
    <w:p w14:paraId="52DD6A0D" w14:textId="77777777" w:rsidR="00586A8F" w:rsidRPr="00520918" w:rsidRDefault="00586A8F" w:rsidP="007637CE">
      <w:pPr>
        <w:pStyle w:val="Sinespaciado"/>
        <w:numPr>
          <w:ilvl w:val="0"/>
          <w:numId w:val="46"/>
        </w:numPr>
        <w:ind w:left="709" w:hanging="709"/>
        <w:jc w:val="both"/>
        <w:rPr>
          <w:rFonts w:ascii="Verdana" w:hAnsi="Verdana"/>
          <w:sz w:val="20"/>
          <w:szCs w:val="20"/>
        </w:rPr>
      </w:pPr>
      <w:r w:rsidRPr="00520918">
        <w:rPr>
          <w:rFonts w:ascii="Verdana" w:hAnsi="Verdana"/>
          <w:sz w:val="20"/>
          <w:szCs w:val="20"/>
        </w:rPr>
        <w:t>En el supuesto en que una persona solicitante interponga dos o más recursos contra actos que emanen de una misma resolución; y</w:t>
      </w:r>
    </w:p>
    <w:p w14:paraId="133A4AD1" w14:textId="77777777" w:rsidR="00586A8F" w:rsidRPr="00520918" w:rsidRDefault="00586A8F" w:rsidP="00BB71B2">
      <w:pPr>
        <w:pStyle w:val="Sinespaciado"/>
        <w:ind w:left="709" w:hanging="709"/>
        <w:jc w:val="both"/>
        <w:rPr>
          <w:rFonts w:ascii="Verdana" w:hAnsi="Verdana"/>
          <w:sz w:val="20"/>
          <w:szCs w:val="20"/>
        </w:rPr>
      </w:pPr>
    </w:p>
    <w:p w14:paraId="3E550273" w14:textId="77777777" w:rsidR="00586A8F" w:rsidRPr="00520918" w:rsidRDefault="00586A8F" w:rsidP="007637CE">
      <w:pPr>
        <w:pStyle w:val="Sinespaciado"/>
        <w:numPr>
          <w:ilvl w:val="0"/>
          <w:numId w:val="46"/>
        </w:numPr>
        <w:ind w:left="709" w:hanging="709"/>
        <w:jc w:val="both"/>
        <w:rPr>
          <w:rFonts w:ascii="Verdana" w:hAnsi="Verdana"/>
          <w:sz w:val="20"/>
          <w:szCs w:val="20"/>
        </w:rPr>
      </w:pPr>
      <w:r w:rsidRPr="00520918">
        <w:rPr>
          <w:rFonts w:ascii="Verdana" w:hAnsi="Verdana"/>
          <w:sz w:val="20"/>
          <w:szCs w:val="20"/>
        </w:rPr>
        <w:t>Cuando dos o más recursos tengan conexidad y la resolución de uno pudiese trascender en la del otro.</w:t>
      </w:r>
    </w:p>
    <w:p w14:paraId="5E4BDD67" w14:textId="77777777" w:rsidR="00586A8F" w:rsidRPr="00520918" w:rsidRDefault="00586A8F" w:rsidP="00BB71B2">
      <w:pPr>
        <w:pStyle w:val="Sinespaciado"/>
        <w:jc w:val="both"/>
        <w:rPr>
          <w:rFonts w:ascii="Verdana" w:hAnsi="Verdana"/>
          <w:sz w:val="20"/>
          <w:szCs w:val="20"/>
        </w:rPr>
      </w:pPr>
    </w:p>
    <w:p w14:paraId="1F799A47"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La acumulación podrá decretarse, a petición de parte o de oficio, al inicio o durante la substanciación del recurso, hasta antes de dictarse la resolución.</w:t>
      </w:r>
    </w:p>
    <w:p w14:paraId="172051D0" w14:textId="77777777" w:rsidR="00586A8F" w:rsidRPr="00520918" w:rsidRDefault="00586A8F" w:rsidP="00BB71B2">
      <w:pPr>
        <w:pStyle w:val="Sinespaciado"/>
        <w:ind w:firstLine="708"/>
        <w:jc w:val="both"/>
        <w:rPr>
          <w:rFonts w:ascii="Verdana" w:hAnsi="Verdana"/>
          <w:sz w:val="20"/>
          <w:szCs w:val="20"/>
        </w:rPr>
      </w:pPr>
    </w:p>
    <w:p w14:paraId="4DEF5EFF"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El efecto de la acumulación es que los asuntos acumulados se resuelvan en una sola resolución, para dar celeridad al proceso y evitar resoluciones contradictorias.</w:t>
      </w:r>
    </w:p>
    <w:p w14:paraId="731C2C95" w14:textId="77777777" w:rsidR="00586A8F" w:rsidRPr="00520918" w:rsidRDefault="00586A8F" w:rsidP="00BB71B2">
      <w:pPr>
        <w:pStyle w:val="Sinespaciado"/>
        <w:jc w:val="both"/>
        <w:rPr>
          <w:rFonts w:ascii="Verdana" w:hAnsi="Verdana"/>
          <w:sz w:val="20"/>
          <w:szCs w:val="20"/>
        </w:rPr>
      </w:pPr>
    </w:p>
    <w:p w14:paraId="1AE74911"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En todo caso, la acumulación se resolverá de plano, debiendo acumular el recurso más reciente al más antiguo.</w:t>
      </w:r>
    </w:p>
    <w:p w14:paraId="35EACB3F" w14:textId="77777777" w:rsidR="00586A8F" w:rsidRPr="00012BD0" w:rsidRDefault="00586A8F" w:rsidP="00BB71B2">
      <w:pPr>
        <w:pStyle w:val="Sinespaciado"/>
        <w:rPr>
          <w:rFonts w:ascii="Verdana" w:hAnsi="Verdana"/>
          <w:sz w:val="20"/>
          <w:szCs w:val="20"/>
        </w:rPr>
      </w:pPr>
    </w:p>
    <w:p w14:paraId="0B8400F6"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Separación de autos</w:t>
      </w:r>
    </w:p>
    <w:p w14:paraId="6225A55F"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129.</w:t>
      </w:r>
      <w:r w:rsidRPr="00520918">
        <w:rPr>
          <w:rFonts w:ascii="Verdana" w:hAnsi="Verdana"/>
          <w:sz w:val="20"/>
          <w:szCs w:val="20"/>
        </w:rPr>
        <w:t xml:space="preserve"> Si acumulados dos o más recursos de revisión y hasta antes de dictar resolución, el Pleno del Instituto, aprecia que todos o alguno de ellos no se encuentran en los supuestos de acumulación de esta Ley, de plano y sin mayor trámite, podrá acordar únicamente la separación de autos.</w:t>
      </w:r>
    </w:p>
    <w:p w14:paraId="59461CB4" w14:textId="77777777" w:rsidR="00586A8F" w:rsidRPr="00520918" w:rsidRDefault="00586A8F" w:rsidP="00BB71B2">
      <w:pPr>
        <w:pStyle w:val="Sinespaciado"/>
        <w:jc w:val="both"/>
        <w:rPr>
          <w:rFonts w:ascii="Verdana" w:hAnsi="Verdana"/>
          <w:sz w:val="20"/>
          <w:szCs w:val="20"/>
        </w:rPr>
      </w:pPr>
    </w:p>
    <w:p w14:paraId="71C81482"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Acuerdo de escisión</w:t>
      </w:r>
    </w:p>
    <w:p w14:paraId="23C7A761"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130.</w:t>
      </w:r>
      <w:r w:rsidRPr="00520918">
        <w:rPr>
          <w:rFonts w:ascii="Verdana" w:hAnsi="Verdana"/>
          <w:sz w:val="20"/>
          <w:szCs w:val="20"/>
        </w:rPr>
        <w:t xml:space="preserve"> Cuando el Pleno del Instituto se encuentre sustanciando el recurso de revisión, podrá emitir un acuerdo de escisión respecto del mismo, si en el escrito que contiene el recurso de que se trata se impugna más de un acto, o bien, existe pluralidad de personas recurrentes o sujetos obligados y, en consecuencia, se estime fundadamente que no es conveniente resolverlo en forma conjunta, por no presentarse alguno de los supuestos de acumulación a que se refiere esta Ley y siempre que no se actualice alguna causal de improcedencia o sobreseimiento.</w:t>
      </w:r>
    </w:p>
    <w:p w14:paraId="3D6CFA4C" w14:textId="77777777" w:rsidR="00586A8F" w:rsidRPr="00520918" w:rsidRDefault="00586A8F" w:rsidP="00BB71B2">
      <w:pPr>
        <w:pStyle w:val="Sinespaciado"/>
        <w:jc w:val="both"/>
        <w:rPr>
          <w:rFonts w:ascii="Verdana" w:hAnsi="Verdana"/>
          <w:bCs/>
          <w:sz w:val="20"/>
          <w:szCs w:val="20"/>
        </w:rPr>
      </w:pPr>
    </w:p>
    <w:p w14:paraId="18CB0915"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Dictado el acuerdo de escisión, el Pleno del Instituto concluirá la sustanciación y resolución por separado, de los expedientes que hubiesen resultado del referido acuerdo.</w:t>
      </w:r>
    </w:p>
    <w:p w14:paraId="40282B71" w14:textId="77777777" w:rsidR="00586A8F" w:rsidRPr="00520918" w:rsidRDefault="00586A8F" w:rsidP="00BB71B2">
      <w:pPr>
        <w:pStyle w:val="Sinespaciado"/>
        <w:ind w:firstLine="709"/>
        <w:jc w:val="both"/>
        <w:rPr>
          <w:rFonts w:ascii="Verdana" w:hAnsi="Verdana"/>
          <w:sz w:val="20"/>
          <w:szCs w:val="20"/>
        </w:rPr>
      </w:pPr>
    </w:p>
    <w:p w14:paraId="60176C75"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Resoluciones</w:t>
      </w:r>
    </w:p>
    <w:p w14:paraId="7DA8BF9C"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131.</w:t>
      </w:r>
      <w:r w:rsidRPr="00520918">
        <w:rPr>
          <w:rFonts w:ascii="Verdana" w:hAnsi="Verdana"/>
          <w:sz w:val="20"/>
          <w:szCs w:val="20"/>
        </w:rPr>
        <w:t xml:space="preserve"> Toda resolución que se pronuncie en el recurso de revisión deberá hacerse constar por escrito, y contendrá:</w:t>
      </w:r>
    </w:p>
    <w:p w14:paraId="4DCBAE38" w14:textId="77777777" w:rsidR="00586A8F" w:rsidRPr="00520918" w:rsidRDefault="00586A8F" w:rsidP="00BB71B2">
      <w:pPr>
        <w:pStyle w:val="Sinespaciado"/>
        <w:jc w:val="both"/>
        <w:rPr>
          <w:rFonts w:ascii="Verdana" w:hAnsi="Verdana"/>
          <w:bCs/>
          <w:sz w:val="20"/>
          <w:szCs w:val="20"/>
        </w:rPr>
      </w:pPr>
    </w:p>
    <w:p w14:paraId="19E77F93" w14:textId="77777777" w:rsidR="00586A8F" w:rsidRPr="00520918" w:rsidRDefault="00586A8F" w:rsidP="007637CE">
      <w:pPr>
        <w:pStyle w:val="Sinespaciado"/>
        <w:numPr>
          <w:ilvl w:val="0"/>
          <w:numId w:val="47"/>
        </w:numPr>
        <w:ind w:left="709" w:hanging="709"/>
        <w:jc w:val="both"/>
        <w:rPr>
          <w:rFonts w:ascii="Verdana" w:hAnsi="Verdana"/>
          <w:sz w:val="20"/>
          <w:szCs w:val="20"/>
        </w:rPr>
      </w:pPr>
      <w:r w:rsidRPr="00520918">
        <w:rPr>
          <w:rFonts w:ascii="Verdana" w:hAnsi="Verdana"/>
          <w:sz w:val="20"/>
          <w:szCs w:val="20"/>
        </w:rPr>
        <w:t>Lugar, fecha en que se pronuncia, el nombre de la persona recurrente, sujeto obligado y de la autoridad que lo dicte;</w:t>
      </w:r>
    </w:p>
    <w:p w14:paraId="6115ED16" w14:textId="77777777" w:rsidR="00586A8F" w:rsidRPr="00520918" w:rsidRDefault="00586A8F" w:rsidP="00BB71B2">
      <w:pPr>
        <w:pStyle w:val="Sinespaciado"/>
        <w:ind w:left="709" w:hanging="709"/>
        <w:jc w:val="both"/>
        <w:rPr>
          <w:rFonts w:ascii="Verdana" w:hAnsi="Verdana"/>
          <w:sz w:val="20"/>
          <w:szCs w:val="20"/>
        </w:rPr>
      </w:pPr>
    </w:p>
    <w:p w14:paraId="21355829" w14:textId="77777777" w:rsidR="00586A8F" w:rsidRPr="00520918" w:rsidRDefault="00586A8F" w:rsidP="007637CE">
      <w:pPr>
        <w:pStyle w:val="Sinespaciado"/>
        <w:numPr>
          <w:ilvl w:val="0"/>
          <w:numId w:val="47"/>
        </w:numPr>
        <w:ind w:left="709" w:hanging="709"/>
        <w:jc w:val="both"/>
        <w:rPr>
          <w:rFonts w:ascii="Verdana" w:hAnsi="Verdana"/>
          <w:sz w:val="20"/>
          <w:szCs w:val="20"/>
        </w:rPr>
      </w:pPr>
      <w:r w:rsidRPr="00520918">
        <w:rPr>
          <w:rFonts w:ascii="Verdana" w:hAnsi="Verdana"/>
          <w:sz w:val="20"/>
          <w:szCs w:val="20"/>
        </w:rPr>
        <w:t>Extracto breve de los hechos o pretensiones controvertidas;</w:t>
      </w:r>
    </w:p>
    <w:p w14:paraId="1683D757" w14:textId="77777777" w:rsidR="00586A8F" w:rsidRPr="00520918" w:rsidRDefault="00586A8F" w:rsidP="00BB71B2">
      <w:pPr>
        <w:pStyle w:val="Sinespaciado"/>
        <w:ind w:left="709" w:hanging="709"/>
        <w:jc w:val="both"/>
        <w:rPr>
          <w:rFonts w:ascii="Verdana" w:hAnsi="Verdana"/>
          <w:sz w:val="20"/>
          <w:szCs w:val="20"/>
        </w:rPr>
      </w:pPr>
    </w:p>
    <w:p w14:paraId="5AE8F228" w14:textId="77777777" w:rsidR="00586A8F" w:rsidRPr="00520918" w:rsidRDefault="00586A8F" w:rsidP="007637CE">
      <w:pPr>
        <w:pStyle w:val="Sinespaciado"/>
        <w:numPr>
          <w:ilvl w:val="0"/>
          <w:numId w:val="47"/>
        </w:numPr>
        <w:ind w:left="709" w:hanging="709"/>
        <w:jc w:val="both"/>
        <w:rPr>
          <w:rFonts w:ascii="Verdana" w:hAnsi="Verdana"/>
          <w:sz w:val="20"/>
          <w:szCs w:val="20"/>
        </w:rPr>
      </w:pPr>
      <w:r w:rsidRPr="00520918">
        <w:rPr>
          <w:rFonts w:ascii="Verdana" w:hAnsi="Verdana"/>
          <w:sz w:val="20"/>
          <w:szCs w:val="20"/>
        </w:rPr>
        <w:t>El análisis de los agravios señalados;</w:t>
      </w:r>
    </w:p>
    <w:p w14:paraId="359EC24C" w14:textId="77777777" w:rsidR="00586A8F" w:rsidRPr="00520918" w:rsidRDefault="00586A8F" w:rsidP="00BB71B2">
      <w:pPr>
        <w:pStyle w:val="Sinespaciado"/>
        <w:ind w:left="709" w:hanging="709"/>
        <w:jc w:val="both"/>
        <w:rPr>
          <w:rFonts w:ascii="Verdana" w:hAnsi="Verdana"/>
          <w:sz w:val="20"/>
          <w:szCs w:val="20"/>
        </w:rPr>
      </w:pPr>
    </w:p>
    <w:p w14:paraId="2690A851" w14:textId="77777777" w:rsidR="00586A8F" w:rsidRPr="00520918" w:rsidRDefault="00586A8F" w:rsidP="007637CE">
      <w:pPr>
        <w:pStyle w:val="Sinespaciado"/>
        <w:numPr>
          <w:ilvl w:val="0"/>
          <w:numId w:val="47"/>
        </w:numPr>
        <w:ind w:left="709" w:hanging="709"/>
        <w:jc w:val="both"/>
        <w:rPr>
          <w:rFonts w:ascii="Verdana" w:hAnsi="Verdana"/>
          <w:sz w:val="20"/>
          <w:szCs w:val="20"/>
        </w:rPr>
      </w:pPr>
      <w:r w:rsidRPr="00520918">
        <w:rPr>
          <w:rFonts w:ascii="Verdana" w:hAnsi="Verdana"/>
          <w:sz w:val="20"/>
          <w:szCs w:val="20"/>
        </w:rPr>
        <w:lastRenderedPageBreak/>
        <w:t>El examen y la valoración de las pruebas ofrecidas o de las que obren en el expediente, cuando éstas hayan sido legalmente aportadas y admitidas;</w:t>
      </w:r>
    </w:p>
    <w:p w14:paraId="1695E293" w14:textId="77777777" w:rsidR="00586A8F" w:rsidRPr="00520918" w:rsidRDefault="00586A8F" w:rsidP="00BB71B2">
      <w:pPr>
        <w:pStyle w:val="Sinespaciado"/>
        <w:ind w:left="709" w:hanging="709"/>
        <w:jc w:val="both"/>
        <w:rPr>
          <w:rFonts w:ascii="Verdana" w:hAnsi="Verdana"/>
          <w:sz w:val="20"/>
          <w:szCs w:val="20"/>
        </w:rPr>
      </w:pPr>
    </w:p>
    <w:p w14:paraId="0F21EF42" w14:textId="77777777" w:rsidR="00586A8F" w:rsidRPr="00520918" w:rsidRDefault="00586A8F" w:rsidP="007637CE">
      <w:pPr>
        <w:pStyle w:val="Sinespaciado"/>
        <w:numPr>
          <w:ilvl w:val="0"/>
          <w:numId w:val="47"/>
        </w:numPr>
        <w:ind w:left="709" w:hanging="709"/>
        <w:jc w:val="both"/>
        <w:rPr>
          <w:rFonts w:ascii="Verdana" w:hAnsi="Verdana"/>
          <w:sz w:val="20"/>
          <w:szCs w:val="20"/>
        </w:rPr>
      </w:pPr>
      <w:r w:rsidRPr="00520918">
        <w:rPr>
          <w:rFonts w:ascii="Verdana" w:hAnsi="Verdana"/>
          <w:sz w:val="20"/>
          <w:szCs w:val="20"/>
        </w:rPr>
        <w:t>Los fundamentos legales de la resolución;</w:t>
      </w:r>
    </w:p>
    <w:p w14:paraId="23E45FE4" w14:textId="77777777" w:rsidR="00586A8F" w:rsidRPr="00520918" w:rsidRDefault="00586A8F" w:rsidP="00BB71B2">
      <w:pPr>
        <w:pStyle w:val="Sinespaciado"/>
        <w:ind w:left="709" w:hanging="709"/>
        <w:jc w:val="both"/>
        <w:rPr>
          <w:rFonts w:ascii="Verdana" w:hAnsi="Verdana"/>
          <w:sz w:val="20"/>
          <w:szCs w:val="20"/>
        </w:rPr>
      </w:pPr>
    </w:p>
    <w:p w14:paraId="0B3F680D" w14:textId="77777777" w:rsidR="00586A8F" w:rsidRPr="00520918" w:rsidRDefault="00586A8F" w:rsidP="007637CE">
      <w:pPr>
        <w:pStyle w:val="Sinespaciado"/>
        <w:numPr>
          <w:ilvl w:val="0"/>
          <w:numId w:val="47"/>
        </w:numPr>
        <w:ind w:left="709" w:hanging="709"/>
        <w:jc w:val="both"/>
        <w:rPr>
          <w:rFonts w:ascii="Verdana" w:hAnsi="Verdana"/>
          <w:sz w:val="20"/>
          <w:szCs w:val="20"/>
        </w:rPr>
      </w:pPr>
      <w:r w:rsidRPr="00520918">
        <w:rPr>
          <w:rFonts w:ascii="Verdana" w:hAnsi="Verdana"/>
          <w:sz w:val="20"/>
          <w:szCs w:val="20"/>
        </w:rPr>
        <w:t>Los puntos resolutivos; y</w:t>
      </w:r>
    </w:p>
    <w:p w14:paraId="1A87735F" w14:textId="77777777" w:rsidR="00586A8F" w:rsidRPr="00520918" w:rsidRDefault="00586A8F" w:rsidP="00BB71B2">
      <w:pPr>
        <w:pStyle w:val="Sinespaciado"/>
        <w:ind w:left="709" w:hanging="709"/>
        <w:jc w:val="both"/>
        <w:rPr>
          <w:rFonts w:ascii="Verdana" w:hAnsi="Verdana"/>
          <w:sz w:val="20"/>
          <w:szCs w:val="20"/>
        </w:rPr>
      </w:pPr>
    </w:p>
    <w:p w14:paraId="5961C346" w14:textId="77777777" w:rsidR="00586A8F" w:rsidRPr="00520918" w:rsidRDefault="00586A8F" w:rsidP="007637CE">
      <w:pPr>
        <w:pStyle w:val="Sinespaciado"/>
        <w:numPr>
          <w:ilvl w:val="0"/>
          <w:numId w:val="47"/>
        </w:numPr>
        <w:ind w:left="709" w:hanging="709"/>
        <w:jc w:val="both"/>
        <w:rPr>
          <w:rFonts w:ascii="Verdana" w:hAnsi="Verdana"/>
          <w:sz w:val="20"/>
          <w:szCs w:val="20"/>
        </w:rPr>
      </w:pPr>
      <w:r w:rsidRPr="00520918">
        <w:rPr>
          <w:rFonts w:ascii="Verdana" w:hAnsi="Verdana"/>
          <w:sz w:val="20"/>
          <w:szCs w:val="20"/>
        </w:rPr>
        <w:t>En su caso, el plazo y términos otorgados para su cumplimiento, los cuales no podrán exceder de diez días hábiles para la entrega de información. Excepcionalmente el Pleno del Instituto, previa fundamentación y motivación, podrá ampliar este plazo cuando el asunto así lo requiera.</w:t>
      </w:r>
    </w:p>
    <w:p w14:paraId="1EC2F047" w14:textId="77777777" w:rsidR="00B34B1C" w:rsidRDefault="00B34B1C" w:rsidP="00BB71B2">
      <w:pPr>
        <w:pStyle w:val="Sinespaciado"/>
        <w:ind w:firstLine="708"/>
        <w:jc w:val="both"/>
        <w:rPr>
          <w:rFonts w:ascii="Verdana" w:hAnsi="Verdana"/>
          <w:sz w:val="20"/>
          <w:szCs w:val="20"/>
        </w:rPr>
      </w:pPr>
    </w:p>
    <w:p w14:paraId="4484D896" w14:textId="2856A349"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A falta de disposición expresa podrá hacerse uso de los métodos de interpretación jurídica, o en su caso se aplicarán los principios generales del derecho, buscando siempre salvaguardar el principio de máxima publicidad.</w:t>
      </w:r>
    </w:p>
    <w:p w14:paraId="3775D7CC" w14:textId="77777777" w:rsidR="00586A8F" w:rsidRPr="00520918" w:rsidRDefault="00586A8F" w:rsidP="00BB71B2">
      <w:pPr>
        <w:pStyle w:val="Sinespaciado"/>
        <w:jc w:val="both"/>
        <w:rPr>
          <w:rFonts w:ascii="Verdana" w:hAnsi="Verdana"/>
          <w:b/>
          <w:bCs/>
          <w:sz w:val="20"/>
          <w:szCs w:val="20"/>
        </w:rPr>
      </w:pPr>
    </w:p>
    <w:p w14:paraId="3EE476C4" w14:textId="77777777" w:rsidR="00586A8F" w:rsidRPr="00520918" w:rsidRDefault="00586A8F" w:rsidP="00BB71B2">
      <w:pPr>
        <w:pStyle w:val="Sinespaciado"/>
        <w:ind w:firstLine="708"/>
        <w:jc w:val="right"/>
        <w:rPr>
          <w:rFonts w:ascii="Verdana" w:hAnsi="Verdana"/>
          <w:b/>
          <w:i/>
          <w:sz w:val="20"/>
          <w:szCs w:val="20"/>
        </w:rPr>
      </w:pPr>
      <w:r w:rsidRPr="00520918">
        <w:rPr>
          <w:rFonts w:ascii="Verdana" w:hAnsi="Verdana"/>
          <w:b/>
          <w:i/>
          <w:sz w:val="20"/>
          <w:szCs w:val="20"/>
        </w:rPr>
        <w:t>Criterios de carácter orientador</w:t>
      </w:r>
    </w:p>
    <w:p w14:paraId="5DAD05E2"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 xml:space="preserve">Artículo 132. </w:t>
      </w:r>
      <w:r w:rsidRPr="00520918">
        <w:rPr>
          <w:rFonts w:ascii="Verdana" w:hAnsi="Verdana"/>
          <w:sz w:val="20"/>
          <w:szCs w:val="20"/>
        </w:rPr>
        <w:t>El Pleno del Instituto podrá adoptar en sus resoluciones los criterios de carácter orientador emitidos por el Instituto Nacional  en los términos de la Ley General.</w:t>
      </w:r>
    </w:p>
    <w:p w14:paraId="51C79048" w14:textId="77777777" w:rsidR="00586A8F" w:rsidRPr="00520918" w:rsidRDefault="00586A8F" w:rsidP="00BB71B2">
      <w:pPr>
        <w:pStyle w:val="Sinespaciado"/>
        <w:jc w:val="both"/>
        <w:rPr>
          <w:rFonts w:ascii="Verdana" w:hAnsi="Verdana"/>
          <w:b/>
          <w:bCs/>
          <w:sz w:val="20"/>
          <w:szCs w:val="20"/>
        </w:rPr>
      </w:pPr>
    </w:p>
    <w:p w14:paraId="6FF70A8C"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Suplencia de la Queja</w:t>
      </w:r>
    </w:p>
    <w:p w14:paraId="735C8861" w14:textId="77777777" w:rsidR="00586A8F" w:rsidRPr="00520918" w:rsidRDefault="00586A8F" w:rsidP="00BB71B2">
      <w:pPr>
        <w:pStyle w:val="Sinespaciado"/>
        <w:jc w:val="both"/>
        <w:rPr>
          <w:rFonts w:ascii="Verdana" w:hAnsi="Verdana"/>
          <w:b/>
          <w:bCs/>
          <w:i/>
          <w:sz w:val="20"/>
          <w:szCs w:val="20"/>
        </w:rPr>
      </w:pPr>
      <w:r w:rsidRPr="00520918">
        <w:rPr>
          <w:rFonts w:ascii="Verdana" w:hAnsi="Verdana"/>
          <w:b/>
          <w:bCs/>
          <w:i/>
          <w:sz w:val="20"/>
          <w:szCs w:val="20"/>
        </w:rPr>
        <w:tab/>
      </w:r>
      <w:r w:rsidRPr="00520918">
        <w:rPr>
          <w:rFonts w:ascii="Verdana" w:hAnsi="Verdana"/>
          <w:b/>
          <w:sz w:val="20"/>
          <w:szCs w:val="20"/>
        </w:rPr>
        <w:t>Artículo 133.</w:t>
      </w:r>
      <w:r w:rsidRPr="00520918">
        <w:rPr>
          <w:rFonts w:ascii="Verdana" w:hAnsi="Verdana"/>
          <w:sz w:val="20"/>
          <w:szCs w:val="20"/>
        </w:rPr>
        <w:t xml:space="preserve"> El Pleno del Instituto, en el ámbito de sus atribuciones, deberá suplir cualquier deficiencia para garantizar el ejercicio del derecho de acceso a la información.</w:t>
      </w:r>
    </w:p>
    <w:p w14:paraId="3FE8E441" w14:textId="77777777" w:rsidR="00586A8F" w:rsidRPr="009D45B6" w:rsidRDefault="00586A8F" w:rsidP="00BB71B2">
      <w:pPr>
        <w:pStyle w:val="Sinespaciado"/>
        <w:jc w:val="right"/>
        <w:rPr>
          <w:rFonts w:ascii="Verdana" w:hAnsi="Verdana"/>
          <w:bCs/>
          <w:sz w:val="20"/>
          <w:szCs w:val="20"/>
        </w:rPr>
      </w:pPr>
    </w:p>
    <w:p w14:paraId="6489648F"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Formas de notificar</w:t>
      </w:r>
    </w:p>
    <w:p w14:paraId="05E39EB7" w14:textId="77777777" w:rsidR="00586A8F" w:rsidRPr="00520918" w:rsidRDefault="00586A8F" w:rsidP="00BB71B2">
      <w:pPr>
        <w:pStyle w:val="Sinespaciado"/>
        <w:ind w:left="709"/>
        <w:jc w:val="both"/>
        <w:rPr>
          <w:rFonts w:ascii="Verdana" w:hAnsi="Verdana" w:cs="Arial"/>
          <w:sz w:val="20"/>
          <w:szCs w:val="20"/>
          <w:lang w:val="es-ES"/>
        </w:rPr>
      </w:pPr>
      <w:r w:rsidRPr="00520918">
        <w:rPr>
          <w:rFonts w:ascii="Verdana" w:hAnsi="Verdana" w:cs="Arial"/>
          <w:b/>
          <w:sz w:val="20"/>
          <w:szCs w:val="20"/>
          <w:lang w:val="es-ES"/>
        </w:rPr>
        <w:t>Artículo 134.</w:t>
      </w:r>
      <w:r w:rsidRPr="00520918">
        <w:rPr>
          <w:rFonts w:ascii="Verdana" w:hAnsi="Verdana" w:cs="Arial"/>
          <w:sz w:val="20"/>
          <w:szCs w:val="20"/>
          <w:lang w:val="es-ES"/>
        </w:rPr>
        <w:t xml:space="preserve"> Las notificaciones podrán realizarse de la siguiente manera:</w:t>
      </w:r>
    </w:p>
    <w:p w14:paraId="084C8104" w14:textId="77777777" w:rsidR="00586A8F" w:rsidRPr="00520918" w:rsidRDefault="00586A8F" w:rsidP="00BB71B2">
      <w:pPr>
        <w:pStyle w:val="Sinespaciado"/>
        <w:ind w:left="709"/>
        <w:jc w:val="both"/>
        <w:rPr>
          <w:rFonts w:ascii="Verdana" w:hAnsi="Verdana"/>
          <w:sz w:val="20"/>
          <w:szCs w:val="20"/>
        </w:rPr>
      </w:pPr>
    </w:p>
    <w:p w14:paraId="79FE2235" w14:textId="77777777" w:rsidR="00586A8F" w:rsidRPr="00520918" w:rsidRDefault="00586A8F" w:rsidP="007637CE">
      <w:pPr>
        <w:pStyle w:val="Sinespaciado"/>
        <w:numPr>
          <w:ilvl w:val="0"/>
          <w:numId w:val="48"/>
        </w:numPr>
        <w:ind w:hanging="720"/>
        <w:jc w:val="both"/>
        <w:rPr>
          <w:rFonts w:ascii="Verdana" w:hAnsi="Verdana"/>
          <w:sz w:val="20"/>
          <w:szCs w:val="20"/>
        </w:rPr>
      </w:pPr>
      <w:r w:rsidRPr="00520918">
        <w:rPr>
          <w:rFonts w:ascii="Verdana" w:hAnsi="Verdana"/>
          <w:sz w:val="20"/>
          <w:szCs w:val="20"/>
        </w:rPr>
        <w:t>Por vía electrónica a la parte recurrente y sujetos obligados, cuando tengan señalado como domicilio para recibir notificaciones personales una dirección o cuenta electrónica o bien mediante el sistema electrónico de la Plataforma Nacional de Transparencia; o</w:t>
      </w:r>
    </w:p>
    <w:p w14:paraId="25734E75" w14:textId="77777777" w:rsidR="00586A8F" w:rsidRPr="00520918" w:rsidRDefault="00586A8F" w:rsidP="00BB71B2">
      <w:pPr>
        <w:pStyle w:val="Sinespaciado"/>
        <w:ind w:hanging="720"/>
        <w:jc w:val="both"/>
        <w:rPr>
          <w:rFonts w:ascii="Verdana" w:hAnsi="Verdana"/>
          <w:sz w:val="20"/>
          <w:szCs w:val="20"/>
        </w:rPr>
      </w:pPr>
    </w:p>
    <w:p w14:paraId="53959414" w14:textId="77777777" w:rsidR="00586A8F" w:rsidRPr="00520918" w:rsidRDefault="00586A8F" w:rsidP="007637CE">
      <w:pPr>
        <w:pStyle w:val="Sinespaciado"/>
        <w:numPr>
          <w:ilvl w:val="0"/>
          <w:numId w:val="48"/>
        </w:numPr>
        <w:ind w:hanging="720"/>
        <w:jc w:val="both"/>
        <w:rPr>
          <w:rFonts w:ascii="Verdana" w:hAnsi="Verdana"/>
          <w:sz w:val="20"/>
          <w:szCs w:val="20"/>
        </w:rPr>
      </w:pPr>
      <w:r w:rsidRPr="00520918">
        <w:rPr>
          <w:rFonts w:ascii="Verdana" w:hAnsi="Verdana"/>
          <w:sz w:val="20"/>
          <w:szCs w:val="20"/>
        </w:rPr>
        <w:t>Personal o presencial a la parte recurrente, cuando designen domicilio físico para recibir notificaciones o acudan al Instituto; y</w:t>
      </w:r>
    </w:p>
    <w:p w14:paraId="2C5E983C" w14:textId="77777777" w:rsidR="00586A8F" w:rsidRPr="00520918" w:rsidRDefault="00586A8F" w:rsidP="00BB71B2">
      <w:pPr>
        <w:pStyle w:val="Sinespaciado"/>
        <w:ind w:left="705" w:hanging="720"/>
        <w:jc w:val="both"/>
        <w:rPr>
          <w:rFonts w:ascii="Verdana" w:hAnsi="Verdana"/>
          <w:sz w:val="20"/>
          <w:szCs w:val="20"/>
        </w:rPr>
      </w:pPr>
    </w:p>
    <w:p w14:paraId="44030EE3" w14:textId="77777777" w:rsidR="00586A8F" w:rsidRPr="00520918" w:rsidRDefault="00586A8F" w:rsidP="007637CE">
      <w:pPr>
        <w:pStyle w:val="Sinespaciado"/>
        <w:numPr>
          <w:ilvl w:val="0"/>
          <w:numId w:val="48"/>
        </w:numPr>
        <w:ind w:hanging="720"/>
        <w:jc w:val="both"/>
        <w:rPr>
          <w:rFonts w:ascii="Verdana" w:hAnsi="Verdana"/>
          <w:sz w:val="20"/>
          <w:szCs w:val="20"/>
        </w:rPr>
      </w:pPr>
      <w:r w:rsidRPr="00520918">
        <w:rPr>
          <w:rFonts w:ascii="Verdana" w:hAnsi="Verdana"/>
          <w:sz w:val="20"/>
          <w:szCs w:val="20"/>
        </w:rPr>
        <w:t>Por estrados, cuando el particular así lo solicite, o no se haya manifestado domicilio.</w:t>
      </w:r>
    </w:p>
    <w:p w14:paraId="445EF32E" w14:textId="77777777" w:rsidR="00586A8F" w:rsidRPr="00520918" w:rsidRDefault="00586A8F" w:rsidP="00BB71B2">
      <w:pPr>
        <w:pStyle w:val="Sinespaciado"/>
        <w:ind w:left="709"/>
        <w:jc w:val="both"/>
        <w:rPr>
          <w:rFonts w:ascii="Verdana" w:hAnsi="Verdana"/>
          <w:sz w:val="20"/>
          <w:szCs w:val="20"/>
        </w:rPr>
      </w:pPr>
    </w:p>
    <w:p w14:paraId="09A407F4"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Envío y recepción</w:t>
      </w:r>
    </w:p>
    <w:p w14:paraId="74D1BFC1"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135.</w:t>
      </w:r>
      <w:r w:rsidRPr="00520918">
        <w:rPr>
          <w:rFonts w:ascii="Verdana" w:hAnsi="Verdana"/>
          <w:sz w:val="20"/>
          <w:szCs w:val="20"/>
        </w:rPr>
        <w:t xml:space="preserve"> La notificación que sea personal y se haga por medio electrónico, para que surta efectos, debe asentarse la constancia del Pleno del Instituto, respecto de su envío y recepción.</w:t>
      </w:r>
    </w:p>
    <w:p w14:paraId="2DB63E15" w14:textId="77777777" w:rsidR="00586A8F" w:rsidRPr="00520918" w:rsidRDefault="00586A8F" w:rsidP="00BB71B2">
      <w:pPr>
        <w:pStyle w:val="Sinespaciado"/>
        <w:jc w:val="right"/>
        <w:rPr>
          <w:rFonts w:ascii="Verdana" w:hAnsi="Verdana"/>
          <w:b/>
          <w:bCs/>
          <w:i/>
          <w:sz w:val="20"/>
          <w:szCs w:val="20"/>
        </w:rPr>
      </w:pPr>
    </w:p>
    <w:p w14:paraId="437885EB"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Definitividad</w:t>
      </w:r>
    </w:p>
    <w:p w14:paraId="01B65D7E"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Artículo 136.</w:t>
      </w:r>
      <w:r w:rsidRPr="00520918">
        <w:rPr>
          <w:rFonts w:ascii="Verdana" w:hAnsi="Verdana"/>
          <w:sz w:val="20"/>
          <w:szCs w:val="20"/>
        </w:rPr>
        <w:t xml:space="preserve"> Las resoluciones que emita el Pleno del Instituto son vinculantes, definitivas e inatacables para los sujetos obligados. </w:t>
      </w:r>
    </w:p>
    <w:p w14:paraId="4C2D6B70" w14:textId="77777777" w:rsidR="00586A8F" w:rsidRPr="00520918" w:rsidRDefault="00586A8F" w:rsidP="00BB71B2">
      <w:pPr>
        <w:pStyle w:val="Sinespaciado"/>
        <w:ind w:firstLine="708"/>
        <w:jc w:val="both"/>
        <w:rPr>
          <w:rFonts w:ascii="Verdana" w:hAnsi="Verdana"/>
          <w:sz w:val="20"/>
          <w:szCs w:val="20"/>
        </w:rPr>
      </w:pPr>
    </w:p>
    <w:p w14:paraId="057F782B" w14:textId="77777777" w:rsidR="00586A8F" w:rsidRPr="00520918" w:rsidRDefault="00586A8F" w:rsidP="00BB71B2">
      <w:pPr>
        <w:pStyle w:val="Sinespaciado"/>
        <w:jc w:val="both"/>
        <w:rPr>
          <w:rFonts w:ascii="Verdana" w:hAnsi="Verdana"/>
          <w:sz w:val="20"/>
          <w:szCs w:val="20"/>
        </w:rPr>
      </w:pPr>
    </w:p>
    <w:p w14:paraId="0631B0E3"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Capítulo II</w:t>
      </w:r>
    </w:p>
    <w:p w14:paraId="3B5BAED6"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Cumplimiento de las Resoluciones</w:t>
      </w:r>
    </w:p>
    <w:p w14:paraId="474F0E53" w14:textId="77777777" w:rsidR="00586A8F" w:rsidRPr="00520918" w:rsidRDefault="00586A8F" w:rsidP="00BB71B2">
      <w:pPr>
        <w:pStyle w:val="Sinespaciado"/>
        <w:jc w:val="right"/>
        <w:rPr>
          <w:rFonts w:ascii="Verdana" w:hAnsi="Verdana"/>
          <w:b/>
          <w:i/>
          <w:sz w:val="20"/>
          <w:szCs w:val="20"/>
        </w:rPr>
      </w:pPr>
    </w:p>
    <w:p w14:paraId="3EE5640A"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Cumplimiento</w:t>
      </w:r>
    </w:p>
    <w:p w14:paraId="013B9DF7"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ab/>
        <w:t xml:space="preserve">Artículo 137. </w:t>
      </w:r>
      <w:r w:rsidRPr="00520918">
        <w:rPr>
          <w:rFonts w:ascii="Verdana" w:hAnsi="Verdana"/>
          <w:sz w:val="20"/>
          <w:szCs w:val="20"/>
        </w:rPr>
        <w:t xml:space="preserve">Los sujetos obligados, a través de la Unidad de Transparencia, darán estricto cumplimiento a las resoluciones del Pleno del Instituto y deberán informar a </w:t>
      </w:r>
      <w:proofErr w:type="gramStart"/>
      <w:r w:rsidRPr="00520918">
        <w:rPr>
          <w:rFonts w:ascii="Verdana" w:hAnsi="Verdana"/>
          <w:sz w:val="20"/>
          <w:szCs w:val="20"/>
        </w:rPr>
        <w:t>éste</w:t>
      </w:r>
      <w:proofErr w:type="gramEnd"/>
      <w:r w:rsidRPr="00520918">
        <w:rPr>
          <w:rFonts w:ascii="Verdana" w:hAnsi="Verdana"/>
          <w:sz w:val="20"/>
          <w:szCs w:val="20"/>
        </w:rPr>
        <w:t xml:space="preserve"> sobre su cumplimiento.</w:t>
      </w:r>
    </w:p>
    <w:p w14:paraId="7C197682" w14:textId="77777777" w:rsidR="00586A8F" w:rsidRPr="00520918" w:rsidRDefault="00586A8F" w:rsidP="00BB71B2">
      <w:pPr>
        <w:pStyle w:val="Sinespaciado"/>
        <w:jc w:val="both"/>
        <w:rPr>
          <w:rFonts w:ascii="Verdana" w:hAnsi="Verdana"/>
          <w:sz w:val="20"/>
          <w:szCs w:val="20"/>
        </w:rPr>
      </w:pPr>
      <w:r w:rsidRPr="00520918">
        <w:rPr>
          <w:rFonts w:ascii="Verdana" w:hAnsi="Verdana"/>
          <w:sz w:val="20"/>
          <w:szCs w:val="20"/>
        </w:rPr>
        <w:lastRenderedPageBreak/>
        <w:tab/>
        <w:t xml:space="preserve">Excepcionalmente, considerando las circunstancias especiales del caso, los sujetos obligados podrán solicitar al Pleno del Instituto, de manera fundada y motivada, una ampliación del plazo para el cumplimiento de la resolución. Dicha solicitud deberá presentarse dentro de los primeros tres días hábiles del plazo otorgado para el cumplimiento, a efecto de que el Pleno del Instituto resuelva sobre la procedencia de </w:t>
      </w:r>
      <w:proofErr w:type="gramStart"/>
      <w:r w:rsidRPr="00520918">
        <w:rPr>
          <w:rFonts w:ascii="Verdana" w:hAnsi="Verdana"/>
          <w:sz w:val="20"/>
          <w:szCs w:val="20"/>
        </w:rPr>
        <w:t>la misma</w:t>
      </w:r>
      <w:proofErr w:type="gramEnd"/>
      <w:r w:rsidRPr="00520918">
        <w:rPr>
          <w:rFonts w:ascii="Verdana" w:hAnsi="Verdana"/>
          <w:sz w:val="20"/>
          <w:szCs w:val="20"/>
        </w:rPr>
        <w:t xml:space="preserve"> dentro de los cinco días hábiles siguientes.</w:t>
      </w:r>
    </w:p>
    <w:p w14:paraId="77E45874" w14:textId="77777777" w:rsidR="00586A8F" w:rsidRPr="00520918" w:rsidRDefault="00586A8F" w:rsidP="00BB71B2">
      <w:pPr>
        <w:pStyle w:val="Sinespaciado"/>
        <w:ind w:left="705"/>
        <w:jc w:val="both"/>
        <w:rPr>
          <w:rFonts w:ascii="Verdana" w:hAnsi="Verdana"/>
          <w:sz w:val="20"/>
          <w:szCs w:val="20"/>
        </w:rPr>
      </w:pPr>
    </w:p>
    <w:p w14:paraId="0E224478" w14:textId="68BCC7AB"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Corroboración del cumplimiento</w:t>
      </w:r>
    </w:p>
    <w:p w14:paraId="53A9597A"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ab/>
        <w:t xml:space="preserve">Artículo 138. </w:t>
      </w:r>
      <w:r w:rsidRPr="00520918">
        <w:rPr>
          <w:rFonts w:ascii="Verdana" w:hAnsi="Verdana"/>
          <w:sz w:val="20"/>
          <w:szCs w:val="20"/>
        </w:rPr>
        <w:t>Transcurrido el plazo señalado otorgado para cumplimentar la resolución, el sujeto obligado deberá informar al Pleno del Instituto sobre el cumplimento de la misma.</w:t>
      </w:r>
    </w:p>
    <w:p w14:paraId="22DA8BC4" w14:textId="77777777" w:rsidR="00586A8F" w:rsidRPr="00520918" w:rsidRDefault="00586A8F" w:rsidP="00BB71B2">
      <w:pPr>
        <w:pStyle w:val="Sinespaciado"/>
        <w:jc w:val="both"/>
        <w:rPr>
          <w:rFonts w:ascii="Verdana" w:hAnsi="Verdana"/>
          <w:sz w:val="20"/>
          <w:szCs w:val="20"/>
        </w:rPr>
      </w:pPr>
    </w:p>
    <w:p w14:paraId="3530AE01" w14:textId="77777777" w:rsidR="00586A8F" w:rsidRPr="00520918" w:rsidRDefault="00586A8F" w:rsidP="00BB71B2">
      <w:pPr>
        <w:pStyle w:val="Texto"/>
        <w:spacing w:after="0" w:line="240" w:lineRule="auto"/>
        <w:rPr>
          <w:rFonts w:ascii="Verdana" w:hAnsi="Verdana"/>
          <w:sz w:val="20"/>
        </w:rPr>
      </w:pPr>
      <w:r w:rsidRPr="00520918">
        <w:rPr>
          <w:rFonts w:ascii="Verdana" w:hAnsi="Verdana"/>
          <w:sz w:val="20"/>
        </w:rPr>
        <w:tab/>
        <w:t>El Pleno del Instituto verificará de oficio la calidad de la información y, a más tardar al día hábil siguiente de recibir el informe, dará vista a la persona recurrente para que, dentro de los cinco días hábiles siguientes, manifieste lo que a su derecho convenga. Si dentro del plazo señalado la persona recurrente manifiesta que el cumplimiento no corresponde a lo ordenado por el Pleno del Instituto, deberá expresar las causas específicas por las cuales</w:t>
      </w:r>
      <w:r w:rsidR="00765F6F">
        <w:rPr>
          <w:rFonts w:ascii="Verdana" w:hAnsi="Verdana"/>
          <w:sz w:val="20"/>
        </w:rPr>
        <w:t xml:space="preserve"> </w:t>
      </w:r>
      <w:r w:rsidRPr="00520918">
        <w:rPr>
          <w:rFonts w:ascii="Verdana" w:hAnsi="Verdana"/>
          <w:sz w:val="20"/>
        </w:rPr>
        <w:t>así lo considera.</w:t>
      </w:r>
    </w:p>
    <w:p w14:paraId="27902100" w14:textId="77777777" w:rsidR="00586A8F" w:rsidRPr="00520918" w:rsidRDefault="00586A8F" w:rsidP="00BB71B2">
      <w:pPr>
        <w:pStyle w:val="Texto"/>
        <w:spacing w:after="0" w:line="240" w:lineRule="auto"/>
        <w:rPr>
          <w:rFonts w:ascii="Verdana" w:hAnsi="Verdana"/>
          <w:sz w:val="20"/>
        </w:rPr>
      </w:pPr>
    </w:p>
    <w:p w14:paraId="5F4EBF29"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Incumplimiento</w:t>
      </w:r>
    </w:p>
    <w:p w14:paraId="6B0870A4"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ab/>
        <w:t xml:space="preserve">Artículo 139. </w:t>
      </w:r>
      <w:r w:rsidRPr="00520918">
        <w:rPr>
          <w:rFonts w:ascii="Verdana" w:hAnsi="Verdana"/>
          <w:sz w:val="20"/>
          <w:szCs w:val="20"/>
        </w:rPr>
        <w:t>El Pleno del Instituto deberá pronunciarse, en un plazo no mayor a cinco días hábiles, sobre todas las causas que la persona recurrente manifieste así como del resultado de la verificación realizada. Si el Pleno del Instituto considera que se dio cumplimiento a la resolución, emitirá un acuerdo de cumplimiento y se ordenará el archivo del expediente. En caso contrario, el Pleno del Instituto:</w:t>
      </w:r>
    </w:p>
    <w:p w14:paraId="3DD6413C" w14:textId="77777777" w:rsidR="00586A8F" w:rsidRPr="00520918" w:rsidRDefault="00586A8F" w:rsidP="00BB71B2">
      <w:pPr>
        <w:pStyle w:val="Sinespaciado"/>
        <w:jc w:val="both"/>
        <w:rPr>
          <w:rFonts w:ascii="Verdana" w:hAnsi="Verdana"/>
          <w:sz w:val="20"/>
          <w:szCs w:val="20"/>
        </w:rPr>
      </w:pPr>
    </w:p>
    <w:p w14:paraId="5F9165CC" w14:textId="77777777" w:rsidR="00586A8F" w:rsidRPr="00520918" w:rsidRDefault="00586A8F" w:rsidP="007637CE">
      <w:pPr>
        <w:pStyle w:val="Sinespaciado"/>
        <w:numPr>
          <w:ilvl w:val="0"/>
          <w:numId w:val="49"/>
        </w:numPr>
        <w:ind w:hanging="720"/>
        <w:jc w:val="both"/>
        <w:rPr>
          <w:rFonts w:ascii="Verdana" w:hAnsi="Verdana"/>
          <w:sz w:val="20"/>
          <w:szCs w:val="20"/>
        </w:rPr>
      </w:pPr>
      <w:r w:rsidRPr="00520918">
        <w:rPr>
          <w:rFonts w:ascii="Verdana" w:hAnsi="Verdana"/>
          <w:sz w:val="20"/>
          <w:szCs w:val="20"/>
        </w:rPr>
        <w:t>Emitirá un acuerdo de incumplimiento;</w:t>
      </w:r>
    </w:p>
    <w:p w14:paraId="67FB3C7E" w14:textId="77777777" w:rsidR="00586A8F" w:rsidRPr="00520918" w:rsidRDefault="00586A8F" w:rsidP="00BB71B2">
      <w:pPr>
        <w:pStyle w:val="Sinespaciado"/>
        <w:ind w:hanging="720"/>
        <w:jc w:val="both"/>
        <w:rPr>
          <w:rFonts w:ascii="Verdana" w:hAnsi="Verdana"/>
          <w:sz w:val="20"/>
          <w:szCs w:val="20"/>
        </w:rPr>
      </w:pPr>
    </w:p>
    <w:p w14:paraId="2C4C9181" w14:textId="77777777" w:rsidR="00586A8F" w:rsidRPr="00520918" w:rsidRDefault="00586A8F" w:rsidP="007637CE">
      <w:pPr>
        <w:pStyle w:val="Sinespaciado"/>
        <w:numPr>
          <w:ilvl w:val="0"/>
          <w:numId w:val="49"/>
        </w:numPr>
        <w:ind w:hanging="720"/>
        <w:jc w:val="both"/>
        <w:rPr>
          <w:rFonts w:ascii="Verdana" w:hAnsi="Verdana"/>
          <w:sz w:val="20"/>
          <w:szCs w:val="20"/>
        </w:rPr>
      </w:pPr>
      <w:r w:rsidRPr="00520918">
        <w:rPr>
          <w:rFonts w:ascii="Verdana" w:hAnsi="Verdana"/>
          <w:sz w:val="20"/>
          <w:szCs w:val="20"/>
        </w:rPr>
        <w:t>Notificará al superior jerárquico del Servidor Público responsable de dar cumplimiento, para el efecto de que, en un plazo no mayor a cinco días hábiles, se dé cumplimiento a la resolución; y</w:t>
      </w:r>
    </w:p>
    <w:p w14:paraId="1076D2A4" w14:textId="77777777" w:rsidR="00586A8F" w:rsidRPr="00520918" w:rsidRDefault="00586A8F" w:rsidP="00BB71B2">
      <w:pPr>
        <w:pStyle w:val="Sinespaciado"/>
        <w:ind w:hanging="720"/>
        <w:jc w:val="both"/>
        <w:rPr>
          <w:rFonts w:ascii="Verdana" w:hAnsi="Verdana"/>
          <w:sz w:val="20"/>
          <w:szCs w:val="20"/>
        </w:rPr>
      </w:pPr>
    </w:p>
    <w:p w14:paraId="397B89B6" w14:textId="77777777" w:rsidR="00586A8F" w:rsidRPr="00520918" w:rsidRDefault="00586A8F" w:rsidP="007637CE">
      <w:pPr>
        <w:pStyle w:val="Sinespaciado"/>
        <w:numPr>
          <w:ilvl w:val="0"/>
          <w:numId w:val="49"/>
        </w:numPr>
        <w:ind w:hanging="720"/>
        <w:jc w:val="both"/>
        <w:rPr>
          <w:rFonts w:ascii="Verdana" w:hAnsi="Verdana"/>
          <w:sz w:val="20"/>
          <w:szCs w:val="20"/>
        </w:rPr>
      </w:pPr>
      <w:r w:rsidRPr="00520918">
        <w:rPr>
          <w:rFonts w:ascii="Verdana" w:hAnsi="Verdana"/>
          <w:sz w:val="20"/>
          <w:szCs w:val="20"/>
        </w:rPr>
        <w:t>Determinará las medidas de apremio o sanciones, según corresponda, que deberán imponerse o las acciones procedentes que deberán aplicarse, de conformidad con lo señalado en esta ley.</w:t>
      </w:r>
    </w:p>
    <w:p w14:paraId="535EE46E" w14:textId="77777777" w:rsidR="00586A8F" w:rsidRPr="00520918" w:rsidRDefault="00586A8F" w:rsidP="00BB71B2">
      <w:pPr>
        <w:pStyle w:val="Sinespaciado"/>
        <w:jc w:val="both"/>
        <w:rPr>
          <w:rFonts w:ascii="Verdana" w:hAnsi="Verdana"/>
          <w:sz w:val="20"/>
          <w:szCs w:val="20"/>
        </w:rPr>
      </w:pPr>
    </w:p>
    <w:p w14:paraId="7A6E3D94"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Sanciones</w:t>
      </w:r>
    </w:p>
    <w:p w14:paraId="723D4D00"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140.</w:t>
      </w:r>
      <w:r w:rsidRPr="00520918">
        <w:rPr>
          <w:rFonts w:ascii="Verdana" w:hAnsi="Verdana"/>
          <w:sz w:val="20"/>
          <w:szCs w:val="20"/>
        </w:rPr>
        <w:t xml:space="preserve"> Si las resoluciones emitidas por el Pleno del Instituto, no se cumplen por el sujeto obligado, de manera oficiosa aquél puede hacer uso de los medios de apremio, y en su caso, aplicar las sanciones previstas en esta Ley.</w:t>
      </w:r>
    </w:p>
    <w:p w14:paraId="34BFEB1E" w14:textId="77777777" w:rsidR="00586A8F" w:rsidRPr="00520918" w:rsidRDefault="00586A8F" w:rsidP="00BB71B2">
      <w:pPr>
        <w:pStyle w:val="Sinespaciado"/>
        <w:ind w:firstLine="708"/>
        <w:jc w:val="both"/>
        <w:rPr>
          <w:rFonts w:ascii="Verdana" w:hAnsi="Verdana"/>
          <w:sz w:val="20"/>
          <w:szCs w:val="20"/>
        </w:rPr>
      </w:pPr>
    </w:p>
    <w:p w14:paraId="41ABA9F3" w14:textId="77777777" w:rsidR="00586A8F" w:rsidRPr="00520918" w:rsidRDefault="00586A8F" w:rsidP="00BB71B2">
      <w:pPr>
        <w:pStyle w:val="Sinespaciado"/>
        <w:jc w:val="center"/>
        <w:rPr>
          <w:rFonts w:ascii="Verdana" w:hAnsi="Verdana"/>
          <w:b/>
          <w:bCs/>
          <w:sz w:val="20"/>
          <w:szCs w:val="20"/>
        </w:rPr>
      </w:pPr>
    </w:p>
    <w:p w14:paraId="71A3B720"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Capítulo III</w:t>
      </w:r>
    </w:p>
    <w:p w14:paraId="30B53D63"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Substanciación del Recurso de Revisión</w:t>
      </w:r>
    </w:p>
    <w:p w14:paraId="3400D50F" w14:textId="77777777" w:rsidR="00586A8F" w:rsidRPr="00520918" w:rsidRDefault="00586A8F" w:rsidP="00BB71B2">
      <w:pPr>
        <w:pStyle w:val="Sinespaciado"/>
        <w:jc w:val="center"/>
        <w:rPr>
          <w:rFonts w:ascii="Verdana" w:hAnsi="Verdana"/>
          <w:b/>
          <w:bCs/>
          <w:sz w:val="20"/>
          <w:szCs w:val="20"/>
        </w:rPr>
      </w:pPr>
    </w:p>
    <w:p w14:paraId="1EFA6EFA"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Recurso de revisión</w:t>
      </w:r>
    </w:p>
    <w:p w14:paraId="08802E16"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ab/>
        <w:t xml:space="preserve">Artículo 141. </w:t>
      </w:r>
      <w:r w:rsidRPr="00520918">
        <w:rPr>
          <w:rFonts w:ascii="Verdana" w:hAnsi="Verdana"/>
          <w:sz w:val="20"/>
          <w:szCs w:val="20"/>
        </w:rPr>
        <w:t>La persona solicitante podrá interponer, por sí misma o a través de su representante, de manera directa o por medios electrónicos, recurso de revisión ante el Instituto o ante la Unidad de Transparencia que haya conocido de la solicitud dentro de los quince días hábiles siguientes a la fecha de la notificación de la respuesta, o del vencimiento del plazo para su notificación.</w:t>
      </w:r>
    </w:p>
    <w:p w14:paraId="3874BD7C" w14:textId="77777777" w:rsidR="00586A8F" w:rsidRPr="00520918" w:rsidRDefault="00586A8F" w:rsidP="00BB71B2">
      <w:pPr>
        <w:pStyle w:val="Sinespaciado"/>
        <w:ind w:left="705" w:hanging="705"/>
        <w:jc w:val="both"/>
        <w:rPr>
          <w:rFonts w:ascii="Verdana" w:hAnsi="Verdana"/>
          <w:sz w:val="20"/>
          <w:szCs w:val="20"/>
        </w:rPr>
      </w:pPr>
    </w:p>
    <w:p w14:paraId="7196206D" w14:textId="77777777" w:rsidR="00586A8F" w:rsidRPr="00520918" w:rsidRDefault="00586A8F" w:rsidP="00BB71B2">
      <w:pPr>
        <w:pStyle w:val="Texto"/>
        <w:spacing w:after="0" w:line="240" w:lineRule="auto"/>
        <w:rPr>
          <w:rFonts w:ascii="Verdana" w:hAnsi="Verdana"/>
          <w:sz w:val="20"/>
        </w:rPr>
      </w:pPr>
      <w:r w:rsidRPr="00520918">
        <w:rPr>
          <w:rFonts w:ascii="Verdana" w:hAnsi="Verdana"/>
          <w:sz w:val="20"/>
        </w:rPr>
        <w:lastRenderedPageBreak/>
        <w:tab/>
        <w:t>En el caso de que se interponga ante la Unidad de Transparencia, ésta deberá remitir el recurso de revisión al Instituto a más tardar al día hábil siguiente de haberlo recibido.</w:t>
      </w:r>
    </w:p>
    <w:p w14:paraId="2766E265" w14:textId="77777777" w:rsidR="00586A8F" w:rsidRPr="00520918" w:rsidRDefault="00586A8F" w:rsidP="00BB71B2">
      <w:pPr>
        <w:pStyle w:val="Texto"/>
        <w:spacing w:after="0" w:line="240" w:lineRule="auto"/>
        <w:rPr>
          <w:rFonts w:ascii="Verdana" w:hAnsi="Verdana"/>
          <w:sz w:val="20"/>
        </w:rPr>
      </w:pPr>
    </w:p>
    <w:p w14:paraId="31080CA4"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Procedencia del recurso de revisión</w:t>
      </w:r>
    </w:p>
    <w:p w14:paraId="1CD9C227"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ab/>
        <w:t xml:space="preserve">Artículo 142. </w:t>
      </w:r>
      <w:r w:rsidRPr="00520918">
        <w:rPr>
          <w:rFonts w:ascii="Verdana" w:hAnsi="Verdana"/>
          <w:sz w:val="20"/>
          <w:szCs w:val="20"/>
        </w:rPr>
        <w:t>El recurso de revisión procederá en contra de:</w:t>
      </w:r>
    </w:p>
    <w:p w14:paraId="68FA0C16" w14:textId="77777777" w:rsidR="00586A8F" w:rsidRPr="00520918" w:rsidRDefault="00586A8F" w:rsidP="00BB71B2">
      <w:pPr>
        <w:pStyle w:val="Sinespaciado"/>
        <w:jc w:val="both"/>
        <w:rPr>
          <w:rFonts w:ascii="Verdana" w:hAnsi="Verdana"/>
          <w:sz w:val="20"/>
          <w:szCs w:val="20"/>
        </w:rPr>
      </w:pPr>
    </w:p>
    <w:p w14:paraId="5BAE917D" w14:textId="77777777" w:rsidR="00586A8F" w:rsidRPr="00520918" w:rsidRDefault="00586A8F" w:rsidP="007637CE">
      <w:pPr>
        <w:pStyle w:val="Sinespaciado"/>
        <w:numPr>
          <w:ilvl w:val="0"/>
          <w:numId w:val="50"/>
        </w:numPr>
        <w:ind w:hanging="720"/>
        <w:jc w:val="both"/>
        <w:rPr>
          <w:rFonts w:ascii="Verdana" w:hAnsi="Verdana"/>
          <w:sz w:val="20"/>
          <w:szCs w:val="20"/>
        </w:rPr>
      </w:pPr>
      <w:r w:rsidRPr="00520918">
        <w:rPr>
          <w:rFonts w:ascii="Verdana" w:hAnsi="Verdana"/>
          <w:sz w:val="20"/>
          <w:szCs w:val="20"/>
        </w:rPr>
        <w:t>La clasificación de la información;</w:t>
      </w:r>
    </w:p>
    <w:p w14:paraId="53105F05" w14:textId="77777777" w:rsidR="00586A8F" w:rsidRPr="00520918" w:rsidRDefault="00586A8F" w:rsidP="00BB71B2">
      <w:pPr>
        <w:pStyle w:val="Sinespaciado"/>
        <w:ind w:hanging="720"/>
        <w:jc w:val="both"/>
        <w:rPr>
          <w:rFonts w:ascii="Verdana" w:hAnsi="Verdana"/>
          <w:sz w:val="20"/>
          <w:szCs w:val="20"/>
        </w:rPr>
      </w:pPr>
    </w:p>
    <w:p w14:paraId="361A3143" w14:textId="77777777" w:rsidR="00586A8F" w:rsidRPr="00520918" w:rsidRDefault="00586A8F" w:rsidP="007637CE">
      <w:pPr>
        <w:pStyle w:val="Sinespaciado"/>
        <w:numPr>
          <w:ilvl w:val="0"/>
          <w:numId w:val="50"/>
        </w:numPr>
        <w:ind w:hanging="720"/>
        <w:jc w:val="both"/>
        <w:rPr>
          <w:rFonts w:ascii="Verdana" w:hAnsi="Verdana"/>
          <w:sz w:val="20"/>
          <w:szCs w:val="20"/>
        </w:rPr>
      </w:pPr>
      <w:r w:rsidRPr="00520918">
        <w:rPr>
          <w:rFonts w:ascii="Verdana" w:hAnsi="Verdana"/>
          <w:sz w:val="20"/>
          <w:szCs w:val="20"/>
        </w:rPr>
        <w:t>La declaración de inexistencia de información;</w:t>
      </w:r>
    </w:p>
    <w:p w14:paraId="25E0A724" w14:textId="77777777" w:rsidR="00586A8F" w:rsidRPr="00520918" w:rsidRDefault="00586A8F" w:rsidP="00BB71B2">
      <w:pPr>
        <w:pStyle w:val="Sinespaciado"/>
        <w:ind w:hanging="720"/>
        <w:jc w:val="both"/>
        <w:rPr>
          <w:rFonts w:ascii="Verdana" w:hAnsi="Verdana"/>
          <w:sz w:val="20"/>
          <w:szCs w:val="20"/>
        </w:rPr>
      </w:pPr>
    </w:p>
    <w:p w14:paraId="3678D4B7" w14:textId="77777777" w:rsidR="00586A8F" w:rsidRPr="00520918" w:rsidRDefault="00586A8F" w:rsidP="007637CE">
      <w:pPr>
        <w:pStyle w:val="Sinespaciado"/>
        <w:numPr>
          <w:ilvl w:val="0"/>
          <w:numId w:val="50"/>
        </w:numPr>
        <w:ind w:hanging="720"/>
        <w:jc w:val="both"/>
        <w:rPr>
          <w:rFonts w:ascii="Verdana" w:hAnsi="Verdana"/>
          <w:sz w:val="20"/>
          <w:szCs w:val="20"/>
        </w:rPr>
      </w:pPr>
      <w:r w:rsidRPr="00520918">
        <w:rPr>
          <w:rFonts w:ascii="Verdana" w:hAnsi="Verdana"/>
          <w:sz w:val="20"/>
          <w:szCs w:val="20"/>
        </w:rPr>
        <w:t>La declaración de incompetencia por el sujeto obligado;</w:t>
      </w:r>
    </w:p>
    <w:p w14:paraId="548532A4" w14:textId="77777777" w:rsidR="00586A8F" w:rsidRPr="00520918" w:rsidRDefault="00586A8F" w:rsidP="00BB71B2">
      <w:pPr>
        <w:pStyle w:val="Sinespaciado"/>
        <w:ind w:hanging="720"/>
        <w:jc w:val="both"/>
        <w:rPr>
          <w:rFonts w:ascii="Verdana" w:hAnsi="Verdana"/>
          <w:sz w:val="20"/>
          <w:szCs w:val="20"/>
        </w:rPr>
      </w:pPr>
    </w:p>
    <w:p w14:paraId="14F4A655" w14:textId="77777777" w:rsidR="00586A8F" w:rsidRPr="00520918" w:rsidRDefault="00586A8F" w:rsidP="007637CE">
      <w:pPr>
        <w:pStyle w:val="Sinespaciado"/>
        <w:numPr>
          <w:ilvl w:val="0"/>
          <w:numId w:val="50"/>
        </w:numPr>
        <w:ind w:hanging="720"/>
        <w:jc w:val="both"/>
        <w:rPr>
          <w:rFonts w:ascii="Verdana" w:hAnsi="Verdana"/>
          <w:sz w:val="20"/>
          <w:szCs w:val="20"/>
        </w:rPr>
      </w:pPr>
      <w:r w:rsidRPr="00520918">
        <w:rPr>
          <w:rFonts w:ascii="Verdana" w:hAnsi="Verdana"/>
          <w:sz w:val="20"/>
          <w:szCs w:val="20"/>
        </w:rPr>
        <w:t>La entrega de información incompleta;</w:t>
      </w:r>
    </w:p>
    <w:p w14:paraId="089DBBD0" w14:textId="77777777" w:rsidR="00586A8F" w:rsidRPr="00520918" w:rsidRDefault="00586A8F" w:rsidP="00BB71B2">
      <w:pPr>
        <w:pStyle w:val="Sinespaciado"/>
        <w:ind w:hanging="720"/>
        <w:jc w:val="both"/>
        <w:rPr>
          <w:rFonts w:ascii="Verdana" w:hAnsi="Verdana"/>
          <w:sz w:val="20"/>
          <w:szCs w:val="20"/>
        </w:rPr>
      </w:pPr>
    </w:p>
    <w:p w14:paraId="263ABF21" w14:textId="77777777" w:rsidR="00586A8F" w:rsidRPr="00520918" w:rsidRDefault="00586A8F" w:rsidP="007637CE">
      <w:pPr>
        <w:pStyle w:val="Sinespaciado"/>
        <w:numPr>
          <w:ilvl w:val="0"/>
          <w:numId w:val="50"/>
        </w:numPr>
        <w:ind w:hanging="720"/>
        <w:jc w:val="both"/>
        <w:rPr>
          <w:rFonts w:ascii="Verdana" w:hAnsi="Verdana"/>
          <w:sz w:val="20"/>
          <w:szCs w:val="20"/>
        </w:rPr>
      </w:pPr>
      <w:r w:rsidRPr="00520918">
        <w:rPr>
          <w:rFonts w:ascii="Verdana" w:hAnsi="Verdana"/>
          <w:sz w:val="20"/>
          <w:szCs w:val="20"/>
        </w:rPr>
        <w:t>La entrega de información que no corresponda con lo solicitado;</w:t>
      </w:r>
    </w:p>
    <w:p w14:paraId="36C3210B" w14:textId="77777777" w:rsidR="00586A8F" w:rsidRPr="00520918" w:rsidRDefault="00586A8F" w:rsidP="00BB71B2">
      <w:pPr>
        <w:pStyle w:val="Sinespaciado"/>
        <w:ind w:hanging="720"/>
        <w:jc w:val="both"/>
        <w:rPr>
          <w:rFonts w:ascii="Verdana" w:hAnsi="Verdana"/>
          <w:sz w:val="20"/>
          <w:szCs w:val="20"/>
        </w:rPr>
      </w:pPr>
    </w:p>
    <w:p w14:paraId="76D7647B" w14:textId="77777777" w:rsidR="00586A8F" w:rsidRPr="00520918" w:rsidRDefault="00586A8F" w:rsidP="007637CE">
      <w:pPr>
        <w:pStyle w:val="Sinespaciado"/>
        <w:numPr>
          <w:ilvl w:val="0"/>
          <w:numId w:val="50"/>
        </w:numPr>
        <w:ind w:hanging="720"/>
        <w:jc w:val="both"/>
        <w:rPr>
          <w:rFonts w:ascii="Verdana" w:hAnsi="Verdana"/>
          <w:sz w:val="20"/>
          <w:szCs w:val="20"/>
        </w:rPr>
      </w:pPr>
      <w:r w:rsidRPr="00520918">
        <w:rPr>
          <w:rFonts w:ascii="Verdana" w:hAnsi="Verdana"/>
          <w:sz w:val="20"/>
          <w:szCs w:val="20"/>
        </w:rPr>
        <w:t>La falta de respuesta a una solicitud de acceso a la información dentro de los plazos establecidos en la ley;</w:t>
      </w:r>
    </w:p>
    <w:p w14:paraId="4036B972" w14:textId="77777777" w:rsidR="00586A8F" w:rsidRPr="00520918" w:rsidRDefault="00586A8F" w:rsidP="00BB71B2">
      <w:pPr>
        <w:pStyle w:val="Sinespaciado"/>
        <w:ind w:hanging="720"/>
        <w:jc w:val="both"/>
        <w:rPr>
          <w:rFonts w:ascii="Verdana" w:hAnsi="Verdana"/>
          <w:sz w:val="20"/>
          <w:szCs w:val="20"/>
        </w:rPr>
      </w:pPr>
    </w:p>
    <w:p w14:paraId="0E752083" w14:textId="77777777" w:rsidR="00586A8F" w:rsidRPr="00520918" w:rsidRDefault="00586A8F" w:rsidP="007637CE">
      <w:pPr>
        <w:pStyle w:val="Sinespaciado"/>
        <w:numPr>
          <w:ilvl w:val="0"/>
          <w:numId w:val="50"/>
        </w:numPr>
        <w:ind w:hanging="720"/>
        <w:jc w:val="both"/>
        <w:rPr>
          <w:rFonts w:ascii="Verdana" w:hAnsi="Verdana"/>
          <w:sz w:val="20"/>
          <w:szCs w:val="20"/>
        </w:rPr>
      </w:pPr>
      <w:r w:rsidRPr="00520918">
        <w:rPr>
          <w:rFonts w:ascii="Verdana" w:hAnsi="Verdana"/>
          <w:sz w:val="20"/>
          <w:szCs w:val="20"/>
        </w:rPr>
        <w:t>La notificación, entrega o puesta a disposición de información en una modalidad o formato distinto al solicitado;</w:t>
      </w:r>
    </w:p>
    <w:p w14:paraId="3E6CE9C0" w14:textId="77777777" w:rsidR="00586A8F" w:rsidRPr="00520918" w:rsidRDefault="00586A8F" w:rsidP="00BB71B2">
      <w:pPr>
        <w:pStyle w:val="Sinespaciado"/>
        <w:ind w:hanging="720"/>
        <w:jc w:val="both"/>
        <w:rPr>
          <w:rFonts w:ascii="Verdana" w:hAnsi="Verdana"/>
          <w:sz w:val="20"/>
          <w:szCs w:val="20"/>
        </w:rPr>
      </w:pPr>
    </w:p>
    <w:p w14:paraId="7350525F" w14:textId="77777777" w:rsidR="00586A8F" w:rsidRPr="00520918" w:rsidRDefault="00586A8F" w:rsidP="007637CE">
      <w:pPr>
        <w:pStyle w:val="Sinespaciado"/>
        <w:numPr>
          <w:ilvl w:val="0"/>
          <w:numId w:val="50"/>
        </w:numPr>
        <w:ind w:hanging="720"/>
        <w:jc w:val="both"/>
        <w:rPr>
          <w:rFonts w:ascii="Verdana" w:hAnsi="Verdana"/>
          <w:sz w:val="20"/>
          <w:szCs w:val="20"/>
        </w:rPr>
      </w:pPr>
      <w:r w:rsidRPr="00520918">
        <w:rPr>
          <w:rFonts w:ascii="Verdana" w:hAnsi="Verdana"/>
          <w:sz w:val="20"/>
          <w:szCs w:val="20"/>
        </w:rPr>
        <w:t>La entrega o puesta a disposición de información en un formato incomprensible o no accesible para la persona solicitante;</w:t>
      </w:r>
    </w:p>
    <w:p w14:paraId="6B750EBB" w14:textId="77777777" w:rsidR="00586A8F" w:rsidRPr="00520918" w:rsidRDefault="00586A8F" w:rsidP="00BB71B2">
      <w:pPr>
        <w:pStyle w:val="Sinespaciado"/>
        <w:ind w:hanging="720"/>
        <w:jc w:val="both"/>
        <w:rPr>
          <w:rFonts w:ascii="Verdana" w:hAnsi="Verdana"/>
          <w:sz w:val="20"/>
          <w:szCs w:val="20"/>
        </w:rPr>
      </w:pPr>
    </w:p>
    <w:p w14:paraId="04C2FE78" w14:textId="77777777" w:rsidR="00586A8F" w:rsidRPr="00520918" w:rsidRDefault="00586A8F" w:rsidP="007637CE">
      <w:pPr>
        <w:pStyle w:val="Sinespaciado"/>
        <w:numPr>
          <w:ilvl w:val="0"/>
          <w:numId w:val="50"/>
        </w:numPr>
        <w:ind w:hanging="720"/>
        <w:jc w:val="both"/>
        <w:rPr>
          <w:rFonts w:ascii="Verdana" w:hAnsi="Verdana"/>
          <w:sz w:val="20"/>
          <w:szCs w:val="20"/>
        </w:rPr>
      </w:pPr>
      <w:r w:rsidRPr="00520918">
        <w:rPr>
          <w:rFonts w:ascii="Verdana" w:hAnsi="Verdana"/>
          <w:sz w:val="20"/>
          <w:szCs w:val="20"/>
        </w:rPr>
        <w:t>Los costos o tiempos de entrega de la información;</w:t>
      </w:r>
    </w:p>
    <w:p w14:paraId="47A8EFAD" w14:textId="77777777" w:rsidR="00586A8F" w:rsidRPr="00520918" w:rsidRDefault="00586A8F" w:rsidP="00BB71B2">
      <w:pPr>
        <w:pStyle w:val="Sinespaciado"/>
        <w:ind w:hanging="720"/>
        <w:jc w:val="both"/>
        <w:rPr>
          <w:rFonts w:ascii="Verdana" w:hAnsi="Verdana"/>
          <w:sz w:val="20"/>
          <w:szCs w:val="20"/>
        </w:rPr>
      </w:pPr>
    </w:p>
    <w:p w14:paraId="36FF8E86" w14:textId="77777777" w:rsidR="00586A8F" w:rsidRPr="00520918" w:rsidRDefault="00586A8F" w:rsidP="007637CE">
      <w:pPr>
        <w:pStyle w:val="Sinespaciado"/>
        <w:numPr>
          <w:ilvl w:val="0"/>
          <w:numId w:val="50"/>
        </w:numPr>
        <w:ind w:hanging="720"/>
        <w:jc w:val="both"/>
        <w:rPr>
          <w:rFonts w:ascii="Verdana" w:hAnsi="Verdana"/>
          <w:sz w:val="20"/>
          <w:szCs w:val="20"/>
        </w:rPr>
      </w:pPr>
      <w:r w:rsidRPr="00520918">
        <w:rPr>
          <w:rFonts w:ascii="Verdana" w:hAnsi="Verdana"/>
          <w:sz w:val="20"/>
          <w:szCs w:val="20"/>
        </w:rPr>
        <w:t>La falta de trámite a una solicitud;</w:t>
      </w:r>
    </w:p>
    <w:p w14:paraId="050B79E2" w14:textId="77777777" w:rsidR="00586A8F" w:rsidRPr="00520918" w:rsidRDefault="00586A8F" w:rsidP="00BB71B2">
      <w:pPr>
        <w:pStyle w:val="Sinespaciado"/>
        <w:ind w:hanging="720"/>
        <w:jc w:val="both"/>
        <w:rPr>
          <w:rFonts w:ascii="Verdana" w:hAnsi="Verdana"/>
          <w:sz w:val="20"/>
          <w:szCs w:val="20"/>
        </w:rPr>
      </w:pPr>
    </w:p>
    <w:p w14:paraId="244F865B" w14:textId="77777777" w:rsidR="00586A8F" w:rsidRPr="00520918" w:rsidRDefault="00586A8F" w:rsidP="007637CE">
      <w:pPr>
        <w:pStyle w:val="Sinespaciado"/>
        <w:numPr>
          <w:ilvl w:val="0"/>
          <w:numId w:val="50"/>
        </w:numPr>
        <w:ind w:hanging="720"/>
        <w:jc w:val="both"/>
        <w:rPr>
          <w:rFonts w:ascii="Verdana" w:hAnsi="Verdana"/>
          <w:sz w:val="20"/>
          <w:szCs w:val="20"/>
        </w:rPr>
      </w:pPr>
      <w:r w:rsidRPr="00520918">
        <w:rPr>
          <w:rFonts w:ascii="Verdana" w:hAnsi="Verdana"/>
          <w:sz w:val="20"/>
          <w:szCs w:val="20"/>
        </w:rPr>
        <w:t>La negativa a permitir la consulta directa de la información;</w:t>
      </w:r>
    </w:p>
    <w:p w14:paraId="19E20DD4" w14:textId="77777777" w:rsidR="00586A8F" w:rsidRPr="00520918" w:rsidRDefault="00586A8F" w:rsidP="00BB71B2">
      <w:pPr>
        <w:pStyle w:val="Sinespaciado"/>
        <w:ind w:hanging="720"/>
        <w:jc w:val="both"/>
        <w:rPr>
          <w:rFonts w:ascii="Verdana" w:hAnsi="Verdana"/>
          <w:sz w:val="20"/>
          <w:szCs w:val="20"/>
        </w:rPr>
      </w:pPr>
    </w:p>
    <w:p w14:paraId="10393D69" w14:textId="77777777" w:rsidR="00586A8F" w:rsidRPr="00520918" w:rsidRDefault="00586A8F" w:rsidP="007637CE">
      <w:pPr>
        <w:pStyle w:val="Sinespaciado"/>
        <w:numPr>
          <w:ilvl w:val="0"/>
          <w:numId w:val="50"/>
        </w:numPr>
        <w:ind w:hanging="720"/>
        <w:jc w:val="both"/>
        <w:rPr>
          <w:rFonts w:ascii="Verdana" w:hAnsi="Verdana"/>
          <w:sz w:val="20"/>
          <w:szCs w:val="20"/>
        </w:rPr>
      </w:pPr>
      <w:r w:rsidRPr="00520918">
        <w:rPr>
          <w:rFonts w:ascii="Verdana" w:hAnsi="Verdana"/>
          <w:sz w:val="20"/>
          <w:szCs w:val="20"/>
        </w:rPr>
        <w:t>La falta, deficiencia o insuficiencia de la fundamentación o motivación en la respuesta; o</w:t>
      </w:r>
    </w:p>
    <w:p w14:paraId="7EF58BE1" w14:textId="77777777" w:rsidR="00586A8F" w:rsidRPr="00520918" w:rsidRDefault="00586A8F" w:rsidP="00BB71B2">
      <w:pPr>
        <w:pStyle w:val="Sinespaciado"/>
        <w:ind w:hanging="720"/>
        <w:jc w:val="both"/>
        <w:rPr>
          <w:rFonts w:ascii="Verdana" w:hAnsi="Verdana"/>
          <w:sz w:val="20"/>
          <w:szCs w:val="20"/>
        </w:rPr>
      </w:pPr>
    </w:p>
    <w:p w14:paraId="2D04336C" w14:textId="77777777" w:rsidR="00586A8F" w:rsidRPr="00520918" w:rsidRDefault="00586A8F" w:rsidP="007637CE">
      <w:pPr>
        <w:pStyle w:val="Sinespaciado"/>
        <w:numPr>
          <w:ilvl w:val="0"/>
          <w:numId w:val="50"/>
        </w:numPr>
        <w:ind w:hanging="720"/>
        <w:jc w:val="both"/>
        <w:rPr>
          <w:rFonts w:ascii="Verdana" w:hAnsi="Verdana"/>
          <w:sz w:val="20"/>
          <w:szCs w:val="20"/>
        </w:rPr>
      </w:pPr>
      <w:r w:rsidRPr="00520918">
        <w:rPr>
          <w:rFonts w:ascii="Verdana" w:hAnsi="Verdana"/>
          <w:sz w:val="20"/>
          <w:szCs w:val="20"/>
        </w:rPr>
        <w:t>La orientación a un trámite específico.</w:t>
      </w:r>
    </w:p>
    <w:p w14:paraId="1535734E" w14:textId="77777777" w:rsidR="00586A8F" w:rsidRPr="00520918" w:rsidRDefault="00586A8F" w:rsidP="00BB71B2">
      <w:pPr>
        <w:pStyle w:val="Sinespaciado"/>
        <w:jc w:val="both"/>
        <w:rPr>
          <w:rFonts w:ascii="Verdana" w:hAnsi="Verdana"/>
          <w:sz w:val="20"/>
          <w:szCs w:val="20"/>
        </w:rPr>
      </w:pPr>
    </w:p>
    <w:p w14:paraId="3E952C3C" w14:textId="77777777" w:rsidR="00586A8F" w:rsidRPr="00520918" w:rsidRDefault="00586A8F" w:rsidP="00BB71B2">
      <w:pPr>
        <w:pStyle w:val="Texto"/>
        <w:spacing w:after="0" w:line="240" w:lineRule="auto"/>
        <w:rPr>
          <w:rFonts w:ascii="Verdana" w:hAnsi="Verdana"/>
          <w:sz w:val="20"/>
        </w:rPr>
      </w:pPr>
      <w:r w:rsidRPr="00520918">
        <w:rPr>
          <w:rFonts w:ascii="Verdana" w:hAnsi="Verdana"/>
          <w:sz w:val="20"/>
        </w:rPr>
        <w:tab/>
        <w:t>La respuesta que den los sujetos obligados derivada de la resolución a un recurso de revisión que proceda por las causales señaladas en las fracciones III, VI, VIII, IX, X y XI es susceptible de ser impugnada de nueva cuenta, mediante recurso de revisión, ante el Instituto.</w:t>
      </w:r>
    </w:p>
    <w:p w14:paraId="7BCEDCC6" w14:textId="77777777" w:rsidR="00586A8F" w:rsidRPr="00520918" w:rsidRDefault="00586A8F" w:rsidP="00BB71B2">
      <w:pPr>
        <w:pStyle w:val="Sinespaciado"/>
        <w:jc w:val="right"/>
        <w:rPr>
          <w:rFonts w:ascii="Verdana" w:hAnsi="Verdana"/>
          <w:b/>
          <w:i/>
          <w:sz w:val="20"/>
          <w:szCs w:val="20"/>
        </w:rPr>
      </w:pPr>
    </w:p>
    <w:p w14:paraId="49F8961C"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Requisitos del recurso de revisión</w:t>
      </w:r>
    </w:p>
    <w:p w14:paraId="60A38583" w14:textId="77777777" w:rsidR="00586A8F" w:rsidRPr="00520918" w:rsidRDefault="00586A8F" w:rsidP="00BB71B2">
      <w:pPr>
        <w:pStyle w:val="Sinespaciado"/>
        <w:ind w:left="705"/>
        <w:jc w:val="both"/>
        <w:rPr>
          <w:rFonts w:ascii="Verdana" w:hAnsi="Verdana"/>
          <w:sz w:val="20"/>
          <w:szCs w:val="20"/>
        </w:rPr>
      </w:pPr>
      <w:r w:rsidRPr="00520918">
        <w:rPr>
          <w:rFonts w:ascii="Verdana" w:hAnsi="Verdana"/>
          <w:b/>
          <w:sz w:val="20"/>
          <w:szCs w:val="20"/>
        </w:rPr>
        <w:t xml:space="preserve">Artículo 143. </w:t>
      </w:r>
      <w:r w:rsidRPr="00520918">
        <w:rPr>
          <w:rFonts w:ascii="Verdana" w:hAnsi="Verdana"/>
          <w:sz w:val="20"/>
          <w:szCs w:val="20"/>
        </w:rPr>
        <w:t>El recurso de revisión deberá contener los siguientes requisitos:</w:t>
      </w:r>
    </w:p>
    <w:p w14:paraId="7C45EE85" w14:textId="77777777" w:rsidR="00586A8F" w:rsidRPr="00520918" w:rsidRDefault="00586A8F" w:rsidP="00BB71B2">
      <w:pPr>
        <w:pStyle w:val="Sinespaciado"/>
        <w:ind w:left="705"/>
        <w:jc w:val="both"/>
        <w:rPr>
          <w:rFonts w:ascii="Verdana" w:hAnsi="Verdana"/>
          <w:sz w:val="20"/>
          <w:szCs w:val="20"/>
        </w:rPr>
      </w:pPr>
    </w:p>
    <w:p w14:paraId="21DC4ECB" w14:textId="77777777" w:rsidR="00586A8F" w:rsidRPr="00520918" w:rsidRDefault="00586A8F" w:rsidP="007637CE">
      <w:pPr>
        <w:pStyle w:val="Sinespaciado"/>
        <w:numPr>
          <w:ilvl w:val="0"/>
          <w:numId w:val="51"/>
        </w:numPr>
        <w:ind w:hanging="720"/>
        <w:jc w:val="both"/>
        <w:rPr>
          <w:rFonts w:ascii="Verdana" w:hAnsi="Verdana"/>
          <w:sz w:val="20"/>
          <w:szCs w:val="20"/>
        </w:rPr>
      </w:pPr>
      <w:r w:rsidRPr="00520918">
        <w:rPr>
          <w:rFonts w:ascii="Verdana" w:hAnsi="Verdana"/>
          <w:sz w:val="20"/>
          <w:szCs w:val="20"/>
        </w:rPr>
        <w:t>La denominación del sujeto obligado ante el cual se presentó la solicitud;</w:t>
      </w:r>
    </w:p>
    <w:p w14:paraId="1BC77992" w14:textId="77777777" w:rsidR="00586A8F" w:rsidRPr="00520918" w:rsidRDefault="00586A8F" w:rsidP="00BB71B2">
      <w:pPr>
        <w:pStyle w:val="Sinespaciado"/>
        <w:ind w:left="705" w:hanging="720"/>
        <w:jc w:val="both"/>
        <w:rPr>
          <w:rFonts w:ascii="Verdana" w:hAnsi="Verdana"/>
          <w:sz w:val="20"/>
          <w:szCs w:val="20"/>
        </w:rPr>
      </w:pPr>
    </w:p>
    <w:p w14:paraId="4E8F95E1" w14:textId="77777777" w:rsidR="00586A8F" w:rsidRPr="00520918" w:rsidRDefault="00586A8F" w:rsidP="007637CE">
      <w:pPr>
        <w:pStyle w:val="Sinespaciado"/>
        <w:numPr>
          <w:ilvl w:val="0"/>
          <w:numId w:val="51"/>
        </w:numPr>
        <w:ind w:hanging="720"/>
        <w:jc w:val="both"/>
        <w:rPr>
          <w:rFonts w:ascii="Verdana" w:hAnsi="Verdana"/>
          <w:sz w:val="20"/>
          <w:szCs w:val="20"/>
        </w:rPr>
      </w:pPr>
      <w:r w:rsidRPr="00520918">
        <w:rPr>
          <w:rFonts w:ascii="Verdana" w:hAnsi="Verdana"/>
          <w:sz w:val="20"/>
          <w:szCs w:val="20"/>
        </w:rPr>
        <w:t>El nombre de la persona solicitante que recurre o de su representante y, en su caso, del tercero interesado, así como la dirección o medio que señale para recibir notificaciones;</w:t>
      </w:r>
    </w:p>
    <w:p w14:paraId="7575A949" w14:textId="77777777" w:rsidR="00586A8F" w:rsidRPr="00520918" w:rsidRDefault="00586A8F" w:rsidP="00BB71B2">
      <w:pPr>
        <w:pStyle w:val="Sinespaciado"/>
        <w:ind w:left="705" w:hanging="720"/>
        <w:jc w:val="both"/>
        <w:rPr>
          <w:rFonts w:ascii="Verdana" w:hAnsi="Verdana"/>
          <w:sz w:val="20"/>
          <w:szCs w:val="20"/>
        </w:rPr>
      </w:pPr>
    </w:p>
    <w:p w14:paraId="3DEC3979" w14:textId="77777777" w:rsidR="00586A8F" w:rsidRPr="00520918" w:rsidRDefault="00586A8F" w:rsidP="007637CE">
      <w:pPr>
        <w:pStyle w:val="Sinespaciado"/>
        <w:numPr>
          <w:ilvl w:val="0"/>
          <w:numId w:val="51"/>
        </w:numPr>
        <w:ind w:hanging="720"/>
        <w:jc w:val="both"/>
        <w:rPr>
          <w:rFonts w:ascii="Verdana" w:hAnsi="Verdana"/>
          <w:sz w:val="20"/>
          <w:szCs w:val="20"/>
        </w:rPr>
      </w:pPr>
      <w:r w:rsidRPr="00520918">
        <w:rPr>
          <w:rFonts w:ascii="Verdana" w:hAnsi="Verdana"/>
          <w:sz w:val="20"/>
          <w:szCs w:val="20"/>
        </w:rPr>
        <w:t>El número de folio de respuesta de la solicitud de acceso;</w:t>
      </w:r>
    </w:p>
    <w:p w14:paraId="2A65BCC9" w14:textId="77777777" w:rsidR="00586A8F" w:rsidRPr="00520918" w:rsidRDefault="00586A8F" w:rsidP="00BB71B2">
      <w:pPr>
        <w:pStyle w:val="Sinespaciado"/>
        <w:ind w:left="705" w:hanging="720"/>
        <w:jc w:val="both"/>
        <w:rPr>
          <w:rFonts w:ascii="Verdana" w:hAnsi="Verdana"/>
          <w:sz w:val="20"/>
          <w:szCs w:val="20"/>
        </w:rPr>
      </w:pPr>
    </w:p>
    <w:p w14:paraId="1C083F17" w14:textId="77777777" w:rsidR="00586A8F" w:rsidRPr="00520918" w:rsidRDefault="00586A8F" w:rsidP="007637CE">
      <w:pPr>
        <w:pStyle w:val="Sinespaciado"/>
        <w:numPr>
          <w:ilvl w:val="0"/>
          <w:numId w:val="51"/>
        </w:numPr>
        <w:ind w:hanging="720"/>
        <w:jc w:val="both"/>
        <w:rPr>
          <w:rFonts w:ascii="Verdana" w:hAnsi="Verdana"/>
          <w:sz w:val="20"/>
          <w:szCs w:val="20"/>
        </w:rPr>
      </w:pPr>
      <w:r w:rsidRPr="00520918">
        <w:rPr>
          <w:rFonts w:ascii="Verdana" w:hAnsi="Verdana"/>
          <w:sz w:val="20"/>
          <w:szCs w:val="20"/>
        </w:rPr>
        <w:lastRenderedPageBreak/>
        <w:t>La fecha en que fue notificada la respuesta al solicitante o tuvo conocimiento del acto reclamado, o de presentación de la solicitud, en caso de falta de respuesta;</w:t>
      </w:r>
    </w:p>
    <w:p w14:paraId="0369278E" w14:textId="77777777" w:rsidR="00586A8F" w:rsidRPr="00520918" w:rsidRDefault="00586A8F" w:rsidP="00BB71B2">
      <w:pPr>
        <w:pStyle w:val="Sinespaciado"/>
        <w:ind w:left="705" w:hanging="720"/>
        <w:jc w:val="both"/>
        <w:rPr>
          <w:rFonts w:ascii="Verdana" w:hAnsi="Verdana"/>
          <w:sz w:val="20"/>
          <w:szCs w:val="20"/>
        </w:rPr>
      </w:pPr>
    </w:p>
    <w:p w14:paraId="741F3006" w14:textId="77777777" w:rsidR="00586A8F" w:rsidRPr="00520918" w:rsidRDefault="00586A8F" w:rsidP="007637CE">
      <w:pPr>
        <w:pStyle w:val="Sinespaciado"/>
        <w:numPr>
          <w:ilvl w:val="0"/>
          <w:numId w:val="51"/>
        </w:numPr>
        <w:ind w:hanging="720"/>
        <w:jc w:val="both"/>
        <w:rPr>
          <w:rFonts w:ascii="Verdana" w:hAnsi="Verdana"/>
          <w:sz w:val="20"/>
          <w:szCs w:val="20"/>
        </w:rPr>
      </w:pPr>
      <w:r w:rsidRPr="00520918">
        <w:rPr>
          <w:rFonts w:ascii="Verdana" w:hAnsi="Verdana"/>
          <w:sz w:val="20"/>
          <w:szCs w:val="20"/>
        </w:rPr>
        <w:t>El acto que se recurre;</w:t>
      </w:r>
    </w:p>
    <w:p w14:paraId="6B825448" w14:textId="77777777" w:rsidR="00586A8F" w:rsidRPr="00520918" w:rsidRDefault="00586A8F" w:rsidP="00BB71B2">
      <w:pPr>
        <w:pStyle w:val="Sinespaciado"/>
        <w:ind w:left="705" w:hanging="720"/>
        <w:jc w:val="both"/>
        <w:rPr>
          <w:rFonts w:ascii="Verdana" w:hAnsi="Verdana"/>
          <w:sz w:val="20"/>
          <w:szCs w:val="20"/>
        </w:rPr>
      </w:pPr>
    </w:p>
    <w:p w14:paraId="01E842F9" w14:textId="77777777" w:rsidR="00586A8F" w:rsidRDefault="00586A8F" w:rsidP="007637CE">
      <w:pPr>
        <w:pStyle w:val="Sinespaciado"/>
        <w:numPr>
          <w:ilvl w:val="0"/>
          <w:numId w:val="51"/>
        </w:numPr>
        <w:ind w:hanging="720"/>
        <w:jc w:val="both"/>
        <w:rPr>
          <w:rFonts w:ascii="Verdana" w:hAnsi="Verdana"/>
          <w:sz w:val="20"/>
          <w:szCs w:val="20"/>
        </w:rPr>
      </w:pPr>
      <w:r w:rsidRPr="00520918">
        <w:rPr>
          <w:rFonts w:ascii="Verdana" w:hAnsi="Verdana"/>
          <w:sz w:val="20"/>
          <w:szCs w:val="20"/>
        </w:rPr>
        <w:t>Las razones o motivos de inconformidad; y</w:t>
      </w:r>
    </w:p>
    <w:p w14:paraId="0DDF3B0A" w14:textId="77777777" w:rsidR="00B34B1C" w:rsidRPr="00520918" w:rsidRDefault="00B34B1C" w:rsidP="00B34B1C">
      <w:pPr>
        <w:pStyle w:val="Sinespaciado"/>
        <w:ind w:left="720"/>
        <w:jc w:val="both"/>
        <w:rPr>
          <w:rFonts w:ascii="Verdana" w:hAnsi="Verdana"/>
          <w:sz w:val="20"/>
          <w:szCs w:val="20"/>
        </w:rPr>
      </w:pPr>
    </w:p>
    <w:p w14:paraId="1FEBFF9A" w14:textId="77777777" w:rsidR="00586A8F" w:rsidRPr="00520918" w:rsidRDefault="00586A8F" w:rsidP="007637CE">
      <w:pPr>
        <w:pStyle w:val="Sinespaciado"/>
        <w:numPr>
          <w:ilvl w:val="0"/>
          <w:numId w:val="51"/>
        </w:numPr>
        <w:ind w:hanging="720"/>
        <w:jc w:val="both"/>
        <w:rPr>
          <w:rFonts w:ascii="Verdana" w:hAnsi="Verdana"/>
          <w:sz w:val="20"/>
          <w:szCs w:val="20"/>
        </w:rPr>
      </w:pPr>
      <w:r w:rsidRPr="00520918">
        <w:rPr>
          <w:rFonts w:ascii="Verdana" w:hAnsi="Verdana"/>
          <w:sz w:val="20"/>
          <w:szCs w:val="20"/>
        </w:rPr>
        <w:t>La copia de la respuesta que se impugna y, en su caso, de la notificación correspondiente, salvo en el caso de respuesta de la solicitud.</w:t>
      </w:r>
    </w:p>
    <w:p w14:paraId="3BB98579" w14:textId="77777777" w:rsidR="00586A8F" w:rsidRPr="00520918" w:rsidRDefault="00586A8F" w:rsidP="00BB71B2">
      <w:pPr>
        <w:pStyle w:val="Sinespaciado"/>
        <w:ind w:left="705" w:hanging="705"/>
        <w:jc w:val="both"/>
        <w:rPr>
          <w:rFonts w:ascii="Verdana" w:hAnsi="Verdana"/>
          <w:sz w:val="20"/>
          <w:szCs w:val="20"/>
        </w:rPr>
      </w:pPr>
    </w:p>
    <w:p w14:paraId="57423438" w14:textId="77777777" w:rsidR="00586A8F" w:rsidRPr="00520918" w:rsidRDefault="00586A8F" w:rsidP="00BB71B2">
      <w:pPr>
        <w:pStyle w:val="Sinespaciado"/>
        <w:jc w:val="both"/>
        <w:rPr>
          <w:rFonts w:ascii="Verdana" w:hAnsi="Verdana"/>
          <w:sz w:val="20"/>
          <w:szCs w:val="20"/>
        </w:rPr>
      </w:pPr>
      <w:r w:rsidRPr="00520918">
        <w:rPr>
          <w:rFonts w:ascii="Verdana" w:hAnsi="Verdana"/>
          <w:sz w:val="20"/>
          <w:szCs w:val="20"/>
        </w:rPr>
        <w:tab/>
        <w:t>Adicionalmente, se podrán anexar las pruebas y demás elementos que considere procedentes someter a juicio del Instituto.</w:t>
      </w:r>
    </w:p>
    <w:p w14:paraId="21DA2A34" w14:textId="77777777" w:rsidR="00586A8F" w:rsidRPr="00520918" w:rsidRDefault="00586A8F" w:rsidP="00BB71B2">
      <w:pPr>
        <w:pStyle w:val="Sinespaciado"/>
        <w:ind w:left="705" w:hanging="705"/>
        <w:jc w:val="both"/>
        <w:rPr>
          <w:rFonts w:ascii="Verdana" w:hAnsi="Verdana"/>
          <w:sz w:val="20"/>
          <w:szCs w:val="20"/>
        </w:rPr>
      </w:pPr>
    </w:p>
    <w:p w14:paraId="4991C8E8" w14:textId="77777777" w:rsidR="00586A8F" w:rsidRPr="00520918" w:rsidRDefault="00586A8F" w:rsidP="00BB71B2">
      <w:pPr>
        <w:pStyle w:val="Sinespaciado"/>
        <w:jc w:val="both"/>
        <w:rPr>
          <w:rFonts w:ascii="Verdana" w:hAnsi="Verdana"/>
          <w:sz w:val="20"/>
          <w:szCs w:val="20"/>
        </w:rPr>
      </w:pPr>
      <w:r w:rsidRPr="00520918">
        <w:rPr>
          <w:rFonts w:ascii="Verdana" w:hAnsi="Verdana"/>
          <w:sz w:val="20"/>
          <w:szCs w:val="20"/>
        </w:rPr>
        <w:tab/>
        <w:t>En ningún caso será necesario que la persona recurrente ratifique el recurso de revisión interpuesto.</w:t>
      </w:r>
    </w:p>
    <w:p w14:paraId="78D55913" w14:textId="77777777" w:rsidR="00586A8F" w:rsidRPr="00520918" w:rsidRDefault="00586A8F" w:rsidP="00BB71B2">
      <w:pPr>
        <w:pStyle w:val="Sinespaciado"/>
        <w:jc w:val="both"/>
        <w:rPr>
          <w:rFonts w:ascii="Verdana" w:hAnsi="Verdana"/>
          <w:sz w:val="20"/>
          <w:szCs w:val="20"/>
        </w:rPr>
      </w:pPr>
    </w:p>
    <w:p w14:paraId="2BC72437"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Requerimiento</w:t>
      </w:r>
    </w:p>
    <w:p w14:paraId="11C524A1"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ab/>
        <w:t xml:space="preserve">Artículo 144. </w:t>
      </w:r>
      <w:r w:rsidRPr="00520918">
        <w:rPr>
          <w:rFonts w:ascii="Verdana" w:hAnsi="Verdana"/>
          <w:sz w:val="20"/>
          <w:szCs w:val="20"/>
        </w:rPr>
        <w:t>Cuando el escrito de interposición del recurso de revisión no cumpla con alguno de los requisitos establecidos en el artículo anterior y el Instituto no cuente con elementos para subsanarlos, procederá de manera inmediata a registrarlo, bajo el número que corresponda en el libro respectivo y abrir el expediente, pudiendo prevenir a la persona  recurrente, por una sola ocasión y a través del medio que haya elegido la persona recurrente para recibir notificaciones, con el objeto de que subsane las omisiones dentro de un plazo que no podrá exceder de cinco días hábiles, contados a partir del día hábil siguiente de la notificación de la prevención, con el apercibimiento de que, de no cumplir, se desechará el recurso de revisión.</w:t>
      </w:r>
    </w:p>
    <w:p w14:paraId="531AF560" w14:textId="77777777" w:rsidR="00586A8F" w:rsidRPr="00520918" w:rsidRDefault="00586A8F" w:rsidP="00BB71B2">
      <w:pPr>
        <w:pStyle w:val="Sinespaciado"/>
        <w:jc w:val="both"/>
        <w:rPr>
          <w:rFonts w:ascii="Verdana" w:hAnsi="Verdana"/>
          <w:sz w:val="20"/>
          <w:szCs w:val="20"/>
        </w:rPr>
      </w:pPr>
    </w:p>
    <w:p w14:paraId="4C444941" w14:textId="77777777" w:rsidR="00586A8F" w:rsidRPr="00520918" w:rsidRDefault="00586A8F" w:rsidP="00BB71B2">
      <w:pPr>
        <w:pStyle w:val="Sinespaciado"/>
        <w:jc w:val="both"/>
        <w:rPr>
          <w:rFonts w:ascii="Verdana" w:hAnsi="Verdana"/>
          <w:sz w:val="20"/>
          <w:szCs w:val="20"/>
        </w:rPr>
      </w:pPr>
      <w:r w:rsidRPr="00520918">
        <w:rPr>
          <w:rFonts w:ascii="Verdana" w:hAnsi="Verdana"/>
          <w:sz w:val="20"/>
          <w:szCs w:val="20"/>
        </w:rPr>
        <w:tab/>
        <w:t>La prevención tendrá el efecto de interrumpir el plazo que tiene el Instituto para resolver el recurso, por lo que comenzará a computarse a partir del día hábil siguiente a su desahogo.</w:t>
      </w:r>
    </w:p>
    <w:p w14:paraId="72BB133C" w14:textId="77777777" w:rsidR="00586A8F" w:rsidRPr="00520918" w:rsidRDefault="00586A8F" w:rsidP="00BB71B2">
      <w:pPr>
        <w:pStyle w:val="Sinespaciado"/>
        <w:jc w:val="both"/>
        <w:rPr>
          <w:rFonts w:ascii="Verdana" w:hAnsi="Verdana"/>
          <w:sz w:val="20"/>
          <w:szCs w:val="20"/>
        </w:rPr>
      </w:pPr>
    </w:p>
    <w:p w14:paraId="0DDDCFB9" w14:textId="77777777" w:rsidR="00586A8F" w:rsidRPr="00520918" w:rsidRDefault="00586A8F" w:rsidP="00BB71B2">
      <w:pPr>
        <w:pStyle w:val="Sinespaciado"/>
        <w:jc w:val="both"/>
        <w:rPr>
          <w:rFonts w:ascii="Verdana" w:hAnsi="Verdana"/>
          <w:sz w:val="20"/>
          <w:szCs w:val="20"/>
        </w:rPr>
      </w:pPr>
      <w:r w:rsidRPr="00520918">
        <w:rPr>
          <w:rFonts w:ascii="Verdana" w:hAnsi="Verdana"/>
          <w:sz w:val="20"/>
          <w:szCs w:val="20"/>
        </w:rPr>
        <w:tab/>
        <w:t>No podrá prevenirse al solicitante en relación a que subsane el nombre que proporcionó.</w:t>
      </w:r>
    </w:p>
    <w:p w14:paraId="1176A77A" w14:textId="77777777" w:rsidR="00586A8F" w:rsidRPr="00520918" w:rsidRDefault="00586A8F" w:rsidP="00BB71B2">
      <w:pPr>
        <w:pStyle w:val="Sinespaciado"/>
        <w:jc w:val="both"/>
        <w:rPr>
          <w:rFonts w:ascii="Verdana" w:hAnsi="Verdana"/>
          <w:sz w:val="20"/>
          <w:szCs w:val="20"/>
        </w:rPr>
      </w:pPr>
    </w:p>
    <w:p w14:paraId="1003C0CD" w14:textId="77777777" w:rsidR="00586A8F" w:rsidRPr="00520918" w:rsidRDefault="00586A8F" w:rsidP="00BB71B2">
      <w:pPr>
        <w:pStyle w:val="Sinespaciado"/>
        <w:ind w:firstLine="709"/>
        <w:jc w:val="right"/>
        <w:rPr>
          <w:rFonts w:ascii="Verdana" w:hAnsi="Verdana"/>
          <w:b/>
          <w:i/>
          <w:sz w:val="20"/>
          <w:szCs w:val="20"/>
        </w:rPr>
      </w:pPr>
      <w:r w:rsidRPr="00520918">
        <w:rPr>
          <w:rFonts w:ascii="Verdana" w:hAnsi="Verdana"/>
          <w:b/>
          <w:i/>
          <w:sz w:val="20"/>
          <w:szCs w:val="20"/>
        </w:rPr>
        <w:t>Término para resolver el Recurso de Revisión</w:t>
      </w:r>
    </w:p>
    <w:p w14:paraId="7B0824E7"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b/>
          <w:sz w:val="20"/>
          <w:szCs w:val="20"/>
        </w:rPr>
        <w:t xml:space="preserve">Artículo 145. </w:t>
      </w:r>
      <w:r w:rsidRPr="00520918">
        <w:rPr>
          <w:rFonts w:ascii="Verdana" w:hAnsi="Verdana"/>
          <w:sz w:val="20"/>
          <w:szCs w:val="20"/>
        </w:rPr>
        <w:t xml:space="preserve">El Pleno del Instituto al conocer del recurso de revisión resolverá en un plazo que no podrá exceder de treinta y dos días hábiles, contados a partir de la admisión </w:t>
      </w:r>
      <w:proofErr w:type="gramStart"/>
      <w:r w:rsidRPr="00520918">
        <w:rPr>
          <w:rFonts w:ascii="Verdana" w:hAnsi="Verdana"/>
          <w:sz w:val="20"/>
          <w:szCs w:val="20"/>
        </w:rPr>
        <w:t>del mismo</w:t>
      </w:r>
      <w:proofErr w:type="gramEnd"/>
      <w:r w:rsidRPr="00520918">
        <w:rPr>
          <w:rFonts w:ascii="Verdana" w:hAnsi="Verdana"/>
          <w:sz w:val="20"/>
          <w:szCs w:val="20"/>
        </w:rPr>
        <w:t>.</w:t>
      </w:r>
    </w:p>
    <w:p w14:paraId="027CA71C" w14:textId="77777777" w:rsidR="00586A8F" w:rsidRPr="00520918" w:rsidRDefault="00586A8F" w:rsidP="00BB71B2">
      <w:pPr>
        <w:pStyle w:val="Sinespaciado"/>
        <w:ind w:firstLine="709"/>
        <w:jc w:val="both"/>
        <w:rPr>
          <w:rFonts w:ascii="Verdana" w:hAnsi="Verdana"/>
          <w:sz w:val="20"/>
          <w:szCs w:val="20"/>
        </w:rPr>
      </w:pPr>
    </w:p>
    <w:p w14:paraId="032393F3"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sz w:val="20"/>
          <w:szCs w:val="20"/>
        </w:rPr>
        <w:t>Dicho plazo podrá ampliarse por una sola ocasión y hasta por un periodo de veinte días.</w:t>
      </w:r>
    </w:p>
    <w:p w14:paraId="06EF7C4B" w14:textId="77777777" w:rsidR="00586A8F" w:rsidRPr="00520918" w:rsidRDefault="00586A8F" w:rsidP="00BB71B2">
      <w:pPr>
        <w:pStyle w:val="Sinespaciado"/>
        <w:ind w:firstLine="709"/>
        <w:jc w:val="both"/>
        <w:rPr>
          <w:rFonts w:ascii="Verdana" w:hAnsi="Verdana"/>
          <w:sz w:val="20"/>
          <w:szCs w:val="20"/>
        </w:rPr>
      </w:pPr>
    </w:p>
    <w:p w14:paraId="2C7FF766" w14:textId="77777777" w:rsidR="00586A8F" w:rsidRPr="00520918" w:rsidRDefault="00586A8F" w:rsidP="00BB71B2">
      <w:pPr>
        <w:pStyle w:val="Sinespaciado"/>
        <w:ind w:firstLine="709"/>
        <w:jc w:val="right"/>
        <w:rPr>
          <w:rFonts w:ascii="Verdana" w:hAnsi="Verdana"/>
          <w:b/>
          <w:i/>
          <w:sz w:val="20"/>
          <w:szCs w:val="20"/>
        </w:rPr>
      </w:pPr>
      <w:r w:rsidRPr="00520918">
        <w:rPr>
          <w:rFonts w:ascii="Verdana" w:hAnsi="Verdana"/>
          <w:b/>
          <w:i/>
          <w:sz w:val="20"/>
          <w:szCs w:val="20"/>
        </w:rPr>
        <w:t>Trámite del Recurso de Revisión</w:t>
      </w:r>
    </w:p>
    <w:p w14:paraId="4442D213"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b/>
          <w:sz w:val="20"/>
          <w:szCs w:val="20"/>
        </w:rPr>
        <w:t xml:space="preserve">Artículo 146. </w:t>
      </w:r>
      <w:r w:rsidRPr="00520918">
        <w:rPr>
          <w:rFonts w:ascii="Verdana" w:hAnsi="Verdana"/>
          <w:sz w:val="20"/>
          <w:szCs w:val="20"/>
        </w:rPr>
        <w:t>El Pleno del  Instituto resolverá el recurso de revisión sujetándose a lo siguiente:</w:t>
      </w:r>
    </w:p>
    <w:p w14:paraId="5281F83F" w14:textId="77777777" w:rsidR="00586A8F" w:rsidRPr="00520918" w:rsidRDefault="00586A8F" w:rsidP="00BB71B2">
      <w:pPr>
        <w:pStyle w:val="Sinespaciado"/>
        <w:ind w:firstLine="709"/>
        <w:jc w:val="both"/>
        <w:rPr>
          <w:rFonts w:ascii="Verdana" w:hAnsi="Verdana"/>
          <w:sz w:val="20"/>
          <w:szCs w:val="20"/>
        </w:rPr>
      </w:pPr>
    </w:p>
    <w:p w14:paraId="5F1D5E74"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sz w:val="20"/>
          <w:szCs w:val="20"/>
        </w:rPr>
        <w:t>Interpuesto el recurso de revisión, el Comisionado Presidente, turnará el expediente al Comisionado Ponente que corresponda, quien deberá proceder al análisis para decretar su admisión, requerimiento o desechamiento.</w:t>
      </w:r>
    </w:p>
    <w:p w14:paraId="04BD729E" w14:textId="77777777" w:rsidR="00586A8F" w:rsidRPr="00520918" w:rsidRDefault="00586A8F" w:rsidP="00BB71B2">
      <w:pPr>
        <w:pStyle w:val="Sinespaciado"/>
        <w:ind w:firstLine="709"/>
        <w:jc w:val="both"/>
        <w:rPr>
          <w:rFonts w:ascii="Verdana" w:hAnsi="Verdana"/>
          <w:sz w:val="20"/>
          <w:szCs w:val="20"/>
        </w:rPr>
      </w:pPr>
    </w:p>
    <w:p w14:paraId="72E2CF24"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sz w:val="20"/>
          <w:szCs w:val="20"/>
        </w:rPr>
        <w:t xml:space="preserve">En caso de admisión, el Comisionado Ponente por conducto del Secretario General de Acuerdos del Instituto, deberá poner a disposición de las partes el expediente, para que, en un plazo de siete días hábiles, manifiesten lo que su interés convenga y en su caso, ofrezcan todo tipo de pruebas y alegatos, excepto la confesional por parte de los </w:t>
      </w:r>
      <w:r w:rsidRPr="00520918">
        <w:rPr>
          <w:rFonts w:ascii="Verdana" w:hAnsi="Verdana"/>
          <w:sz w:val="20"/>
          <w:szCs w:val="20"/>
        </w:rPr>
        <w:lastRenderedPageBreak/>
        <w:t>sujetos obligados y aquellas que sean contrarias a derecho y podrá determinar la celebración de audiencias con las partes durante la sustanciación del recurso de revisión.</w:t>
      </w:r>
    </w:p>
    <w:p w14:paraId="02319DAE" w14:textId="77777777" w:rsidR="00586A8F" w:rsidRPr="00520918" w:rsidRDefault="00586A8F" w:rsidP="00BB71B2">
      <w:pPr>
        <w:pStyle w:val="Sinespaciado"/>
        <w:ind w:firstLine="709"/>
        <w:jc w:val="both"/>
        <w:rPr>
          <w:rFonts w:ascii="Verdana" w:hAnsi="Verdana"/>
          <w:sz w:val="20"/>
          <w:szCs w:val="20"/>
        </w:rPr>
      </w:pPr>
    </w:p>
    <w:p w14:paraId="447ACA97" w14:textId="77777777" w:rsidR="00586A8F" w:rsidRDefault="00586A8F" w:rsidP="00BB71B2">
      <w:pPr>
        <w:pStyle w:val="Sinespaciado"/>
        <w:ind w:firstLine="709"/>
        <w:jc w:val="both"/>
        <w:rPr>
          <w:rFonts w:ascii="Verdana" w:hAnsi="Verdana"/>
          <w:sz w:val="20"/>
          <w:szCs w:val="20"/>
        </w:rPr>
      </w:pPr>
      <w:r w:rsidRPr="00520918">
        <w:rPr>
          <w:rFonts w:ascii="Verdana" w:hAnsi="Verdana"/>
          <w:sz w:val="20"/>
          <w:szCs w:val="20"/>
        </w:rPr>
        <w:t>Concluido el plazo establecido en el párrafo anterior, el Comisionado Ponente procederá a decretar el cierre de instrucción y no estará obligado a atender la información remitida por el sujeto obligado con posterioridad a dicho término.</w:t>
      </w:r>
    </w:p>
    <w:p w14:paraId="35BAED68" w14:textId="77777777" w:rsidR="009D45B6" w:rsidRPr="00520918" w:rsidRDefault="009D45B6" w:rsidP="00BB71B2">
      <w:pPr>
        <w:pStyle w:val="Sinespaciado"/>
        <w:ind w:firstLine="709"/>
        <w:jc w:val="both"/>
        <w:rPr>
          <w:rFonts w:ascii="Verdana" w:hAnsi="Verdana"/>
          <w:sz w:val="20"/>
          <w:szCs w:val="20"/>
        </w:rPr>
      </w:pPr>
    </w:p>
    <w:p w14:paraId="5F32847F" w14:textId="77777777" w:rsidR="00586A8F" w:rsidRPr="00520918" w:rsidRDefault="00586A8F" w:rsidP="00BB71B2">
      <w:pPr>
        <w:pStyle w:val="Texto"/>
        <w:spacing w:after="0" w:line="240" w:lineRule="auto"/>
        <w:rPr>
          <w:rFonts w:ascii="Verdana" w:hAnsi="Verdana"/>
          <w:sz w:val="20"/>
        </w:rPr>
      </w:pPr>
      <w:r w:rsidRPr="00520918">
        <w:rPr>
          <w:rFonts w:ascii="Verdana" w:hAnsi="Verdana"/>
          <w:sz w:val="20"/>
        </w:rPr>
        <w:tab/>
        <w:t>En las resoluciones se podrán señalar a los sujetos obligados que la información que deben proporcionar sea considerada como obligación de transparencia, atendiendo a la relevancia de la información, la incidencia de las solicitudes sobre la misma y el sentido reiterativo de las resoluciones.</w:t>
      </w:r>
    </w:p>
    <w:p w14:paraId="3011F48C" w14:textId="77777777" w:rsidR="00586A8F" w:rsidRPr="00520918" w:rsidRDefault="00586A8F" w:rsidP="00BB71B2">
      <w:pPr>
        <w:pStyle w:val="Sinespaciado"/>
        <w:jc w:val="both"/>
        <w:rPr>
          <w:rFonts w:ascii="Verdana" w:hAnsi="Verdana"/>
          <w:sz w:val="20"/>
          <w:szCs w:val="20"/>
        </w:rPr>
      </w:pPr>
    </w:p>
    <w:p w14:paraId="3BDF74BA"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sz w:val="20"/>
          <w:szCs w:val="20"/>
        </w:rPr>
        <w:t>Durante el procedimiento deberá aplicarse la suplencia de la queja a favor de la persona recurrente, sin cambiar los hechos expuestos, y asegurarse de que las partes puedan presentar, de manera oral o escrita los argumentos que funden y motiven sus pretensiones.</w:t>
      </w:r>
    </w:p>
    <w:p w14:paraId="068DE38F" w14:textId="77777777" w:rsidR="00586A8F" w:rsidRPr="00520918" w:rsidRDefault="00586A8F" w:rsidP="00BB71B2">
      <w:pPr>
        <w:pStyle w:val="Sinespaciado"/>
        <w:ind w:firstLine="709"/>
        <w:jc w:val="both"/>
        <w:rPr>
          <w:rFonts w:ascii="Verdana" w:hAnsi="Verdana"/>
          <w:sz w:val="20"/>
          <w:szCs w:val="20"/>
        </w:rPr>
      </w:pPr>
    </w:p>
    <w:p w14:paraId="0C5F8C37"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color w:val="000000"/>
          <w:sz w:val="20"/>
          <w:szCs w:val="20"/>
        </w:rPr>
        <w:t>En lo no previsto en la substanciación del recurso de revisión, se aplicará  de manera supletoria el Código de Procedimiento y Justicia Administrativa para el Estado y los Municipios de Guanajuato.</w:t>
      </w:r>
    </w:p>
    <w:p w14:paraId="4892D459" w14:textId="77777777" w:rsidR="00586A8F" w:rsidRPr="00520918" w:rsidRDefault="00586A8F" w:rsidP="00BB71B2">
      <w:pPr>
        <w:pStyle w:val="Sinespaciado"/>
        <w:jc w:val="both"/>
        <w:rPr>
          <w:rFonts w:ascii="Verdana" w:hAnsi="Verdana"/>
          <w:sz w:val="20"/>
          <w:szCs w:val="20"/>
        </w:rPr>
      </w:pPr>
    </w:p>
    <w:p w14:paraId="43E94747"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Acceso a información reservada o confidencial</w:t>
      </w:r>
    </w:p>
    <w:p w14:paraId="67604CAD"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b/>
          <w:sz w:val="20"/>
          <w:szCs w:val="20"/>
        </w:rPr>
        <w:t xml:space="preserve">Artículo 147. </w:t>
      </w:r>
      <w:r w:rsidRPr="00520918">
        <w:rPr>
          <w:rFonts w:ascii="Verdana" w:hAnsi="Verdana"/>
          <w:sz w:val="20"/>
          <w:szCs w:val="20"/>
        </w:rPr>
        <w:t xml:space="preserve">Los Comisionados tendrán acceso a la información reservada o confidencial cuando resulte indispensable para resolver el recurso de revisión y ésta hubiera sido ofrecida en el procedimiento para determinar su naturaleza según se requiera. El acceso se dará de conformidad a las indicaciones o normativa previamente establecida por los sujetos obligados para el resguardo o salvaguarda de la información. Dicha información deberá ser mantenida con ese carácter y no estará disponible en el expediente, salvo en los casos en los que sobreviniera la desclasificación de dicha información y </w:t>
      </w:r>
      <w:proofErr w:type="gramStart"/>
      <w:r w:rsidRPr="00520918">
        <w:rPr>
          <w:rFonts w:ascii="Verdana" w:hAnsi="Verdana"/>
          <w:sz w:val="20"/>
          <w:szCs w:val="20"/>
        </w:rPr>
        <w:t>continuara</w:t>
      </w:r>
      <w:proofErr w:type="gramEnd"/>
      <w:r w:rsidRPr="00520918">
        <w:rPr>
          <w:rFonts w:ascii="Verdana" w:hAnsi="Verdana"/>
          <w:sz w:val="20"/>
          <w:szCs w:val="20"/>
        </w:rPr>
        <w:t xml:space="preserve">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w:t>
      </w:r>
    </w:p>
    <w:p w14:paraId="746A7989" w14:textId="77777777" w:rsidR="00586A8F" w:rsidRPr="00520918" w:rsidRDefault="00586A8F" w:rsidP="00BB71B2">
      <w:pPr>
        <w:pStyle w:val="Sinespaciado"/>
        <w:ind w:firstLine="709"/>
        <w:jc w:val="both"/>
        <w:rPr>
          <w:rFonts w:ascii="Verdana" w:hAnsi="Verdana"/>
          <w:sz w:val="20"/>
          <w:szCs w:val="20"/>
        </w:rPr>
      </w:pPr>
    </w:p>
    <w:p w14:paraId="33C5842B" w14:textId="77777777" w:rsidR="00586A8F" w:rsidRPr="00520918" w:rsidRDefault="00586A8F" w:rsidP="00BB71B2">
      <w:pPr>
        <w:pStyle w:val="Sinespaciado"/>
        <w:ind w:firstLine="709"/>
        <w:jc w:val="right"/>
        <w:rPr>
          <w:rFonts w:ascii="Verdana" w:hAnsi="Verdana"/>
          <w:b/>
          <w:i/>
          <w:sz w:val="20"/>
          <w:szCs w:val="20"/>
        </w:rPr>
      </w:pPr>
      <w:r w:rsidRPr="00520918">
        <w:rPr>
          <w:rFonts w:ascii="Verdana" w:hAnsi="Verdana"/>
          <w:b/>
          <w:i/>
          <w:sz w:val="20"/>
          <w:szCs w:val="20"/>
        </w:rPr>
        <w:t>Prueba de interés público</w:t>
      </w:r>
    </w:p>
    <w:p w14:paraId="3B6C21CA"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b/>
          <w:sz w:val="20"/>
          <w:szCs w:val="20"/>
        </w:rPr>
        <w:t xml:space="preserve">Artículo 148. </w:t>
      </w:r>
      <w:r w:rsidRPr="00520918">
        <w:rPr>
          <w:rFonts w:ascii="Verdana" w:hAnsi="Verdana"/>
          <w:sz w:val="20"/>
          <w:szCs w:val="20"/>
        </w:rPr>
        <w:t>El Pleno del Instituto, al resolver el recurso de revisión, deberá aplicar una prueba de interés público con base en elementos de idoneidad, necesidad y proporcionalidad, cuando exista una colisión de derechos, para tal efecto, se entenderá por:</w:t>
      </w:r>
    </w:p>
    <w:p w14:paraId="3E5916C1" w14:textId="77777777" w:rsidR="00586A8F" w:rsidRPr="00520918" w:rsidRDefault="00586A8F" w:rsidP="00BB71B2">
      <w:pPr>
        <w:pStyle w:val="Sinespaciado"/>
        <w:ind w:firstLine="709"/>
        <w:jc w:val="both"/>
        <w:rPr>
          <w:rFonts w:ascii="Verdana" w:hAnsi="Verdana"/>
          <w:sz w:val="20"/>
          <w:szCs w:val="20"/>
        </w:rPr>
      </w:pPr>
    </w:p>
    <w:p w14:paraId="7ACAB1D1" w14:textId="77777777" w:rsidR="00586A8F" w:rsidRPr="00520918" w:rsidRDefault="00586A8F" w:rsidP="007637CE">
      <w:pPr>
        <w:pStyle w:val="Sinespaciado"/>
        <w:numPr>
          <w:ilvl w:val="0"/>
          <w:numId w:val="52"/>
        </w:numPr>
        <w:ind w:hanging="720"/>
        <w:jc w:val="both"/>
        <w:rPr>
          <w:rFonts w:ascii="Verdana" w:hAnsi="Verdana"/>
          <w:sz w:val="20"/>
          <w:szCs w:val="20"/>
        </w:rPr>
      </w:pPr>
      <w:r w:rsidRPr="00520918">
        <w:rPr>
          <w:rFonts w:ascii="Verdana" w:hAnsi="Verdana"/>
          <w:sz w:val="20"/>
          <w:szCs w:val="20"/>
        </w:rPr>
        <w:t>Idoneidad: La legitimidad del derecho adoptado como preferente, que sea el adecuado para el logro de un fin constitucionalmente válido o apto para conseguir el fin pretendido;</w:t>
      </w:r>
    </w:p>
    <w:p w14:paraId="4D14989C" w14:textId="77777777" w:rsidR="00586A8F" w:rsidRPr="00520918" w:rsidRDefault="00586A8F" w:rsidP="00BB71B2">
      <w:pPr>
        <w:pStyle w:val="Sinespaciado"/>
        <w:ind w:left="709" w:hanging="720"/>
        <w:jc w:val="both"/>
        <w:rPr>
          <w:rFonts w:ascii="Verdana" w:hAnsi="Verdana"/>
          <w:sz w:val="20"/>
          <w:szCs w:val="20"/>
        </w:rPr>
      </w:pPr>
    </w:p>
    <w:p w14:paraId="2A2F71EA" w14:textId="77777777" w:rsidR="00586A8F" w:rsidRPr="00520918" w:rsidRDefault="00586A8F" w:rsidP="007637CE">
      <w:pPr>
        <w:pStyle w:val="Sinespaciado"/>
        <w:numPr>
          <w:ilvl w:val="0"/>
          <w:numId w:val="52"/>
        </w:numPr>
        <w:ind w:hanging="720"/>
        <w:jc w:val="both"/>
        <w:rPr>
          <w:rFonts w:ascii="Verdana" w:hAnsi="Verdana"/>
          <w:sz w:val="20"/>
          <w:szCs w:val="20"/>
        </w:rPr>
      </w:pPr>
      <w:r w:rsidRPr="00520918">
        <w:rPr>
          <w:rFonts w:ascii="Verdana" w:hAnsi="Verdana"/>
          <w:sz w:val="20"/>
          <w:szCs w:val="20"/>
        </w:rPr>
        <w:t>Necesidad: La falta de un medio alternativo menos lesivo a la apertura de la información, para satisfacer el interés público; y</w:t>
      </w:r>
    </w:p>
    <w:p w14:paraId="7931DE4B" w14:textId="77777777" w:rsidR="00586A8F" w:rsidRPr="00520918" w:rsidRDefault="00586A8F" w:rsidP="00BB71B2">
      <w:pPr>
        <w:pStyle w:val="Sinespaciado"/>
        <w:jc w:val="both"/>
        <w:rPr>
          <w:rFonts w:ascii="Verdana" w:hAnsi="Verdana"/>
          <w:sz w:val="20"/>
          <w:szCs w:val="20"/>
        </w:rPr>
      </w:pPr>
    </w:p>
    <w:p w14:paraId="0929DD9C" w14:textId="77777777" w:rsidR="00586A8F" w:rsidRPr="00520918" w:rsidRDefault="00586A8F" w:rsidP="007637CE">
      <w:pPr>
        <w:pStyle w:val="Sinespaciado"/>
        <w:numPr>
          <w:ilvl w:val="0"/>
          <w:numId w:val="52"/>
        </w:numPr>
        <w:ind w:hanging="720"/>
        <w:jc w:val="both"/>
        <w:rPr>
          <w:rFonts w:ascii="Verdana" w:hAnsi="Verdana"/>
          <w:sz w:val="20"/>
          <w:szCs w:val="20"/>
        </w:rPr>
      </w:pPr>
      <w:r w:rsidRPr="00520918">
        <w:rPr>
          <w:rFonts w:ascii="Verdana" w:hAnsi="Verdana"/>
          <w:sz w:val="20"/>
          <w:szCs w:val="20"/>
        </w:rPr>
        <w:t>Proporcionalidad: El equilibrio entre perjuicio y beneficio a favor del interés público, a fin de que la decisión tomada represente un beneficio mayor al perjuicio que podría causar a la población.</w:t>
      </w:r>
    </w:p>
    <w:p w14:paraId="26274E9D" w14:textId="77777777" w:rsidR="00586A8F" w:rsidRPr="00520918" w:rsidRDefault="00586A8F" w:rsidP="00BB71B2">
      <w:pPr>
        <w:pStyle w:val="Texto"/>
        <w:spacing w:after="0" w:line="240" w:lineRule="auto"/>
        <w:ind w:firstLine="0"/>
        <w:rPr>
          <w:rFonts w:ascii="Verdana" w:hAnsi="Verdana"/>
          <w:b/>
          <w:sz w:val="20"/>
        </w:rPr>
      </w:pPr>
    </w:p>
    <w:p w14:paraId="4CFFA591"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Causas de improcedencia</w:t>
      </w:r>
    </w:p>
    <w:p w14:paraId="067F7EED"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 xml:space="preserve">Artículo 149. </w:t>
      </w:r>
      <w:r w:rsidRPr="00520918">
        <w:rPr>
          <w:rFonts w:ascii="Verdana" w:hAnsi="Verdana"/>
          <w:sz w:val="20"/>
          <w:szCs w:val="20"/>
        </w:rPr>
        <w:t>El recurso de revisión será desechado por improcedente cuando:</w:t>
      </w:r>
    </w:p>
    <w:p w14:paraId="6434F601" w14:textId="77777777" w:rsidR="00586A8F" w:rsidRPr="00520918" w:rsidRDefault="00586A8F" w:rsidP="00BB71B2">
      <w:pPr>
        <w:pStyle w:val="Sinespaciado"/>
        <w:ind w:firstLine="708"/>
        <w:jc w:val="both"/>
        <w:rPr>
          <w:rFonts w:ascii="Verdana" w:hAnsi="Verdana"/>
          <w:sz w:val="20"/>
          <w:szCs w:val="20"/>
        </w:rPr>
      </w:pPr>
    </w:p>
    <w:p w14:paraId="5ECE6F22" w14:textId="77777777" w:rsidR="00586A8F" w:rsidRPr="00520918" w:rsidRDefault="00586A8F" w:rsidP="007637CE">
      <w:pPr>
        <w:pStyle w:val="Sinespaciado"/>
        <w:numPr>
          <w:ilvl w:val="0"/>
          <w:numId w:val="53"/>
        </w:numPr>
        <w:ind w:left="709" w:hanging="709"/>
        <w:jc w:val="both"/>
        <w:rPr>
          <w:rFonts w:ascii="Verdana" w:hAnsi="Verdana"/>
          <w:sz w:val="20"/>
          <w:szCs w:val="20"/>
        </w:rPr>
      </w:pPr>
      <w:r w:rsidRPr="00520918">
        <w:rPr>
          <w:rFonts w:ascii="Verdana" w:hAnsi="Verdana"/>
          <w:sz w:val="20"/>
          <w:szCs w:val="20"/>
        </w:rPr>
        <w:lastRenderedPageBreak/>
        <w:t>Sea extemporáneo por haber transcurrido el plazo de quince días hábiles siguientes a la fecha de la notificación de la respuesta, o del vencimiento del plazo para su notificación;</w:t>
      </w:r>
    </w:p>
    <w:p w14:paraId="308A6556" w14:textId="77777777" w:rsidR="00586A8F" w:rsidRPr="00520918" w:rsidRDefault="00586A8F" w:rsidP="00BB71B2">
      <w:pPr>
        <w:pStyle w:val="Sinespaciado"/>
        <w:ind w:left="709" w:hanging="709"/>
        <w:jc w:val="both"/>
        <w:rPr>
          <w:rFonts w:ascii="Verdana" w:hAnsi="Verdana"/>
          <w:sz w:val="20"/>
          <w:szCs w:val="20"/>
        </w:rPr>
      </w:pPr>
    </w:p>
    <w:p w14:paraId="485E62FE" w14:textId="77777777" w:rsidR="00586A8F" w:rsidRPr="00520918" w:rsidRDefault="00586A8F" w:rsidP="007637CE">
      <w:pPr>
        <w:pStyle w:val="Sinespaciado"/>
        <w:numPr>
          <w:ilvl w:val="0"/>
          <w:numId w:val="53"/>
        </w:numPr>
        <w:ind w:left="709" w:hanging="709"/>
        <w:jc w:val="both"/>
        <w:rPr>
          <w:rFonts w:ascii="Verdana" w:hAnsi="Verdana"/>
          <w:sz w:val="20"/>
          <w:szCs w:val="20"/>
        </w:rPr>
      </w:pPr>
      <w:r w:rsidRPr="00520918">
        <w:rPr>
          <w:rFonts w:ascii="Verdana" w:hAnsi="Verdana"/>
          <w:sz w:val="20"/>
          <w:szCs w:val="20"/>
        </w:rPr>
        <w:t>Se esté tramitando ante el Poder Judicial algún recurso o medio de defensa interpuesto por la persona recurrente;</w:t>
      </w:r>
    </w:p>
    <w:p w14:paraId="68088070" w14:textId="77777777" w:rsidR="00586A8F" w:rsidRPr="00520918" w:rsidRDefault="00586A8F" w:rsidP="00BB71B2">
      <w:pPr>
        <w:pStyle w:val="Sinespaciado"/>
        <w:ind w:left="709" w:hanging="709"/>
        <w:jc w:val="both"/>
        <w:rPr>
          <w:rFonts w:ascii="Verdana" w:hAnsi="Verdana"/>
          <w:sz w:val="20"/>
          <w:szCs w:val="20"/>
        </w:rPr>
      </w:pPr>
    </w:p>
    <w:p w14:paraId="2934448C" w14:textId="77777777" w:rsidR="00586A8F" w:rsidRPr="00520918" w:rsidRDefault="00586A8F" w:rsidP="007637CE">
      <w:pPr>
        <w:pStyle w:val="Sinespaciado"/>
        <w:numPr>
          <w:ilvl w:val="0"/>
          <w:numId w:val="53"/>
        </w:numPr>
        <w:ind w:left="709" w:hanging="709"/>
        <w:jc w:val="both"/>
        <w:rPr>
          <w:rFonts w:ascii="Verdana" w:hAnsi="Verdana"/>
          <w:sz w:val="20"/>
          <w:szCs w:val="20"/>
        </w:rPr>
      </w:pPr>
      <w:r w:rsidRPr="00520918">
        <w:rPr>
          <w:rFonts w:ascii="Verdana" w:hAnsi="Verdana"/>
          <w:sz w:val="20"/>
          <w:szCs w:val="20"/>
        </w:rPr>
        <w:t>No actualice alguno de los supuestos de procedencia del recurso de revisión;</w:t>
      </w:r>
    </w:p>
    <w:p w14:paraId="55366C00" w14:textId="77777777" w:rsidR="00586A8F" w:rsidRPr="00520918" w:rsidRDefault="00586A8F" w:rsidP="00BB71B2">
      <w:pPr>
        <w:pStyle w:val="Sinespaciado"/>
        <w:ind w:left="709" w:hanging="709"/>
        <w:jc w:val="both"/>
        <w:rPr>
          <w:rFonts w:ascii="Verdana" w:hAnsi="Verdana"/>
          <w:sz w:val="20"/>
          <w:szCs w:val="20"/>
        </w:rPr>
      </w:pPr>
    </w:p>
    <w:p w14:paraId="23DA1E3C" w14:textId="77777777" w:rsidR="00586A8F" w:rsidRPr="00520918" w:rsidRDefault="00586A8F" w:rsidP="007637CE">
      <w:pPr>
        <w:pStyle w:val="Sinespaciado"/>
        <w:numPr>
          <w:ilvl w:val="0"/>
          <w:numId w:val="53"/>
        </w:numPr>
        <w:ind w:left="709" w:hanging="709"/>
        <w:jc w:val="both"/>
        <w:rPr>
          <w:rFonts w:ascii="Verdana" w:hAnsi="Verdana"/>
          <w:sz w:val="20"/>
          <w:szCs w:val="20"/>
        </w:rPr>
      </w:pPr>
      <w:r w:rsidRPr="00520918">
        <w:rPr>
          <w:rFonts w:ascii="Verdana" w:hAnsi="Verdana"/>
          <w:sz w:val="20"/>
          <w:szCs w:val="20"/>
        </w:rPr>
        <w:t>No se haya desahogado la prevención en los términos establecidos en el presente capítulo;</w:t>
      </w:r>
    </w:p>
    <w:p w14:paraId="01C69C4C" w14:textId="77777777" w:rsidR="00586A8F" w:rsidRPr="00520918" w:rsidRDefault="00586A8F" w:rsidP="00BB71B2">
      <w:pPr>
        <w:pStyle w:val="Sinespaciado"/>
        <w:ind w:left="709" w:hanging="709"/>
        <w:jc w:val="both"/>
        <w:rPr>
          <w:rFonts w:ascii="Verdana" w:hAnsi="Verdana"/>
          <w:sz w:val="20"/>
          <w:szCs w:val="20"/>
        </w:rPr>
      </w:pPr>
    </w:p>
    <w:p w14:paraId="3B66C170" w14:textId="77777777" w:rsidR="00586A8F" w:rsidRPr="00520918" w:rsidRDefault="00586A8F" w:rsidP="007637CE">
      <w:pPr>
        <w:pStyle w:val="Sinespaciado"/>
        <w:numPr>
          <w:ilvl w:val="0"/>
          <w:numId w:val="53"/>
        </w:numPr>
        <w:ind w:left="709" w:hanging="709"/>
        <w:jc w:val="both"/>
        <w:rPr>
          <w:rFonts w:ascii="Verdana" w:hAnsi="Verdana"/>
          <w:sz w:val="20"/>
          <w:szCs w:val="20"/>
        </w:rPr>
      </w:pPr>
      <w:r w:rsidRPr="00520918">
        <w:rPr>
          <w:rFonts w:ascii="Verdana" w:hAnsi="Verdana"/>
          <w:sz w:val="20"/>
          <w:szCs w:val="20"/>
        </w:rPr>
        <w:t>Se impugne la veracidad de la información proporcionada;</w:t>
      </w:r>
    </w:p>
    <w:p w14:paraId="7017B782" w14:textId="77777777" w:rsidR="00586A8F" w:rsidRPr="00520918" w:rsidRDefault="00586A8F" w:rsidP="00BB71B2">
      <w:pPr>
        <w:pStyle w:val="Sinespaciado"/>
        <w:ind w:left="709" w:hanging="709"/>
        <w:jc w:val="both"/>
        <w:rPr>
          <w:rFonts w:ascii="Verdana" w:hAnsi="Verdana"/>
          <w:sz w:val="20"/>
          <w:szCs w:val="20"/>
        </w:rPr>
      </w:pPr>
    </w:p>
    <w:p w14:paraId="58E7F48E" w14:textId="77777777" w:rsidR="00586A8F" w:rsidRPr="00520918" w:rsidRDefault="00586A8F" w:rsidP="007637CE">
      <w:pPr>
        <w:pStyle w:val="Sinespaciado"/>
        <w:numPr>
          <w:ilvl w:val="0"/>
          <w:numId w:val="53"/>
        </w:numPr>
        <w:ind w:left="709" w:hanging="709"/>
        <w:jc w:val="both"/>
        <w:rPr>
          <w:rFonts w:ascii="Verdana" w:hAnsi="Verdana"/>
          <w:sz w:val="20"/>
          <w:szCs w:val="20"/>
        </w:rPr>
      </w:pPr>
      <w:r w:rsidRPr="00520918">
        <w:rPr>
          <w:rFonts w:ascii="Verdana" w:hAnsi="Verdana"/>
          <w:sz w:val="20"/>
          <w:szCs w:val="20"/>
        </w:rPr>
        <w:t>Se trate de una consulta; o</w:t>
      </w:r>
    </w:p>
    <w:p w14:paraId="559DCF04" w14:textId="77777777" w:rsidR="00586A8F" w:rsidRPr="00520918" w:rsidRDefault="00586A8F" w:rsidP="00BB71B2">
      <w:pPr>
        <w:pStyle w:val="Sinespaciado"/>
        <w:ind w:left="709" w:hanging="709"/>
        <w:jc w:val="both"/>
        <w:rPr>
          <w:rFonts w:ascii="Verdana" w:hAnsi="Verdana"/>
          <w:sz w:val="20"/>
          <w:szCs w:val="20"/>
        </w:rPr>
      </w:pPr>
    </w:p>
    <w:p w14:paraId="221BA7B8" w14:textId="77777777" w:rsidR="00586A8F" w:rsidRPr="00520918" w:rsidRDefault="00586A8F" w:rsidP="007637CE">
      <w:pPr>
        <w:pStyle w:val="Sinespaciado"/>
        <w:numPr>
          <w:ilvl w:val="0"/>
          <w:numId w:val="53"/>
        </w:numPr>
        <w:ind w:left="709" w:hanging="709"/>
        <w:jc w:val="both"/>
        <w:rPr>
          <w:rFonts w:ascii="Verdana" w:hAnsi="Verdana"/>
          <w:sz w:val="20"/>
          <w:szCs w:val="20"/>
        </w:rPr>
      </w:pPr>
      <w:r w:rsidRPr="00520918">
        <w:rPr>
          <w:rFonts w:ascii="Verdana" w:hAnsi="Verdana"/>
          <w:sz w:val="20"/>
          <w:szCs w:val="20"/>
        </w:rPr>
        <w:t>La persona recurrente amplíe su solicitud en el recurso de revisión, únicamente respecto de los nuevos contenidos.</w:t>
      </w:r>
    </w:p>
    <w:p w14:paraId="19FDFA77" w14:textId="77777777" w:rsidR="00586A8F" w:rsidRPr="00520918" w:rsidRDefault="00586A8F" w:rsidP="00BB71B2">
      <w:pPr>
        <w:pStyle w:val="Sinespaciado"/>
        <w:ind w:left="709"/>
        <w:jc w:val="both"/>
        <w:rPr>
          <w:rFonts w:ascii="Verdana" w:hAnsi="Verdana"/>
          <w:sz w:val="20"/>
          <w:szCs w:val="20"/>
        </w:rPr>
      </w:pPr>
    </w:p>
    <w:p w14:paraId="3F7E58AF"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Causas de sobreseimiento</w:t>
      </w:r>
    </w:p>
    <w:p w14:paraId="6D1D06EA"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 xml:space="preserve">Artículo 150. </w:t>
      </w:r>
      <w:r w:rsidRPr="00520918">
        <w:rPr>
          <w:rFonts w:ascii="Verdana" w:hAnsi="Verdana"/>
          <w:sz w:val="20"/>
          <w:szCs w:val="20"/>
        </w:rPr>
        <w:t>El recurso será sobreseído en todo o en parte, cuando, una vez admitido, se actualicen alguno de los siguientes supuestos:</w:t>
      </w:r>
    </w:p>
    <w:p w14:paraId="0D9F3AF1" w14:textId="77777777" w:rsidR="00586A8F" w:rsidRPr="00520918" w:rsidRDefault="00586A8F" w:rsidP="00BB71B2">
      <w:pPr>
        <w:pStyle w:val="Sinespaciado"/>
        <w:ind w:firstLine="708"/>
        <w:jc w:val="both"/>
        <w:rPr>
          <w:rFonts w:ascii="Verdana" w:hAnsi="Verdana"/>
          <w:sz w:val="20"/>
          <w:szCs w:val="20"/>
        </w:rPr>
      </w:pPr>
    </w:p>
    <w:p w14:paraId="30A4F3D0" w14:textId="77777777" w:rsidR="00586A8F" w:rsidRPr="00520918" w:rsidRDefault="00586A8F" w:rsidP="007637CE">
      <w:pPr>
        <w:pStyle w:val="Sinespaciado"/>
        <w:numPr>
          <w:ilvl w:val="0"/>
          <w:numId w:val="54"/>
        </w:numPr>
        <w:ind w:left="709" w:hanging="709"/>
        <w:jc w:val="both"/>
        <w:rPr>
          <w:rFonts w:ascii="Verdana" w:hAnsi="Verdana"/>
          <w:sz w:val="20"/>
          <w:szCs w:val="20"/>
        </w:rPr>
      </w:pPr>
      <w:r w:rsidRPr="00520918">
        <w:rPr>
          <w:rFonts w:ascii="Verdana" w:hAnsi="Verdana"/>
          <w:sz w:val="20"/>
          <w:szCs w:val="20"/>
        </w:rPr>
        <w:t>La persona recurrente se desista;</w:t>
      </w:r>
    </w:p>
    <w:p w14:paraId="432A383F" w14:textId="77777777" w:rsidR="00586A8F" w:rsidRPr="00520918" w:rsidRDefault="00586A8F" w:rsidP="00BB71B2">
      <w:pPr>
        <w:pStyle w:val="Sinespaciado"/>
        <w:ind w:left="709" w:hanging="709"/>
        <w:jc w:val="both"/>
        <w:rPr>
          <w:rFonts w:ascii="Verdana" w:hAnsi="Verdana"/>
          <w:sz w:val="20"/>
          <w:szCs w:val="20"/>
        </w:rPr>
      </w:pPr>
    </w:p>
    <w:p w14:paraId="45BC9FE1" w14:textId="77777777" w:rsidR="00586A8F" w:rsidRPr="00520918" w:rsidRDefault="00586A8F" w:rsidP="007637CE">
      <w:pPr>
        <w:pStyle w:val="Sinespaciado"/>
        <w:numPr>
          <w:ilvl w:val="0"/>
          <w:numId w:val="54"/>
        </w:numPr>
        <w:ind w:left="709" w:hanging="709"/>
        <w:jc w:val="both"/>
        <w:rPr>
          <w:rFonts w:ascii="Verdana" w:hAnsi="Verdana"/>
          <w:sz w:val="20"/>
          <w:szCs w:val="20"/>
        </w:rPr>
      </w:pPr>
      <w:r w:rsidRPr="00520918">
        <w:rPr>
          <w:rFonts w:ascii="Verdana" w:hAnsi="Verdana"/>
          <w:sz w:val="20"/>
          <w:szCs w:val="20"/>
        </w:rPr>
        <w:t>La persona recurrente fallezca;</w:t>
      </w:r>
    </w:p>
    <w:p w14:paraId="704E5027" w14:textId="77777777" w:rsidR="00586A8F" w:rsidRPr="00520918" w:rsidRDefault="00586A8F" w:rsidP="00BB71B2">
      <w:pPr>
        <w:pStyle w:val="Sinespaciado"/>
        <w:ind w:left="709" w:hanging="709"/>
        <w:jc w:val="both"/>
        <w:rPr>
          <w:rFonts w:ascii="Verdana" w:hAnsi="Verdana"/>
          <w:sz w:val="20"/>
          <w:szCs w:val="20"/>
        </w:rPr>
      </w:pPr>
    </w:p>
    <w:p w14:paraId="0765EB12" w14:textId="77777777" w:rsidR="00586A8F" w:rsidRPr="00520918" w:rsidRDefault="00586A8F" w:rsidP="007637CE">
      <w:pPr>
        <w:pStyle w:val="Sinespaciado"/>
        <w:numPr>
          <w:ilvl w:val="0"/>
          <w:numId w:val="54"/>
        </w:numPr>
        <w:ind w:left="709" w:hanging="709"/>
        <w:jc w:val="both"/>
        <w:rPr>
          <w:rFonts w:ascii="Verdana" w:hAnsi="Verdana"/>
          <w:sz w:val="20"/>
          <w:szCs w:val="20"/>
        </w:rPr>
      </w:pPr>
      <w:r w:rsidRPr="00520918">
        <w:rPr>
          <w:rFonts w:ascii="Verdana" w:hAnsi="Verdana"/>
          <w:sz w:val="20"/>
          <w:szCs w:val="20"/>
        </w:rPr>
        <w:t>El sujeto obligado responsable del acto lo modifique o revoque de tal manera que el recurso de revisión quede sin materia;  o</w:t>
      </w:r>
    </w:p>
    <w:p w14:paraId="6BF7D19A" w14:textId="77777777" w:rsidR="00586A8F" w:rsidRPr="00520918" w:rsidRDefault="00586A8F" w:rsidP="00BB71B2">
      <w:pPr>
        <w:pStyle w:val="Sinespaciado"/>
        <w:ind w:left="709" w:hanging="709"/>
        <w:jc w:val="both"/>
        <w:rPr>
          <w:rFonts w:ascii="Verdana" w:hAnsi="Verdana"/>
          <w:sz w:val="20"/>
          <w:szCs w:val="20"/>
        </w:rPr>
      </w:pPr>
    </w:p>
    <w:p w14:paraId="1D30E667" w14:textId="77777777" w:rsidR="00586A8F" w:rsidRPr="00520918" w:rsidRDefault="00586A8F" w:rsidP="007637CE">
      <w:pPr>
        <w:pStyle w:val="Sinespaciado"/>
        <w:numPr>
          <w:ilvl w:val="0"/>
          <w:numId w:val="54"/>
        </w:numPr>
        <w:ind w:left="709" w:hanging="709"/>
        <w:jc w:val="both"/>
        <w:rPr>
          <w:rFonts w:ascii="Verdana" w:hAnsi="Verdana"/>
          <w:sz w:val="20"/>
          <w:szCs w:val="20"/>
        </w:rPr>
      </w:pPr>
      <w:r w:rsidRPr="00520918">
        <w:rPr>
          <w:rFonts w:ascii="Verdana" w:hAnsi="Verdana"/>
          <w:sz w:val="20"/>
          <w:szCs w:val="20"/>
        </w:rPr>
        <w:t>Admitido el recurso de revisión, aparezca alguna causal de improcedencia en los términos del presente Capítulo.</w:t>
      </w:r>
    </w:p>
    <w:p w14:paraId="7803AECB" w14:textId="77777777" w:rsidR="00586A8F" w:rsidRPr="00520918" w:rsidRDefault="00586A8F" w:rsidP="00BB71B2">
      <w:pPr>
        <w:pStyle w:val="Sinespaciado"/>
        <w:ind w:left="709"/>
        <w:jc w:val="both"/>
        <w:rPr>
          <w:rFonts w:ascii="Verdana" w:hAnsi="Verdana"/>
          <w:sz w:val="20"/>
          <w:szCs w:val="20"/>
        </w:rPr>
      </w:pPr>
    </w:p>
    <w:p w14:paraId="4055967C"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Plazo para realizar las notificaciones</w:t>
      </w:r>
    </w:p>
    <w:p w14:paraId="2E7AECE3"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 xml:space="preserve">Artículo 151. </w:t>
      </w:r>
      <w:r w:rsidRPr="00520918">
        <w:rPr>
          <w:rFonts w:ascii="Verdana" w:hAnsi="Verdana"/>
          <w:sz w:val="20"/>
          <w:szCs w:val="20"/>
        </w:rPr>
        <w:t>El Pleno del Instituto a través de la Actuaria del Instituto deberá notificar a las partes y publicar las resoluciones, a más tardar, al tercer día hábil siguiente de su aprobación.</w:t>
      </w:r>
    </w:p>
    <w:p w14:paraId="3CDE9223"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ab/>
      </w:r>
    </w:p>
    <w:p w14:paraId="4199221B"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Los sujetos obligados tendrán un plazo de hasta diez días hábiles para el cumplimiento de la resolución. Excepcionalmente el Pleno del Instituto, previa fundamentación y motivación, podrán ampliar estos plazos cuando el asunto así lo requiera.</w:t>
      </w:r>
    </w:p>
    <w:p w14:paraId="2ABE3409" w14:textId="77777777" w:rsidR="00586A8F" w:rsidRPr="00520918" w:rsidRDefault="00586A8F" w:rsidP="00BB71B2">
      <w:pPr>
        <w:pStyle w:val="Sinespaciado"/>
        <w:ind w:firstLine="708"/>
        <w:jc w:val="both"/>
        <w:rPr>
          <w:rFonts w:ascii="Verdana" w:hAnsi="Verdana"/>
          <w:sz w:val="20"/>
          <w:szCs w:val="20"/>
        </w:rPr>
      </w:pPr>
    </w:p>
    <w:p w14:paraId="5DDF0905"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Los sujetos obligados deberán informar al Instituto el cumplimiento de sus resoluciones en un plazo no mayor a tres días hábiles; una vez que se haya dado cumplimiento a la resolución contemplada en el párrafo anterior.</w:t>
      </w:r>
    </w:p>
    <w:p w14:paraId="5069F728" w14:textId="77777777" w:rsidR="00586A8F" w:rsidRPr="00520918" w:rsidRDefault="00586A8F" w:rsidP="00BB71B2">
      <w:pPr>
        <w:pStyle w:val="Sinespaciado"/>
        <w:ind w:firstLine="708"/>
        <w:jc w:val="both"/>
        <w:rPr>
          <w:rFonts w:ascii="Verdana" w:hAnsi="Verdana"/>
          <w:sz w:val="20"/>
          <w:szCs w:val="20"/>
        </w:rPr>
      </w:pPr>
    </w:p>
    <w:p w14:paraId="0C3B9A6B"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Conocimiento de probable responsabilidad</w:t>
      </w:r>
    </w:p>
    <w:p w14:paraId="659FA906"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 xml:space="preserve">Artículo 152. </w:t>
      </w:r>
      <w:r w:rsidRPr="00520918">
        <w:rPr>
          <w:rFonts w:ascii="Verdana" w:hAnsi="Verdana"/>
          <w:sz w:val="20"/>
          <w:szCs w:val="20"/>
        </w:rPr>
        <w:t>Cuando el Pleno del Instituto determine durante la sustanciación del recurso de revisión que pudo haberse incurrido en una probable responsabilidad por el incumplimiento a las obligaciones previstas en esta Ley y las demás disposiciones aplicables en la materia, deberán hacerlo</w:t>
      </w:r>
      <w:r w:rsidR="00E911AF">
        <w:rPr>
          <w:rFonts w:ascii="Verdana" w:hAnsi="Verdana"/>
          <w:sz w:val="20"/>
          <w:szCs w:val="20"/>
        </w:rPr>
        <w:t xml:space="preserve"> </w:t>
      </w:r>
      <w:r w:rsidRPr="00520918">
        <w:rPr>
          <w:rFonts w:ascii="Verdana" w:hAnsi="Verdana"/>
          <w:sz w:val="20"/>
          <w:szCs w:val="20"/>
        </w:rPr>
        <w:t>del conocimiento del órgano de control o instancia competente, para que ésta inicie, en su caso, el procedimiento de responsabilidad respectivo.</w:t>
      </w:r>
    </w:p>
    <w:p w14:paraId="3FCBC784" w14:textId="1D64AB7D" w:rsidR="00586A8F" w:rsidRPr="00520918" w:rsidRDefault="00586A8F" w:rsidP="00B34B1C">
      <w:pPr>
        <w:pStyle w:val="Sinespaciado"/>
        <w:ind w:firstLine="708"/>
        <w:jc w:val="both"/>
        <w:rPr>
          <w:rFonts w:ascii="Verdana" w:hAnsi="Verdana"/>
          <w:b/>
          <w:i/>
          <w:sz w:val="20"/>
        </w:rPr>
      </w:pPr>
      <w:r w:rsidRPr="00520918">
        <w:rPr>
          <w:rFonts w:ascii="Verdana" w:hAnsi="Verdana"/>
          <w:sz w:val="20"/>
          <w:szCs w:val="20"/>
        </w:rPr>
        <w:lastRenderedPageBreak/>
        <w:tab/>
      </w:r>
      <w:r w:rsidRPr="00520918">
        <w:rPr>
          <w:rFonts w:ascii="Verdana" w:hAnsi="Verdana"/>
          <w:b/>
          <w:i/>
          <w:sz w:val="20"/>
        </w:rPr>
        <w:t>Derecho que tiene la persona</w:t>
      </w:r>
      <w:r w:rsidR="00FE3AA6">
        <w:rPr>
          <w:rFonts w:ascii="Verdana" w:hAnsi="Verdana"/>
          <w:b/>
          <w:i/>
          <w:sz w:val="20"/>
        </w:rPr>
        <w:t xml:space="preserve"> </w:t>
      </w:r>
      <w:r w:rsidRPr="00520918">
        <w:rPr>
          <w:rFonts w:ascii="Verdana" w:hAnsi="Verdana"/>
          <w:b/>
          <w:i/>
          <w:sz w:val="20"/>
        </w:rPr>
        <w:t>recurrente para inconformarse</w:t>
      </w:r>
    </w:p>
    <w:p w14:paraId="07B1ECF2"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 xml:space="preserve">Artículo 153. </w:t>
      </w:r>
      <w:r w:rsidRPr="00520918">
        <w:rPr>
          <w:rFonts w:ascii="Verdana" w:hAnsi="Verdana"/>
          <w:sz w:val="20"/>
          <w:szCs w:val="20"/>
        </w:rPr>
        <w:t>Los particulares recurrentes del recurso de revisión podrán inconformarse de las determinaciones o resoluciones que emita el Pleno del Instituto a través del recurso de inconformidad ante el Instituto Nacional o Poder Judicial de la Federación, conforme a las disposiciones contenidas en el Capítulo II del Título Octavo de la Ley General.</w:t>
      </w:r>
    </w:p>
    <w:p w14:paraId="4FDBB929" w14:textId="77777777" w:rsidR="00586A8F" w:rsidRPr="00520918" w:rsidRDefault="00586A8F" w:rsidP="00BB71B2">
      <w:pPr>
        <w:pStyle w:val="Sinespaciado"/>
        <w:ind w:firstLine="708"/>
        <w:jc w:val="both"/>
        <w:rPr>
          <w:rFonts w:ascii="Verdana" w:hAnsi="Verdana"/>
          <w:sz w:val="20"/>
          <w:szCs w:val="20"/>
        </w:rPr>
      </w:pPr>
    </w:p>
    <w:p w14:paraId="3B5B2B0B"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En caso de presentarse el recurso de inconformidad por escrito ante el Instituto, éste deberá hacerlo del conocimiento del Instituto Nacional al día siguiente hábil de su recepción, acompañándolo con la resolución impugnada, a través de la Plataforma Nacional.</w:t>
      </w:r>
    </w:p>
    <w:p w14:paraId="338F13F9" w14:textId="77777777" w:rsidR="00586A8F" w:rsidRDefault="00586A8F" w:rsidP="00BB71B2">
      <w:pPr>
        <w:pStyle w:val="Sinespaciado"/>
        <w:ind w:firstLine="708"/>
        <w:jc w:val="both"/>
        <w:rPr>
          <w:rFonts w:ascii="Verdana" w:hAnsi="Verdana"/>
          <w:sz w:val="20"/>
          <w:szCs w:val="20"/>
        </w:rPr>
      </w:pPr>
    </w:p>
    <w:p w14:paraId="12FDFC2B" w14:textId="77777777" w:rsidR="00E911AF" w:rsidRPr="00520918" w:rsidRDefault="00E911AF" w:rsidP="00BB71B2">
      <w:pPr>
        <w:pStyle w:val="Sinespaciado"/>
        <w:ind w:firstLine="708"/>
        <w:jc w:val="both"/>
        <w:rPr>
          <w:rFonts w:ascii="Verdana" w:hAnsi="Verdana"/>
          <w:sz w:val="20"/>
          <w:szCs w:val="20"/>
        </w:rPr>
      </w:pPr>
    </w:p>
    <w:p w14:paraId="34BFC6C1"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Título Cuarto</w:t>
      </w:r>
    </w:p>
    <w:p w14:paraId="3C389861"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 xml:space="preserve">Instituto de Acceso a la Información Pública </w:t>
      </w:r>
    </w:p>
    <w:p w14:paraId="623A98E7"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para el estado de Guanajuato</w:t>
      </w:r>
    </w:p>
    <w:p w14:paraId="7D08C3AF" w14:textId="77777777" w:rsidR="00586A8F" w:rsidRPr="00520918" w:rsidRDefault="00586A8F" w:rsidP="00BB71B2">
      <w:pPr>
        <w:pStyle w:val="Sinespaciado"/>
        <w:jc w:val="center"/>
        <w:rPr>
          <w:rFonts w:ascii="Verdana" w:hAnsi="Verdana"/>
          <w:b/>
          <w:bCs/>
          <w:sz w:val="20"/>
          <w:szCs w:val="20"/>
        </w:rPr>
      </w:pPr>
    </w:p>
    <w:p w14:paraId="544814BF"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Capítulo I</w:t>
      </w:r>
    </w:p>
    <w:p w14:paraId="6C50CD1C"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Naturaleza y atribuciones del Instituto</w:t>
      </w:r>
    </w:p>
    <w:p w14:paraId="72D99053" w14:textId="77777777" w:rsidR="00586A8F" w:rsidRPr="00520918" w:rsidRDefault="00586A8F" w:rsidP="00BB71B2">
      <w:pPr>
        <w:pStyle w:val="Sinespaciado"/>
        <w:jc w:val="right"/>
        <w:rPr>
          <w:rFonts w:ascii="Verdana" w:hAnsi="Verdana"/>
          <w:b/>
          <w:i/>
          <w:sz w:val="20"/>
          <w:szCs w:val="20"/>
        </w:rPr>
      </w:pPr>
    </w:p>
    <w:p w14:paraId="1F82A263"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Naturaleza del Instituto</w:t>
      </w:r>
    </w:p>
    <w:p w14:paraId="719C6888" w14:textId="77777777" w:rsidR="00586A8F" w:rsidRPr="00520918" w:rsidRDefault="00586A8F" w:rsidP="00BB71B2">
      <w:pPr>
        <w:pStyle w:val="Sinespaciado"/>
        <w:jc w:val="both"/>
        <w:rPr>
          <w:rFonts w:ascii="Verdana" w:hAnsi="Verdana"/>
          <w:sz w:val="20"/>
          <w:szCs w:val="20"/>
        </w:rPr>
      </w:pPr>
      <w:r w:rsidRPr="00520918">
        <w:rPr>
          <w:rFonts w:ascii="Verdana" w:hAnsi="Verdana"/>
          <w:b/>
          <w:bCs/>
          <w:sz w:val="20"/>
          <w:szCs w:val="20"/>
        </w:rPr>
        <w:tab/>
        <w:t xml:space="preserve">Artículo 154. </w:t>
      </w:r>
      <w:r w:rsidRPr="00520918">
        <w:rPr>
          <w:rFonts w:ascii="Verdana" w:hAnsi="Verdana"/>
          <w:sz w:val="20"/>
          <w:szCs w:val="20"/>
        </w:rPr>
        <w:t xml:space="preserve">El Instituto es un organismo autónomo, especializado, independiente, imparcial y colegiado en el que prevalecerá en su conformación la equidad de género, con personalidad jurídica y patrimonio propios, con plena autonomía técnica, de gestión, capacidad para decidir sobre el ejercicio de su presupuesto y determinar su organización interna, en los términos de la Constitución Política para el Estado de Guanajuato. </w:t>
      </w:r>
    </w:p>
    <w:p w14:paraId="18632EEE" w14:textId="77777777" w:rsidR="00586A8F" w:rsidRPr="00520918" w:rsidRDefault="00586A8F" w:rsidP="00BB71B2">
      <w:pPr>
        <w:pStyle w:val="Sinespaciado"/>
        <w:jc w:val="both"/>
        <w:rPr>
          <w:rFonts w:ascii="Verdana" w:hAnsi="Verdana"/>
          <w:sz w:val="20"/>
          <w:szCs w:val="20"/>
        </w:rPr>
      </w:pPr>
    </w:p>
    <w:p w14:paraId="300C2E50" w14:textId="77777777" w:rsidR="00586A8F" w:rsidRPr="00520918" w:rsidRDefault="00586A8F" w:rsidP="00BB71B2">
      <w:pPr>
        <w:jc w:val="both"/>
        <w:rPr>
          <w:rFonts w:ascii="Verdana" w:hAnsi="Verdana"/>
          <w:sz w:val="20"/>
          <w:szCs w:val="20"/>
        </w:rPr>
      </w:pPr>
      <w:r w:rsidRPr="00520918">
        <w:rPr>
          <w:rFonts w:ascii="Verdana" w:hAnsi="Verdana"/>
          <w:sz w:val="20"/>
          <w:szCs w:val="20"/>
        </w:rPr>
        <w:tab/>
      </w:r>
      <w:r w:rsidR="00AE25E7" w:rsidRPr="00E435FA">
        <w:rPr>
          <w:rFonts w:ascii="Verdana" w:hAnsi="Verdana"/>
          <w:sz w:val="20"/>
          <w:szCs w:val="20"/>
        </w:rPr>
        <w:t>Responsable de garantizar, en el ámbito de su competencia, el ejercicio de los derechos de acceso a la información y protección de datos personales, conforme a  lo dispuesto por el artículo 6 de la Constitución Política de los Estados Unidos Mexicanos; por el artículo 14 apartado B de la Constitución Política para el Estado de Guanajuato, la presente Ley, la Ley de Archivos del Estado de Guanajuato, la Ley General, la normatividad en materia de datos personales y las disposiciones legales que de ellas deriven.</w:t>
      </w:r>
    </w:p>
    <w:p w14:paraId="5E598256" w14:textId="77777777" w:rsidR="00E435FA" w:rsidRDefault="00E435FA" w:rsidP="00E435FA">
      <w:pPr>
        <w:pStyle w:val="Sinespaciado"/>
        <w:tabs>
          <w:tab w:val="left" w:pos="6371"/>
        </w:tabs>
        <w:jc w:val="right"/>
        <w:rPr>
          <w:rFonts w:ascii="Verdana" w:hAnsi="Verdana"/>
          <w:sz w:val="20"/>
          <w:szCs w:val="20"/>
        </w:rPr>
      </w:pPr>
      <w:r>
        <w:rPr>
          <w:rFonts w:ascii="Verdana" w:hAnsi="Verdana" w:cs="Arial"/>
          <w:b/>
          <w:color w:val="FF6699"/>
          <w:sz w:val="16"/>
          <w:szCs w:val="16"/>
        </w:rPr>
        <w:t>Párrafo reformado</w:t>
      </w:r>
      <w:r w:rsidRPr="0045148A">
        <w:rPr>
          <w:rFonts w:ascii="Verdana" w:hAnsi="Verdana" w:cs="Arial"/>
          <w:b/>
          <w:color w:val="FF6699"/>
          <w:sz w:val="16"/>
          <w:szCs w:val="16"/>
        </w:rPr>
        <w:t xml:space="preserve"> P.O. </w:t>
      </w:r>
      <w:r>
        <w:rPr>
          <w:rFonts w:ascii="Verdana" w:hAnsi="Verdana" w:cs="Arial"/>
          <w:b/>
          <w:color w:val="FF6699"/>
          <w:sz w:val="16"/>
          <w:szCs w:val="16"/>
        </w:rPr>
        <w:t>13</w:t>
      </w:r>
      <w:r w:rsidRPr="0045148A">
        <w:rPr>
          <w:rFonts w:ascii="Verdana" w:hAnsi="Verdana" w:cs="Arial"/>
          <w:b/>
          <w:color w:val="FF6699"/>
          <w:sz w:val="16"/>
          <w:szCs w:val="16"/>
        </w:rPr>
        <w:t>-</w:t>
      </w:r>
      <w:r>
        <w:rPr>
          <w:rFonts w:ascii="Verdana" w:hAnsi="Verdana" w:cs="Arial"/>
          <w:b/>
          <w:color w:val="FF6699"/>
          <w:sz w:val="16"/>
          <w:szCs w:val="16"/>
        </w:rPr>
        <w:t>07</w:t>
      </w:r>
      <w:r w:rsidRPr="0045148A">
        <w:rPr>
          <w:rFonts w:ascii="Verdana" w:hAnsi="Verdana" w:cs="Arial"/>
          <w:b/>
          <w:color w:val="FF6699"/>
          <w:sz w:val="16"/>
          <w:szCs w:val="16"/>
        </w:rPr>
        <w:t>-20</w:t>
      </w:r>
      <w:r>
        <w:rPr>
          <w:rFonts w:ascii="Verdana" w:hAnsi="Verdana" w:cs="Arial"/>
          <w:b/>
          <w:color w:val="FF6699"/>
          <w:sz w:val="16"/>
          <w:szCs w:val="16"/>
        </w:rPr>
        <w:t>20</w:t>
      </w:r>
    </w:p>
    <w:p w14:paraId="2AE9FDD4" w14:textId="77777777" w:rsidR="00586A8F" w:rsidRPr="00520918" w:rsidRDefault="00586A8F" w:rsidP="00BB71B2">
      <w:pPr>
        <w:pStyle w:val="Sinespaciado"/>
        <w:tabs>
          <w:tab w:val="left" w:pos="6371"/>
        </w:tabs>
        <w:jc w:val="both"/>
        <w:rPr>
          <w:rFonts w:ascii="Verdana" w:hAnsi="Verdana"/>
          <w:sz w:val="20"/>
          <w:szCs w:val="20"/>
        </w:rPr>
      </w:pPr>
      <w:r w:rsidRPr="00520918">
        <w:rPr>
          <w:rFonts w:ascii="Verdana" w:hAnsi="Verdana"/>
          <w:sz w:val="20"/>
          <w:szCs w:val="20"/>
        </w:rPr>
        <w:tab/>
      </w:r>
    </w:p>
    <w:p w14:paraId="6DBB66A9" w14:textId="77777777" w:rsidR="00586A8F" w:rsidRPr="00520918" w:rsidRDefault="00586A8F" w:rsidP="00BB71B2">
      <w:pPr>
        <w:pStyle w:val="Sinespaciado"/>
        <w:jc w:val="both"/>
        <w:rPr>
          <w:rFonts w:ascii="Verdana" w:hAnsi="Verdana"/>
          <w:sz w:val="20"/>
          <w:szCs w:val="20"/>
        </w:rPr>
      </w:pPr>
      <w:r w:rsidRPr="00520918">
        <w:rPr>
          <w:rFonts w:ascii="Verdana" w:hAnsi="Verdana"/>
          <w:sz w:val="20"/>
          <w:szCs w:val="20"/>
        </w:rPr>
        <w:tab/>
        <w:t>El Pleno del Instituto es su órgano superior de dirección.</w:t>
      </w:r>
    </w:p>
    <w:p w14:paraId="495E4786" w14:textId="77777777" w:rsidR="00586A8F" w:rsidRPr="00520918" w:rsidRDefault="00586A8F" w:rsidP="00BB71B2">
      <w:pPr>
        <w:pStyle w:val="Sinespaciado"/>
        <w:jc w:val="both"/>
        <w:rPr>
          <w:rFonts w:ascii="Verdana" w:hAnsi="Verdana"/>
          <w:sz w:val="20"/>
          <w:szCs w:val="20"/>
        </w:rPr>
      </w:pPr>
    </w:p>
    <w:p w14:paraId="40EAA956"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 xml:space="preserve">El domicilio del Instituto estará ubicado en el municipio de León, Guanajuato, así mismo podrá tener oficinas en otros municipios de conformidad a su disponibilidad presupuestal. </w:t>
      </w:r>
    </w:p>
    <w:p w14:paraId="056F10ED" w14:textId="77777777" w:rsidR="00586A8F" w:rsidRPr="00520918" w:rsidRDefault="00586A8F" w:rsidP="00BB71B2">
      <w:pPr>
        <w:pStyle w:val="Sinespaciado"/>
        <w:jc w:val="both"/>
        <w:rPr>
          <w:rFonts w:ascii="Verdana" w:hAnsi="Verdana"/>
          <w:b/>
          <w:i/>
          <w:sz w:val="20"/>
          <w:szCs w:val="20"/>
        </w:rPr>
      </w:pPr>
    </w:p>
    <w:p w14:paraId="10E90EEB"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Patrimonio del Instituto</w:t>
      </w:r>
    </w:p>
    <w:p w14:paraId="57EE1766" w14:textId="77777777" w:rsidR="00586A8F" w:rsidRPr="00520918" w:rsidRDefault="00586A8F" w:rsidP="00BB71B2">
      <w:pPr>
        <w:jc w:val="both"/>
        <w:rPr>
          <w:rFonts w:ascii="Verdana" w:hAnsi="Verdana"/>
          <w:sz w:val="20"/>
          <w:szCs w:val="20"/>
        </w:rPr>
      </w:pPr>
      <w:r w:rsidRPr="00520918">
        <w:rPr>
          <w:rFonts w:ascii="Verdana" w:hAnsi="Verdana"/>
          <w:b/>
          <w:bCs/>
          <w:sz w:val="20"/>
          <w:szCs w:val="20"/>
        </w:rPr>
        <w:tab/>
        <w:t>Artículo 155.</w:t>
      </w:r>
      <w:r w:rsidRPr="00520918">
        <w:rPr>
          <w:rFonts w:ascii="Verdana" w:hAnsi="Verdana"/>
          <w:sz w:val="20"/>
          <w:szCs w:val="20"/>
        </w:rPr>
        <w:t xml:space="preserve"> El patrimonio del Instituto está integrado por:</w:t>
      </w:r>
    </w:p>
    <w:p w14:paraId="64048F93" w14:textId="77777777" w:rsidR="00586A8F" w:rsidRPr="00520918" w:rsidRDefault="00586A8F" w:rsidP="00BB71B2">
      <w:pPr>
        <w:jc w:val="both"/>
        <w:rPr>
          <w:rFonts w:ascii="Verdana" w:hAnsi="Verdana"/>
          <w:sz w:val="20"/>
          <w:szCs w:val="20"/>
        </w:rPr>
      </w:pPr>
    </w:p>
    <w:p w14:paraId="1E04ED58" w14:textId="77777777" w:rsidR="00586A8F" w:rsidRPr="00520918" w:rsidRDefault="00586A8F" w:rsidP="007637CE">
      <w:pPr>
        <w:pStyle w:val="Prrafodelista"/>
        <w:numPr>
          <w:ilvl w:val="0"/>
          <w:numId w:val="55"/>
        </w:numPr>
        <w:ind w:hanging="720"/>
        <w:contextualSpacing/>
        <w:jc w:val="both"/>
        <w:rPr>
          <w:rFonts w:ascii="Verdana" w:hAnsi="Verdana"/>
          <w:sz w:val="20"/>
          <w:szCs w:val="20"/>
        </w:rPr>
      </w:pPr>
      <w:r w:rsidRPr="00520918">
        <w:rPr>
          <w:rFonts w:ascii="Verdana" w:hAnsi="Verdana"/>
          <w:sz w:val="20"/>
          <w:szCs w:val="20"/>
        </w:rPr>
        <w:t>Los recursos que se le asignen conforme a la Ley del Presupuesto General de Egresos para el Estado de Guanajuato;</w:t>
      </w:r>
    </w:p>
    <w:p w14:paraId="3E1214DF" w14:textId="77777777" w:rsidR="00586A8F" w:rsidRPr="00520918" w:rsidRDefault="00586A8F" w:rsidP="00BB71B2">
      <w:pPr>
        <w:pStyle w:val="Prrafodelista"/>
        <w:ind w:hanging="720"/>
        <w:jc w:val="both"/>
        <w:rPr>
          <w:rFonts w:ascii="Verdana" w:hAnsi="Verdana"/>
          <w:sz w:val="20"/>
          <w:szCs w:val="20"/>
        </w:rPr>
      </w:pPr>
    </w:p>
    <w:p w14:paraId="56B788ED" w14:textId="77777777" w:rsidR="00586A8F" w:rsidRDefault="00586A8F" w:rsidP="007637CE">
      <w:pPr>
        <w:pStyle w:val="Prrafodelista"/>
        <w:numPr>
          <w:ilvl w:val="0"/>
          <w:numId w:val="55"/>
        </w:numPr>
        <w:ind w:hanging="720"/>
        <w:contextualSpacing/>
        <w:jc w:val="both"/>
        <w:rPr>
          <w:rFonts w:ascii="Verdana" w:hAnsi="Verdana"/>
          <w:sz w:val="20"/>
          <w:szCs w:val="20"/>
        </w:rPr>
      </w:pPr>
      <w:r w:rsidRPr="00520918">
        <w:rPr>
          <w:rFonts w:ascii="Verdana" w:hAnsi="Verdana"/>
          <w:sz w:val="20"/>
          <w:szCs w:val="20"/>
        </w:rPr>
        <w:t>Los bienes muebles e inmuebles y demás recursos que los gobiernos federal, municipal  y del Estado le aporten para la realización de su objeto;</w:t>
      </w:r>
    </w:p>
    <w:p w14:paraId="3163DBE5" w14:textId="77777777" w:rsidR="00B34B1C" w:rsidRPr="00520918" w:rsidRDefault="00B34B1C" w:rsidP="00B34B1C">
      <w:pPr>
        <w:pStyle w:val="Prrafodelista"/>
        <w:ind w:left="720"/>
        <w:contextualSpacing/>
        <w:jc w:val="both"/>
        <w:rPr>
          <w:rFonts w:ascii="Verdana" w:hAnsi="Verdana"/>
          <w:sz w:val="20"/>
          <w:szCs w:val="20"/>
        </w:rPr>
      </w:pPr>
    </w:p>
    <w:p w14:paraId="36E45BEE" w14:textId="77777777" w:rsidR="00586A8F" w:rsidRPr="00520918" w:rsidRDefault="00586A8F" w:rsidP="007637CE">
      <w:pPr>
        <w:pStyle w:val="Prrafodelista"/>
        <w:numPr>
          <w:ilvl w:val="0"/>
          <w:numId w:val="55"/>
        </w:numPr>
        <w:ind w:hanging="720"/>
        <w:contextualSpacing/>
        <w:jc w:val="both"/>
        <w:rPr>
          <w:rFonts w:ascii="Verdana" w:hAnsi="Verdana"/>
          <w:sz w:val="20"/>
          <w:szCs w:val="20"/>
        </w:rPr>
      </w:pPr>
      <w:r w:rsidRPr="00520918">
        <w:rPr>
          <w:rFonts w:ascii="Verdana" w:hAnsi="Verdana"/>
          <w:sz w:val="20"/>
          <w:szCs w:val="20"/>
        </w:rPr>
        <w:t>Los subsidios, aportaciones y apoyos, que reciba de los gobiernos federal, municipal y estatal y, en general, los que obtenga de personas físicas o morales, instituciones u organismos nacionales o extranjeros;</w:t>
      </w:r>
    </w:p>
    <w:p w14:paraId="431B960B" w14:textId="77777777" w:rsidR="00586A8F" w:rsidRPr="00520918" w:rsidRDefault="00586A8F" w:rsidP="007637CE">
      <w:pPr>
        <w:pStyle w:val="Prrafodelista"/>
        <w:numPr>
          <w:ilvl w:val="0"/>
          <w:numId w:val="55"/>
        </w:numPr>
        <w:ind w:hanging="720"/>
        <w:contextualSpacing/>
        <w:jc w:val="both"/>
        <w:rPr>
          <w:rFonts w:ascii="Verdana" w:hAnsi="Verdana"/>
          <w:sz w:val="20"/>
          <w:szCs w:val="20"/>
        </w:rPr>
      </w:pPr>
      <w:r w:rsidRPr="00520918">
        <w:rPr>
          <w:rFonts w:ascii="Verdana" w:hAnsi="Verdana"/>
          <w:sz w:val="20"/>
          <w:szCs w:val="20"/>
        </w:rPr>
        <w:lastRenderedPageBreak/>
        <w:t xml:space="preserve"> Las donaciones, herencias y legados que se hicieren a su favor y los fideicomisos en los que se le señale como fideicomisario; </w:t>
      </w:r>
    </w:p>
    <w:p w14:paraId="145801BC" w14:textId="77777777" w:rsidR="00586A8F" w:rsidRPr="00520918" w:rsidRDefault="00586A8F" w:rsidP="00BB71B2">
      <w:pPr>
        <w:pStyle w:val="Prrafodelista"/>
        <w:ind w:hanging="720"/>
        <w:jc w:val="both"/>
        <w:rPr>
          <w:rFonts w:ascii="Verdana" w:hAnsi="Verdana"/>
          <w:sz w:val="20"/>
          <w:szCs w:val="20"/>
        </w:rPr>
      </w:pPr>
    </w:p>
    <w:p w14:paraId="0F4745B1" w14:textId="77777777" w:rsidR="00586A8F" w:rsidRPr="00520918" w:rsidRDefault="00586A8F" w:rsidP="007637CE">
      <w:pPr>
        <w:pStyle w:val="Prrafodelista"/>
        <w:numPr>
          <w:ilvl w:val="0"/>
          <w:numId w:val="55"/>
        </w:numPr>
        <w:ind w:hanging="720"/>
        <w:contextualSpacing/>
        <w:jc w:val="both"/>
        <w:rPr>
          <w:rFonts w:ascii="Verdana" w:hAnsi="Verdana"/>
          <w:sz w:val="20"/>
          <w:szCs w:val="20"/>
        </w:rPr>
      </w:pPr>
      <w:r w:rsidRPr="00520918">
        <w:rPr>
          <w:rFonts w:ascii="Verdana" w:hAnsi="Verdana"/>
          <w:sz w:val="20"/>
          <w:szCs w:val="20"/>
        </w:rPr>
        <w:t>Los derechos, productos y aprovechamientos, accesorios, intereses, ventas, remanentes y cualquier otro que obtenga de su patrimonio;</w:t>
      </w:r>
    </w:p>
    <w:p w14:paraId="3C495A36" w14:textId="77777777" w:rsidR="00586A8F" w:rsidRPr="00520918" w:rsidRDefault="00586A8F" w:rsidP="00BB71B2">
      <w:pPr>
        <w:pStyle w:val="Prrafodelista"/>
        <w:ind w:hanging="720"/>
        <w:jc w:val="both"/>
        <w:rPr>
          <w:rFonts w:ascii="Verdana" w:hAnsi="Verdana"/>
          <w:sz w:val="20"/>
          <w:szCs w:val="20"/>
        </w:rPr>
      </w:pPr>
    </w:p>
    <w:p w14:paraId="6516AB52" w14:textId="77777777" w:rsidR="00586A8F" w:rsidRPr="00520918" w:rsidRDefault="00586A8F" w:rsidP="007637CE">
      <w:pPr>
        <w:pStyle w:val="Prrafodelista"/>
        <w:numPr>
          <w:ilvl w:val="0"/>
          <w:numId w:val="55"/>
        </w:numPr>
        <w:ind w:hanging="720"/>
        <w:contextualSpacing/>
        <w:jc w:val="both"/>
        <w:rPr>
          <w:rFonts w:ascii="Verdana" w:hAnsi="Verdana"/>
          <w:sz w:val="20"/>
          <w:szCs w:val="20"/>
        </w:rPr>
      </w:pPr>
      <w:r w:rsidRPr="00520918">
        <w:rPr>
          <w:rFonts w:ascii="Verdana" w:hAnsi="Verdana"/>
          <w:sz w:val="20"/>
          <w:szCs w:val="20"/>
        </w:rPr>
        <w:t>Los importes generados con motivo del cobro de servicios; y</w:t>
      </w:r>
    </w:p>
    <w:p w14:paraId="31B76399" w14:textId="77777777" w:rsidR="00586A8F" w:rsidRPr="00520918" w:rsidRDefault="00586A8F" w:rsidP="00BB71B2">
      <w:pPr>
        <w:pStyle w:val="Prrafodelista"/>
        <w:ind w:hanging="720"/>
        <w:rPr>
          <w:rFonts w:ascii="Verdana" w:hAnsi="Verdana"/>
          <w:sz w:val="20"/>
          <w:szCs w:val="20"/>
        </w:rPr>
      </w:pPr>
    </w:p>
    <w:p w14:paraId="6374B341" w14:textId="77777777" w:rsidR="00586A8F" w:rsidRPr="00520918" w:rsidRDefault="00586A8F" w:rsidP="007637CE">
      <w:pPr>
        <w:pStyle w:val="Prrafodelista"/>
        <w:numPr>
          <w:ilvl w:val="0"/>
          <w:numId w:val="55"/>
        </w:numPr>
        <w:ind w:hanging="720"/>
        <w:contextualSpacing/>
        <w:jc w:val="both"/>
        <w:rPr>
          <w:rFonts w:ascii="Verdana" w:hAnsi="Verdana"/>
          <w:sz w:val="20"/>
          <w:szCs w:val="20"/>
        </w:rPr>
      </w:pPr>
      <w:r w:rsidRPr="00520918">
        <w:rPr>
          <w:rFonts w:ascii="Verdana" w:hAnsi="Verdana"/>
          <w:sz w:val="20"/>
          <w:szCs w:val="20"/>
        </w:rPr>
        <w:t>Los demás ingresos y bienes que le correspondan o adquiera por cualquier otro medio legal.</w:t>
      </w:r>
    </w:p>
    <w:p w14:paraId="0F0DBA2E" w14:textId="77777777" w:rsidR="00586A8F" w:rsidRPr="00520918" w:rsidRDefault="00586A8F" w:rsidP="00BB71B2">
      <w:pPr>
        <w:pStyle w:val="Prrafodelista"/>
        <w:jc w:val="both"/>
        <w:rPr>
          <w:rFonts w:ascii="Verdana" w:hAnsi="Verdana"/>
          <w:sz w:val="20"/>
          <w:szCs w:val="20"/>
        </w:rPr>
      </w:pPr>
    </w:p>
    <w:p w14:paraId="1CAC29F7" w14:textId="77777777" w:rsidR="00586A8F" w:rsidRDefault="00586A8F" w:rsidP="00BB71B2">
      <w:pPr>
        <w:pStyle w:val="Prrafodelista"/>
        <w:ind w:left="0" w:firstLine="708"/>
        <w:jc w:val="both"/>
        <w:rPr>
          <w:rFonts w:ascii="Verdana" w:hAnsi="Verdana"/>
          <w:sz w:val="20"/>
          <w:szCs w:val="20"/>
        </w:rPr>
      </w:pPr>
      <w:r w:rsidRPr="00520918">
        <w:rPr>
          <w:rFonts w:ascii="Verdana" w:hAnsi="Verdana"/>
          <w:sz w:val="20"/>
          <w:szCs w:val="20"/>
        </w:rPr>
        <w:t>El Instituto administrará su patrimonio conforme a lo indicado en la presente Ley y los ordenamientos legales aplicables en la materia.</w:t>
      </w:r>
    </w:p>
    <w:p w14:paraId="13D2A580" w14:textId="77777777" w:rsidR="00FE3AA6" w:rsidRPr="00520918" w:rsidRDefault="00FE3AA6" w:rsidP="00BB71B2">
      <w:pPr>
        <w:pStyle w:val="Prrafodelista"/>
        <w:ind w:left="0" w:firstLine="708"/>
        <w:jc w:val="both"/>
        <w:rPr>
          <w:rFonts w:ascii="Verdana" w:hAnsi="Verdana"/>
          <w:sz w:val="20"/>
          <w:szCs w:val="20"/>
        </w:rPr>
      </w:pPr>
    </w:p>
    <w:p w14:paraId="1323DEE4"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Atribuciones del Instituto</w:t>
      </w:r>
    </w:p>
    <w:p w14:paraId="622A9DED" w14:textId="77777777" w:rsidR="00586A8F" w:rsidRPr="00520918" w:rsidRDefault="00586A8F" w:rsidP="00BB71B2">
      <w:pPr>
        <w:pStyle w:val="Sinespaciado"/>
        <w:jc w:val="both"/>
        <w:rPr>
          <w:rFonts w:ascii="Verdana" w:hAnsi="Verdana"/>
          <w:sz w:val="20"/>
          <w:szCs w:val="20"/>
        </w:rPr>
      </w:pPr>
      <w:r w:rsidRPr="00520918">
        <w:rPr>
          <w:rFonts w:ascii="Verdana" w:hAnsi="Verdana"/>
          <w:b/>
          <w:bCs/>
          <w:sz w:val="20"/>
          <w:szCs w:val="20"/>
        </w:rPr>
        <w:tab/>
        <w:t>Artículo 156.</w:t>
      </w:r>
      <w:r w:rsidRPr="00520918">
        <w:rPr>
          <w:rFonts w:ascii="Verdana" w:hAnsi="Verdana"/>
          <w:sz w:val="20"/>
          <w:szCs w:val="20"/>
        </w:rPr>
        <w:t xml:space="preserve"> El Instituto tendrá las siguientes atribuciones:</w:t>
      </w:r>
    </w:p>
    <w:p w14:paraId="17F989C8" w14:textId="77777777" w:rsidR="00586A8F" w:rsidRPr="00520918" w:rsidRDefault="00586A8F" w:rsidP="00BB71B2">
      <w:pPr>
        <w:pStyle w:val="Sinespaciado"/>
        <w:jc w:val="both"/>
        <w:rPr>
          <w:rFonts w:ascii="Verdana" w:hAnsi="Verdana"/>
          <w:b/>
          <w:bCs/>
          <w:sz w:val="20"/>
          <w:szCs w:val="20"/>
        </w:rPr>
      </w:pPr>
    </w:p>
    <w:p w14:paraId="5B277AB9" w14:textId="77777777" w:rsidR="00586A8F" w:rsidRPr="00520918" w:rsidRDefault="00586A8F" w:rsidP="007637CE">
      <w:pPr>
        <w:pStyle w:val="Sinespaciado"/>
        <w:numPr>
          <w:ilvl w:val="0"/>
          <w:numId w:val="56"/>
        </w:numPr>
        <w:ind w:left="709" w:hanging="709"/>
        <w:jc w:val="both"/>
        <w:rPr>
          <w:rFonts w:ascii="Verdana" w:hAnsi="Verdana"/>
          <w:sz w:val="20"/>
          <w:szCs w:val="20"/>
        </w:rPr>
      </w:pPr>
      <w:r w:rsidRPr="00520918">
        <w:rPr>
          <w:rFonts w:ascii="Verdana" w:hAnsi="Verdana"/>
          <w:sz w:val="20"/>
          <w:szCs w:val="20"/>
        </w:rPr>
        <w:t>Vigilar el cumplimiento de esta Ley, mediante la emisión de políticas de transparencia proactiva, en atención a los lineamientos generales y técnicos definidos para ello por el Sistema Nacional y recomendaciones que correspondan, para que los sujetos obligados cumplan con las disposiciones de esta Ley;</w:t>
      </w:r>
    </w:p>
    <w:p w14:paraId="149BE679" w14:textId="77777777" w:rsidR="00586A8F" w:rsidRPr="00520918" w:rsidRDefault="00586A8F" w:rsidP="00BB71B2">
      <w:pPr>
        <w:pStyle w:val="Sinespaciado"/>
        <w:ind w:left="709" w:hanging="709"/>
        <w:jc w:val="both"/>
        <w:rPr>
          <w:rFonts w:ascii="Verdana" w:hAnsi="Verdana"/>
          <w:sz w:val="20"/>
          <w:szCs w:val="20"/>
        </w:rPr>
      </w:pPr>
    </w:p>
    <w:p w14:paraId="3BE56C93" w14:textId="77777777" w:rsidR="00586A8F" w:rsidRPr="00520918" w:rsidRDefault="00586A8F" w:rsidP="007637CE">
      <w:pPr>
        <w:pStyle w:val="Sinespaciado"/>
        <w:numPr>
          <w:ilvl w:val="0"/>
          <w:numId w:val="56"/>
        </w:numPr>
        <w:ind w:left="709" w:hanging="709"/>
        <w:jc w:val="both"/>
        <w:rPr>
          <w:rFonts w:ascii="Verdana" w:hAnsi="Verdana"/>
          <w:sz w:val="20"/>
          <w:szCs w:val="20"/>
        </w:rPr>
      </w:pPr>
      <w:r w:rsidRPr="00520918">
        <w:rPr>
          <w:rFonts w:ascii="Verdana" w:hAnsi="Verdana"/>
          <w:sz w:val="20"/>
          <w:szCs w:val="20"/>
        </w:rPr>
        <w:t>Promover en la sociedad el conocimiento, uso y aprovechamiento de la información pública, así como la capacitación y actualización de los Servidores Públicos en la cultura de acceso a la información pública y protección de datos personales, a través de cursos, seminarios, talleres y cualquier otra forma de enseñanza y entrenamiento que se considere pertinente;</w:t>
      </w:r>
    </w:p>
    <w:p w14:paraId="6B831B37" w14:textId="77777777" w:rsidR="00586A8F" w:rsidRPr="00520918" w:rsidRDefault="00586A8F" w:rsidP="00BB71B2">
      <w:pPr>
        <w:pStyle w:val="Sinespaciado"/>
        <w:ind w:left="709" w:hanging="709"/>
        <w:jc w:val="both"/>
        <w:rPr>
          <w:rFonts w:ascii="Verdana" w:hAnsi="Verdana"/>
          <w:sz w:val="20"/>
          <w:szCs w:val="20"/>
        </w:rPr>
      </w:pPr>
    </w:p>
    <w:p w14:paraId="1FB808B0" w14:textId="77777777" w:rsidR="00586A8F" w:rsidRPr="00520918" w:rsidRDefault="00586A8F" w:rsidP="007637CE">
      <w:pPr>
        <w:pStyle w:val="Sinespaciado"/>
        <w:numPr>
          <w:ilvl w:val="0"/>
          <w:numId w:val="56"/>
        </w:numPr>
        <w:ind w:left="709" w:hanging="709"/>
        <w:jc w:val="both"/>
        <w:rPr>
          <w:rFonts w:ascii="Verdana" w:hAnsi="Verdana"/>
          <w:sz w:val="20"/>
          <w:szCs w:val="20"/>
        </w:rPr>
      </w:pPr>
      <w:r w:rsidRPr="00520918">
        <w:rPr>
          <w:rFonts w:ascii="Verdana" w:hAnsi="Verdana"/>
          <w:sz w:val="20"/>
          <w:szCs w:val="20"/>
        </w:rPr>
        <w:t>Garantizar la protección de los datos personales, en los términos de la ley en la materia;</w:t>
      </w:r>
    </w:p>
    <w:p w14:paraId="72321D94" w14:textId="77777777" w:rsidR="00586A8F" w:rsidRPr="00520918" w:rsidRDefault="00586A8F" w:rsidP="00BB71B2">
      <w:pPr>
        <w:pStyle w:val="Sinespaciado"/>
        <w:ind w:left="709" w:hanging="709"/>
        <w:jc w:val="both"/>
        <w:rPr>
          <w:rFonts w:ascii="Verdana" w:hAnsi="Verdana"/>
          <w:sz w:val="20"/>
          <w:szCs w:val="20"/>
        </w:rPr>
      </w:pPr>
    </w:p>
    <w:p w14:paraId="07A5A836" w14:textId="77777777" w:rsidR="00586A8F" w:rsidRPr="00520918" w:rsidRDefault="00586A8F" w:rsidP="007637CE">
      <w:pPr>
        <w:pStyle w:val="Sinespaciado"/>
        <w:numPr>
          <w:ilvl w:val="0"/>
          <w:numId w:val="56"/>
        </w:numPr>
        <w:ind w:left="709" w:hanging="709"/>
        <w:jc w:val="both"/>
        <w:rPr>
          <w:rFonts w:ascii="Verdana" w:hAnsi="Verdana"/>
          <w:sz w:val="20"/>
          <w:szCs w:val="20"/>
        </w:rPr>
      </w:pPr>
      <w:r w:rsidRPr="00520918">
        <w:rPr>
          <w:rFonts w:ascii="Verdana" w:hAnsi="Verdana"/>
          <w:sz w:val="20"/>
          <w:szCs w:val="20"/>
        </w:rPr>
        <w:t>Implementar mecanismos dentro de la promoción del derecho de acceso a la información, para involucrar a la sociedad en general;</w:t>
      </w:r>
    </w:p>
    <w:p w14:paraId="7932D364" w14:textId="77777777" w:rsidR="00586A8F" w:rsidRPr="00520918" w:rsidRDefault="00586A8F" w:rsidP="00BB71B2">
      <w:pPr>
        <w:pStyle w:val="Sinespaciado"/>
        <w:ind w:left="709" w:hanging="709"/>
        <w:jc w:val="both"/>
        <w:rPr>
          <w:rFonts w:ascii="Verdana" w:hAnsi="Verdana"/>
          <w:sz w:val="20"/>
          <w:szCs w:val="20"/>
        </w:rPr>
      </w:pPr>
    </w:p>
    <w:p w14:paraId="2DE490E0" w14:textId="77777777" w:rsidR="00586A8F" w:rsidRPr="00520918" w:rsidRDefault="00586A8F" w:rsidP="007637CE">
      <w:pPr>
        <w:pStyle w:val="Sinespaciado"/>
        <w:numPr>
          <w:ilvl w:val="0"/>
          <w:numId w:val="56"/>
        </w:numPr>
        <w:ind w:left="709" w:hanging="709"/>
        <w:jc w:val="both"/>
        <w:rPr>
          <w:rFonts w:ascii="Verdana" w:hAnsi="Verdana"/>
          <w:sz w:val="20"/>
          <w:szCs w:val="20"/>
        </w:rPr>
      </w:pPr>
      <w:r w:rsidRPr="00520918">
        <w:rPr>
          <w:rFonts w:ascii="Verdana" w:hAnsi="Verdana"/>
          <w:sz w:val="20"/>
          <w:szCs w:val="20"/>
        </w:rPr>
        <w:t>Coadyuvar con los sujetos obligados y representantes de la sociedad civil en la implementación de mecanismos de colaboración para la promoción e implementación de políticas y mecanismos de apertura gubernamental;</w:t>
      </w:r>
    </w:p>
    <w:p w14:paraId="3496AA6E" w14:textId="77777777" w:rsidR="00586A8F" w:rsidRPr="00520918" w:rsidRDefault="00586A8F" w:rsidP="00BB71B2">
      <w:pPr>
        <w:pStyle w:val="Sinespaciado"/>
        <w:ind w:left="709" w:hanging="709"/>
        <w:jc w:val="both"/>
        <w:rPr>
          <w:rFonts w:ascii="Verdana" w:hAnsi="Verdana"/>
          <w:sz w:val="20"/>
          <w:szCs w:val="20"/>
        </w:rPr>
      </w:pPr>
    </w:p>
    <w:p w14:paraId="13151BA0" w14:textId="77777777" w:rsidR="00586A8F" w:rsidRPr="00520918" w:rsidRDefault="00586A8F" w:rsidP="007637CE">
      <w:pPr>
        <w:pStyle w:val="Sinespaciado"/>
        <w:numPr>
          <w:ilvl w:val="0"/>
          <w:numId w:val="56"/>
        </w:numPr>
        <w:ind w:left="709" w:hanging="709"/>
        <w:jc w:val="both"/>
        <w:rPr>
          <w:rFonts w:ascii="Verdana" w:hAnsi="Verdana"/>
          <w:sz w:val="20"/>
          <w:szCs w:val="20"/>
        </w:rPr>
      </w:pPr>
      <w:r w:rsidRPr="00520918">
        <w:rPr>
          <w:rFonts w:ascii="Verdana" w:hAnsi="Verdana"/>
          <w:sz w:val="20"/>
          <w:szCs w:val="20"/>
        </w:rPr>
        <w:t>Impulsar, conjuntamente con instituciones de educación superior, la investigación, difusión y docencia sobre el derecho de acceso a la información pública que promueva la sociabilización de conocimientos sobre el tema;</w:t>
      </w:r>
    </w:p>
    <w:p w14:paraId="2BD17E8D" w14:textId="77777777" w:rsidR="00586A8F" w:rsidRPr="00520918" w:rsidRDefault="00586A8F" w:rsidP="00BB71B2">
      <w:pPr>
        <w:pStyle w:val="Sinespaciado"/>
        <w:ind w:left="709" w:hanging="709"/>
        <w:jc w:val="both"/>
        <w:rPr>
          <w:rFonts w:ascii="Verdana" w:hAnsi="Verdana"/>
          <w:sz w:val="20"/>
          <w:szCs w:val="20"/>
        </w:rPr>
      </w:pPr>
    </w:p>
    <w:p w14:paraId="1EF0AE42" w14:textId="77777777" w:rsidR="00586A8F" w:rsidRPr="00520918" w:rsidRDefault="00586A8F" w:rsidP="007637CE">
      <w:pPr>
        <w:pStyle w:val="Sinespaciado"/>
        <w:numPr>
          <w:ilvl w:val="0"/>
          <w:numId w:val="56"/>
        </w:numPr>
        <w:ind w:left="709" w:hanging="709"/>
        <w:jc w:val="both"/>
        <w:rPr>
          <w:rFonts w:ascii="Verdana" w:hAnsi="Verdana"/>
          <w:sz w:val="20"/>
          <w:szCs w:val="20"/>
        </w:rPr>
      </w:pPr>
      <w:r w:rsidRPr="00520918">
        <w:rPr>
          <w:rFonts w:ascii="Verdana" w:hAnsi="Verdana"/>
          <w:sz w:val="20"/>
          <w:szCs w:val="20"/>
        </w:rPr>
        <w:t>Procurar la conciliación de los intereses de las personas con los de los sujetos obligados cuando éstos entren en conflicto con motivo de la aplicación de esta Ley;</w:t>
      </w:r>
    </w:p>
    <w:p w14:paraId="1259D4F3" w14:textId="77777777" w:rsidR="00586A8F" w:rsidRPr="00520918" w:rsidRDefault="00586A8F" w:rsidP="00BB71B2">
      <w:pPr>
        <w:pStyle w:val="Sinespaciado"/>
        <w:ind w:left="709" w:hanging="709"/>
        <w:jc w:val="both"/>
        <w:rPr>
          <w:rFonts w:ascii="Verdana" w:hAnsi="Verdana"/>
          <w:sz w:val="20"/>
          <w:szCs w:val="20"/>
        </w:rPr>
      </w:pPr>
    </w:p>
    <w:p w14:paraId="1B4B1FE2" w14:textId="77777777" w:rsidR="00586A8F" w:rsidRPr="00520918" w:rsidRDefault="00586A8F" w:rsidP="007637CE">
      <w:pPr>
        <w:pStyle w:val="Sinespaciado"/>
        <w:numPr>
          <w:ilvl w:val="0"/>
          <w:numId w:val="56"/>
        </w:numPr>
        <w:ind w:left="709" w:hanging="709"/>
        <w:jc w:val="both"/>
        <w:rPr>
          <w:rFonts w:ascii="Verdana" w:hAnsi="Verdana"/>
          <w:sz w:val="20"/>
          <w:szCs w:val="20"/>
        </w:rPr>
      </w:pPr>
      <w:r w:rsidRPr="00520918">
        <w:rPr>
          <w:rFonts w:ascii="Verdana" w:hAnsi="Verdana"/>
          <w:sz w:val="20"/>
          <w:szCs w:val="20"/>
        </w:rPr>
        <w:t>Evaluar la actuación de los sujetos obligados, mediante la práctica de acciones de verificación periódicas o a través de los medios que considere adecuados;</w:t>
      </w:r>
    </w:p>
    <w:p w14:paraId="2C12DE05" w14:textId="77777777" w:rsidR="00586A8F" w:rsidRPr="00520918" w:rsidRDefault="00586A8F" w:rsidP="00BB71B2">
      <w:pPr>
        <w:pStyle w:val="Sinespaciado"/>
        <w:ind w:left="709" w:hanging="709"/>
        <w:jc w:val="both"/>
        <w:rPr>
          <w:rFonts w:ascii="Verdana" w:hAnsi="Verdana"/>
          <w:sz w:val="20"/>
          <w:szCs w:val="20"/>
        </w:rPr>
      </w:pPr>
    </w:p>
    <w:p w14:paraId="6ADC3324" w14:textId="77777777" w:rsidR="00586A8F" w:rsidRPr="00520918" w:rsidRDefault="00586A8F" w:rsidP="007637CE">
      <w:pPr>
        <w:pStyle w:val="Sinespaciado"/>
        <w:numPr>
          <w:ilvl w:val="0"/>
          <w:numId w:val="56"/>
        </w:numPr>
        <w:ind w:left="709" w:hanging="709"/>
        <w:jc w:val="both"/>
        <w:rPr>
          <w:rFonts w:ascii="Verdana" w:hAnsi="Verdana"/>
          <w:sz w:val="20"/>
          <w:szCs w:val="20"/>
        </w:rPr>
      </w:pPr>
      <w:r w:rsidRPr="00520918">
        <w:rPr>
          <w:rFonts w:ascii="Verdana" w:hAnsi="Verdana"/>
          <w:sz w:val="20"/>
          <w:szCs w:val="20"/>
        </w:rPr>
        <w:t>Requerir, recibir, analizar y sistematizar los informes que periódicamente, deben enviar los sujetos obligados;</w:t>
      </w:r>
    </w:p>
    <w:p w14:paraId="1CA2D74E" w14:textId="77777777" w:rsidR="00586A8F" w:rsidRPr="00520918" w:rsidRDefault="00586A8F" w:rsidP="00BB71B2">
      <w:pPr>
        <w:pStyle w:val="Sinespaciado"/>
        <w:ind w:left="709" w:hanging="709"/>
        <w:jc w:val="both"/>
        <w:rPr>
          <w:rFonts w:ascii="Verdana" w:hAnsi="Verdana"/>
          <w:sz w:val="20"/>
          <w:szCs w:val="20"/>
        </w:rPr>
      </w:pPr>
    </w:p>
    <w:p w14:paraId="2E2A7C1E" w14:textId="77777777" w:rsidR="00586A8F" w:rsidRPr="00520918" w:rsidRDefault="00586A8F" w:rsidP="007637CE">
      <w:pPr>
        <w:pStyle w:val="Sinespaciado"/>
        <w:numPr>
          <w:ilvl w:val="0"/>
          <w:numId w:val="56"/>
        </w:numPr>
        <w:ind w:left="709" w:hanging="709"/>
        <w:jc w:val="both"/>
        <w:rPr>
          <w:rFonts w:ascii="Verdana" w:hAnsi="Verdana"/>
          <w:sz w:val="20"/>
          <w:szCs w:val="20"/>
        </w:rPr>
      </w:pPr>
      <w:r w:rsidRPr="00520918">
        <w:rPr>
          <w:rFonts w:ascii="Verdana" w:hAnsi="Verdana"/>
          <w:sz w:val="20"/>
          <w:szCs w:val="20"/>
        </w:rPr>
        <w:t>Mantener una colaboración y coordinación con los sujetos obligados, a fin de lograr el cumplimiento de esta Ley;</w:t>
      </w:r>
    </w:p>
    <w:p w14:paraId="2EE847E4" w14:textId="77777777" w:rsidR="00586A8F" w:rsidRPr="00520918" w:rsidRDefault="00586A8F" w:rsidP="00BB71B2">
      <w:pPr>
        <w:pStyle w:val="Sinespaciado"/>
        <w:ind w:left="709" w:hanging="709"/>
        <w:jc w:val="both"/>
        <w:rPr>
          <w:rFonts w:ascii="Verdana" w:hAnsi="Verdana"/>
          <w:sz w:val="20"/>
          <w:szCs w:val="20"/>
        </w:rPr>
      </w:pPr>
    </w:p>
    <w:p w14:paraId="201ACA20" w14:textId="77777777" w:rsidR="00586A8F" w:rsidRPr="00520918" w:rsidRDefault="00586A8F" w:rsidP="007637CE">
      <w:pPr>
        <w:pStyle w:val="Sinespaciado"/>
        <w:numPr>
          <w:ilvl w:val="0"/>
          <w:numId w:val="56"/>
        </w:numPr>
        <w:ind w:left="709" w:hanging="709"/>
        <w:jc w:val="both"/>
        <w:rPr>
          <w:rFonts w:ascii="Verdana" w:hAnsi="Verdana"/>
          <w:sz w:val="20"/>
          <w:szCs w:val="20"/>
        </w:rPr>
      </w:pPr>
      <w:r w:rsidRPr="00520918">
        <w:rPr>
          <w:rFonts w:ascii="Verdana" w:hAnsi="Verdana"/>
          <w:sz w:val="20"/>
          <w:szCs w:val="20"/>
        </w:rPr>
        <w:lastRenderedPageBreak/>
        <w:t>Orientar y auxiliar a las personas para ejercer los derechos de acceso a la información y de protección de datos personales;</w:t>
      </w:r>
    </w:p>
    <w:p w14:paraId="3EC8EE5D" w14:textId="77777777" w:rsidR="00586A8F" w:rsidRPr="00520918" w:rsidRDefault="00586A8F" w:rsidP="00BB71B2">
      <w:pPr>
        <w:pStyle w:val="Prrafodelista"/>
        <w:ind w:left="709" w:hanging="709"/>
        <w:rPr>
          <w:rFonts w:ascii="Verdana" w:hAnsi="Verdana"/>
          <w:sz w:val="20"/>
          <w:szCs w:val="20"/>
        </w:rPr>
      </w:pPr>
    </w:p>
    <w:p w14:paraId="3D6D3D3A" w14:textId="77777777" w:rsidR="00586A8F" w:rsidRDefault="00586A8F" w:rsidP="007637CE">
      <w:pPr>
        <w:pStyle w:val="Prrafodelista"/>
        <w:numPr>
          <w:ilvl w:val="0"/>
          <w:numId w:val="56"/>
        </w:numPr>
        <w:ind w:left="709" w:hanging="709"/>
        <w:contextualSpacing/>
        <w:jc w:val="both"/>
        <w:rPr>
          <w:rFonts w:ascii="Verdana" w:hAnsi="Verdana"/>
          <w:sz w:val="20"/>
          <w:szCs w:val="20"/>
        </w:rPr>
      </w:pPr>
      <w:r w:rsidRPr="00520918">
        <w:rPr>
          <w:rFonts w:ascii="Verdana" w:hAnsi="Verdana"/>
          <w:sz w:val="20"/>
          <w:szCs w:val="20"/>
        </w:rPr>
        <w:t>Compilar y resguardar las resoluciones emitidas por el Instituto y el cumplimiento a cada una de ellas;</w:t>
      </w:r>
    </w:p>
    <w:p w14:paraId="22D2B2F0" w14:textId="77777777" w:rsidR="00FE3AA6" w:rsidRPr="00520918" w:rsidRDefault="00FE3AA6" w:rsidP="00FE3AA6">
      <w:pPr>
        <w:pStyle w:val="Prrafodelista"/>
        <w:ind w:left="0"/>
        <w:contextualSpacing/>
        <w:jc w:val="both"/>
        <w:rPr>
          <w:rFonts w:ascii="Verdana" w:hAnsi="Verdana"/>
          <w:sz w:val="20"/>
          <w:szCs w:val="20"/>
        </w:rPr>
      </w:pPr>
    </w:p>
    <w:p w14:paraId="08276500" w14:textId="77777777" w:rsidR="00586A8F" w:rsidRPr="00520918" w:rsidRDefault="00586A8F" w:rsidP="007637CE">
      <w:pPr>
        <w:pStyle w:val="Sinespaciado"/>
        <w:numPr>
          <w:ilvl w:val="0"/>
          <w:numId w:val="56"/>
        </w:numPr>
        <w:ind w:left="709" w:hanging="709"/>
        <w:jc w:val="both"/>
        <w:rPr>
          <w:rFonts w:ascii="Verdana" w:hAnsi="Verdana"/>
          <w:sz w:val="20"/>
          <w:szCs w:val="20"/>
        </w:rPr>
      </w:pPr>
      <w:r w:rsidRPr="00520918">
        <w:rPr>
          <w:rFonts w:ascii="Verdana" w:hAnsi="Verdana"/>
          <w:sz w:val="20"/>
          <w:szCs w:val="20"/>
        </w:rPr>
        <w:t xml:space="preserve">Difundir entre los Servidores Públicos los beneficios del manejo público de la información, así como sus responsabilidades en el buen uso, protección y conservación de ésta; </w:t>
      </w:r>
    </w:p>
    <w:p w14:paraId="6A5A733C" w14:textId="77777777" w:rsidR="00586A8F" w:rsidRPr="00520918" w:rsidRDefault="00586A8F" w:rsidP="00BB71B2">
      <w:pPr>
        <w:pStyle w:val="Sinespaciado"/>
        <w:ind w:left="709" w:hanging="709"/>
        <w:jc w:val="both"/>
        <w:rPr>
          <w:rFonts w:ascii="Verdana" w:hAnsi="Verdana"/>
          <w:sz w:val="20"/>
          <w:szCs w:val="20"/>
        </w:rPr>
      </w:pPr>
    </w:p>
    <w:p w14:paraId="2B03B484" w14:textId="77777777" w:rsidR="00586A8F" w:rsidRPr="00520918" w:rsidRDefault="00586A8F" w:rsidP="007637CE">
      <w:pPr>
        <w:pStyle w:val="Sinespaciado"/>
        <w:numPr>
          <w:ilvl w:val="0"/>
          <w:numId w:val="56"/>
        </w:numPr>
        <w:ind w:left="709" w:hanging="709"/>
        <w:jc w:val="both"/>
        <w:rPr>
          <w:rFonts w:ascii="Verdana" w:hAnsi="Verdana"/>
          <w:sz w:val="20"/>
          <w:szCs w:val="20"/>
        </w:rPr>
      </w:pPr>
      <w:r w:rsidRPr="00520918">
        <w:rPr>
          <w:rFonts w:ascii="Verdana" w:hAnsi="Verdana"/>
          <w:sz w:val="20"/>
          <w:szCs w:val="20"/>
        </w:rPr>
        <w:t>Capacitar a los Servidores Públicos y brindar apoyo técnico a los sujetos obligados en materia de transparencia y acceso a la información;</w:t>
      </w:r>
    </w:p>
    <w:p w14:paraId="4830FF20" w14:textId="77777777" w:rsidR="00586A8F" w:rsidRPr="00520918" w:rsidRDefault="00586A8F" w:rsidP="00BB71B2">
      <w:pPr>
        <w:pStyle w:val="Sinespaciado"/>
        <w:ind w:left="709" w:hanging="709"/>
        <w:jc w:val="both"/>
        <w:rPr>
          <w:rFonts w:ascii="Verdana" w:hAnsi="Verdana"/>
          <w:sz w:val="20"/>
          <w:szCs w:val="20"/>
        </w:rPr>
      </w:pPr>
    </w:p>
    <w:p w14:paraId="1AB839EE" w14:textId="77777777" w:rsidR="00586A8F" w:rsidRPr="00520918" w:rsidRDefault="00586A8F" w:rsidP="007637CE">
      <w:pPr>
        <w:pStyle w:val="Sinespaciado"/>
        <w:numPr>
          <w:ilvl w:val="0"/>
          <w:numId w:val="56"/>
        </w:numPr>
        <w:ind w:left="709" w:hanging="709"/>
        <w:jc w:val="both"/>
        <w:rPr>
          <w:rFonts w:ascii="Verdana" w:hAnsi="Verdana"/>
          <w:sz w:val="20"/>
          <w:szCs w:val="20"/>
        </w:rPr>
      </w:pPr>
      <w:r w:rsidRPr="00520918">
        <w:rPr>
          <w:rFonts w:ascii="Verdana" w:hAnsi="Verdana"/>
          <w:sz w:val="20"/>
          <w:szCs w:val="20"/>
        </w:rPr>
        <w:t>Desarrollar, administrar, implementar y poner en funcionamiento a través del Sistema Nacional la plataforma electrónica que permita cumplir con los procedimientos, obligaciones y disposiciones señaladas en la presente Ley para los sujetos obligados y para el Instituto, de conformidad con la normatividad, lineamientos, criterios, políticas, Reglamento del Sistema Nacional y demás que establezca el Sistema Nacional;  y</w:t>
      </w:r>
    </w:p>
    <w:p w14:paraId="289327FE" w14:textId="77777777" w:rsidR="00586A8F" w:rsidRPr="00520918" w:rsidRDefault="00586A8F" w:rsidP="00BB71B2">
      <w:pPr>
        <w:pStyle w:val="Sinespaciado"/>
        <w:ind w:left="709" w:hanging="709"/>
        <w:jc w:val="both"/>
        <w:rPr>
          <w:rFonts w:ascii="Verdana" w:hAnsi="Verdana"/>
          <w:sz w:val="20"/>
          <w:szCs w:val="20"/>
        </w:rPr>
      </w:pPr>
    </w:p>
    <w:p w14:paraId="30720E85" w14:textId="77777777" w:rsidR="00586A8F" w:rsidRPr="00520918" w:rsidRDefault="00586A8F" w:rsidP="007637CE">
      <w:pPr>
        <w:pStyle w:val="Sinespaciado"/>
        <w:numPr>
          <w:ilvl w:val="0"/>
          <w:numId w:val="56"/>
        </w:numPr>
        <w:ind w:left="709" w:hanging="709"/>
        <w:jc w:val="both"/>
        <w:rPr>
          <w:rFonts w:ascii="Verdana" w:hAnsi="Verdana"/>
          <w:sz w:val="20"/>
          <w:szCs w:val="20"/>
        </w:rPr>
      </w:pPr>
      <w:r w:rsidRPr="00520918">
        <w:rPr>
          <w:rFonts w:ascii="Verdana" w:hAnsi="Verdana"/>
          <w:sz w:val="20"/>
          <w:szCs w:val="20"/>
        </w:rPr>
        <w:t>Ejercer las demás atribuciones previstas en esta Ley, en la Ley General, Ley de Protección de Datos Personales para el Estado y los Municipios de Guanajuato y demás ordenamientos aplicables en la materia.</w:t>
      </w:r>
    </w:p>
    <w:p w14:paraId="22A3D697" w14:textId="77777777" w:rsidR="00586A8F" w:rsidRPr="00520918" w:rsidRDefault="00586A8F" w:rsidP="00BB71B2">
      <w:pPr>
        <w:pStyle w:val="Sinespaciado"/>
        <w:jc w:val="both"/>
        <w:rPr>
          <w:rFonts w:ascii="Verdana" w:hAnsi="Verdana"/>
          <w:sz w:val="20"/>
          <w:szCs w:val="20"/>
        </w:rPr>
      </w:pPr>
    </w:p>
    <w:p w14:paraId="026C2345" w14:textId="77777777" w:rsidR="00586A8F" w:rsidRPr="00520918" w:rsidRDefault="00586A8F" w:rsidP="00BB71B2">
      <w:pPr>
        <w:pStyle w:val="Textosinformato"/>
        <w:tabs>
          <w:tab w:val="left" w:pos="8505"/>
        </w:tabs>
        <w:jc w:val="right"/>
        <w:rPr>
          <w:rFonts w:ascii="Verdana" w:hAnsi="Verdana"/>
          <w:b/>
          <w:i/>
          <w:lang w:val="es-MX"/>
        </w:rPr>
      </w:pPr>
      <w:r w:rsidRPr="00520918">
        <w:rPr>
          <w:rFonts w:ascii="Verdana" w:hAnsi="Verdana"/>
          <w:b/>
          <w:i/>
          <w:lang w:val="es-MX"/>
        </w:rPr>
        <w:t>Promoción y difusión</w:t>
      </w:r>
    </w:p>
    <w:p w14:paraId="0991BB54" w14:textId="77777777" w:rsidR="00586A8F" w:rsidRPr="00520918" w:rsidRDefault="00586A8F" w:rsidP="00BB71B2">
      <w:pPr>
        <w:pStyle w:val="Textosinformato"/>
        <w:jc w:val="both"/>
        <w:rPr>
          <w:rFonts w:ascii="Verdana" w:eastAsia="Calibri" w:hAnsi="Verdana"/>
          <w:lang w:val="es-MX" w:eastAsia="es-MX"/>
        </w:rPr>
      </w:pPr>
      <w:r w:rsidRPr="00520918">
        <w:rPr>
          <w:rFonts w:ascii="Verdana" w:eastAsia="Calibri" w:hAnsi="Verdana"/>
          <w:b/>
          <w:lang w:val="es-MX" w:eastAsia="es-MX"/>
        </w:rPr>
        <w:tab/>
        <w:t>Artículo 157.</w:t>
      </w:r>
      <w:r w:rsidRPr="00520918">
        <w:rPr>
          <w:rFonts w:ascii="Verdana" w:eastAsia="Calibri" w:hAnsi="Verdana"/>
          <w:lang w:val="es-MX" w:eastAsia="es-MX"/>
        </w:rPr>
        <w:t xml:space="preserve"> El Instituto, en coordinación con los demás sujetos obligados deberá promover y difundir de manera permanente la cultura de la transparencia y acceso a la información pública, así como la protección de los datos personales.   </w:t>
      </w:r>
    </w:p>
    <w:p w14:paraId="36CC2DE8" w14:textId="77777777" w:rsidR="00586A8F" w:rsidRPr="00520918" w:rsidRDefault="00586A8F" w:rsidP="00BB71B2">
      <w:pPr>
        <w:pStyle w:val="Textosinformato"/>
        <w:rPr>
          <w:rFonts w:ascii="Verdana" w:eastAsia="Calibri" w:hAnsi="Verdana"/>
          <w:lang w:val="es-MX" w:eastAsia="es-MX"/>
        </w:rPr>
      </w:pPr>
    </w:p>
    <w:p w14:paraId="5209E414" w14:textId="77777777" w:rsidR="00586A8F" w:rsidRPr="00520918" w:rsidRDefault="00586A8F" w:rsidP="00BB71B2">
      <w:pPr>
        <w:pStyle w:val="Textosinformato"/>
        <w:jc w:val="right"/>
        <w:rPr>
          <w:rFonts w:ascii="Verdana" w:eastAsia="Calibri" w:hAnsi="Verdana"/>
          <w:lang w:val="es-MX" w:eastAsia="es-MX"/>
        </w:rPr>
      </w:pPr>
      <w:r w:rsidRPr="00520918">
        <w:rPr>
          <w:rFonts w:ascii="Verdana" w:hAnsi="Verdana"/>
          <w:b/>
          <w:i/>
          <w:lang w:val="es-MX"/>
        </w:rPr>
        <w:t>Cultura</w:t>
      </w:r>
    </w:p>
    <w:p w14:paraId="607FB6C5" w14:textId="77777777" w:rsidR="00586A8F" w:rsidRPr="00520918" w:rsidRDefault="00586A8F" w:rsidP="00BB71B2">
      <w:pPr>
        <w:pStyle w:val="Textosinformato"/>
        <w:jc w:val="both"/>
        <w:rPr>
          <w:rFonts w:ascii="Verdana" w:eastAsia="Calibri" w:hAnsi="Verdana"/>
          <w:lang w:val="es-MX" w:eastAsia="es-MX"/>
        </w:rPr>
      </w:pPr>
      <w:r w:rsidRPr="00520918">
        <w:rPr>
          <w:rFonts w:ascii="Verdana" w:eastAsia="Calibri" w:hAnsi="Verdana"/>
          <w:b/>
          <w:lang w:val="es-MX" w:eastAsia="es-MX"/>
        </w:rPr>
        <w:tab/>
        <w:t>Artículo 158.</w:t>
      </w:r>
      <w:r w:rsidRPr="00520918">
        <w:rPr>
          <w:rFonts w:ascii="Verdana" w:eastAsia="Calibri" w:hAnsi="Verdana"/>
          <w:lang w:val="es-MX" w:eastAsia="es-MX"/>
        </w:rPr>
        <w:t xml:space="preserve"> En materia de cultura de la transparencia y protección de datos personales, el instituto debe:  </w:t>
      </w:r>
    </w:p>
    <w:p w14:paraId="1E9385CD" w14:textId="77777777" w:rsidR="00586A8F" w:rsidRPr="00520918" w:rsidRDefault="00586A8F" w:rsidP="00BB71B2">
      <w:pPr>
        <w:pStyle w:val="Textosinformato"/>
        <w:rPr>
          <w:rFonts w:ascii="Verdana" w:eastAsia="Calibri" w:hAnsi="Verdana"/>
          <w:lang w:val="es-MX" w:eastAsia="es-MX"/>
        </w:rPr>
      </w:pPr>
    </w:p>
    <w:p w14:paraId="1C80C1F9" w14:textId="77777777" w:rsidR="00586A8F" w:rsidRPr="00520918" w:rsidRDefault="00586A8F" w:rsidP="007637CE">
      <w:pPr>
        <w:pStyle w:val="Textosinformato"/>
        <w:numPr>
          <w:ilvl w:val="0"/>
          <w:numId w:val="57"/>
        </w:numPr>
        <w:ind w:hanging="720"/>
        <w:jc w:val="both"/>
        <w:rPr>
          <w:rFonts w:ascii="Verdana" w:eastAsia="Calibri" w:hAnsi="Verdana"/>
          <w:lang w:val="es-MX" w:eastAsia="es-MX"/>
        </w:rPr>
      </w:pPr>
      <w:r w:rsidRPr="00520918">
        <w:rPr>
          <w:rFonts w:ascii="Verdana" w:eastAsia="Calibri" w:hAnsi="Verdana"/>
          <w:lang w:val="es-MX" w:eastAsia="es-MX"/>
        </w:rPr>
        <w:t xml:space="preserve">Elaborar e instrumentar un programa de capacitación y actualización de los Servidores Públicos en materia de transparencia y acceso a la información pública, así como de protección de datos personales, en coordinación con los sujetos obligados;   </w:t>
      </w:r>
    </w:p>
    <w:p w14:paraId="129E1F4A" w14:textId="77777777" w:rsidR="00586A8F" w:rsidRPr="00520918" w:rsidRDefault="00586A8F" w:rsidP="00BB71B2">
      <w:pPr>
        <w:pStyle w:val="Textosinformato"/>
        <w:ind w:left="709" w:hanging="720"/>
        <w:rPr>
          <w:rFonts w:ascii="Verdana" w:eastAsia="Calibri" w:hAnsi="Verdana"/>
          <w:lang w:val="es-MX" w:eastAsia="es-MX"/>
        </w:rPr>
      </w:pPr>
    </w:p>
    <w:p w14:paraId="57230557" w14:textId="77777777" w:rsidR="00586A8F" w:rsidRPr="00520918" w:rsidRDefault="00586A8F" w:rsidP="007637CE">
      <w:pPr>
        <w:pStyle w:val="Textosinformato"/>
        <w:numPr>
          <w:ilvl w:val="0"/>
          <w:numId w:val="57"/>
        </w:numPr>
        <w:ind w:hanging="720"/>
        <w:jc w:val="both"/>
        <w:rPr>
          <w:rFonts w:ascii="Verdana" w:eastAsia="Calibri" w:hAnsi="Verdana"/>
          <w:lang w:val="es-MX" w:eastAsia="es-MX"/>
        </w:rPr>
      </w:pPr>
      <w:r w:rsidRPr="00520918">
        <w:rPr>
          <w:rFonts w:ascii="Verdana" w:eastAsia="Calibri" w:hAnsi="Verdana"/>
          <w:lang w:val="es-MX" w:eastAsia="es-MX"/>
        </w:rPr>
        <w:t xml:space="preserve">Promover la inclusión del contenido y derechos tutelados en esta ley, dentro de los programas y planes de estudio de las instituciones educativas de todos los tipos y modalidades del Estado, en conjunto con las instancias educativas correspondientes. Para lo anterior, el Instituto propondrá a la Secretaría de Educación el diseño de los materiales didácticos de dichos planes y programas, para que a su vez sea definido por la Secretaría de Educación Pública; </w:t>
      </w:r>
    </w:p>
    <w:p w14:paraId="7590C1EE" w14:textId="77777777" w:rsidR="00586A8F" w:rsidRPr="00520918" w:rsidRDefault="00586A8F" w:rsidP="00BB71B2">
      <w:pPr>
        <w:pStyle w:val="Textosinformato"/>
        <w:ind w:left="709" w:hanging="720"/>
        <w:rPr>
          <w:rFonts w:ascii="Verdana" w:eastAsia="Calibri" w:hAnsi="Verdana"/>
          <w:lang w:val="es-MX" w:eastAsia="es-MX"/>
        </w:rPr>
      </w:pPr>
    </w:p>
    <w:p w14:paraId="4D6CB3CF" w14:textId="77777777" w:rsidR="00586A8F" w:rsidRPr="00520918" w:rsidRDefault="00586A8F" w:rsidP="007637CE">
      <w:pPr>
        <w:pStyle w:val="Textosinformato"/>
        <w:numPr>
          <w:ilvl w:val="0"/>
          <w:numId w:val="57"/>
        </w:numPr>
        <w:ind w:hanging="720"/>
        <w:jc w:val="both"/>
        <w:rPr>
          <w:rFonts w:ascii="Verdana" w:eastAsia="Calibri" w:hAnsi="Verdana"/>
          <w:lang w:val="es-MX" w:eastAsia="es-MX"/>
        </w:rPr>
      </w:pPr>
      <w:r w:rsidRPr="00520918">
        <w:rPr>
          <w:rFonts w:ascii="Verdana" w:eastAsia="Calibri" w:hAnsi="Verdana"/>
          <w:lang w:val="es-MX" w:eastAsia="es-MX"/>
        </w:rPr>
        <w:t xml:space="preserve">Promover la creación de centros de investigación, difusión y docencia sobre transparencia, derecho de acceso a la información pública y protección de datos personales, archivos, así como en gobierno abierto, que desarrollen el conocimiento sobre estos temas y coadyuven con el instituto en sus tareas sustantivas, en coordinación con las instancias correspondientes; y  </w:t>
      </w:r>
    </w:p>
    <w:p w14:paraId="5E3AD8D9" w14:textId="77777777" w:rsidR="00586A8F" w:rsidRPr="00520918" w:rsidRDefault="00586A8F" w:rsidP="00BB71B2">
      <w:pPr>
        <w:pStyle w:val="Textosinformato"/>
        <w:ind w:left="709" w:hanging="720"/>
        <w:rPr>
          <w:rFonts w:ascii="Verdana" w:eastAsia="Calibri" w:hAnsi="Verdana"/>
          <w:lang w:val="es-MX" w:eastAsia="es-MX"/>
        </w:rPr>
      </w:pPr>
    </w:p>
    <w:p w14:paraId="129DF612" w14:textId="77777777" w:rsidR="00586A8F" w:rsidRPr="00520918" w:rsidRDefault="00586A8F" w:rsidP="007637CE">
      <w:pPr>
        <w:pStyle w:val="Textosinformato"/>
        <w:numPr>
          <w:ilvl w:val="0"/>
          <w:numId w:val="57"/>
        </w:numPr>
        <w:ind w:hanging="720"/>
        <w:jc w:val="both"/>
        <w:rPr>
          <w:rFonts w:ascii="Verdana" w:eastAsia="Calibri" w:hAnsi="Verdana"/>
          <w:lang w:val="es-MX" w:eastAsia="es-MX"/>
        </w:rPr>
      </w:pPr>
      <w:r w:rsidRPr="00520918">
        <w:rPr>
          <w:rFonts w:ascii="Verdana" w:eastAsia="Calibri" w:hAnsi="Verdana"/>
          <w:lang w:val="es-MX" w:eastAsia="es-MX"/>
        </w:rPr>
        <w:t xml:space="preserve">Orientar y auxiliar a las personas para ejercer los derechos de acceso a la información y protección de datos personales.   </w:t>
      </w:r>
    </w:p>
    <w:p w14:paraId="50F5BFF8" w14:textId="77777777" w:rsidR="00586A8F" w:rsidRPr="00520918" w:rsidRDefault="00586A8F" w:rsidP="00BB71B2">
      <w:pPr>
        <w:pStyle w:val="Textosinformato"/>
        <w:rPr>
          <w:rFonts w:ascii="Verdana" w:eastAsia="Calibri" w:hAnsi="Verdana"/>
          <w:lang w:val="es-MX" w:eastAsia="es-MX"/>
        </w:rPr>
      </w:pPr>
    </w:p>
    <w:p w14:paraId="7ED2661B"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lastRenderedPageBreak/>
        <w:t>Integración del Instituto</w:t>
      </w:r>
    </w:p>
    <w:p w14:paraId="68A411EB"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 xml:space="preserve">Artículo 159. </w:t>
      </w:r>
      <w:r w:rsidR="00B04873" w:rsidRPr="0045414F">
        <w:rPr>
          <w:rFonts w:ascii="Verdana" w:hAnsi="Verdana"/>
          <w:sz w:val="20"/>
          <w:szCs w:val="20"/>
        </w:rPr>
        <w:t>El Instituto se integrará con un Pleno, una Secretaría General de Acuerdos, una Actuaría, un Órgano Interno de Control y las demás áreas administrativas que permita la disponibilidad presupuestal.</w:t>
      </w:r>
    </w:p>
    <w:p w14:paraId="795044CD" w14:textId="77777777" w:rsidR="00586A8F" w:rsidRDefault="00B04873" w:rsidP="00B04873">
      <w:pPr>
        <w:pStyle w:val="Sinespaciado"/>
        <w:jc w:val="right"/>
        <w:rPr>
          <w:rFonts w:ascii="Verdana" w:hAnsi="Verdana"/>
          <w:sz w:val="20"/>
          <w:szCs w:val="20"/>
        </w:rPr>
      </w:pPr>
      <w:r>
        <w:rPr>
          <w:rFonts w:ascii="Verdana" w:hAnsi="Verdana"/>
          <w:b/>
          <w:color w:val="FF6699"/>
          <w:sz w:val="16"/>
          <w:szCs w:val="16"/>
          <w:lang w:val="es-ES_tradnl"/>
        </w:rPr>
        <w:t>Párrafo reformado</w:t>
      </w:r>
      <w:r w:rsidRPr="00AF6DF3">
        <w:rPr>
          <w:rFonts w:ascii="Verdana" w:hAnsi="Verdana"/>
          <w:b/>
          <w:color w:val="FF6699"/>
          <w:sz w:val="16"/>
          <w:szCs w:val="16"/>
          <w:lang w:val="es-ES_tradnl"/>
        </w:rPr>
        <w:t xml:space="preserve"> P.O. 27-12-2016</w:t>
      </w:r>
    </w:p>
    <w:p w14:paraId="176C63E9" w14:textId="77777777" w:rsidR="00B04873" w:rsidRPr="00520918" w:rsidRDefault="00B04873" w:rsidP="00BB71B2">
      <w:pPr>
        <w:pStyle w:val="Sinespaciado"/>
        <w:ind w:firstLine="708"/>
        <w:jc w:val="both"/>
        <w:rPr>
          <w:rFonts w:ascii="Verdana" w:hAnsi="Verdana"/>
          <w:sz w:val="20"/>
          <w:szCs w:val="20"/>
        </w:rPr>
      </w:pPr>
    </w:p>
    <w:p w14:paraId="3441A9CD" w14:textId="77777777" w:rsidR="00586A8F" w:rsidRDefault="00B04873" w:rsidP="00BB71B2">
      <w:pPr>
        <w:pStyle w:val="Sinespaciado"/>
        <w:ind w:firstLine="708"/>
        <w:jc w:val="both"/>
        <w:rPr>
          <w:rFonts w:ascii="Verdana" w:hAnsi="Verdana"/>
          <w:sz w:val="20"/>
          <w:szCs w:val="20"/>
        </w:rPr>
      </w:pPr>
      <w:r w:rsidRPr="0045414F">
        <w:rPr>
          <w:rFonts w:ascii="Verdana" w:hAnsi="Verdana"/>
          <w:sz w:val="20"/>
          <w:szCs w:val="20"/>
        </w:rPr>
        <w:t>El Instituto contará con un Órgano Interno de Control que tendrá a su cargo las facultades de control, inspección y comprobación respecto al cumplimiento por parte de quienes integran el Instituto a las obligaciones derivadas de las disposiciones en materia de planeación, presupuesto, ingresos, egresos, financiamiento y patrimonio, así como de cumplir con las normas y demás disposiciones relativas a los sistemas de registro, contabilidad, contratación y pago de personal, contratación de servicios y recursos materiales del Instituto.</w:t>
      </w:r>
    </w:p>
    <w:p w14:paraId="561BF43D" w14:textId="77777777" w:rsidR="00B04873" w:rsidRDefault="00B04873" w:rsidP="00B04873">
      <w:pPr>
        <w:pStyle w:val="Sinespaciado"/>
        <w:jc w:val="right"/>
        <w:rPr>
          <w:rFonts w:ascii="Verdana" w:hAnsi="Verdana"/>
          <w:sz w:val="20"/>
          <w:szCs w:val="20"/>
        </w:rPr>
      </w:pPr>
      <w:r>
        <w:rPr>
          <w:rFonts w:ascii="Verdana" w:hAnsi="Verdana"/>
          <w:b/>
          <w:color w:val="FF6699"/>
          <w:sz w:val="16"/>
          <w:szCs w:val="16"/>
          <w:lang w:val="es-ES_tradnl"/>
        </w:rPr>
        <w:t>Párrafo reformado</w:t>
      </w:r>
      <w:r w:rsidRPr="00AF6DF3">
        <w:rPr>
          <w:rFonts w:ascii="Verdana" w:hAnsi="Verdana"/>
          <w:b/>
          <w:color w:val="FF6699"/>
          <w:sz w:val="16"/>
          <w:szCs w:val="16"/>
          <w:lang w:val="es-ES_tradnl"/>
        </w:rPr>
        <w:t xml:space="preserve"> P.O. 27-12-2016</w:t>
      </w:r>
    </w:p>
    <w:p w14:paraId="0975AF0A" w14:textId="77777777" w:rsidR="00B04873" w:rsidRPr="00520918" w:rsidRDefault="00B04873" w:rsidP="00BB71B2">
      <w:pPr>
        <w:pStyle w:val="Sinespaciado"/>
        <w:ind w:firstLine="708"/>
        <w:jc w:val="both"/>
        <w:rPr>
          <w:rFonts w:ascii="Verdana" w:hAnsi="Verdana"/>
          <w:sz w:val="20"/>
          <w:szCs w:val="20"/>
        </w:rPr>
      </w:pPr>
    </w:p>
    <w:p w14:paraId="02C8D52C" w14:textId="77777777" w:rsidR="00586A8F" w:rsidRDefault="00586A8F" w:rsidP="00BB71B2">
      <w:pPr>
        <w:pStyle w:val="Sinespaciado"/>
        <w:ind w:firstLine="708"/>
        <w:jc w:val="both"/>
        <w:rPr>
          <w:rFonts w:ascii="Verdana" w:hAnsi="Verdana"/>
          <w:sz w:val="20"/>
          <w:szCs w:val="20"/>
        </w:rPr>
      </w:pPr>
      <w:r w:rsidRPr="00520918">
        <w:rPr>
          <w:rFonts w:ascii="Verdana" w:hAnsi="Verdana"/>
          <w:sz w:val="20"/>
          <w:szCs w:val="20"/>
        </w:rPr>
        <w:t>La organización y funcionamiento del Instituto se establecerá en su Reglamento Interior.</w:t>
      </w:r>
    </w:p>
    <w:p w14:paraId="6DA6B7D9" w14:textId="77777777" w:rsidR="0045414F" w:rsidRPr="00520918" w:rsidRDefault="0045414F" w:rsidP="00BB71B2">
      <w:pPr>
        <w:pStyle w:val="Sinespaciado"/>
        <w:ind w:firstLine="708"/>
        <w:jc w:val="both"/>
        <w:rPr>
          <w:rFonts w:ascii="Verdana" w:hAnsi="Verdana"/>
          <w:sz w:val="20"/>
          <w:szCs w:val="20"/>
        </w:rPr>
      </w:pPr>
    </w:p>
    <w:p w14:paraId="2FE7E8E3" w14:textId="77777777" w:rsidR="00B04873" w:rsidRPr="0045414F" w:rsidRDefault="00B04873" w:rsidP="00B04873">
      <w:pPr>
        <w:ind w:firstLine="709"/>
        <w:jc w:val="right"/>
        <w:rPr>
          <w:rFonts w:ascii="Verdana" w:eastAsia="Calibri" w:hAnsi="Verdana"/>
          <w:b/>
          <w:i/>
          <w:sz w:val="20"/>
          <w:szCs w:val="20"/>
        </w:rPr>
      </w:pPr>
      <w:r w:rsidRPr="0045414F">
        <w:rPr>
          <w:rFonts w:ascii="Verdana" w:eastAsia="Calibri" w:hAnsi="Verdana"/>
          <w:b/>
          <w:i/>
          <w:sz w:val="20"/>
          <w:szCs w:val="20"/>
        </w:rPr>
        <w:t>Órgano de control interno</w:t>
      </w:r>
    </w:p>
    <w:p w14:paraId="6EDE09FA" w14:textId="77777777" w:rsidR="00B04873" w:rsidRPr="0045414F" w:rsidRDefault="00B04873" w:rsidP="00573E36">
      <w:pPr>
        <w:ind w:firstLine="709"/>
        <w:jc w:val="both"/>
        <w:rPr>
          <w:rFonts w:ascii="Verdana" w:eastAsia="Calibri" w:hAnsi="Verdana"/>
          <w:sz w:val="20"/>
          <w:szCs w:val="20"/>
        </w:rPr>
      </w:pPr>
      <w:r w:rsidRPr="0045414F">
        <w:rPr>
          <w:rFonts w:ascii="Verdana" w:eastAsia="Calibri" w:hAnsi="Verdana"/>
          <w:b/>
          <w:bCs/>
          <w:sz w:val="20"/>
          <w:szCs w:val="20"/>
          <w:lang w:val="es-ES_tradnl"/>
        </w:rPr>
        <w:t>Artículo</w:t>
      </w:r>
      <w:r w:rsidRPr="0045414F">
        <w:rPr>
          <w:rFonts w:ascii="Verdana" w:eastAsia="Calibri" w:hAnsi="Verdana"/>
          <w:sz w:val="20"/>
          <w:szCs w:val="20"/>
          <w:lang w:val="es-ES_tradnl"/>
        </w:rPr>
        <w:t xml:space="preserve"> </w:t>
      </w:r>
      <w:r w:rsidRPr="0045414F">
        <w:rPr>
          <w:rFonts w:ascii="Verdana" w:eastAsia="Calibri" w:hAnsi="Verdana"/>
          <w:b/>
          <w:bCs/>
          <w:sz w:val="20"/>
          <w:szCs w:val="20"/>
          <w:lang w:val="es-ES_tradnl"/>
        </w:rPr>
        <w:t>159 Bis.</w:t>
      </w:r>
      <w:r w:rsidRPr="0045414F">
        <w:rPr>
          <w:rFonts w:ascii="Verdana" w:eastAsia="Calibri" w:hAnsi="Verdana"/>
          <w:sz w:val="20"/>
          <w:szCs w:val="20"/>
          <w:lang w:val="es-ES_tradnl"/>
        </w:rPr>
        <w:t xml:space="preserve"> </w:t>
      </w:r>
      <w:r w:rsidRPr="0045414F">
        <w:rPr>
          <w:rFonts w:ascii="Verdana" w:eastAsia="Calibri" w:hAnsi="Verdana"/>
          <w:sz w:val="20"/>
          <w:szCs w:val="20"/>
        </w:rPr>
        <w:t xml:space="preserve">El titular del Órgano Interno de Control, será designado por el voto de las dos terceras partes de la totalidad de quienes integren el Congreso del Estado y durará en su cargo un periodo de cinco años, sin posibilidad de reelección. </w:t>
      </w:r>
      <w:r w:rsidRPr="0045414F">
        <w:rPr>
          <w:rFonts w:ascii="Verdana" w:eastAsia="Calibri" w:hAnsi="Verdana"/>
          <w:sz w:val="20"/>
          <w:szCs w:val="20"/>
          <w:lang w:val="es-ES_tradnl"/>
        </w:rPr>
        <w:t xml:space="preserve">Para ocupar el cargo de contralor se requiere: </w:t>
      </w:r>
    </w:p>
    <w:p w14:paraId="5731C0E4" w14:textId="77777777" w:rsidR="00B04873" w:rsidRPr="0045414F" w:rsidRDefault="00B04873" w:rsidP="00573E36">
      <w:pPr>
        <w:ind w:firstLine="709"/>
        <w:jc w:val="both"/>
        <w:rPr>
          <w:rFonts w:ascii="Verdana" w:eastAsia="Calibri" w:hAnsi="Verdana"/>
          <w:sz w:val="20"/>
          <w:szCs w:val="20"/>
        </w:rPr>
      </w:pPr>
    </w:p>
    <w:p w14:paraId="2AC1DB72" w14:textId="77777777" w:rsidR="00B04873" w:rsidRPr="0045414F" w:rsidRDefault="00B04873" w:rsidP="00A92C42">
      <w:pPr>
        <w:numPr>
          <w:ilvl w:val="0"/>
          <w:numId w:val="70"/>
        </w:numPr>
        <w:ind w:hanging="720"/>
        <w:jc w:val="both"/>
        <w:rPr>
          <w:rFonts w:ascii="Verdana" w:eastAsia="Calibri" w:hAnsi="Verdana"/>
          <w:sz w:val="20"/>
          <w:szCs w:val="20"/>
        </w:rPr>
      </w:pPr>
      <w:r w:rsidRPr="0045414F">
        <w:rPr>
          <w:rFonts w:ascii="Verdana" w:eastAsia="Calibri" w:hAnsi="Verdana"/>
          <w:sz w:val="20"/>
          <w:szCs w:val="20"/>
        </w:rPr>
        <w:t xml:space="preserve">Tener la ciudadanía mexicana, con residencia en el Estado no menor de tres años anteriores a la fecha de su designación; </w:t>
      </w:r>
    </w:p>
    <w:p w14:paraId="6A0C7E7A" w14:textId="77777777" w:rsidR="0045414F" w:rsidRPr="0045414F" w:rsidRDefault="0045414F" w:rsidP="0045414F">
      <w:pPr>
        <w:jc w:val="both"/>
        <w:rPr>
          <w:rFonts w:ascii="Verdana" w:eastAsia="Calibri" w:hAnsi="Verdana"/>
          <w:sz w:val="20"/>
          <w:szCs w:val="20"/>
        </w:rPr>
      </w:pPr>
    </w:p>
    <w:p w14:paraId="7C5CF4E5" w14:textId="77777777" w:rsidR="00B04873" w:rsidRPr="0045414F" w:rsidRDefault="00B04873" w:rsidP="00A92C42">
      <w:pPr>
        <w:numPr>
          <w:ilvl w:val="0"/>
          <w:numId w:val="70"/>
        </w:numPr>
        <w:ind w:hanging="720"/>
        <w:jc w:val="both"/>
        <w:rPr>
          <w:rFonts w:ascii="Verdana" w:eastAsia="Calibri" w:hAnsi="Verdana"/>
          <w:sz w:val="20"/>
          <w:szCs w:val="20"/>
        </w:rPr>
      </w:pPr>
      <w:r w:rsidRPr="0045414F">
        <w:rPr>
          <w:rFonts w:ascii="Verdana" w:eastAsia="Calibri" w:hAnsi="Verdana"/>
          <w:sz w:val="20"/>
          <w:szCs w:val="20"/>
        </w:rPr>
        <w:t xml:space="preserve">Tener dos años de experiencia en materia fiscalización y rendición de cuentas; </w:t>
      </w:r>
    </w:p>
    <w:p w14:paraId="152BE895" w14:textId="77777777" w:rsidR="00B04873" w:rsidRPr="0045414F" w:rsidRDefault="00B04873" w:rsidP="00573E36">
      <w:pPr>
        <w:ind w:left="720" w:hanging="720"/>
        <w:jc w:val="both"/>
        <w:rPr>
          <w:rFonts w:ascii="Verdana" w:eastAsia="Calibri" w:hAnsi="Verdana"/>
          <w:sz w:val="20"/>
          <w:szCs w:val="20"/>
        </w:rPr>
      </w:pPr>
    </w:p>
    <w:p w14:paraId="50866B7A" w14:textId="77777777" w:rsidR="00B04873" w:rsidRPr="0045414F" w:rsidRDefault="00B04873" w:rsidP="00A92C42">
      <w:pPr>
        <w:numPr>
          <w:ilvl w:val="0"/>
          <w:numId w:val="70"/>
        </w:numPr>
        <w:ind w:hanging="720"/>
        <w:jc w:val="both"/>
        <w:rPr>
          <w:rFonts w:ascii="Verdana" w:eastAsia="Calibri" w:hAnsi="Verdana"/>
          <w:sz w:val="20"/>
          <w:szCs w:val="20"/>
        </w:rPr>
      </w:pPr>
      <w:r w:rsidRPr="0045414F">
        <w:rPr>
          <w:rFonts w:ascii="Verdana" w:eastAsia="Calibri" w:hAnsi="Verdana"/>
          <w:sz w:val="20"/>
          <w:szCs w:val="20"/>
        </w:rPr>
        <w:t xml:space="preserve">Tener cuando menos treinta años cumplidos al día del nombramiento; </w:t>
      </w:r>
    </w:p>
    <w:p w14:paraId="4FD60EDF" w14:textId="77777777" w:rsidR="00B04873" w:rsidRPr="0045414F" w:rsidRDefault="00B04873" w:rsidP="00573E36">
      <w:pPr>
        <w:ind w:left="720" w:hanging="720"/>
        <w:jc w:val="both"/>
        <w:rPr>
          <w:rFonts w:ascii="Verdana" w:eastAsia="Calibri" w:hAnsi="Verdana"/>
          <w:sz w:val="20"/>
          <w:szCs w:val="20"/>
        </w:rPr>
      </w:pPr>
    </w:p>
    <w:p w14:paraId="62055BE6" w14:textId="77777777" w:rsidR="00B04873" w:rsidRPr="0045414F" w:rsidRDefault="00B04873" w:rsidP="00A92C42">
      <w:pPr>
        <w:numPr>
          <w:ilvl w:val="0"/>
          <w:numId w:val="70"/>
        </w:numPr>
        <w:ind w:hanging="720"/>
        <w:jc w:val="both"/>
        <w:rPr>
          <w:rFonts w:ascii="Verdana" w:eastAsia="Calibri" w:hAnsi="Verdana"/>
          <w:sz w:val="20"/>
          <w:szCs w:val="20"/>
        </w:rPr>
      </w:pPr>
      <w:r w:rsidRPr="0045414F">
        <w:rPr>
          <w:rFonts w:ascii="Verdana" w:eastAsia="Calibri" w:hAnsi="Verdana"/>
          <w:sz w:val="20"/>
          <w:szCs w:val="20"/>
        </w:rPr>
        <w:t xml:space="preserve">Tener al día de su nombramiento, título profesional en las áreas contables, económico-administrativas, jurídicas o financieras, expedido por autoridad o institución facultada para ello, y con una antigüedad mínima en su ejercicio de cinco años; </w:t>
      </w:r>
    </w:p>
    <w:p w14:paraId="02A36D10" w14:textId="77777777" w:rsidR="00B04873" w:rsidRPr="0045414F" w:rsidRDefault="00B04873" w:rsidP="00573E36">
      <w:pPr>
        <w:ind w:left="720" w:hanging="720"/>
        <w:jc w:val="both"/>
        <w:rPr>
          <w:rFonts w:ascii="Verdana" w:eastAsia="Calibri" w:hAnsi="Verdana"/>
          <w:sz w:val="20"/>
          <w:szCs w:val="20"/>
        </w:rPr>
      </w:pPr>
    </w:p>
    <w:p w14:paraId="529B9E82" w14:textId="77777777" w:rsidR="00B04873" w:rsidRPr="0045414F" w:rsidRDefault="00B04873" w:rsidP="00A92C42">
      <w:pPr>
        <w:pStyle w:val="Prrafodelista"/>
        <w:numPr>
          <w:ilvl w:val="0"/>
          <w:numId w:val="70"/>
        </w:numPr>
        <w:autoSpaceDE w:val="0"/>
        <w:autoSpaceDN w:val="0"/>
        <w:adjustRightInd w:val="0"/>
        <w:ind w:hanging="720"/>
        <w:contextualSpacing/>
        <w:jc w:val="both"/>
        <w:rPr>
          <w:rFonts w:ascii="Verdana" w:eastAsia="Calibri" w:hAnsi="Verdana"/>
          <w:sz w:val="20"/>
          <w:szCs w:val="20"/>
        </w:rPr>
      </w:pPr>
      <w:r w:rsidRPr="0045414F">
        <w:rPr>
          <w:rFonts w:ascii="Verdana" w:eastAsia="Calibri" w:hAnsi="Verdana"/>
          <w:sz w:val="20"/>
          <w:szCs w:val="20"/>
        </w:rPr>
        <w:t xml:space="preserve">Gozar de buena reputación y no haber sido condenado por delito intencional que amerite pena privativa de libertad de más de un año; pero si se tratare de robo, fraude, falsificación, abuso de confianza </w:t>
      </w:r>
      <w:r w:rsidRPr="0045414F">
        <w:rPr>
          <w:rFonts w:ascii="Verdana" w:hAnsi="Verdana" w:cs="Arial"/>
          <w:color w:val="000000"/>
          <w:sz w:val="20"/>
          <w:szCs w:val="20"/>
        </w:rPr>
        <w:t xml:space="preserve">enriquecimiento ilícito o cometido contra la administración pública, quedará inhabilitado para el cargo, cualquiera que haya sido la pena; </w:t>
      </w:r>
    </w:p>
    <w:p w14:paraId="371CB4B3" w14:textId="77777777" w:rsidR="00B04873" w:rsidRPr="0045414F" w:rsidRDefault="00B04873" w:rsidP="00573E36">
      <w:pPr>
        <w:ind w:left="720" w:hanging="720"/>
        <w:jc w:val="both"/>
        <w:rPr>
          <w:rFonts w:ascii="Verdana" w:eastAsia="Calibri" w:hAnsi="Verdana"/>
          <w:sz w:val="20"/>
          <w:szCs w:val="20"/>
        </w:rPr>
      </w:pPr>
    </w:p>
    <w:p w14:paraId="634D0ED7" w14:textId="77777777" w:rsidR="00B04873" w:rsidRPr="0045414F" w:rsidRDefault="00B04873" w:rsidP="00A92C42">
      <w:pPr>
        <w:numPr>
          <w:ilvl w:val="0"/>
          <w:numId w:val="70"/>
        </w:numPr>
        <w:ind w:hanging="720"/>
        <w:jc w:val="both"/>
        <w:rPr>
          <w:rFonts w:ascii="Verdana" w:eastAsia="Calibri" w:hAnsi="Verdana"/>
          <w:sz w:val="20"/>
          <w:szCs w:val="20"/>
        </w:rPr>
      </w:pPr>
      <w:r w:rsidRPr="0045414F">
        <w:rPr>
          <w:rFonts w:ascii="Verdana" w:eastAsia="Calibri" w:hAnsi="Verdana"/>
          <w:sz w:val="20"/>
          <w:szCs w:val="20"/>
        </w:rPr>
        <w:t>No ser o haber sido dirigente de partido o asociación política a nivel nacional, estatal o municipal o candidato a puesto de elección popular, ni ministro de ningún culto religioso, en los tres años anteriores a su designación.</w:t>
      </w:r>
    </w:p>
    <w:p w14:paraId="1E3F49D1" w14:textId="77777777" w:rsidR="00B04873" w:rsidRPr="00573E36" w:rsidRDefault="00B04873" w:rsidP="00573E36">
      <w:pPr>
        <w:ind w:firstLine="709"/>
        <w:jc w:val="both"/>
        <w:rPr>
          <w:rFonts w:ascii="Verdana" w:eastAsia="Calibri" w:hAnsi="Verdana"/>
          <w:sz w:val="20"/>
          <w:szCs w:val="20"/>
          <w:highlight w:val="yellow"/>
        </w:rPr>
      </w:pPr>
    </w:p>
    <w:p w14:paraId="7CFF8621" w14:textId="77777777" w:rsidR="00B04873" w:rsidRPr="0045414F" w:rsidRDefault="00B04873" w:rsidP="00573E36">
      <w:pPr>
        <w:ind w:firstLine="709"/>
        <w:jc w:val="both"/>
        <w:rPr>
          <w:rFonts w:ascii="Verdana" w:eastAsia="Calibri" w:hAnsi="Verdana"/>
          <w:sz w:val="20"/>
          <w:szCs w:val="20"/>
        </w:rPr>
      </w:pPr>
      <w:r w:rsidRPr="0045414F">
        <w:rPr>
          <w:rFonts w:ascii="Verdana" w:eastAsia="Calibri" w:hAnsi="Verdana"/>
          <w:sz w:val="20"/>
          <w:szCs w:val="20"/>
        </w:rPr>
        <w:t>La designación del titular del Órgano Interno de Control se hará mediante la elección de una terna  a través de convocatoria pública la cual se realizará por el Instituto y se publicará en el Periódico Oficial de Gobierno del Estado,</w:t>
      </w:r>
      <w:r w:rsidRPr="0045414F">
        <w:rPr>
          <w:rFonts w:ascii="Verdana" w:hAnsi="Verdana" w:cs="Arial"/>
          <w:color w:val="000000"/>
          <w:sz w:val="20"/>
          <w:szCs w:val="20"/>
        </w:rPr>
        <w:t xml:space="preserve"> además de la amplia difusión en el portal de internet del Instituto, y periódicos de mayor circulación, </w:t>
      </w:r>
      <w:r w:rsidRPr="0045414F">
        <w:rPr>
          <w:rFonts w:ascii="Verdana" w:eastAsia="Calibri" w:hAnsi="Verdana"/>
          <w:sz w:val="20"/>
          <w:szCs w:val="20"/>
        </w:rPr>
        <w:t xml:space="preserve">de conformidad con el reglamento interior. Lo anterior apegándose a los principios de equidad, oportunidad, transparencia, imparcialidad y honradez. </w:t>
      </w:r>
    </w:p>
    <w:p w14:paraId="71C98A75" w14:textId="77777777" w:rsidR="00B04873" w:rsidRPr="00573E36" w:rsidRDefault="00B04873" w:rsidP="00573E36">
      <w:pPr>
        <w:ind w:firstLine="709"/>
        <w:jc w:val="both"/>
        <w:rPr>
          <w:rFonts w:ascii="Verdana" w:eastAsia="Calibri" w:hAnsi="Verdana"/>
          <w:sz w:val="20"/>
          <w:szCs w:val="20"/>
          <w:highlight w:val="yellow"/>
        </w:rPr>
      </w:pPr>
    </w:p>
    <w:p w14:paraId="5BD1AF0D" w14:textId="77777777" w:rsidR="00B04873" w:rsidRPr="0045414F" w:rsidRDefault="00B04873" w:rsidP="00573E36">
      <w:pPr>
        <w:ind w:firstLine="709"/>
        <w:jc w:val="both"/>
        <w:rPr>
          <w:rFonts w:ascii="Verdana" w:hAnsi="Verdana" w:cs="Arial"/>
          <w:sz w:val="20"/>
          <w:szCs w:val="20"/>
          <w:lang w:eastAsia="es-MX"/>
        </w:rPr>
      </w:pPr>
      <w:r w:rsidRPr="0045414F">
        <w:rPr>
          <w:rFonts w:ascii="Verdana" w:hAnsi="Verdana" w:cs="Arial"/>
          <w:sz w:val="20"/>
          <w:szCs w:val="20"/>
          <w:lang w:eastAsia="es-MX"/>
        </w:rPr>
        <w:lastRenderedPageBreak/>
        <w:t>En el supuesto de que la terna no fuese aprobada, se regresará al Pleno del Instituto, para que en el término de cinco días hábiles elabore una nueva terna, considerando a otros de los propuestos a partir de la consulta pública realizada y cuya aprobación se hará conforme a lo previsto por los párrafos anteriores.</w:t>
      </w:r>
    </w:p>
    <w:p w14:paraId="16356C01" w14:textId="77777777" w:rsidR="00573E36" w:rsidRPr="0045414F" w:rsidRDefault="00573E36" w:rsidP="00573E36">
      <w:pPr>
        <w:ind w:firstLine="709"/>
        <w:jc w:val="both"/>
        <w:rPr>
          <w:rFonts w:ascii="Verdana" w:hAnsi="Verdana" w:cs="Arial"/>
          <w:sz w:val="20"/>
          <w:szCs w:val="20"/>
          <w:lang w:eastAsia="es-MX"/>
        </w:rPr>
      </w:pPr>
    </w:p>
    <w:p w14:paraId="1A7D1385" w14:textId="77777777" w:rsidR="00B04873" w:rsidRPr="0045414F" w:rsidRDefault="00B04873" w:rsidP="00573E36">
      <w:pPr>
        <w:ind w:firstLine="709"/>
        <w:jc w:val="both"/>
        <w:rPr>
          <w:rFonts w:ascii="Verdana" w:hAnsi="Verdana" w:cs="Arial"/>
          <w:sz w:val="20"/>
          <w:szCs w:val="20"/>
          <w:lang w:eastAsia="es-MX"/>
        </w:rPr>
      </w:pPr>
      <w:r w:rsidRPr="0045414F">
        <w:rPr>
          <w:rFonts w:ascii="Verdana" w:hAnsi="Verdana" w:cs="Arial"/>
          <w:sz w:val="20"/>
          <w:szCs w:val="20"/>
          <w:lang w:eastAsia="es-MX"/>
        </w:rPr>
        <w:t>Dicha consulta deberá ser emitida con sesenta días hábiles de anticipación al vencimiento del periodo en el cual se desempeñe el titular del órgano de control, siendo que la terna deberá ser remitida treinta días hábiles previos a su vencimiento.</w:t>
      </w:r>
    </w:p>
    <w:p w14:paraId="4B628EC9" w14:textId="77777777" w:rsidR="00B04873" w:rsidRDefault="00573E36" w:rsidP="00573E36">
      <w:pPr>
        <w:jc w:val="right"/>
        <w:rPr>
          <w:rFonts w:ascii="Verdana" w:eastAsia="Calibri" w:hAnsi="Verdana"/>
          <w:sz w:val="20"/>
          <w:szCs w:val="20"/>
          <w:highlight w:val="yellow"/>
        </w:rPr>
      </w:pPr>
      <w:r>
        <w:rPr>
          <w:rFonts w:ascii="Verdana" w:hAnsi="Verdana"/>
          <w:b/>
          <w:color w:val="FF6699"/>
          <w:sz w:val="16"/>
          <w:szCs w:val="16"/>
          <w:lang w:val="es-ES_tradnl"/>
        </w:rPr>
        <w:t>Artículo adicionado</w:t>
      </w:r>
      <w:r w:rsidRPr="00AF6DF3">
        <w:rPr>
          <w:rFonts w:ascii="Verdana" w:hAnsi="Verdana"/>
          <w:b/>
          <w:color w:val="FF6699"/>
          <w:sz w:val="16"/>
          <w:szCs w:val="16"/>
          <w:lang w:val="es-ES_tradnl"/>
        </w:rPr>
        <w:t xml:space="preserve"> P.O. 27-12-2016</w:t>
      </w:r>
    </w:p>
    <w:p w14:paraId="1F0C9B13" w14:textId="77777777" w:rsidR="00573E36" w:rsidRPr="00573E36" w:rsidRDefault="00573E36" w:rsidP="00573E36">
      <w:pPr>
        <w:jc w:val="both"/>
        <w:rPr>
          <w:rFonts w:ascii="Verdana" w:eastAsia="Calibri" w:hAnsi="Verdana"/>
          <w:sz w:val="20"/>
          <w:szCs w:val="20"/>
          <w:highlight w:val="yellow"/>
        </w:rPr>
      </w:pPr>
    </w:p>
    <w:p w14:paraId="41A5EA84" w14:textId="77777777" w:rsidR="00B04873" w:rsidRPr="0045414F" w:rsidRDefault="00B04873" w:rsidP="00573E36">
      <w:pPr>
        <w:ind w:firstLine="709"/>
        <w:jc w:val="right"/>
        <w:rPr>
          <w:rFonts w:ascii="Verdana" w:eastAsia="Calibri" w:hAnsi="Verdana"/>
          <w:b/>
          <w:i/>
          <w:sz w:val="20"/>
          <w:szCs w:val="20"/>
        </w:rPr>
      </w:pPr>
      <w:r w:rsidRPr="0045414F">
        <w:rPr>
          <w:rFonts w:ascii="Verdana" w:eastAsia="Calibri" w:hAnsi="Verdana"/>
          <w:b/>
          <w:i/>
          <w:sz w:val="20"/>
          <w:szCs w:val="20"/>
        </w:rPr>
        <w:t>Atribuciones del órgano de control</w:t>
      </w:r>
    </w:p>
    <w:p w14:paraId="15228FCA" w14:textId="77777777" w:rsidR="00B04873" w:rsidRPr="0045414F" w:rsidRDefault="00B04873" w:rsidP="00573E36">
      <w:pPr>
        <w:ind w:firstLine="709"/>
        <w:jc w:val="both"/>
        <w:rPr>
          <w:rFonts w:ascii="Verdana" w:eastAsia="Calibri" w:hAnsi="Verdana"/>
          <w:sz w:val="20"/>
          <w:szCs w:val="20"/>
        </w:rPr>
      </w:pPr>
      <w:r w:rsidRPr="0045414F">
        <w:rPr>
          <w:rFonts w:ascii="Verdana" w:eastAsia="Calibri" w:hAnsi="Verdana"/>
          <w:b/>
          <w:sz w:val="20"/>
          <w:szCs w:val="20"/>
        </w:rPr>
        <w:t>Artículo 159 Ter.</w:t>
      </w:r>
      <w:r w:rsidRPr="0045414F">
        <w:rPr>
          <w:rFonts w:ascii="Verdana" w:eastAsia="Calibri" w:hAnsi="Verdana"/>
          <w:sz w:val="20"/>
          <w:szCs w:val="20"/>
        </w:rPr>
        <w:t xml:space="preserve"> El Órgano Interno de Control tendrá las siguientes atribuciones: </w:t>
      </w:r>
    </w:p>
    <w:p w14:paraId="69F2F6F2" w14:textId="77777777" w:rsidR="00B04873" w:rsidRPr="0045414F" w:rsidRDefault="00B04873" w:rsidP="00573E36">
      <w:pPr>
        <w:ind w:firstLine="709"/>
        <w:jc w:val="both"/>
        <w:rPr>
          <w:rFonts w:ascii="Verdana" w:eastAsia="Calibri" w:hAnsi="Verdana"/>
          <w:sz w:val="20"/>
          <w:szCs w:val="20"/>
        </w:rPr>
      </w:pPr>
    </w:p>
    <w:p w14:paraId="28F89575" w14:textId="77777777" w:rsidR="00B04873" w:rsidRPr="0045414F" w:rsidRDefault="00B04873" w:rsidP="00A92C42">
      <w:pPr>
        <w:numPr>
          <w:ilvl w:val="0"/>
          <w:numId w:val="71"/>
        </w:numPr>
        <w:ind w:left="709" w:hanging="709"/>
        <w:jc w:val="both"/>
        <w:rPr>
          <w:rFonts w:ascii="Verdana" w:eastAsia="Calibri" w:hAnsi="Verdana"/>
          <w:sz w:val="20"/>
          <w:szCs w:val="20"/>
        </w:rPr>
      </w:pPr>
      <w:r w:rsidRPr="0045414F">
        <w:rPr>
          <w:rFonts w:ascii="Verdana" w:eastAsia="Calibri" w:hAnsi="Verdana"/>
          <w:sz w:val="20"/>
          <w:szCs w:val="20"/>
        </w:rPr>
        <w:t>Inspeccionar el ejercicio del gasto público del Instituto y su congruencia con el presupuesto de egresos y validar los indicadores para la evaluación del funcionamiento y operación del Instituto, en los términos de las disposiciones aplicables;</w:t>
      </w:r>
    </w:p>
    <w:p w14:paraId="638A606D" w14:textId="77777777" w:rsidR="00B04873" w:rsidRPr="0045414F" w:rsidRDefault="00B04873" w:rsidP="00573E36">
      <w:pPr>
        <w:ind w:left="709" w:hanging="709"/>
        <w:jc w:val="both"/>
        <w:rPr>
          <w:rFonts w:ascii="Verdana" w:eastAsia="Calibri" w:hAnsi="Verdana"/>
          <w:sz w:val="20"/>
          <w:szCs w:val="20"/>
        </w:rPr>
      </w:pPr>
    </w:p>
    <w:p w14:paraId="4EA214E8" w14:textId="77777777" w:rsidR="00B04873" w:rsidRPr="0045414F" w:rsidRDefault="00B04873" w:rsidP="00A92C42">
      <w:pPr>
        <w:numPr>
          <w:ilvl w:val="0"/>
          <w:numId w:val="71"/>
        </w:numPr>
        <w:ind w:left="709" w:hanging="709"/>
        <w:jc w:val="both"/>
        <w:rPr>
          <w:rFonts w:ascii="Verdana" w:eastAsia="Calibri" w:hAnsi="Verdana"/>
          <w:sz w:val="20"/>
          <w:szCs w:val="20"/>
        </w:rPr>
      </w:pPr>
      <w:r w:rsidRPr="0045414F">
        <w:rPr>
          <w:rFonts w:ascii="Verdana" w:eastAsia="Calibri" w:hAnsi="Verdana"/>
          <w:sz w:val="20"/>
          <w:szCs w:val="20"/>
        </w:rPr>
        <w:t>Proponer las normas que regulen los instrumentos y procedimientos de control interno del Instituto. Lo anterior, sin menoscabo de las bases y principios de coordinación y recomendaciones emitidas por el Comité Coordinador del Sistema Estatal Anticorrupción;</w:t>
      </w:r>
    </w:p>
    <w:p w14:paraId="3B08E3EB" w14:textId="77777777" w:rsidR="00B04873" w:rsidRPr="0045414F" w:rsidRDefault="00B04873" w:rsidP="00573E36">
      <w:pPr>
        <w:ind w:left="709" w:hanging="709"/>
        <w:jc w:val="both"/>
        <w:rPr>
          <w:rFonts w:ascii="Verdana" w:eastAsia="Calibri" w:hAnsi="Verdana"/>
          <w:sz w:val="20"/>
          <w:szCs w:val="20"/>
        </w:rPr>
      </w:pPr>
    </w:p>
    <w:p w14:paraId="5F1C8DD4" w14:textId="77777777" w:rsidR="00B04873" w:rsidRPr="0045414F" w:rsidRDefault="00B04873" w:rsidP="00A92C42">
      <w:pPr>
        <w:numPr>
          <w:ilvl w:val="0"/>
          <w:numId w:val="71"/>
        </w:numPr>
        <w:ind w:left="709" w:hanging="709"/>
        <w:jc w:val="both"/>
        <w:rPr>
          <w:rFonts w:ascii="Verdana" w:eastAsia="Calibri" w:hAnsi="Verdana"/>
          <w:sz w:val="20"/>
          <w:szCs w:val="20"/>
        </w:rPr>
      </w:pPr>
      <w:r w:rsidRPr="0045414F">
        <w:rPr>
          <w:rFonts w:ascii="Verdana" w:eastAsia="Calibri" w:hAnsi="Verdana"/>
          <w:sz w:val="20"/>
          <w:szCs w:val="20"/>
        </w:rPr>
        <w:t xml:space="preserve">Establecer las bases generales para la realización de auditorías internas y externas; proponer las normas que regulen los instrumentos y procedimientos en dichas materias; </w:t>
      </w:r>
    </w:p>
    <w:p w14:paraId="6579E796" w14:textId="77777777" w:rsidR="00B04873" w:rsidRPr="0045414F" w:rsidRDefault="00B04873" w:rsidP="00573E36">
      <w:pPr>
        <w:ind w:left="709" w:hanging="709"/>
        <w:jc w:val="both"/>
        <w:rPr>
          <w:rFonts w:ascii="Verdana" w:eastAsia="Calibri" w:hAnsi="Verdana"/>
          <w:sz w:val="20"/>
          <w:szCs w:val="20"/>
        </w:rPr>
      </w:pPr>
    </w:p>
    <w:p w14:paraId="10B66313" w14:textId="77777777" w:rsidR="00B04873" w:rsidRPr="0045414F" w:rsidRDefault="00B04873" w:rsidP="00A92C42">
      <w:pPr>
        <w:numPr>
          <w:ilvl w:val="0"/>
          <w:numId w:val="71"/>
        </w:numPr>
        <w:ind w:left="709" w:hanging="709"/>
        <w:jc w:val="both"/>
        <w:rPr>
          <w:rFonts w:ascii="Verdana" w:eastAsia="Calibri" w:hAnsi="Verdana"/>
          <w:sz w:val="20"/>
          <w:szCs w:val="20"/>
        </w:rPr>
      </w:pPr>
      <w:r w:rsidRPr="0045414F">
        <w:rPr>
          <w:rFonts w:ascii="Verdana" w:eastAsia="Calibri" w:hAnsi="Verdana"/>
          <w:sz w:val="20"/>
          <w:szCs w:val="20"/>
        </w:rPr>
        <w:t>Realizar auditorías, revisiones y evaluaciones, con el objeto de examinar, fiscalizar y promover la eficiencia y legalidad en su gestión y encargo;</w:t>
      </w:r>
    </w:p>
    <w:p w14:paraId="400393DD" w14:textId="77777777" w:rsidR="00B04873" w:rsidRPr="0045414F" w:rsidRDefault="00B04873" w:rsidP="00573E36">
      <w:pPr>
        <w:ind w:left="709" w:hanging="709"/>
        <w:jc w:val="both"/>
        <w:rPr>
          <w:rFonts w:ascii="Verdana" w:eastAsia="Calibri" w:hAnsi="Verdana"/>
          <w:sz w:val="20"/>
          <w:szCs w:val="20"/>
        </w:rPr>
      </w:pPr>
    </w:p>
    <w:p w14:paraId="644C5575" w14:textId="77777777" w:rsidR="00B04873" w:rsidRPr="0045414F" w:rsidRDefault="00B04873" w:rsidP="00A92C42">
      <w:pPr>
        <w:numPr>
          <w:ilvl w:val="0"/>
          <w:numId w:val="71"/>
        </w:numPr>
        <w:ind w:left="709" w:hanging="709"/>
        <w:jc w:val="both"/>
        <w:rPr>
          <w:rFonts w:ascii="Verdana" w:eastAsia="Calibri" w:hAnsi="Verdana"/>
          <w:sz w:val="20"/>
          <w:szCs w:val="20"/>
        </w:rPr>
      </w:pPr>
      <w:r w:rsidRPr="0045414F">
        <w:rPr>
          <w:rFonts w:ascii="Verdana" w:eastAsia="Calibri" w:hAnsi="Verdana"/>
          <w:sz w:val="20"/>
          <w:szCs w:val="20"/>
        </w:rPr>
        <w:t>Fiscalizar que el Instituto cumpla con las normas y disposiciones en materia de sistemas de registro y contabilidad, contratación y remuneraciones de personal, contratación de adquisiciones, arrendamientos, arrendamiento financiero, servicios y ejecución de obra pública, conservación, uso, destino, afectación, enajenación y baja de bienes muebles e inmuebles, almacenes y demás activos y recursos materiales;</w:t>
      </w:r>
    </w:p>
    <w:p w14:paraId="5F7750FA" w14:textId="77777777" w:rsidR="00B04873" w:rsidRPr="0045414F" w:rsidRDefault="00B04873" w:rsidP="00573E36">
      <w:pPr>
        <w:ind w:left="709" w:hanging="709"/>
        <w:jc w:val="both"/>
        <w:rPr>
          <w:rFonts w:ascii="Verdana" w:eastAsia="Calibri" w:hAnsi="Verdana"/>
          <w:sz w:val="20"/>
          <w:szCs w:val="20"/>
        </w:rPr>
      </w:pPr>
    </w:p>
    <w:p w14:paraId="7F6A811A" w14:textId="77777777" w:rsidR="00B04873" w:rsidRPr="0045414F" w:rsidRDefault="00B04873" w:rsidP="00A92C42">
      <w:pPr>
        <w:numPr>
          <w:ilvl w:val="0"/>
          <w:numId w:val="71"/>
        </w:numPr>
        <w:ind w:left="709" w:hanging="709"/>
        <w:jc w:val="both"/>
        <w:rPr>
          <w:rFonts w:ascii="Verdana" w:eastAsia="Calibri" w:hAnsi="Verdana"/>
          <w:sz w:val="20"/>
          <w:szCs w:val="20"/>
        </w:rPr>
      </w:pPr>
      <w:r w:rsidRPr="0045414F">
        <w:rPr>
          <w:rFonts w:ascii="Verdana" w:eastAsia="Calibri" w:hAnsi="Verdana"/>
          <w:sz w:val="20"/>
          <w:szCs w:val="20"/>
        </w:rPr>
        <w:t>Designar y remover a los titulares de las áreas a su cargo; quienes tendrán el carácter de autoridad y realizarán la defensa jurídica de las resoluciones que emitan en la esfera administrativa y ante los Tribunales Estatales, representando al Comisionado Presidente del Instituto;</w:t>
      </w:r>
    </w:p>
    <w:p w14:paraId="59E7514C" w14:textId="77777777" w:rsidR="00B04873" w:rsidRPr="0045414F" w:rsidRDefault="00B04873" w:rsidP="00A92C42">
      <w:pPr>
        <w:numPr>
          <w:ilvl w:val="0"/>
          <w:numId w:val="71"/>
        </w:numPr>
        <w:ind w:left="709" w:hanging="709"/>
        <w:jc w:val="both"/>
        <w:rPr>
          <w:rFonts w:ascii="Verdana" w:eastAsia="Calibri" w:hAnsi="Verdana"/>
          <w:sz w:val="20"/>
          <w:szCs w:val="20"/>
        </w:rPr>
      </w:pPr>
      <w:r w:rsidRPr="0045414F">
        <w:rPr>
          <w:rFonts w:ascii="Verdana" w:eastAsia="Calibri" w:hAnsi="Verdana"/>
          <w:sz w:val="20"/>
          <w:szCs w:val="20"/>
        </w:rPr>
        <w:t>Llevar y normar el registro de servidores públicos del Instituto, recibir y registrar las declaraciones patrimoniales y de intereses así como la constancia de declaración fiscal que deban presentar, así como verificar su contenido mediante las investigaciones que resulten pertinentes de acuerdo con las disposiciones aplicables. También registrará la información sobre las sanciones administrativas que, en su caso, les hayan sido impuestas;</w:t>
      </w:r>
    </w:p>
    <w:p w14:paraId="1A26AE92" w14:textId="77777777" w:rsidR="00B04873" w:rsidRPr="0045414F" w:rsidRDefault="00B04873" w:rsidP="00573E36">
      <w:pPr>
        <w:ind w:left="709" w:hanging="709"/>
        <w:jc w:val="both"/>
        <w:rPr>
          <w:rFonts w:ascii="Verdana" w:eastAsia="Calibri" w:hAnsi="Verdana"/>
          <w:sz w:val="20"/>
          <w:szCs w:val="20"/>
        </w:rPr>
      </w:pPr>
    </w:p>
    <w:p w14:paraId="5903E856" w14:textId="77777777" w:rsidR="00B04873" w:rsidRPr="0045414F" w:rsidRDefault="00B04873" w:rsidP="00A92C42">
      <w:pPr>
        <w:numPr>
          <w:ilvl w:val="0"/>
          <w:numId w:val="71"/>
        </w:numPr>
        <w:ind w:left="709" w:hanging="709"/>
        <w:jc w:val="both"/>
        <w:rPr>
          <w:rFonts w:ascii="Verdana" w:eastAsia="Calibri" w:hAnsi="Verdana"/>
          <w:sz w:val="20"/>
          <w:szCs w:val="20"/>
        </w:rPr>
      </w:pPr>
      <w:r w:rsidRPr="0045414F">
        <w:rPr>
          <w:rFonts w:ascii="Verdana" w:eastAsia="Calibri" w:hAnsi="Verdana"/>
          <w:sz w:val="20"/>
          <w:szCs w:val="20"/>
        </w:rPr>
        <w:t>Atender las quejas e inconformidades que presenten los particulares con motivo de convenios o contratos que celebren con el Instituto, salvo los casos en que otras leyes establezcan procedimientos de impugnación diferentes;</w:t>
      </w:r>
    </w:p>
    <w:p w14:paraId="05F50828" w14:textId="77777777" w:rsidR="00B04873" w:rsidRPr="0045414F" w:rsidRDefault="00B04873" w:rsidP="00573E36">
      <w:pPr>
        <w:ind w:left="709" w:hanging="709"/>
        <w:jc w:val="both"/>
        <w:rPr>
          <w:rFonts w:ascii="Verdana" w:eastAsia="Calibri" w:hAnsi="Verdana"/>
          <w:sz w:val="20"/>
          <w:szCs w:val="20"/>
        </w:rPr>
      </w:pPr>
    </w:p>
    <w:p w14:paraId="2446A300" w14:textId="77777777" w:rsidR="00B04873" w:rsidRPr="0045414F" w:rsidRDefault="00B04873" w:rsidP="00A92C42">
      <w:pPr>
        <w:numPr>
          <w:ilvl w:val="0"/>
          <w:numId w:val="71"/>
        </w:numPr>
        <w:ind w:left="709" w:hanging="709"/>
        <w:jc w:val="both"/>
        <w:rPr>
          <w:rFonts w:ascii="Verdana" w:eastAsia="Calibri" w:hAnsi="Verdana"/>
          <w:sz w:val="20"/>
          <w:szCs w:val="20"/>
        </w:rPr>
      </w:pPr>
      <w:r w:rsidRPr="0045414F">
        <w:rPr>
          <w:rFonts w:ascii="Verdana" w:eastAsia="Calibri" w:hAnsi="Verdana"/>
          <w:sz w:val="20"/>
          <w:szCs w:val="20"/>
        </w:rPr>
        <w:t xml:space="preserve">Establecer y conducir la política general de las contrataciones públicas reguladas por la Ley de Contrataciones Públicas para el Estado de Guanajuato y la Ley de Obra </w:t>
      </w:r>
      <w:r w:rsidRPr="0045414F">
        <w:rPr>
          <w:rFonts w:ascii="Verdana" w:eastAsia="Calibri" w:hAnsi="Verdana"/>
          <w:sz w:val="20"/>
          <w:szCs w:val="20"/>
        </w:rPr>
        <w:lastRenderedPageBreak/>
        <w:t>Pública y Servicios Relacionados con las Misma para el Estado y los Municipios de Guanajuato, propiciando las mejores condiciones de contratación conforme a los principios de eficiencia, eficacia, economía, transparencia, imparcialidad y honradez; emitir los lineamientos, manuales, procedimientos y demás instrumentos análogos que se requieran en materia de dichas contrataciones públicas;</w:t>
      </w:r>
    </w:p>
    <w:p w14:paraId="44E800E1" w14:textId="77777777" w:rsidR="00B04873" w:rsidRPr="0045414F" w:rsidRDefault="00B04873" w:rsidP="00573E36">
      <w:pPr>
        <w:ind w:left="709" w:hanging="709"/>
        <w:jc w:val="both"/>
        <w:rPr>
          <w:rFonts w:ascii="Verdana" w:eastAsia="Calibri" w:hAnsi="Verdana"/>
          <w:sz w:val="20"/>
          <w:szCs w:val="20"/>
        </w:rPr>
      </w:pPr>
    </w:p>
    <w:p w14:paraId="13769554" w14:textId="77777777" w:rsidR="00B04873" w:rsidRPr="0045414F" w:rsidRDefault="00B04873" w:rsidP="00A92C42">
      <w:pPr>
        <w:numPr>
          <w:ilvl w:val="0"/>
          <w:numId w:val="71"/>
        </w:numPr>
        <w:ind w:left="709" w:hanging="709"/>
        <w:jc w:val="both"/>
        <w:rPr>
          <w:rFonts w:ascii="Verdana" w:eastAsia="Calibri" w:hAnsi="Verdana"/>
          <w:sz w:val="20"/>
          <w:szCs w:val="20"/>
        </w:rPr>
      </w:pPr>
      <w:r w:rsidRPr="0045414F">
        <w:rPr>
          <w:rFonts w:ascii="Verdana" w:eastAsia="Calibri" w:hAnsi="Verdana"/>
          <w:sz w:val="20"/>
          <w:szCs w:val="20"/>
        </w:rPr>
        <w:t xml:space="preserve">Definir la política de gestión digital y datos abiertos en el ámbito del Instituto; </w:t>
      </w:r>
    </w:p>
    <w:p w14:paraId="474B65F9" w14:textId="77777777" w:rsidR="00B04873" w:rsidRPr="0045414F" w:rsidRDefault="00B04873" w:rsidP="00573E36">
      <w:pPr>
        <w:ind w:left="709" w:hanging="709"/>
        <w:jc w:val="both"/>
        <w:rPr>
          <w:rFonts w:ascii="Verdana" w:eastAsia="Calibri" w:hAnsi="Verdana"/>
          <w:sz w:val="20"/>
          <w:szCs w:val="20"/>
        </w:rPr>
      </w:pPr>
    </w:p>
    <w:p w14:paraId="3293CC9C" w14:textId="77777777" w:rsidR="00B04873" w:rsidRPr="0045414F" w:rsidRDefault="00B04873" w:rsidP="00A92C42">
      <w:pPr>
        <w:numPr>
          <w:ilvl w:val="0"/>
          <w:numId w:val="71"/>
        </w:numPr>
        <w:ind w:left="709" w:hanging="709"/>
        <w:jc w:val="both"/>
        <w:rPr>
          <w:rFonts w:ascii="Verdana" w:eastAsia="Calibri" w:hAnsi="Verdana"/>
          <w:sz w:val="20"/>
          <w:szCs w:val="20"/>
        </w:rPr>
      </w:pPr>
      <w:r w:rsidRPr="0045414F">
        <w:rPr>
          <w:rFonts w:ascii="Verdana" w:eastAsia="Calibri" w:hAnsi="Verdana"/>
          <w:sz w:val="20"/>
          <w:szCs w:val="20"/>
        </w:rPr>
        <w:t>Ejercer las facultades que la Constitución le otorga a los órganos internos de control para revisar, mediante las auditorías a que se refiere el presente artículo, el ingreso, manejo, custodia y ejercicio de recursos públicos; y</w:t>
      </w:r>
    </w:p>
    <w:p w14:paraId="6B1D5DA0" w14:textId="77777777" w:rsidR="00B04873" w:rsidRPr="0045414F" w:rsidRDefault="00B04873" w:rsidP="00573E36">
      <w:pPr>
        <w:ind w:left="709" w:hanging="709"/>
        <w:jc w:val="both"/>
        <w:rPr>
          <w:rFonts w:ascii="Verdana" w:eastAsia="Calibri" w:hAnsi="Verdana"/>
          <w:sz w:val="20"/>
          <w:szCs w:val="20"/>
        </w:rPr>
      </w:pPr>
    </w:p>
    <w:p w14:paraId="609DC4F9" w14:textId="77777777" w:rsidR="00B04873" w:rsidRPr="0045414F" w:rsidRDefault="00B04873" w:rsidP="00A92C42">
      <w:pPr>
        <w:numPr>
          <w:ilvl w:val="0"/>
          <w:numId w:val="71"/>
        </w:numPr>
        <w:ind w:left="709" w:hanging="709"/>
        <w:jc w:val="both"/>
        <w:rPr>
          <w:rFonts w:ascii="Verdana" w:eastAsia="Calibri" w:hAnsi="Verdana"/>
          <w:sz w:val="20"/>
          <w:szCs w:val="20"/>
        </w:rPr>
      </w:pPr>
      <w:r w:rsidRPr="0045414F">
        <w:rPr>
          <w:rFonts w:ascii="Verdana" w:eastAsia="Calibri" w:hAnsi="Verdana"/>
          <w:sz w:val="20"/>
          <w:szCs w:val="20"/>
        </w:rPr>
        <w:t>Conocer e investigar las conductas de los servidores públicos del Instituto que puedan constituir responsabilidades administrativas, así como substanciar los procedimientos correspondientes conforme a lo establecido en la Ley de Responsabilidades aplicable, así como realizar la defensa jurídica de sus resoluciones; para lo cual podrán aplicar las sanciones que correspondan en los casos que no sean de la competencia del Tribunal Estatal de Justicia Administrativa y cuando se trate de faltas administrativas graves, ejercer la acción de responsabilidad ante ese Tribunal; así como presentar las denuncias correspondientes ante la Fiscalía Especializada en Combate a la Corrupción y ante otras autoridades competentes, en términos de las disposiciones aplicables.</w:t>
      </w:r>
    </w:p>
    <w:p w14:paraId="1F9A7C6B" w14:textId="77777777" w:rsidR="00B04873" w:rsidRDefault="0045414F" w:rsidP="0045414F">
      <w:pPr>
        <w:jc w:val="right"/>
        <w:rPr>
          <w:rFonts w:ascii="Verdana" w:eastAsia="Calibri" w:hAnsi="Verdana"/>
          <w:sz w:val="20"/>
          <w:szCs w:val="20"/>
          <w:highlight w:val="yellow"/>
        </w:rPr>
      </w:pPr>
      <w:r>
        <w:rPr>
          <w:rFonts w:ascii="Verdana" w:hAnsi="Verdana"/>
          <w:b/>
          <w:color w:val="FF6699"/>
          <w:sz w:val="16"/>
          <w:szCs w:val="16"/>
          <w:lang w:val="es-ES_tradnl"/>
        </w:rPr>
        <w:t>Artículo adicionado</w:t>
      </w:r>
      <w:r w:rsidRPr="00AF6DF3">
        <w:rPr>
          <w:rFonts w:ascii="Verdana" w:hAnsi="Verdana"/>
          <w:b/>
          <w:color w:val="FF6699"/>
          <w:sz w:val="16"/>
          <w:szCs w:val="16"/>
          <w:lang w:val="es-ES_tradnl"/>
        </w:rPr>
        <w:t xml:space="preserve"> P.O. 27-12-2016</w:t>
      </w:r>
    </w:p>
    <w:p w14:paraId="04A3E74C" w14:textId="77777777" w:rsidR="0045414F" w:rsidRPr="00573E36" w:rsidRDefault="0045414F" w:rsidP="0045414F">
      <w:pPr>
        <w:jc w:val="both"/>
        <w:rPr>
          <w:rFonts w:ascii="Verdana" w:eastAsia="Calibri" w:hAnsi="Verdana"/>
          <w:sz w:val="20"/>
          <w:szCs w:val="20"/>
          <w:highlight w:val="yellow"/>
        </w:rPr>
      </w:pPr>
    </w:p>
    <w:p w14:paraId="1EECFA98" w14:textId="77777777" w:rsidR="00B04873" w:rsidRPr="0045414F" w:rsidRDefault="00B04873" w:rsidP="00573E36">
      <w:pPr>
        <w:ind w:firstLine="709"/>
        <w:jc w:val="right"/>
        <w:rPr>
          <w:rFonts w:ascii="Verdana" w:eastAsia="Calibri" w:hAnsi="Verdana"/>
          <w:sz w:val="20"/>
          <w:szCs w:val="20"/>
        </w:rPr>
      </w:pPr>
      <w:r w:rsidRPr="0045414F">
        <w:rPr>
          <w:rFonts w:ascii="Verdana" w:eastAsia="Calibri" w:hAnsi="Verdana"/>
          <w:b/>
          <w:i/>
          <w:sz w:val="20"/>
          <w:szCs w:val="20"/>
        </w:rPr>
        <w:t>Duración del cargo del órgano interno</w:t>
      </w:r>
    </w:p>
    <w:p w14:paraId="0456649A" w14:textId="77777777" w:rsidR="00B04873" w:rsidRPr="0045414F" w:rsidRDefault="00B04873" w:rsidP="00573E36">
      <w:pPr>
        <w:ind w:firstLine="709"/>
        <w:jc w:val="both"/>
        <w:rPr>
          <w:rFonts w:ascii="Verdana" w:eastAsia="Calibri" w:hAnsi="Verdana"/>
          <w:iCs/>
          <w:sz w:val="20"/>
          <w:szCs w:val="20"/>
        </w:rPr>
      </w:pPr>
      <w:r w:rsidRPr="0045414F">
        <w:rPr>
          <w:rFonts w:ascii="Verdana" w:eastAsia="Calibri" w:hAnsi="Verdana"/>
          <w:b/>
          <w:iCs/>
          <w:sz w:val="20"/>
          <w:szCs w:val="20"/>
        </w:rPr>
        <w:t>Artículo 159 Quáter.</w:t>
      </w:r>
      <w:r w:rsidRPr="0045414F">
        <w:rPr>
          <w:rFonts w:ascii="Verdana" w:eastAsia="Calibri" w:hAnsi="Verdana"/>
          <w:iCs/>
          <w:sz w:val="20"/>
          <w:szCs w:val="20"/>
        </w:rPr>
        <w:t xml:space="preserve"> El Titular del Órgano Interno de Control, durante el ejercicio de su cargo, no podrá:</w:t>
      </w:r>
    </w:p>
    <w:p w14:paraId="015E1116" w14:textId="77777777" w:rsidR="00B04873" w:rsidRPr="0045414F" w:rsidRDefault="00B04873" w:rsidP="00573E36">
      <w:pPr>
        <w:ind w:firstLine="709"/>
        <w:jc w:val="both"/>
        <w:rPr>
          <w:rFonts w:ascii="Verdana" w:eastAsia="Calibri" w:hAnsi="Verdana"/>
          <w:iCs/>
          <w:sz w:val="20"/>
          <w:szCs w:val="20"/>
        </w:rPr>
      </w:pPr>
    </w:p>
    <w:p w14:paraId="10C221C2" w14:textId="77777777" w:rsidR="00B04873" w:rsidRPr="00715ED2" w:rsidRDefault="0033605C" w:rsidP="0033605C">
      <w:pPr>
        <w:numPr>
          <w:ilvl w:val="0"/>
          <w:numId w:val="72"/>
        </w:numPr>
        <w:ind w:left="709"/>
        <w:jc w:val="both"/>
        <w:rPr>
          <w:rFonts w:ascii="Verdana" w:eastAsia="Calibri" w:hAnsi="Verdana"/>
          <w:iCs/>
          <w:sz w:val="20"/>
          <w:szCs w:val="20"/>
        </w:rPr>
      </w:pPr>
      <w:r w:rsidRPr="00715ED2">
        <w:rPr>
          <w:rFonts w:ascii="Verdana" w:eastAsia="Calibri" w:hAnsi="Verdana"/>
          <w:iCs/>
          <w:sz w:val="20"/>
          <w:szCs w:val="20"/>
        </w:rPr>
        <w:t>Desempeñar otro empleo, cargo o comisión, excepto las actividades docentes; y</w:t>
      </w:r>
    </w:p>
    <w:p w14:paraId="0295BBC4" w14:textId="77777777" w:rsidR="00B04873" w:rsidRDefault="0033605C" w:rsidP="0033605C">
      <w:pPr>
        <w:ind w:left="709" w:hanging="720"/>
        <w:jc w:val="right"/>
        <w:rPr>
          <w:rFonts w:ascii="Verdana" w:eastAsia="Calibri" w:hAnsi="Verdana"/>
          <w:iCs/>
          <w:sz w:val="20"/>
          <w:szCs w:val="20"/>
        </w:rPr>
      </w:pPr>
      <w:r w:rsidRPr="00715ED2">
        <w:rPr>
          <w:rFonts w:ascii="Verdana" w:hAnsi="Verdana"/>
          <w:b/>
          <w:color w:val="FF6699"/>
          <w:sz w:val="16"/>
          <w:szCs w:val="16"/>
          <w:lang w:val="es-ES_tradnl"/>
        </w:rPr>
        <w:t>Fracción reformada P.O. 20-07-2018</w:t>
      </w:r>
    </w:p>
    <w:p w14:paraId="4550F43B" w14:textId="77777777" w:rsidR="0033605C" w:rsidRPr="0045414F" w:rsidRDefault="0033605C" w:rsidP="00573E36">
      <w:pPr>
        <w:ind w:left="709" w:hanging="720"/>
        <w:jc w:val="both"/>
        <w:rPr>
          <w:rFonts w:ascii="Verdana" w:eastAsia="Calibri" w:hAnsi="Verdana"/>
          <w:iCs/>
          <w:sz w:val="20"/>
          <w:szCs w:val="20"/>
        </w:rPr>
      </w:pPr>
    </w:p>
    <w:p w14:paraId="4DB64919" w14:textId="77777777" w:rsidR="00B04873" w:rsidRPr="0045414F" w:rsidRDefault="00B04873" w:rsidP="00A92C42">
      <w:pPr>
        <w:numPr>
          <w:ilvl w:val="0"/>
          <w:numId w:val="72"/>
        </w:numPr>
        <w:ind w:left="709"/>
        <w:jc w:val="both"/>
        <w:rPr>
          <w:rFonts w:ascii="Verdana" w:eastAsia="Calibri" w:hAnsi="Verdana"/>
          <w:iCs/>
          <w:sz w:val="20"/>
          <w:szCs w:val="20"/>
        </w:rPr>
      </w:pPr>
      <w:r w:rsidRPr="0045414F">
        <w:rPr>
          <w:rFonts w:ascii="Verdana" w:eastAsia="Calibri" w:hAnsi="Verdana"/>
          <w:iCs/>
          <w:sz w:val="20"/>
          <w:szCs w:val="20"/>
        </w:rPr>
        <w:t xml:space="preserve">Hacer del conocimiento de terceros o difundir de cualquier forma, la información confidencial o reservada que tenga bajo su custodia, la que sólo deberá utilizarse para los fines de control interno. </w:t>
      </w:r>
    </w:p>
    <w:p w14:paraId="651F2C15" w14:textId="77777777" w:rsidR="00B04873" w:rsidRDefault="00573E36" w:rsidP="00573E36">
      <w:pPr>
        <w:jc w:val="right"/>
        <w:rPr>
          <w:rFonts w:ascii="Verdana" w:eastAsia="Calibri" w:hAnsi="Verdana"/>
          <w:color w:val="FF0000"/>
          <w:sz w:val="20"/>
          <w:szCs w:val="20"/>
          <w:highlight w:val="yellow"/>
        </w:rPr>
      </w:pPr>
      <w:r>
        <w:rPr>
          <w:rFonts w:ascii="Verdana" w:hAnsi="Verdana"/>
          <w:b/>
          <w:color w:val="FF6699"/>
          <w:sz w:val="16"/>
          <w:szCs w:val="16"/>
          <w:lang w:val="es-ES_tradnl"/>
        </w:rPr>
        <w:t>Artículo adicionado</w:t>
      </w:r>
      <w:r w:rsidRPr="00AF6DF3">
        <w:rPr>
          <w:rFonts w:ascii="Verdana" w:hAnsi="Verdana"/>
          <w:b/>
          <w:color w:val="FF6699"/>
          <w:sz w:val="16"/>
          <w:szCs w:val="16"/>
          <w:lang w:val="es-ES_tradnl"/>
        </w:rPr>
        <w:t xml:space="preserve"> P.O. 27-12-2016</w:t>
      </w:r>
    </w:p>
    <w:p w14:paraId="77EAFFF6" w14:textId="77777777" w:rsidR="00573E36" w:rsidRPr="00573E36" w:rsidRDefault="00573E36" w:rsidP="00573E36">
      <w:pPr>
        <w:jc w:val="both"/>
        <w:rPr>
          <w:rFonts w:ascii="Verdana" w:eastAsia="Calibri" w:hAnsi="Verdana"/>
          <w:color w:val="FF0000"/>
          <w:sz w:val="20"/>
          <w:szCs w:val="20"/>
          <w:highlight w:val="yellow"/>
        </w:rPr>
      </w:pPr>
    </w:p>
    <w:p w14:paraId="0D6A7482" w14:textId="77777777" w:rsidR="00B04873" w:rsidRPr="0045414F" w:rsidRDefault="00B04873" w:rsidP="00573E36">
      <w:pPr>
        <w:ind w:firstLine="709"/>
        <w:jc w:val="right"/>
        <w:rPr>
          <w:rFonts w:ascii="Verdana" w:eastAsia="Calibri" w:hAnsi="Verdana"/>
          <w:iCs/>
          <w:sz w:val="20"/>
          <w:szCs w:val="20"/>
        </w:rPr>
      </w:pPr>
      <w:r w:rsidRPr="0045414F">
        <w:rPr>
          <w:rFonts w:ascii="Verdana" w:eastAsia="Calibri" w:hAnsi="Verdana"/>
          <w:b/>
          <w:i/>
          <w:sz w:val="20"/>
          <w:szCs w:val="20"/>
        </w:rPr>
        <w:t>Causas graves de remoción del órgano</w:t>
      </w:r>
    </w:p>
    <w:p w14:paraId="480467AF" w14:textId="77777777" w:rsidR="00B04873" w:rsidRDefault="00B04873" w:rsidP="00573E36">
      <w:pPr>
        <w:ind w:firstLine="709"/>
        <w:jc w:val="both"/>
        <w:rPr>
          <w:rFonts w:ascii="Verdana" w:eastAsia="Calibri" w:hAnsi="Verdana"/>
          <w:iCs/>
          <w:sz w:val="20"/>
          <w:szCs w:val="20"/>
        </w:rPr>
      </w:pPr>
      <w:r w:rsidRPr="0045414F">
        <w:rPr>
          <w:rFonts w:ascii="Verdana" w:eastAsia="Calibri" w:hAnsi="Verdana"/>
          <w:b/>
          <w:iCs/>
          <w:sz w:val="20"/>
          <w:szCs w:val="20"/>
        </w:rPr>
        <w:t>Artículo 159 Quinquies.</w:t>
      </w:r>
      <w:r w:rsidRPr="0045414F">
        <w:rPr>
          <w:rFonts w:ascii="Verdana" w:eastAsia="Calibri" w:hAnsi="Verdana"/>
          <w:iCs/>
          <w:sz w:val="20"/>
          <w:szCs w:val="20"/>
        </w:rPr>
        <w:t xml:space="preserve"> Son causas graves de remoción del Titular del Órgano de Control Interno:</w:t>
      </w:r>
    </w:p>
    <w:p w14:paraId="7DB4DFBA" w14:textId="77777777" w:rsidR="00B34B1C" w:rsidRPr="0045414F" w:rsidRDefault="00B34B1C" w:rsidP="00573E36">
      <w:pPr>
        <w:ind w:firstLine="709"/>
        <w:jc w:val="both"/>
        <w:rPr>
          <w:rFonts w:ascii="Verdana" w:eastAsia="Calibri" w:hAnsi="Verdana"/>
          <w:iCs/>
          <w:sz w:val="20"/>
          <w:szCs w:val="20"/>
        </w:rPr>
      </w:pPr>
    </w:p>
    <w:p w14:paraId="67983196" w14:textId="77777777" w:rsidR="00B04873" w:rsidRPr="0045414F" w:rsidRDefault="00B04873" w:rsidP="00A92C42">
      <w:pPr>
        <w:numPr>
          <w:ilvl w:val="0"/>
          <w:numId w:val="73"/>
        </w:numPr>
        <w:ind w:left="709"/>
        <w:jc w:val="both"/>
        <w:rPr>
          <w:rFonts w:ascii="Verdana" w:eastAsia="Calibri" w:hAnsi="Verdana"/>
          <w:iCs/>
          <w:sz w:val="20"/>
          <w:szCs w:val="20"/>
        </w:rPr>
      </w:pPr>
      <w:r w:rsidRPr="0045414F">
        <w:rPr>
          <w:rFonts w:ascii="Verdana" w:eastAsia="Calibri" w:hAnsi="Verdana"/>
          <w:iCs/>
          <w:sz w:val="20"/>
          <w:szCs w:val="20"/>
        </w:rPr>
        <w:t xml:space="preserve">Actualizarse alguno de los supuestos previstos en el artículo anterior; </w:t>
      </w:r>
    </w:p>
    <w:p w14:paraId="54B331F7" w14:textId="77777777" w:rsidR="00B04873" w:rsidRPr="0045414F" w:rsidRDefault="00B04873" w:rsidP="00573E36">
      <w:pPr>
        <w:ind w:left="709" w:hanging="720"/>
        <w:jc w:val="both"/>
        <w:rPr>
          <w:rFonts w:ascii="Verdana" w:eastAsia="Calibri" w:hAnsi="Verdana"/>
          <w:iCs/>
          <w:sz w:val="20"/>
          <w:szCs w:val="20"/>
        </w:rPr>
      </w:pPr>
    </w:p>
    <w:p w14:paraId="7990AED6" w14:textId="77777777" w:rsidR="00B04873" w:rsidRPr="0045414F" w:rsidRDefault="00B04873" w:rsidP="00A92C42">
      <w:pPr>
        <w:numPr>
          <w:ilvl w:val="0"/>
          <w:numId w:val="73"/>
        </w:numPr>
        <w:ind w:left="709"/>
        <w:jc w:val="both"/>
        <w:rPr>
          <w:rFonts w:ascii="Verdana" w:eastAsia="Calibri" w:hAnsi="Verdana"/>
          <w:iCs/>
          <w:sz w:val="20"/>
          <w:szCs w:val="20"/>
        </w:rPr>
      </w:pPr>
      <w:r w:rsidRPr="0045414F">
        <w:rPr>
          <w:rFonts w:ascii="Verdana" w:eastAsia="Calibri" w:hAnsi="Verdana"/>
          <w:iCs/>
          <w:sz w:val="20"/>
          <w:szCs w:val="20"/>
        </w:rPr>
        <w:t xml:space="preserve">Incumplir la obligación de determinar los daños y perjuicios y de promover el fincamiento de sanciones en los casos que establece esta ley; </w:t>
      </w:r>
    </w:p>
    <w:p w14:paraId="3E904D57" w14:textId="77777777" w:rsidR="00B04873" w:rsidRPr="0045414F" w:rsidRDefault="00B04873" w:rsidP="00573E36">
      <w:pPr>
        <w:ind w:left="709" w:hanging="720"/>
        <w:jc w:val="both"/>
        <w:rPr>
          <w:rFonts w:ascii="Verdana" w:eastAsia="Calibri" w:hAnsi="Verdana"/>
          <w:iCs/>
          <w:sz w:val="20"/>
          <w:szCs w:val="20"/>
        </w:rPr>
      </w:pPr>
    </w:p>
    <w:p w14:paraId="40F3D75A" w14:textId="77777777" w:rsidR="00B04873" w:rsidRPr="0045414F" w:rsidRDefault="00B04873" w:rsidP="00A92C42">
      <w:pPr>
        <w:numPr>
          <w:ilvl w:val="0"/>
          <w:numId w:val="73"/>
        </w:numPr>
        <w:ind w:left="709"/>
        <w:jc w:val="both"/>
        <w:rPr>
          <w:rFonts w:ascii="Verdana" w:eastAsia="Calibri" w:hAnsi="Verdana"/>
          <w:iCs/>
          <w:sz w:val="20"/>
          <w:szCs w:val="20"/>
        </w:rPr>
      </w:pPr>
      <w:r w:rsidRPr="0045414F">
        <w:rPr>
          <w:rFonts w:ascii="Verdana" w:eastAsia="Calibri" w:hAnsi="Verdana"/>
          <w:iCs/>
          <w:sz w:val="20"/>
          <w:szCs w:val="20"/>
        </w:rPr>
        <w:t>Sustraer, destruir, ocultar o utilizar indebidamente la documentación que, por razón de su cargo, tenga a su cuidado o custodia;</w:t>
      </w:r>
    </w:p>
    <w:p w14:paraId="65995BE1" w14:textId="77777777" w:rsidR="00B04873" w:rsidRPr="0045414F" w:rsidRDefault="00B04873" w:rsidP="00573E36">
      <w:pPr>
        <w:ind w:left="709" w:hanging="720"/>
        <w:jc w:val="both"/>
        <w:rPr>
          <w:rFonts w:ascii="Verdana" w:eastAsia="Calibri" w:hAnsi="Verdana"/>
          <w:iCs/>
          <w:sz w:val="20"/>
          <w:szCs w:val="20"/>
        </w:rPr>
      </w:pPr>
    </w:p>
    <w:p w14:paraId="4766ABD1" w14:textId="77777777" w:rsidR="00573E36" w:rsidRPr="00583B3A" w:rsidRDefault="00B04873" w:rsidP="00A92C42">
      <w:pPr>
        <w:numPr>
          <w:ilvl w:val="0"/>
          <w:numId w:val="73"/>
        </w:numPr>
        <w:ind w:left="709"/>
        <w:jc w:val="both"/>
        <w:rPr>
          <w:rFonts w:ascii="Verdana" w:eastAsia="Calibri" w:hAnsi="Verdana"/>
          <w:iCs/>
          <w:sz w:val="20"/>
          <w:szCs w:val="20"/>
        </w:rPr>
      </w:pPr>
      <w:r w:rsidRPr="00583B3A">
        <w:rPr>
          <w:rFonts w:ascii="Verdana" w:eastAsia="Calibri" w:hAnsi="Verdana"/>
          <w:iCs/>
          <w:sz w:val="20"/>
          <w:szCs w:val="20"/>
        </w:rPr>
        <w:t>Conducirse con parcialidad en los procedimientos de control interno, así como en el cumplimiento de las disposiciones de esta ley; e</w:t>
      </w:r>
    </w:p>
    <w:p w14:paraId="48DA4C0A" w14:textId="77777777" w:rsidR="00B04873" w:rsidRPr="00583B3A" w:rsidRDefault="00B04873" w:rsidP="00573E36">
      <w:pPr>
        <w:ind w:left="709" w:hanging="720"/>
        <w:jc w:val="both"/>
        <w:rPr>
          <w:rFonts w:ascii="Verdana" w:eastAsia="Calibri" w:hAnsi="Verdana"/>
          <w:iCs/>
          <w:sz w:val="20"/>
          <w:szCs w:val="20"/>
        </w:rPr>
      </w:pPr>
    </w:p>
    <w:p w14:paraId="79A3F0AC" w14:textId="77777777" w:rsidR="00B04873" w:rsidRPr="00583B3A" w:rsidRDefault="00B04873" w:rsidP="00A92C42">
      <w:pPr>
        <w:numPr>
          <w:ilvl w:val="0"/>
          <w:numId w:val="73"/>
        </w:numPr>
        <w:ind w:left="709"/>
        <w:jc w:val="both"/>
        <w:rPr>
          <w:rFonts w:ascii="Verdana" w:eastAsia="Calibri" w:hAnsi="Verdana"/>
          <w:iCs/>
          <w:sz w:val="20"/>
          <w:szCs w:val="20"/>
        </w:rPr>
      </w:pPr>
      <w:r w:rsidRPr="00583B3A">
        <w:rPr>
          <w:rFonts w:ascii="Verdana" w:eastAsia="Calibri" w:hAnsi="Verdana"/>
          <w:iCs/>
          <w:sz w:val="20"/>
          <w:szCs w:val="20"/>
        </w:rPr>
        <w:t>Incurrir en abandono del cargo por un periodo de cinco días.</w:t>
      </w:r>
    </w:p>
    <w:p w14:paraId="2154FCE8" w14:textId="77777777" w:rsidR="00B04873" w:rsidRDefault="00573E36" w:rsidP="00573E36">
      <w:pPr>
        <w:jc w:val="right"/>
        <w:rPr>
          <w:rFonts w:ascii="Verdana" w:eastAsia="Calibri" w:hAnsi="Verdana"/>
          <w:color w:val="FF0000"/>
          <w:sz w:val="20"/>
          <w:szCs w:val="20"/>
          <w:highlight w:val="yellow"/>
        </w:rPr>
      </w:pPr>
      <w:r>
        <w:rPr>
          <w:rFonts w:ascii="Verdana" w:hAnsi="Verdana"/>
          <w:b/>
          <w:color w:val="FF6699"/>
          <w:sz w:val="16"/>
          <w:szCs w:val="16"/>
          <w:lang w:val="es-ES_tradnl"/>
        </w:rPr>
        <w:t>Artículo adicionado</w:t>
      </w:r>
      <w:r w:rsidRPr="00AF6DF3">
        <w:rPr>
          <w:rFonts w:ascii="Verdana" w:hAnsi="Verdana"/>
          <w:b/>
          <w:color w:val="FF6699"/>
          <w:sz w:val="16"/>
          <w:szCs w:val="16"/>
          <w:lang w:val="es-ES_tradnl"/>
        </w:rPr>
        <w:t xml:space="preserve"> P.O. 27-12-2016</w:t>
      </w:r>
    </w:p>
    <w:p w14:paraId="54772506" w14:textId="77777777" w:rsidR="00573E36" w:rsidRPr="00573E36" w:rsidRDefault="00573E36" w:rsidP="00573E36">
      <w:pPr>
        <w:jc w:val="both"/>
        <w:rPr>
          <w:rFonts w:ascii="Verdana" w:eastAsia="Calibri" w:hAnsi="Verdana"/>
          <w:color w:val="FF0000"/>
          <w:sz w:val="20"/>
          <w:szCs w:val="20"/>
          <w:highlight w:val="yellow"/>
        </w:rPr>
      </w:pPr>
    </w:p>
    <w:p w14:paraId="79D441B9" w14:textId="77777777" w:rsidR="00B04873" w:rsidRPr="00583B3A" w:rsidRDefault="00B04873" w:rsidP="00573E36">
      <w:pPr>
        <w:ind w:firstLine="709"/>
        <w:jc w:val="right"/>
        <w:rPr>
          <w:rFonts w:ascii="Verdana" w:eastAsia="Calibri" w:hAnsi="Verdana"/>
          <w:b/>
          <w:sz w:val="20"/>
          <w:szCs w:val="20"/>
        </w:rPr>
      </w:pPr>
      <w:r w:rsidRPr="00583B3A">
        <w:rPr>
          <w:rFonts w:ascii="Verdana" w:eastAsia="Calibri" w:hAnsi="Verdana"/>
          <w:b/>
          <w:i/>
          <w:sz w:val="20"/>
          <w:szCs w:val="20"/>
        </w:rPr>
        <w:lastRenderedPageBreak/>
        <w:t>Falta absoluta, renuncia o remoción</w:t>
      </w:r>
    </w:p>
    <w:p w14:paraId="5EEA61A6" w14:textId="77777777" w:rsidR="00B04873" w:rsidRPr="00583B3A" w:rsidRDefault="00B04873" w:rsidP="00573E36">
      <w:pPr>
        <w:ind w:firstLine="709"/>
        <w:jc w:val="both"/>
        <w:rPr>
          <w:rFonts w:ascii="Verdana" w:eastAsia="Calibri" w:hAnsi="Verdana"/>
          <w:sz w:val="20"/>
          <w:szCs w:val="20"/>
        </w:rPr>
      </w:pPr>
      <w:r w:rsidRPr="00583B3A">
        <w:rPr>
          <w:rFonts w:ascii="Verdana" w:eastAsia="Calibri" w:hAnsi="Verdana"/>
          <w:b/>
          <w:sz w:val="20"/>
          <w:szCs w:val="20"/>
        </w:rPr>
        <w:t>Artículo 159 Sexies.</w:t>
      </w:r>
      <w:r w:rsidRPr="00583B3A">
        <w:rPr>
          <w:rFonts w:ascii="Verdana" w:eastAsia="Calibri" w:hAnsi="Verdana"/>
          <w:sz w:val="20"/>
          <w:szCs w:val="20"/>
        </w:rPr>
        <w:t xml:space="preserve"> En caso de falta absoluta, renuncia o remoción del titular del órgano interno de control, se procederá de conformidad con el artículo 159 bis de esta ley.</w:t>
      </w:r>
    </w:p>
    <w:p w14:paraId="60B0F87E" w14:textId="77777777" w:rsidR="00B04873" w:rsidRPr="00583B3A" w:rsidRDefault="00B04873" w:rsidP="00573E36">
      <w:pPr>
        <w:ind w:firstLine="709"/>
        <w:jc w:val="both"/>
        <w:rPr>
          <w:rFonts w:ascii="Verdana" w:eastAsia="Calibri" w:hAnsi="Verdana"/>
          <w:sz w:val="20"/>
          <w:szCs w:val="20"/>
        </w:rPr>
      </w:pPr>
    </w:p>
    <w:p w14:paraId="0039D5CA" w14:textId="77777777" w:rsidR="00B04873" w:rsidRPr="00B04873" w:rsidRDefault="00B04873" w:rsidP="00573E36">
      <w:pPr>
        <w:ind w:firstLine="709"/>
        <w:jc w:val="both"/>
        <w:rPr>
          <w:rFonts w:ascii="Verdana" w:eastAsia="Calibri" w:hAnsi="Verdana"/>
          <w:sz w:val="20"/>
          <w:szCs w:val="20"/>
        </w:rPr>
      </w:pPr>
      <w:r w:rsidRPr="00583B3A">
        <w:rPr>
          <w:rFonts w:ascii="Verdana" w:eastAsia="Calibri" w:hAnsi="Verdana"/>
          <w:sz w:val="20"/>
          <w:szCs w:val="20"/>
        </w:rPr>
        <w:t>En tanto se hace la designación correspondiente, el Instituto designará al encargado del despacho, quien no podrá permanecer en el encargo por más de tres meses.</w:t>
      </w:r>
    </w:p>
    <w:p w14:paraId="45CB5BF5" w14:textId="77777777" w:rsidR="00586A8F" w:rsidRDefault="00573E36" w:rsidP="00573E36">
      <w:pPr>
        <w:pStyle w:val="Sinespaciado"/>
        <w:jc w:val="right"/>
        <w:rPr>
          <w:rFonts w:ascii="Verdana" w:hAnsi="Verdana"/>
          <w:b/>
          <w:bCs/>
          <w:sz w:val="20"/>
          <w:szCs w:val="20"/>
        </w:rPr>
      </w:pPr>
      <w:r>
        <w:rPr>
          <w:rFonts w:ascii="Verdana" w:hAnsi="Verdana"/>
          <w:b/>
          <w:color w:val="FF6699"/>
          <w:sz w:val="16"/>
          <w:szCs w:val="16"/>
          <w:lang w:val="es-ES_tradnl"/>
        </w:rPr>
        <w:t>Artículo adicionado</w:t>
      </w:r>
      <w:r w:rsidRPr="00AF6DF3">
        <w:rPr>
          <w:rFonts w:ascii="Verdana" w:hAnsi="Verdana"/>
          <w:b/>
          <w:color w:val="FF6699"/>
          <w:sz w:val="16"/>
          <w:szCs w:val="16"/>
          <w:lang w:val="es-ES_tradnl"/>
        </w:rPr>
        <w:t xml:space="preserve"> P.O. 27-12-2016</w:t>
      </w:r>
    </w:p>
    <w:p w14:paraId="25939AFA" w14:textId="77777777" w:rsidR="00B04873" w:rsidRDefault="00B04873" w:rsidP="00B04873">
      <w:pPr>
        <w:pStyle w:val="Sinespaciado"/>
        <w:rPr>
          <w:rFonts w:ascii="Verdana" w:hAnsi="Verdana"/>
          <w:b/>
          <w:bCs/>
          <w:sz w:val="20"/>
          <w:szCs w:val="20"/>
        </w:rPr>
      </w:pPr>
    </w:p>
    <w:p w14:paraId="2AAD29EF" w14:textId="77777777" w:rsidR="00B04873" w:rsidRPr="00520918" w:rsidRDefault="00B04873" w:rsidP="00B04873">
      <w:pPr>
        <w:pStyle w:val="Sinespaciado"/>
        <w:rPr>
          <w:rFonts w:ascii="Verdana" w:hAnsi="Verdana"/>
          <w:b/>
          <w:bCs/>
          <w:sz w:val="20"/>
          <w:szCs w:val="20"/>
        </w:rPr>
      </w:pPr>
    </w:p>
    <w:p w14:paraId="502E89BE"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Capítulo II</w:t>
      </w:r>
    </w:p>
    <w:p w14:paraId="246728A6"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Pleno del Instituto</w:t>
      </w:r>
    </w:p>
    <w:p w14:paraId="248F2DFD" w14:textId="77777777" w:rsidR="00586A8F" w:rsidRPr="00520918" w:rsidRDefault="00586A8F" w:rsidP="00BB71B2">
      <w:pPr>
        <w:pStyle w:val="Sinespaciado"/>
        <w:jc w:val="center"/>
        <w:rPr>
          <w:rFonts w:ascii="Verdana" w:hAnsi="Verdana"/>
          <w:b/>
          <w:bCs/>
          <w:sz w:val="20"/>
          <w:szCs w:val="20"/>
        </w:rPr>
      </w:pPr>
    </w:p>
    <w:p w14:paraId="23E419E7"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 xml:space="preserve">Integración del Pleno del Instituto </w:t>
      </w:r>
    </w:p>
    <w:p w14:paraId="00C28857"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 xml:space="preserve">Artículo 160. </w:t>
      </w:r>
      <w:r w:rsidRPr="00520918">
        <w:rPr>
          <w:rFonts w:ascii="Verdana" w:hAnsi="Verdana"/>
          <w:sz w:val="20"/>
          <w:szCs w:val="20"/>
        </w:rPr>
        <w:t xml:space="preserve">El Pleno del Instituto estará integrado por </w:t>
      </w:r>
      <w:r w:rsidRPr="00520918">
        <w:rPr>
          <w:rFonts w:ascii="Verdana" w:eastAsia="Times New Roman" w:hAnsi="Verdana"/>
          <w:sz w:val="20"/>
          <w:szCs w:val="20"/>
        </w:rPr>
        <w:t>tres</w:t>
      </w:r>
      <w:r w:rsidRPr="00520918">
        <w:rPr>
          <w:rFonts w:ascii="Verdana" w:hAnsi="Verdana"/>
          <w:sz w:val="20"/>
          <w:szCs w:val="20"/>
        </w:rPr>
        <w:t xml:space="preserve"> Comisionados, quienes durarán en su cargo siete años, sin posibilidad de reelección y durante el tiempo que dure su nombramiento por lo que no deben tener ningún otro empleo, cargo o comisión, con excepción de los no remunerados en instituciones docentes, científicas o de beneficencia.</w:t>
      </w:r>
    </w:p>
    <w:p w14:paraId="41F527C7" w14:textId="77777777" w:rsidR="00586A8F" w:rsidRPr="00520918" w:rsidRDefault="00586A8F" w:rsidP="00BB71B2">
      <w:pPr>
        <w:pStyle w:val="Sinespaciado"/>
        <w:ind w:firstLine="708"/>
        <w:jc w:val="both"/>
        <w:rPr>
          <w:rFonts w:ascii="Verdana" w:hAnsi="Verdana"/>
          <w:sz w:val="20"/>
          <w:szCs w:val="20"/>
        </w:rPr>
      </w:pPr>
    </w:p>
    <w:p w14:paraId="7503E3A5"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lang w:val="es-ES"/>
        </w:rPr>
        <w:t xml:space="preserve">Los Comisionados del Instituto serán designados por el voto de las dos terceras partes de los integrantes del Congreso del Estado, a propuesta del titular del Poder Ejecutivo, mediante ternas que se elaborarán considerando la opinión de instituciones gubernamentales y no gubernamentales que preferentemente se desempeñen en el ámbito de la transparencia, el acceso a la información y la protección de datos personales. La designación no implicará subordinación alguna con ninguno de los Poderes. </w:t>
      </w:r>
    </w:p>
    <w:p w14:paraId="31411AE4" w14:textId="77777777" w:rsidR="00586A8F" w:rsidRPr="00520918" w:rsidRDefault="00586A8F" w:rsidP="00BB71B2">
      <w:pPr>
        <w:pStyle w:val="Sinespaciado"/>
        <w:jc w:val="both"/>
        <w:rPr>
          <w:rFonts w:ascii="Verdana" w:hAnsi="Verdana"/>
          <w:sz w:val="20"/>
          <w:szCs w:val="20"/>
        </w:rPr>
      </w:pPr>
    </w:p>
    <w:p w14:paraId="29B170AD" w14:textId="77777777" w:rsidR="00586A8F" w:rsidRPr="00520918" w:rsidRDefault="00586A8F" w:rsidP="00BB71B2">
      <w:pPr>
        <w:pStyle w:val="Sinespaciado"/>
        <w:ind w:firstLine="708"/>
        <w:jc w:val="both"/>
        <w:rPr>
          <w:rFonts w:ascii="Verdana" w:hAnsi="Verdana"/>
          <w:sz w:val="20"/>
          <w:szCs w:val="20"/>
          <w:lang w:val="es-ES"/>
        </w:rPr>
      </w:pPr>
      <w:r w:rsidRPr="00520918">
        <w:rPr>
          <w:rFonts w:ascii="Verdana" w:hAnsi="Verdana"/>
          <w:sz w:val="20"/>
          <w:szCs w:val="20"/>
        </w:rPr>
        <w:t>En caso de no ser aprobada la propuesta por el Congreso del</w:t>
      </w:r>
      <w:r w:rsidRPr="00520918">
        <w:rPr>
          <w:rFonts w:ascii="Verdana" w:hAnsi="Verdana"/>
          <w:sz w:val="20"/>
          <w:szCs w:val="20"/>
          <w:lang w:val="es-ES"/>
        </w:rPr>
        <w:t xml:space="preserve"> Estado, el titular del Poder Ejecutivo, presentará una nueva terna.</w:t>
      </w:r>
    </w:p>
    <w:p w14:paraId="173C5A24" w14:textId="77777777" w:rsidR="00586A8F" w:rsidRPr="00520918" w:rsidRDefault="00586A8F" w:rsidP="00BB71B2">
      <w:pPr>
        <w:pStyle w:val="Sinespaciado"/>
        <w:ind w:firstLine="708"/>
        <w:jc w:val="both"/>
        <w:rPr>
          <w:rFonts w:ascii="Verdana" w:hAnsi="Verdana"/>
          <w:sz w:val="20"/>
          <w:szCs w:val="20"/>
          <w:lang w:val="es-ES"/>
        </w:rPr>
      </w:pPr>
    </w:p>
    <w:p w14:paraId="015AE0E3" w14:textId="77777777" w:rsidR="00586A8F" w:rsidRPr="00520918" w:rsidRDefault="00586A8F" w:rsidP="00BB71B2">
      <w:pPr>
        <w:pStyle w:val="Sinespaciado"/>
        <w:ind w:firstLine="708"/>
        <w:jc w:val="both"/>
        <w:rPr>
          <w:rFonts w:ascii="Verdana" w:hAnsi="Verdana"/>
          <w:sz w:val="20"/>
          <w:szCs w:val="20"/>
          <w:lang w:val="es-ES"/>
        </w:rPr>
      </w:pPr>
      <w:r w:rsidRPr="00520918">
        <w:rPr>
          <w:rFonts w:ascii="Verdana" w:hAnsi="Verdana"/>
          <w:sz w:val="20"/>
          <w:szCs w:val="20"/>
          <w:lang w:val="es-ES"/>
        </w:rPr>
        <w:t>Los Comisionados podrán ser removidos en los términos del Título Noveno de la Constitución Local y podrán ser sujetos de juicio político en términos de la Constitución Política de los Estados Unidos Mexicanos.</w:t>
      </w:r>
    </w:p>
    <w:p w14:paraId="167214B9" w14:textId="77777777" w:rsidR="00586A8F" w:rsidRPr="00520918" w:rsidRDefault="00586A8F" w:rsidP="00BB71B2">
      <w:pPr>
        <w:pStyle w:val="Sinespaciado"/>
        <w:ind w:firstLine="708"/>
        <w:jc w:val="both"/>
        <w:rPr>
          <w:rFonts w:ascii="Verdana" w:hAnsi="Verdana"/>
          <w:sz w:val="20"/>
          <w:szCs w:val="20"/>
          <w:lang w:val="es-ES"/>
        </w:rPr>
      </w:pPr>
    </w:p>
    <w:p w14:paraId="3191AFC9"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Atribuciones del Pleno del Instituto</w:t>
      </w:r>
    </w:p>
    <w:p w14:paraId="3D11884D" w14:textId="77777777" w:rsidR="00586A8F" w:rsidRPr="00520918" w:rsidRDefault="00586A8F" w:rsidP="00BB71B2">
      <w:pPr>
        <w:pStyle w:val="Sinespaciado"/>
        <w:ind w:firstLine="708"/>
        <w:rPr>
          <w:rFonts w:ascii="Verdana" w:hAnsi="Verdana"/>
          <w:sz w:val="20"/>
          <w:szCs w:val="20"/>
        </w:rPr>
      </w:pPr>
      <w:r w:rsidRPr="00520918">
        <w:rPr>
          <w:rFonts w:ascii="Verdana" w:hAnsi="Verdana"/>
          <w:b/>
          <w:sz w:val="20"/>
          <w:szCs w:val="20"/>
        </w:rPr>
        <w:t>Artículo 161</w:t>
      </w:r>
      <w:r w:rsidRPr="00520918">
        <w:rPr>
          <w:rFonts w:ascii="Verdana" w:hAnsi="Verdana"/>
          <w:sz w:val="20"/>
          <w:szCs w:val="20"/>
        </w:rPr>
        <w:t>. El Pleno del Instituto tendrá las siguientes atribuciones:</w:t>
      </w:r>
    </w:p>
    <w:p w14:paraId="64A6BEBC" w14:textId="77777777" w:rsidR="00586A8F" w:rsidRPr="00520918" w:rsidRDefault="00586A8F" w:rsidP="00BB71B2">
      <w:pPr>
        <w:pStyle w:val="Sinespaciado"/>
        <w:rPr>
          <w:rFonts w:ascii="Verdana" w:hAnsi="Verdana"/>
          <w:sz w:val="20"/>
          <w:szCs w:val="20"/>
        </w:rPr>
      </w:pPr>
    </w:p>
    <w:p w14:paraId="6BF022D6"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Conocer y resolver el recurso de revisión interpuesto por los particulares en contra de las resoluciones de los sujetos obligados;</w:t>
      </w:r>
    </w:p>
    <w:p w14:paraId="10B8404E"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Presentar petición fundada al Instituto Nacional para que conozca de los recursos de revisión que por su interés y trascendencia así lo ameriten;</w:t>
      </w:r>
    </w:p>
    <w:p w14:paraId="07879DAC" w14:textId="77777777" w:rsidR="00586A8F" w:rsidRPr="00520918" w:rsidRDefault="00586A8F" w:rsidP="00BB71B2">
      <w:pPr>
        <w:pStyle w:val="Prrafodelista"/>
        <w:rPr>
          <w:rFonts w:ascii="Verdana" w:hAnsi="Verdana"/>
          <w:sz w:val="20"/>
          <w:szCs w:val="20"/>
        </w:rPr>
      </w:pPr>
    </w:p>
    <w:p w14:paraId="78B87ED6"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Expedir el Reglamento Interior del Instituto y remitirlo para su publicación en el Periódico Oficial del Gobierno del Estado;</w:t>
      </w:r>
    </w:p>
    <w:p w14:paraId="58E6D027" w14:textId="77777777" w:rsidR="00586A8F" w:rsidRPr="00520918" w:rsidRDefault="00586A8F" w:rsidP="00BB71B2">
      <w:pPr>
        <w:pStyle w:val="Sinespaciado"/>
        <w:ind w:left="709"/>
        <w:jc w:val="both"/>
        <w:rPr>
          <w:rFonts w:ascii="Verdana" w:hAnsi="Verdana"/>
          <w:sz w:val="20"/>
          <w:szCs w:val="20"/>
        </w:rPr>
      </w:pPr>
    </w:p>
    <w:p w14:paraId="29CC3E1D"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Emitir opiniones y recomendaciones a los sujetos obligados sobre temas relacionados con la presente Ley y demás ordenamientos en la materia;</w:t>
      </w:r>
    </w:p>
    <w:p w14:paraId="1B779F20" w14:textId="77777777" w:rsidR="00586A8F" w:rsidRPr="00520918" w:rsidRDefault="00586A8F" w:rsidP="00BB71B2">
      <w:pPr>
        <w:pStyle w:val="Sinespaciado"/>
        <w:jc w:val="both"/>
        <w:rPr>
          <w:rFonts w:ascii="Verdana" w:hAnsi="Verdana"/>
          <w:sz w:val="20"/>
          <w:szCs w:val="20"/>
        </w:rPr>
      </w:pPr>
    </w:p>
    <w:p w14:paraId="57205821"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Designar, a propuesta del Comisionado Presidente, al Secretario General de Acuerdos;</w:t>
      </w:r>
    </w:p>
    <w:p w14:paraId="0EE1CB19" w14:textId="77777777" w:rsidR="00586A8F" w:rsidRPr="00520918" w:rsidRDefault="00586A8F" w:rsidP="00BB71B2">
      <w:pPr>
        <w:pStyle w:val="Sinespaciado"/>
        <w:jc w:val="both"/>
        <w:rPr>
          <w:rFonts w:ascii="Verdana" w:hAnsi="Verdana"/>
          <w:sz w:val="20"/>
          <w:szCs w:val="20"/>
        </w:rPr>
      </w:pPr>
    </w:p>
    <w:p w14:paraId="07394126"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Aprobar el anteproyecto de su presupuesto de egresos;</w:t>
      </w:r>
    </w:p>
    <w:p w14:paraId="3A84F1B9" w14:textId="77777777" w:rsidR="00586A8F" w:rsidRPr="00520918" w:rsidRDefault="00586A8F" w:rsidP="00BB71B2">
      <w:pPr>
        <w:pStyle w:val="Sinespaciado"/>
        <w:jc w:val="both"/>
        <w:rPr>
          <w:rFonts w:ascii="Verdana" w:hAnsi="Verdana"/>
          <w:sz w:val="20"/>
          <w:szCs w:val="20"/>
        </w:rPr>
      </w:pPr>
    </w:p>
    <w:p w14:paraId="193A1269"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Facultar a los Comisionados para la realización de actividades inherentes al funcionamiento del propio Instituto;</w:t>
      </w:r>
    </w:p>
    <w:p w14:paraId="63E11591" w14:textId="77777777" w:rsidR="00586A8F" w:rsidRPr="00520918" w:rsidRDefault="00586A8F" w:rsidP="00BB71B2">
      <w:pPr>
        <w:pStyle w:val="Sinespaciado"/>
        <w:jc w:val="both"/>
        <w:rPr>
          <w:rFonts w:ascii="Verdana" w:hAnsi="Verdana"/>
          <w:sz w:val="20"/>
          <w:szCs w:val="20"/>
        </w:rPr>
      </w:pPr>
    </w:p>
    <w:p w14:paraId="4D054A32"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Designar al Comisionado que ejercerá la presidencia en caso de falta temporal del Presidente;</w:t>
      </w:r>
    </w:p>
    <w:p w14:paraId="5EFC36EE" w14:textId="77777777" w:rsidR="00586A8F" w:rsidRPr="00520918" w:rsidRDefault="00586A8F" w:rsidP="00BB71B2">
      <w:pPr>
        <w:pStyle w:val="Sinespaciado"/>
        <w:jc w:val="both"/>
        <w:rPr>
          <w:rFonts w:ascii="Verdana" w:hAnsi="Verdana"/>
          <w:sz w:val="20"/>
          <w:szCs w:val="20"/>
        </w:rPr>
      </w:pPr>
    </w:p>
    <w:p w14:paraId="0CD42F57"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Aprobar y evaluar los programas del Instituto;</w:t>
      </w:r>
    </w:p>
    <w:p w14:paraId="4328DF24" w14:textId="77777777" w:rsidR="00586A8F" w:rsidRPr="00520918" w:rsidRDefault="00586A8F" w:rsidP="00BB71B2">
      <w:pPr>
        <w:pStyle w:val="Sinespaciado"/>
        <w:jc w:val="both"/>
        <w:rPr>
          <w:rFonts w:ascii="Verdana" w:hAnsi="Verdana"/>
          <w:sz w:val="20"/>
          <w:szCs w:val="20"/>
        </w:rPr>
      </w:pPr>
    </w:p>
    <w:p w14:paraId="12054D4F"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lang w:val="es-ES"/>
        </w:rPr>
        <w:t>Conocer, discutir y resolver los asuntos de su competencia, que sean sometidos por alguno de sus integrantes;</w:t>
      </w:r>
    </w:p>
    <w:p w14:paraId="70739262" w14:textId="77777777" w:rsidR="00586A8F" w:rsidRPr="00520918" w:rsidRDefault="00586A8F" w:rsidP="00BB71B2">
      <w:pPr>
        <w:pStyle w:val="Sinespaciado"/>
        <w:jc w:val="both"/>
        <w:rPr>
          <w:rFonts w:ascii="Verdana" w:hAnsi="Verdana"/>
          <w:sz w:val="20"/>
          <w:szCs w:val="20"/>
        </w:rPr>
      </w:pPr>
    </w:p>
    <w:p w14:paraId="1CC3ACC5"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Aprobar los estados financieros del Instituto;</w:t>
      </w:r>
    </w:p>
    <w:p w14:paraId="19C7BC17" w14:textId="77777777" w:rsidR="00586A8F" w:rsidRPr="00520918" w:rsidRDefault="00586A8F" w:rsidP="00BB71B2">
      <w:pPr>
        <w:pStyle w:val="Sinespaciado"/>
        <w:jc w:val="both"/>
        <w:rPr>
          <w:rFonts w:ascii="Verdana" w:hAnsi="Verdana"/>
          <w:sz w:val="20"/>
          <w:szCs w:val="20"/>
        </w:rPr>
      </w:pPr>
    </w:p>
    <w:p w14:paraId="1E876C83"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Autorizar la práctica de auditorías externas para vigilar la correcta aplicación de los recursos;</w:t>
      </w:r>
    </w:p>
    <w:p w14:paraId="4C5AB33C" w14:textId="77777777" w:rsidR="00586A8F" w:rsidRPr="00520918" w:rsidRDefault="00586A8F" w:rsidP="00BB71B2">
      <w:pPr>
        <w:pStyle w:val="Sinespaciado"/>
        <w:ind w:left="709"/>
        <w:jc w:val="both"/>
        <w:rPr>
          <w:rFonts w:ascii="Verdana" w:hAnsi="Verdana"/>
          <w:sz w:val="20"/>
          <w:szCs w:val="20"/>
        </w:rPr>
      </w:pPr>
    </w:p>
    <w:p w14:paraId="4E9ACFE0"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Remitir la cuenta pública del Instituto al Congreso del Estado;</w:t>
      </w:r>
    </w:p>
    <w:p w14:paraId="24259E5E" w14:textId="77777777" w:rsidR="00586A8F" w:rsidRPr="00520918" w:rsidRDefault="00586A8F" w:rsidP="00BB71B2">
      <w:pPr>
        <w:pStyle w:val="Sinespaciado"/>
        <w:ind w:left="709"/>
        <w:jc w:val="both"/>
        <w:rPr>
          <w:rFonts w:ascii="Verdana" w:hAnsi="Verdana"/>
          <w:sz w:val="20"/>
          <w:szCs w:val="20"/>
        </w:rPr>
      </w:pPr>
    </w:p>
    <w:p w14:paraId="52393565"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Autorizar al Presidente la suscripción de convenios y contratos con los sujetos obligados y con particulares o sectores de la sociedad que propicien la publicación de información en el marco de las políticas públicas de transparencia proactiva y cuando sus actividades o productos resulten de interés público o relevancia social, respectivamente;</w:t>
      </w:r>
    </w:p>
    <w:p w14:paraId="77C234D6" w14:textId="77777777" w:rsidR="00586A8F" w:rsidRPr="00520918" w:rsidRDefault="00586A8F" w:rsidP="00BB71B2">
      <w:pPr>
        <w:pStyle w:val="Sinespaciado"/>
        <w:jc w:val="both"/>
        <w:rPr>
          <w:rFonts w:ascii="Verdana" w:hAnsi="Verdana"/>
          <w:sz w:val="20"/>
          <w:szCs w:val="20"/>
        </w:rPr>
      </w:pPr>
    </w:p>
    <w:p w14:paraId="7071EB14"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Vigilar el cumplimiento de las resoluciones dictadas con motivo de los recursos previstos en esta Ley;</w:t>
      </w:r>
    </w:p>
    <w:p w14:paraId="5D54497D" w14:textId="77777777" w:rsidR="00586A8F" w:rsidRPr="00520918" w:rsidRDefault="00586A8F" w:rsidP="00BB71B2">
      <w:pPr>
        <w:pStyle w:val="Sinespaciado"/>
        <w:ind w:left="709"/>
        <w:jc w:val="both"/>
        <w:rPr>
          <w:rFonts w:ascii="Verdana" w:hAnsi="Verdana"/>
          <w:sz w:val="20"/>
          <w:szCs w:val="20"/>
        </w:rPr>
      </w:pPr>
    </w:p>
    <w:p w14:paraId="0594178E"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Autorizar visitas de verificación virtual a las Unidades de Transparencia de los sujetos obligados;</w:t>
      </w:r>
    </w:p>
    <w:p w14:paraId="1D585F94" w14:textId="77777777" w:rsidR="00586A8F" w:rsidRPr="00520918" w:rsidRDefault="00586A8F" w:rsidP="00BB71B2">
      <w:pPr>
        <w:pStyle w:val="Sinespaciado"/>
        <w:ind w:left="720"/>
        <w:jc w:val="both"/>
        <w:rPr>
          <w:rFonts w:ascii="Verdana" w:hAnsi="Verdana"/>
          <w:sz w:val="20"/>
          <w:szCs w:val="20"/>
        </w:rPr>
      </w:pPr>
    </w:p>
    <w:p w14:paraId="6257850F"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Nombrar a los Servidores Públicos que formen parte del Instituto;</w:t>
      </w:r>
    </w:p>
    <w:p w14:paraId="5298778D" w14:textId="77777777" w:rsidR="00586A8F" w:rsidRPr="00520918" w:rsidRDefault="00586A8F" w:rsidP="00BB71B2">
      <w:pPr>
        <w:pStyle w:val="Sinespaciado"/>
        <w:jc w:val="both"/>
        <w:rPr>
          <w:rFonts w:ascii="Verdana" w:hAnsi="Verdana"/>
          <w:sz w:val="20"/>
          <w:szCs w:val="20"/>
        </w:rPr>
      </w:pPr>
    </w:p>
    <w:p w14:paraId="3E2F33AA"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Celebrar sesiones públicas;</w:t>
      </w:r>
    </w:p>
    <w:p w14:paraId="33DDD9A0" w14:textId="77777777" w:rsidR="00586A8F" w:rsidRPr="00520918" w:rsidRDefault="00586A8F" w:rsidP="00BB71B2">
      <w:pPr>
        <w:pStyle w:val="Sinespaciado"/>
        <w:jc w:val="both"/>
        <w:rPr>
          <w:rFonts w:ascii="Verdana" w:hAnsi="Verdana"/>
          <w:sz w:val="20"/>
          <w:szCs w:val="20"/>
        </w:rPr>
      </w:pPr>
    </w:p>
    <w:p w14:paraId="60F292EF"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Establecer la estructura administrativa del Instituto y su jerarquización, así como los mecanismos para la selección y contratación del personal;</w:t>
      </w:r>
    </w:p>
    <w:p w14:paraId="54FBC36C" w14:textId="77777777" w:rsidR="00586A8F" w:rsidRPr="00520918" w:rsidRDefault="00586A8F" w:rsidP="00BB71B2">
      <w:pPr>
        <w:pStyle w:val="Sinespaciado"/>
        <w:jc w:val="both"/>
        <w:rPr>
          <w:rFonts w:ascii="Verdana" w:hAnsi="Verdana"/>
          <w:sz w:val="20"/>
          <w:szCs w:val="20"/>
        </w:rPr>
      </w:pPr>
    </w:p>
    <w:p w14:paraId="5984F5F4"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Crear criterios generales a partir de las opiniones y recomendaciones que se emitan, con el objeto de que en futuras resoluciones sean tomados en consideración;</w:t>
      </w:r>
    </w:p>
    <w:p w14:paraId="5CDC64CF" w14:textId="77777777" w:rsidR="00586A8F" w:rsidRPr="00520918" w:rsidRDefault="00586A8F" w:rsidP="00BB71B2">
      <w:pPr>
        <w:pStyle w:val="Sinespaciado"/>
        <w:jc w:val="both"/>
        <w:rPr>
          <w:rFonts w:ascii="Verdana" w:hAnsi="Verdana"/>
          <w:sz w:val="20"/>
          <w:szCs w:val="20"/>
        </w:rPr>
      </w:pPr>
    </w:p>
    <w:p w14:paraId="0E144ADE"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 xml:space="preserve">Ordenar la práctica de diligencias a los actuarios; </w:t>
      </w:r>
    </w:p>
    <w:p w14:paraId="3B88EF2E" w14:textId="77777777" w:rsidR="00586A8F" w:rsidRPr="00520918" w:rsidRDefault="00586A8F" w:rsidP="00BB71B2">
      <w:pPr>
        <w:pStyle w:val="Sinespaciado"/>
        <w:ind w:left="720"/>
        <w:jc w:val="both"/>
        <w:rPr>
          <w:rFonts w:ascii="Verdana" w:hAnsi="Verdana"/>
          <w:sz w:val="20"/>
          <w:szCs w:val="20"/>
        </w:rPr>
      </w:pPr>
    </w:p>
    <w:p w14:paraId="0F4C8AF6"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 xml:space="preserve">Autorizar las licencias temporales de los Comisionados por menos de dos meses y remitir para su autorización al Congreso del Estado las licencias de los Comisionados que excedan dicho término; </w:t>
      </w:r>
    </w:p>
    <w:p w14:paraId="067BAB47" w14:textId="77777777" w:rsidR="00586A8F" w:rsidRPr="00520918" w:rsidRDefault="00586A8F" w:rsidP="00BB71B2">
      <w:pPr>
        <w:pStyle w:val="Sinespaciado"/>
        <w:ind w:left="720"/>
        <w:jc w:val="both"/>
        <w:rPr>
          <w:rFonts w:ascii="Verdana" w:hAnsi="Verdana"/>
          <w:sz w:val="20"/>
          <w:szCs w:val="20"/>
        </w:rPr>
      </w:pPr>
    </w:p>
    <w:p w14:paraId="51668734"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Resolver sobre las excusas o impedimentos de los comisionados o de alguno de sus integrantes de su equipo de ponencia;</w:t>
      </w:r>
    </w:p>
    <w:p w14:paraId="655DA982" w14:textId="77777777" w:rsidR="00586A8F" w:rsidRPr="00520918" w:rsidRDefault="00586A8F" w:rsidP="00BB71B2">
      <w:pPr>
        <w:pStyle w:val="Prrafodelista"/>
        <w:rPr>
          <w:rFonts w:ascii="Verdana" w:hAnsi="Verdana"/>
          <w:sz w:val="20"/>
          <w:szCs w:val="20"/>
        </w:rPr>
      </w:pPr>
    </w:p>
    <w:p w14:paraId="553CD557" w14:textId="77777777" w:rsidR="00586A8F" w:rsidRPr="00520918" w:rsidRDefault="00586A8F" w:rsidP="007637CE">
      <w:pPr>
        <w:pStyle w:val="Sinespaciado"/>
        <w:numPr>
          <w:ilvl w:val="0"/>
          <w:numId w:val="58"/>
        </w:numPr>
        <w:jc w:val="both"/>
        <w:rPr>
          <w:rFonts w:ascii="Verdana" w:hAnsi="Verdana"/>
          <w:sz w:val="20"/>
          <w:szCs w:val="20"/>
        </w:rPr>
      </w:pPr>
      <w:r w:rsidRPr="00520918">
        <w:rPr>
          <w:rFonts w:ascii="Verdana" w:hAnsi="Verdana"/>
          <w:sz w:val="20"/>
          <w:szCs w:val="20"/>
        </w:rPr>
        <w:t>Determinar y ejecutar, según corresponda las sanciones, de conformidad con lo señalado en la presente Ley;</w:t>
      </w:r>
    </w:p>
    <w:p w14:paraId="19D140C7" w14:textId="77777777" w:rsidR="00586A8F" w:rsidRPr="00520918" w:rsidRDefault="00586A8F" w:rsidP="00BB71B2">
      <w:pPr>
        <w:ind w:left="709"/>
        <w:jc w:val="both"/>
        <w:rPr>
          <w:rFonts w:ascii="Verdana" w:hAnsi="Verdana"/>
          <w:sz w:val="20"/>
          <w:szCs w:val="20"/>
        </w:rPr>
      </w:pPr>
    </w:p>
    <w:p w14:paraId="0BAEC16D" w14:textId="77777777" w:rsidR="00586A8F" w:rsidRPr="00520918" w:rsidRDefault="00586A8F" w:rsidP="007637CE">
      <w:pPr>
        <w:pStyle w:val="Prrafodelista"/>
        <w:numPr>
          <w:ilvl w:val="0"/>
          <w:numId w:val="58"/>
        </w:numPr>
        <w:contextualSpacing/>
        <w:jc w:val="both"/>
        <w:rPr>
          <w:rFonts w:ascii="Verdana" w:hAnsi="Verdana"/>
          <w:sz w:val="20"/>
          <w:szCs w:val="20"/>
        </w:rPr>
      </w:pPr>
      <w:r w:rsidRPr="00520918">
        <w:rPr>
          <w:rFonts w:ascii="Verdana" w:hAnsi="Verdana"/>
          <w:sz w:val="20"/>
          <w:szCs w:val="20"/>
        </w:rPr>
        <w:t>Proponer a cada uno de los sujetos obligados la inserción de la información pública en los medios electrónicos;</w:t>
      </w:r>
    </w:p>
    <w:p w14:paraId="4A3F2FBD" w14:textId="77777777" w:rsidR="00586A8F" w:rsidRPr="00520918" w:rsidRDefault="00586A8F" w:rsidP="00BB71B2">
      <w:pPr>
        <w:ind w:left="709"/>
        <w:jc w:val="both"/>
        <w:rPr>
          <w:rFonts w:ascii="Verdana" w:hAnsi="Verdana"/>
          <w:sz w:val="20"/>
          <w:szCs w:val="20"/>
        </w:rPr>
      </w:pPr>
    </w:p>
    <w:p w14:paraId="751747E3" w14:textId="77777777" w:rsidR="00586A8F" w:rsidRPr="00520918" w:rsidRDefault="00586A8F" w:rsidP="007637CE">
      <w:pPr>
        <w:pStyle w:val="Prrafodelista"/>
        <w:numPr>
          <w:ilvl w:val="0"/>
          <w:numId w:val="58"/>
        </w:numPr>
        <w:contextualSpacing/>
        <w:jc w:val="both"/>
        <w:rPr>
          <w:rFonts w:ascii="Verdana" w:hAnsi="Verdana"/>
          <w:sz w:val="20"/>
          <w:szCs w:val="20"/>
        </w:rPr>
      </w:pPr>
      <w:r w:rsidRPr="00520918">
        <w:rPr>
          <w:rFonts w:ascii="Verdana" w:hAnsi="Verdana"/>
          <w:sz w:val="20"/>
          <w:szCs w:val="20"/>
        </w:rPr>
        <w:lastRenderedPageBreak/>
        <w:t>Solicitar y evaluar informes a los sujetos obligados respecto del cumplimiento de esta Ley, el Reglamento Interior del Instituto y las demás disposiciones legales en la materia;</w:t>
      </w:r>
    </w:p>
    <w:p w14:paraId="192DD4B1" w14:textId="77777777" w:rsidR="00586A8F" w:rsidRPr="00520918" w:rsidRDefault="00586A8F" w:rsidP="00BB71B2">
      <w:pPr>
        <w:pStyle w:val="Prrafodelista"/>
        <w:tabs>
          <w:tab w:val="left" w:pos="7627"/>
        </w:tabs>
        <w:ind w:left="709" w:firstLine="6915"/>
        <w:jc w:val="both"/>
        <w:rPr>
          <w:rFonts w:ascii="Verdana" w:hAnsi="Verdana"/>
          <w:sz w:val="20"/>
          <w:szCs w:val="20"/>
        </w:rPr>
      </w:pPr>
    </w:p>
    <w:p w14:paraId="0E453C48" w14:textId="77777777" w:rsidR="00586A8F" w:rsidRPr="00520918" w:rsidRDefault="00586A8F" w:rsidP="00B34B1C">
      <w:pPr>
        <w:pStyle w:val="Prrafodelista"/>
        <w:numPr>
          <w:ilvl w:val="0"/>
          <w:numId w:val="58"/>
        </w:numPr>
        <w:ind w:hanging="862"/>
        <w:contextualSpacing/>
        <w:jc w:val="both"/>
        <w:rPr>
          <w:rFonts w:ascii="Verdana" w:hAnsi="Verdana"/>
          <w:sz w:val="20"/>
          <w:szCs w:val="20"/>
        </w:rPr>
      </w:pPr>
      <w:r w:rsidRPr="00520918">
        <w:rPr>
          <w:rFonts w:ascii="Verdana" w:hAnsi="Verdana"/>
          <w:sz w:val="20"/>
          <w:szCs w:val="20"/>
        </w:rPr>
        <w:t>Conocer por denuncia ciudadana que se hagan en contra de las Unidades de Transparencia de los sujetos obligados, de la falta de publicación  de las obligaciones de transparencia previstas en esta ley;</w:t>
      </w:r>
    </w:p>
    <w:p w14:paraId="11264F8E" w14:textId="77777777" w:rsidR="00586A8F" w:rsidRPr="00520918" w:rsidRDefault="00586A8F" w:rsidP="00BB71B2">
      <w:pPr>
        <w:pStyle w:val="Prrafodelista"/>
        <w:ind w:left="709"/>
        <w:rPr>
          <w:rFonts w:ascii="Verdana" w:hAnsi="Verdana"/>
          <w:sz w:val="20"/>
          <w:szCs w:val="20"/>
        </w:rPr>
      </w:pPr>
    </w:p>
    <w:p w14:paraId="05C6B34F" w14:textId="77777777" w:rsidR="00586A8F" w:rsidRPr="00520918" w:rsidRDefault="00586A8F" w:rsidP="00B34B1C">
      <w:pPr>
        <w:pStyle w:val="Prrafodelista"/>
        <w:numPr>
          <w:ilvl w:val="0"/>
          <w:numId w:val="58"/>
        </w:numPr>
        <w:ind w:hanging="862"/>
        <w:contextualSpacing/>
        <w:jc w:val="both"/>
        <w:rPr>
          <w:rFonts w:ascii="Verdana" w:hAnsi="Verdana"/>
          <w:sz w:val="20"/>
          <w:szCs w:val="20"/>
        </w:rPr>
      </w:pPr>
      <w:r w:rsidRPr="00520918">
        <w:rPr>
          <w:rFonts w:ascii="Verdana" w:hAnsi="Verdana"/>
          <w:sz w:val="20"/>
          <w:szCs w:val="20"/>
        </w:rPr>
        <w:t xml:space="preserve">Conocer de los actos u omisiones cometidos por los sujetos obligados que contravengan la presente Ley y en su caso aplicar las medidas de apremio que correspondan; </w:t>
      </w:r>
    </w:p>
    <w:p w14:paraId="32D9A46F" w14:textId="77777777" w:rsidR="00586A8F" w:rsidRPr="00520918" w:rsidRDefault="00586A8F" w:rsidP="00BB71B2">
      <w:pPr>
        <w:pStyle w:val="Sinespaciado"/>
        <w:ind w:left="709"/>
        <w:jc w:val="both"/>
        <w:rPr>
          <w:rFonts w:ascii="Verdana" w:hAnsi="Verdana"/>
          <w:sz w:val="20"/>
          <w:szCs w:val="20"/>
        </w:rPr>
      </w:pPr>
    </w:p>
    <w:p w14:paraId="6285FBC8" w14:textId="77777777" w:rsidR="00586A8F" w:rsidRPr="00520918" w:rsidRDefault="00586A8F" w:rsidP="00573E36">
      <w:pPr>
        <w:pStyle w:val="Sinespaciado"/>
        <w:numPr>
          <w:ilvl w:val="0"/>
          <w:numId w:val="58"/>
        </w:numPr>
        <w:jc w:val="both"/>
        <w:rPr>
          <w:rFonts w:ascii="Verdana" w:hAnsi="Verdana"/>
          <w:sz w:val="20"/>
          <w:szCs w:val="20"/>
        </w:rPr>
      </w:pPr>
      <w:r w:rsidRPr="00520918">
        <w:rPr>
          <w:rFonts w:ascii="Verdana" w:hAnsi="Verdana"/>
          <w:sz w:val="20"/>
          <w:szCs w:val="20"/>
        </w:rPr>
        <w:t xml:space="preserve">Interponer acciones de inconstitucionalidad en contra de leyes expedidas por el Congreso del Estado, que vulneren el derecho de acceso a la información pública y la protección de datos personales; </w:t>
      </w:r>
    </w:p>
    <w:p w14:paraId="4919101B" w14:textId="77777777" w:rsidR="00586A8F" w:rsidRPr="00520918" w:rsidRDefault="00586A8F" w:rsidP="00BB71B2">
      <w:pPr>
        <w:pStyle w:val="Sinespaciado"/>
        <w:tabs>
          <w:tab w:val="left" w:pos="851"/>
        </w:tabs>
        <w:ind w:left="851" w:hanging="851"/>
        <w:jc w:val="both"/>
        <w:rPr>
          <w:rFonts w:ascii="Verdana" w:hAnsi="Verdana"/>
          <w:sz w:val="20"/>
          <w:szCs w:val="20"/>
        </w:rPr>
      </w:pPr>
    </w:p>
    <w:p w14:paraId="618BBD97" w14:textId="77777777" w:rsidR="00586A8F" w:rsidRPr="00520918" w:rsidRDefault="00586A8F" w:rsidP="00573E36">
      <w:pPr>
        <w:pStyle w:val="Sinespaciado"/>
        <w:numPr>
          <w:ilvl w:val="0"/>
          <w:numId w:val="58"/>
        </w:numPr>
        <w:jc w:val="both"/>
        <w:rPr>
          <w:rFonts w:ascii="Verdana" w:hAnsi="Verdana"/>
          <w:sz w:val="20"/>
          <w:szCs w:val="20"/>
        </w:rPr>
      </w:pPr>
      <w:r w:rsidRPr="00520918">
        <w:rPr>
          <w:rFonts w:ascii="Verdana" w:hAnsi="Verdana"/>
          <w:sz w:val="20"/>
          <w:szCs w:val="20"/>
        </w:rPr>
        <w:t>Expedir la convocatoria para la integración del Consejo Consultivo del Instituto, así como la designación de las personas integrantes y suplentes;</w:t>
      </w:r>
    </w:p>
    <w:p w14:paraId="48F52545" w14:textId="77777777" w:rsidR="00586A8F" w:rsidRPr="00520918" w:rsidRDefault="00586A8F" w:rsidP="00573E36">
      <w:pPr>
        <w:pStyle w:val="Sinespaciado"/>
        <w:ind w:left="851" w:hanging="851"/>
        <w:jc w:val="both"/>
        <w:rPr>
          <w:rFonts w:ascii="Verdana" w:hAnsi="Verdana"/>
          <w:sz w:val="20"/>
          <w:szCs w:val="20"/>
        </w:rPr>
      </w:pPr>
    </w:p>
    <w:p w14:paraId="7FA3929E" w14:textId="77777777" w:rsidR="00586A8F" w:rsidRPr="00520918" w:rsidRDefault="00586A8F" w:rsidP="00573E36">
      <w:pPr>
        <w:pStyle w:val="Sinespaciado"/>
        <w:numPr>
          <w:ilvl w:val="0"/>
          <w:numId w:val="58"/>
        </w:numPr>
        <w:jc w:val="both"/>
        <w:rPr>
          <w:rFonts w:ascii="Verdana" w:hAnsi="Verdana"/>
          <w:sz w:val="20"/>
          <w:szCs w:val="20"/>
        </w:rPr>
      </w:pPr>
      <w:r w:rsidRPr="00520918">
        <w:rPr>
          <w:rFonts w:ascii="Verdana" w:hAnsi="Verdana" w:cs="Arial"/>
          <w:sz w:val="20"/>
          <w:szCs w:val="20"/>
          <w:shd w:val="clear" w:color="auto" w:fill="FFFFFF"/>
        </w:rPr>
        <w:t xml:space="preserve">Emitir reglamentos, lineamientos, acuerdos, manuales y demás instrumentos normativos necesarios para el cumplimiento de sus atribuciones; </w:t>
      </w:r>
    </w:p>
    <w:p w14:paraId="413CAD56" w14:textId="77777777" w:rsidR="00586A8F" w:rsidRPr="00520918" w:rsidRDefault="00586A8F" w:rsidP="00573E36">
      <w:pPr>
        <w:pStyle w:val="Sinespaciado"/>
        <w:ind w:left="851" w:hanging="851"/>
        <w:jc w:val="both"/>
        <w:rPr>
          <w:rFonts w:ascii="Verdana" w:hAnsi="Verdana" w:cs="Arial"/>
          <w:sz w:val="20"/>
          <w:szCs w:val="20"/>
          <w:shd w:val="clear" w:color="auto" w:fill="FFFFFF"/>
        </w:rPr>
      </w:pPr>
    </w:p>
    <w:p w14:paraId="4FD2927C" w14:textId="77777777" w:rsidR="00586A8F" w:rsidRPr="00520918" w:rsidRDefault="00586A8F" w:rsidP="00B34B1C">
      <w:pPr>
        <w:pStyle w:val="Sinespaciado"/>
        <w:numPr>
          <w:ilvl w:val="0"/>
          <w:numId w:val="58"/>
        </w:numPr>
        <w:ind w:hanging="862"/>
        <w:jc w:val="both"/>
        <w:rPr>
          <w:rFonts w:ascii="Verdana" w:hAnsi="Verdana" w:cs="Arial"/>
          <w:sz w:val="20"/>
          <w:szCs w:val="20"/>
          <w:shd w:val="clear" w:color="auto" w:fill="FFFFFF"/>
        </w:rPr>
      </w:pPr>
      <w:r w:rsidRPr="00520918">
        <w:rPr>
          <w:rFonts w:ascii="Verdana" w:hAnsi="Verdana"/>
          <w:sz w:val="20"/>
          <w:szCs w:val="20"/>
        </w:rPr>
        <w:t>Implementar mecanismos dentro de la promoción del derecho de acceso a la información, para involucrar a la sociedad en general</w:t>
      </w:r>
      <w:r w:rsidRPr="00520918">
        <w:rPr>
          <w:rFonts w:ascii="Verdana" w:hAnsi="Verdana" w:cs="Arial"/>
          <w:sz w:val="20"/>
          <w:szCs w:val="20"/>
          <w:shd w:val="clear" w:color="auto" w:fill="FFFFFF"/>
        </w:rPr>
        <w:t xml:space="preserve">; </w:t>
      </w:r>
    </w:p>
    <w:p w14:paraId="5C4A7B82" w14:textId="77777777" w:rsidR="00586A8F" w:rsidRPr="00520918" w:rsidRDefault="00586A8F" w:rsidP="00573E36">
      <w:pPr>
        <w:pStyle w:val="Sinespaciado"/>
        <w:ind w:left="851" w:hanging="851"/>
        <w:jc w:val="both"/>
        <w:rPr>
          <w:rFonts w:ascii="Verdana" w:hAnsi="Verdana" w:cs="Arial"/>
          <w:sz w:val="20"/>
          <w:szCs w:val="20"/>
          <w:shd w:val="clear" w:color="auto" w:fill="FFFFFF"/>
        </w:rPr>
      </w:pPr>
    </w:p>
    <w:p w14:paraId="3071099D" w14:textId="77777777" w:rsidR="00586A8F" w:rsidRPr="00573E36" w:rsidRDefault="00586A8F" w:rsidP="00B34B1C">
      <w:pPr>
        <w:pStyle w:val="Sinespaciado"/>
        <w:numPr>
          <w:ilvl w:val="0"/>
          <w:numId w:val="58"/>
        </w:numPr>
        <w:ind w:hanging="1004"/>
        <w:jc w:val="both"/>
        <w:rPr>
          <w:rFonts w:ascii="Verdana" w:hAnsi="Verdana" w:cs="Arial"/>
          <w:sz w:val="20"/>
          <w:szCs w:val="20"/>
          <w:shd w:val="clear" w:color="auto" w:fill="FFFFFF"/>
        </w:rPr>
      </w:pPr>
      <w:r w:rsidRPr="00520918">
        <w:rPr>
          <w:rFonts w:ascii="Verdana" w:hAnsi="Verdana"/>
          <w:sz w:val="20"/>
          <w:szCs w:val="20"/>
        </w:rPr>
        <w:t>Conocer la información objeto de los recursos de revisión a fin de determinar la procedencia de su clasificación; y</w:t>
      </w:r>
    </w:p>
    <w:p w14:paraId="7B8A8846" w14:textId="77777777" w:rsidR="00573E36" w:rsidRDefault="00573E36" w:rsidP="00573E36">
      <w:pPr>
        <w:pStyle w:val="Prrafodelista"/>
        <w:rPr>
          <w:rFonts w:ascii="Verdana" w:hAnsi="Verdana" w:cs="Arial"/>
          <w:sz w:val="20"/>
          <w:szCs w:val="20"/>
          <w:shd w:val="clear" w:color="auto" w:fill="FFFFFF"/>
        </w:rPr>
      </w:pPr>
    </w:p>
    <w:p w14:paraId="0C9AE722" w14:textId="77777777" w:rsidR="00573E36" w:rsidRPr="00583B3A" w:rsidRDefault="00573E36" w:rsidP="00B34B1C">
      <w:pPr>
        <w:pStyle w:val="Sinespaciado"/>
        <w:numPr>
          <w:ilvl w:val="0"/>
          <w:numId w:val="58"/>
        </w:numPr>
        <w:ind w:hanging="862"/>
        <w:jc w:val="both"/>
        <w:rPr>
          <w:rFonts w:ascii="Verdana" w:hAnsi="Verdana" w:cs="Arial"/>
          <w:sz w:val="20"/>
          <w:szCs w:val="20"/>
          <w:shd w:val="clear" w:color="auto" w:fill="FFFFFF"/>
        </w:rPr>
      </w:pPr>
      <w:r w:rsidRPr="00583B3A">
        <w:rPr>
          <w:rFonts w:ascii="Verdana" w:hAnsi="Verdana" w:cs="Arial"/>
          <w:sz w:val="20"/>
          <w:szCs w:val="20"/>
          <w:shd w:val="clear" w:color="auto" w:fill="FFFFFF"/>
        </w:rPr>
        <w:t>Presentar al Congreso del Estado para su aprobación, la propuesta de remoción del titular del Órgano Interno de Control, en los términos de esta ley y demás disposiciones; y</w:t>
      </w:r>
    </w:p>
    <w:p w14:paraId="2DA1C703" w14:textId="77777777" w:rsidR="00586A8F" w:rsidRPr="00583B3A" w:rsidRDefault="00573E36" w:rsidP="00573E36">
      <w:pPr>
        <w:tabs>
          <w:tab w:val="left" w:pos="851"/>
        </w:tabs>
        <w:ind w:left="851" w:hanging="851"/>
        <w:contextualSpacing/>
        <w:jc w:val="right"/>
        <w:rPr>
          <w:rFonts w:ascii="Verdana" w:hAnsi="Verdana"/>
          <w:sz w:val="20"/>
          <w:szCs w:val="20"/>
        </w:rPr>
      </w:pPr>
      <w:r w:rsidRPr="00583B3A">
        <w:rPr>
          <w:rFonts w:ascii="Verdana" w:hAnsi="Verdana"/>
          <w:b/>
          <w:color w:val="FF6699"/>
          <w:sz w:val="16"/>
          <w:szCs w:val="16"/>
          <w:lang w:val="es-ES_tradnl"/>
        </w:rPr>
        <w:t>Fracción adicionada P.O. 27-12-2016</w:t>
      </w:r>
    </w:p>
    <w:p w14:paraId="325C98C1" w14:textId="77777777" w:rsidR="00573E36" w:rsidRPr="00583B3A" w:rsidRDefault="00573E36" w:rsidP="00BB71B2">
      <w:pPr>
        <w:tabs>
          <w:tab w:val="left" w:pos="851"/>
        </w:tabs>
        <w:ind w:left="851" w:hanging="851"/>
        <w:contextualSpacing/>
        <w:jc w:val="both"/>
        <w:rPr>
          <w:rFonts w:ascii="Verdana" w:hAnsi="Verdana"/>
          <w:sz w:val="20"/>
          <w:szCs w:val="20"/>
        </w:rPr>
      </w:pPr>
    </w:p>
    <w:p w14:paraId="7A4B1989" w14:textId="3C67FAAC" w:rsidR="00586A8F" w:rsidRPr="005D6FE4" w:rsidRDefault="00586A8F" w:rsidP="005D6FE4">
      <w:pPr>
        <w:pStyle w:val="Sinespaciado"/>
        <w:numPr>
          <w:ilvl w:val="0"/>
          <w:numId w:val="58"/>
        </w:numPr>
        <w:tabs>
          <w:tab w:val="left" w:pos="851"/>
        </w:tabs>
        <w:ind w:left="851" w:hanging="851"/>
        <w:jc w:val="both"/>
        <w:rPr>
          <w:rFonts w:ascii="Verdana" w:hAnsi="Verdana"/>
          <w:sz w:val="20"/>
          <w:szCs w:val="20"/>
          <w:lang w:val="es-ES"/>
        </w:rPr>
      </w:pPr>
      <w:r w:rsidRPr="005D6FE4">
        <w:rPr>
          <w:rFonts w:ascii="Verdana" w:hAnsi="Verdana"/>
          <w:bCs/>
          <w:sz w:val="20"/>
          <w:szCs w:val="20"/>
          <w:lang w:val="es-ES"/>
        </w:rPr>
        <w:t>Las demás que le señale esta Ley, la Ley General y otras disposiciones legales que resulten aplicables.</w:t>
      </w:r>
      <w:r w:rsidR="005D6FE4" w:rsidRPr="005D6FE4">
        <w:rPr>
          <w:rFonts w:ascii="Verdana" w:hAnsi="Verdana"/>
          <w:bCs/>
          <w:sz w:val="20"/>
          <w:szCs w:val="20"/>
          <w:lang w:val="es-ES"/>
        </w:rPr>
        <w:t xml:space="preserve">   </w:t>
      </w:r>
      <w:r w:rsidR="005D6FE4">
        <w:rPr>
          <w:rFonts w:ascii="Verdana" w:hAnsi="Verdana"/>
          <w:bCs/>
          <w:sz w:val="20"/>
          <w:szCs w:val="20"/>
          <w:lang w:val="es-ES"/>
        </w:rPr>
        <w:t xml:space="preserve">                         </w:t>
      </w:r>
      <w:r w:rsidR="00573E36" w:rsidRPr="005D6FE4">
        <w:rPr>
          <w:rFonts w:ascii="Verdana" w:hAnsi="Verdana"/>
          <w:b/>
          <w:color w:val="FF6699"/>
          <w:sz w:val="16"/>
          <w:szCs w:val="16"/>
          <w:lang w:val="es-ES_tradnl"/>
        </w:rPr>
        <w:t>Fracción recorrida en su orden P.O. 27-12-2016</w:t>
      </w:r>
    </w:p>
    <w:p w14:paraId="4B8F5AFE" w14:textId="77777777" w:rsidR="00B34B1C" w:rsidRDefault="00B34B1C" w:rsidP="00BB71B2">
      <w:pPr>
        <w:pStyle w:val="Sinespaciado"/>
        <w:jc w:val="center"/>
        <w:rPr>
          <w:rFonts w:ascii="Verdana" w:hAnsi="Verdana"/>
          <w:b/>
          <w:bCs/>
          <w:sz w:val="20"/>
          <w:szCs w:val="20"/>
        </w:rPr>
      </w:pPr>
    </w:p>
    <w:p w14:paraId="58888A83" w14:textId="77777777" w:rsidR="00B34B1C" w:rsidRDefault="00B34B1C" w:rsidP="00BB71B2">
      <w:pPr>
        <w:pStyle w:val="Sinespaciado"/>
        <w:jc w:val="center"/>
        <w:rPr>
          <w:rFonts w:ascii="Verdana" w:hAnsi="Verdana"/>
          <w:b/>
          <w:bCs/>
          <w:sz w:val="20"/>
          <w:szCs w:val="20"/>
        </w:rPr>
      </w:pPr>
    </w:p>
    <w:p w14:paraId="4AD3242F" w14:textId="55A29059"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Capítulo III</w:t>
      </w:r>
    </w:p>
    <w:p w14:paraId="211FEA14"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Comisionados</w:t>
      </w:r>
    </w:p>
    <w:p w14:paraId="6063D449" w14:textId="77777777" w:rsidR="00586A8F" w:rsidRPr="00520918" w:rsidRDefault="00586A8F" w:rsidP="00BB71B2">
      <w:pPr>
        <w:pStyle w:val="Sinespaciado"/>
        <w:jc w:val="center"/>
        <w:rPr>
          <w:rFonts w:ascii="Verdana" w:hAnsi="Verdana"/>
          <w:b/>
          <w:bCs/>
          <w:sz w:val="20"/>
          <w:szCs w:val="20"/>
        </w:rPr>
      </w:pPr>
    </w:p>
    <w:p w14:paraId="70D3D83F"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Requisitos para ser Comisionado</w:t>
      </w:r>
    </w:p>
    <w:p w14:paraId="0A1BE007"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162.</w:t>
      </w:r>
      <w:r w:rsidRPr="00520918">
        <w:rPr>
          <w:rFonts w:ascii="Verdana" w:hAnsi="Verdana"/>
          <w:sz w:val="20"/>
          <w:szCs w:val="20"/>
        </w:rPr>
        <w:t xml:space="preserve"> Para ocupar el cargo de Comisionado se requiere:</w:t>
      </w:r>
    </w:p>
    <w:p w14:paraId="6A6E18D3" w14:textId="77777777" w:rsidR="00586A8F" w:rsidRPr="00520918" w:rsidRDefault="00586A8F" w:rsidP="00BB71B2">
      <w:pPr>
        <w:pStyle w:val="Sinespaciado"/>
        <w:rPr>
          <w:rFonts w:ascii="Verdana" w:hAnsi="Verdana"/>
          <w:b/>
          <w:bCs/>
          <w:sz w:val="20"/>
          <w:szCs w:val="20"/>
        </w:rPr>
      </w:pPr>
    </w:p>
    <w:p w14:paraId="1CBB3DE8" w14:textId="77777777" w:rsidR="00586A8F" w:rsidRPr="00520918" w:rsidRDefault="00586A8F" w:rsidP="007637CE">
      <w:pPr>
        <w:pStyle w:val="Sinespaciado"/>
        <w:numPr>
          <w:ilvl w:val="0"/>
          <w:numId w:val="59"/>
        </w:numPr>
        <w:ind w:left="709" w:hanging="709"/>
        <w:jc w:val="both"/>
        <w:rPr>
          <w:rFonts w:ascii="Verdana" w:hAnsi="Verdana"/>
          <w:sz w:val="20"/>
          <w:szCs w:val="20"/>
        </w:rPr>
      </w:pPr>
      <w:r w:rsidRPr="00520918">
        <w:rPr>
          <w:rFonts w:ascii="Verdana" w:hAnsi="Verdana"/>
          <w:sz w:val="20"/>
          <w:szCs w:val="20"/>
        </w:rPr>
        <w:t>Tener la ciudadanía mexicana, con residencia en el Estado no menor de cinco años anteriores a la fecha de su designación;</w:t>
      </w:r>
    </w:p>
    <w:p w14:paraId="5642AC4B" w14:textId="77777777" w:rsidR="00586A8F" w:rsidRPr="00520918" w:rsidRDefault="00586A8F" w:rsidP="00BB71B2">
      <w:pPr>
        <w:pStyle w:val="Sinespaciado"/>
        <w:ind w:left="709" w:hanging="709"/>
        <w:jc w:val="both"/>
        <w:rPr>
          <w:rFonts w:ascii="Verdana" w:hAnsi="Verdana"/>
          <w:sz w:val="20"/>
          <w:szCs w:val="20"/>
        </w:rPr>
      </w:pPr>
    </w:p>
    <w:p w14:paraId="56D8B03B" w14:textId="77777777" w:rsidR="00586A8F" w:rsidRPr="00520918" w:rsidRDefault="00586A8F" w:rsidP="007637CE">
      <w:pPr>
        <w:pStyle w:val="Sinespaciado"/>
        <w:numPr>
          <w:ilvl w:val="0"/>
          <w:numId w:val="59"/>
        </w:numPr>
        <w:ind w:left="709" w:hanging="709"/>
        <w:jc w:val="both"/>
        <w:rPr>
          <w:rFonts w:ascii="Verdana" w:hAnsi="Verdana"/>
          <w:sz w:val="20"/>
          <w:szCs w:val="20"/>
        </w:rPr>
      </w:pPr>
      <w:r w:rsidRPr="00520918">
        <w:rPr>
          <w:rFonts w:ascii="Verdana" w:hAnsi="Verdana"/>
          <w:sz w:val="20"/>
          <w:szCs w:val="20"/>
        </w:rPr>
        <w:t>No haber sido condenado por delito doloso;</w:t>
      </w:r>
    </w:p>
    <w:p w14:paraId="51EDB25B" w14:textId="77777777" w:rsidR="00586A8F" w:rsidRPr="00520918" w:rsidRDefault="00586A8F" w:rsidP="00BB71B2">
      <w:pPr>
        <w:pStyle w:val="Sinespaciado"/>
        <w:ind w:left="709" w:hanging="709"/>
        <w:jc w:val="both"/>
        <w:rPr>
          <w:rFonts w:ascii="Verdana" w:hAnsi="Verdana"/>
          <w:sz w:val="20"/>
          <w:szCs w:val="20"/>
        </w:rPr>
      </w:pPr>
    </w:p>
    <w:p w14:paraId="26E02E9E" w14:textId="77777777" w:rsidR="00586A8F" w:rsidRPr="00520918" w:rsidRDefault="00586A8F" w:rsidP="007637CE">
      <w:pPr>
        <w:pStyle w:val="Sinespaciado"/>
        <w:numPr>
          <w:ilvl w:val="0"/>
          <w:numId w:val="59"/>
        </w:numPr>
        <w:ind w:left="709" w:hanging="709"/>
        <w:jc w:val="both"/>
        <w:rPr>
          <w:rFonts w:ascii="Verdana" w:hAnsi="Verdana"/>
          <w:sz w:val="20"/>
          <w:szCs w:val="20"/>
        </w:rPr>
      </w:pPr>
      <w:r w:rsidRPr="00520918">
        <w:rPr>
          <w:rFonts w:ascii="Verdana" w:hAnsi="Verdana"/>
          <w:sz w:val="20"/>
          <w:szCs w:val="20"/>
        </w:rPr>
        <w:t>Tener treinta y cinco años cumplidos al día de la designación;</w:t>
      </w:r>
    </w:p>
    <w:p w14:paraId="016929E9" w14:textId="77777777" w:rsidR="00586A8F" w:rsidRPr="00520918" w:rsidRDefault="00586A8F" w:rsidP="00BB71B2">
      <w:pPr>
        <w:pStyle w:val="Sinespaciado"/>
        <w:ind w:left="709" w:hanging="709"/>
        <w:jc w:val="both"/>
        <w:rPr>
          <w:rFonts w:ascii="Verdana" w:hAnsi="Verdana"/>
          <w:sz w:val="20"/>
          <w:szCs w:val="20"/>
        </w:rPr>
      </w:pPr>
    </w:p>
    <w:p w14:paraId="3A798033" w14:textId="77777777" w:rsidR="00586A8F" w:rsidRPr="00520918" w:rsidRDefault="00586A8F" w:rsidP="007637CE">
      <w:pPr>
        <w:pStyle w:val="Sinespaciado"/>
        <w:numPr>
          <w:ilvl w:val="0"/>
          <w:numId w:val="59"/>
        </w:numPr>
        <w:ind w:left="709" w:hanging="709"/>
        <w:jc w:val="both"/>
        <w:rPr>
          <w:rFonts w:ascii="Verdana" w:hAnsi="Verdana"/>
          <w:sz w:val="20"/>
          <w:szCs w:val="20"/>
        </w:rPr>
      </w:pPr>
      <w:r w:rsidRPr="00520918">
        <w:rPr>
          <w:rFonts w:ascii="Verdana" w:hAnsi="Verdana"/>
          <w:sz w:val="20"/>
          <w:szCs w:val="20"/>
        </w:rPr>
        <w:t xml:space="preserve">Tener un año de experiencia en materia de transparencia, acceso a la información pública, protección de datos, rendición de cuentas y derechos humanos; </w:t>
      </w:r>
    </w:p>
    <w:p w14:paraId="6237F2FA" w14:textId="77777777" w:rsidR="00586A8F" w:rsidRPr="00520918" w:rsidRDefault="00586A8F" w:rsidP="00BB71B2">
      <w:pPr>
        <w:pStyle w:val="Sinespaciado"/>
        <w:ind w:left="709" w:hanging="709"/>
        <w:jc w:val="both"/>
        <w:rPr>
          <w:rFonts w:ascii="Verdana" w:hAnsi="Verdana"/>
          <w:sz w:val="20"/>
          <w:szCs w:val="20"/>
        </w:rPr>
      </w:pPr>
    </w:p>
    <w:p w14:paraId="17714CF2" w14:textId="77777777" w:rsidR="00586A8F" w:rsidRPr="00520918" w:rsidRDefault="00586A8F" w:rsidP="007637CE">
      <w:pPr>
        <w:pStyle w:val="Sinespaciado"/>
        <w:numPr>
          <w:ilvl w:val="0"/>
          <w:numId w:val="59"/>
        </w:numPr>
        <w:ind w:left="709" w:hanging="709"/>
        <w:jc w:val="both"/>
        <w:rPr>
          <w:rFonts w:ascii="Verdana" w:hAnsi="Verdana"/>
          <w:sz w:val="20"/>
          <w:szCs w:val="20"/>
        </w:rPr>
      </w:pPr>
      <w:r w:rsidRPr="00520918">
        <w:rPr>
          <w:rFonts w:ascii="Verdana" w:hAnsi="Verdana"/>
          <w:sz w:val="20"/>
          <w:szCs w:val="20"/>
          <w:lang w:val="es-ES"/>
        </w:rPr>
        <w:lastRenderedPageBreak/>
        <w:t>Tener conocimiento profesional, académico o administrativo en las materias de transparencia, acceso a la información, protección de datos, rendición de cuentas o derechos humanos;  y</w:t>
      </w:r>
    </w:p>
    <w:p w14:paraId="70A19782" w14:textId="77777777" w:rsidR="00586A8F" w:rsidRPr="00520918" w:rsidRDefault="00586A8F" w:rsidP="00BB71B2">
      <w:pPr>
        <w:pStyle w:val="Sinespaciado"/>
        <w:ind w:left="709" w:hanging="709"/>
        <w:jc w:val="both"/>
        <w:rPr>
          <w:rFonts w:ascii="Verdana" w:hAnsi="Verdana"/>
          <w:sz w:val="20"/>
          <w:szCs w:val="20"/>
        </w:rPr>
      </w:pPr>
    </w:p>
    <w:p w14:paraId="023E4DE4" w14:textId="77777777" w:rsidR="00586A8F" w:rsidRPr="00520918" w:rsidRDefault="00586A8F" w:rsidP="007637CE">
      <w:pPr>
        <w:pStyle w:val="Sinespaciado"/>
        <w:numPr>
          <w:ilvl w:val="0"/>
          <w:numId w:val="59"/>
        </w:numPr>
        <w:ind w:left="709" w:hanging="709"/>
        <w:jc w:val="both"/>
        <w:rPr>
          <w:rFonts w:ascii="Verdana" w:hAnsi="Verdana"/>
          <w:sz w:val="20"/>
          <w:szCs w:val="20"/>
          <w:lang w:val="es-ES"/>
        </w:rPr>
      </w:pPr>
      <w:r w:rsidRPr="00520918">
        <w:rPr>
          <w:rFonts w:ascii="Verdana" w:hAnsi="Verdana"/>
          <w:sz w:val="20"/>
          <w:szCs w:val="20"/>
          <w:lang w:val="es-ES"/>
        </w:rPr>
        <w:t>No ser o haber sido dirigente de partido o  asociación política a nivel nacional, estatal o municipal o candidato a puesto de elección popular, ni ministro de ningún culto religioso, en los cinco años anteriores a su designación.</w:t>
      </w:r>
    </w:p>
    <w:p w14:paraId="2B3EDA74" w14:textId="77777777" w:rsidR="00586A8F" w:rsidRPr="00520918" w:rsidRDefault="00586A8F" w:rsidP="00BB71B2">
      <w:pPr>
        <w:pStyle w:val="Sinespaciado"/>
        <w:ind w:left="709"/>
        <w:jc w:val="both"/>
        <w:rPr>
          <w:rFonts w:ascii="Verdana" w:hAnsi="Verdana"/>
          <w:sz w:val="20"/>
          <w:szCs w:val="20"/>
        </w:rPr>
      </w:pPr>
    </w:p>
    <w:p w14:paraId="254F5795"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sz w:val="20"/>
          <w:szCs w:val="20"/>
        </w:rPr>
        <w:t>Los mismos requisitos serán necesarios para ocupar el cargo de Secretario General de Acuerdos, a excepción de la fracción III, donde deberá tener por lo menos 25 años cumplidos al día de su designación.</w:t>
      </w:r>
    </w:p>
    <w:p w14:paraId="6FDFA586" w14:textId="77777777" w:rsidR="00586A8F" w:rsidRPr="00520918" w:rsidRDefault="00586A8F" w:rsidP="00BB71B2">
      <w:pPr>
        <w:pStyle w:val="Sinespaciado"/>
        <w:ind w:firstLine="709"/>
        <w:jc w:val="both"/>
        <w:rPr>
          <w:rFonts w:ascii="Verdana" w:hAnsi="Verdana"/>
          <w:sz w:val="20"/>
          <w:szCs w:val="20"/>
        </w:rPr>
      </w:pPr>
    </w:p>
    <w:p w14:paraId="71DE00EF"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Obligaciones de los Comisionados</w:t>
      </w:r>
    </w:p>
    <w:p w14:paraId="6CD6C962"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163.</w:t>
      </w:r>
      <w:r w:rsidRPr="00520918">
        <w:rPr>
          <w:rFonts w:ascii="Verdana" w:hAnsi="Verdana"/>
          <w:sz w:val="20"/>
          <w:szCs w:val="20"/>
        </w:rPr>
        <w:t xml:space="preserve"> Son obligaciones de los Comisionados:</w:t>
      </w:r>
    </w:p>
    <w:p w14:paraId="06F8987C" w14:textId="77777777" w:rsidR="00586A8F" w:rsidRPr="00520918" w:rsidRDefault="00586A8F" w:rsidP="00BB71B2">
      <w:pPr>
        <w:pStyle w:val="Sinespaciado"/>
        <w:jc w:val="both"/>
        <w:rPr>
          <w:rFonts w:ascii="Verdana" w:hAnsi="Verdana"/>
          <w:sz w:val="20"/>
          <w:szCs w:val="20"/>
        </w:rPr>
      </w:pPr>
    </w:p>
    <w:p w14:paraId="09FE8579" w14:textId="77777777" w:rsidR="00586A8F" w:rsidRPr="00520918" w:rsidRDefault="00586A8F" w:rsidP="007637CE">
      <w:pPr>
        <w:pStyle w:val="Sinespaciado"/>
        <w:numPr>
          <w:ilvl w:val="0"/>
          <w:numId w:val="60"/>
        </w:numPr>
        <w:ind w:left="709" w:hanging="709"/>
        <w:jc w:val="both"/>
        <w:rPr>
          <w:rFonts w:ascii="Verdana" w:hAnsi="Verdana"/>
          <w:sz w:val="20"/>
          <w:szCs w:val="20"/>
        </w:rPr>
      </w:pPr>
      <w:r w:rsidRPr="00520918">
        <w:rPr>
          <w:rFonts w:ascii="Verdana" w:hAnsi="Verdana"/>
          <w:sz w:val="20"/>
          <w:szCs w:val="20"/>
        </w:rPr>
        <w:t>Formular las ponencias de los recursos y procedimientos que les sean turnados por el Presidente del Instituto;</w:t>
      </w:r>
    </w:p>
    <w:p w14:paraId="04531DD2" w14:textId="77777777" w:rsidR="00586A8F" w:rsidRPr="00520918" w:rsidRDefault="00586A8F" w:rsidP="00BB71B2">
      <w:pPr>
        <w:pStyle w:val="Sinespaciado"/>
        <w:ind w:left="709" w:hanging="709"/>
        <w:jc w:val="both"/>
        <w:rPr>
          <w:rFonts w:ascii="Verdana" w:hAnsi="Verdana"/>
          <w:sz w:val="20"/>
          <w:szCs w:val="20"/>
        </w:rPr>
      </w:pPr>
    </w:p>
    <w:p w14:paraId="03ABB0DF" w14:textId="77777777" w:rsidR="00586A8F" w:rsidRPr="00520918" w:rsidRDefault="00586A8F" w:rsidP="007637CE">
      <w:pPr>
        <w:pStyle w:val="Sinespaciado"/>
        <w:numPr>
          <w:ilvl w:val="0"/>
          <w:numId w:val="60"/>
        </w:numPr>
        <w:ind w:left="709" w:hanging="709"/>
        <w:jc w:val="both"/>
        <w:rPr>
          <w:rFonts w:ascii="Verdana" w:hAnsi="Verdana"/>
          <w:sz w:val="20"/>
          <w:szCs w:val="20"/>
        </w:rPr>
      </w:pPr>
      <w:r w:rsidRPr="00520918">
        <w:rPr>
          <w:rFonts w:ascii="Verdana" w:hAnsi="Verdana"/>
          <w:sz w:val="20"/>
          <w:szCs w:val="20"/>
        </w:rPr>
        <w:t>Ser responsables de los recursos materiales asignados a su adscripción y de su buen funcionamiento;</w:t>
      </w:r>
    </w:p>
    <w:p w14:paraId="6CAD1B99" w14:textId="77777777" w:rsidR="00586A8F" w:rsidRPr="00520918" w:rsidRDefault="00586A8F" w:rsidP="00BB71B2">
      <w:pPr>
        <w:pStyle w:val="Sinespaciado"/>
        <w:ind w:left="709" w:hanging="709"/>
        <w:jc w:val="both"/>
        <w:rPr>
          <w:rFonts w:ascii="Verdana" w:hAnsi="Verdana"/>
          <w:sz w:val="20"/>
          <w:szCs w:val="20"/>
        </w:rPr>
      </w:pPr>
    </w:p>
    <w:p w14:paraId="4808AC73" w14:textId="77777777" w:rsidR="00586A8F" w:rsidRPr="00520918" w:rsidRDefault="00586A8F" w:rsidP="007637CE">
      <w:pPr>
        <w:pStyle w:val="Sinespaciado"/>
        <w:numPr>
          <w:ilvl w:val="0"/>
          <w:numId w:val="60"/>
        </w:numPr>
        <w:ind w:left="709" w:hanging="709"/>
        <w:jc w:val="both"/>
        <w:rPr>
          <w:rFonts w:ascii="Verdana" w:hAnsi="Verdana"/>
          <w:sz w:val="20"/>
          <w:szCs w:val="20"/>
        </w:rPr>
      </w:pPr>
      <w:r w:rsidRPr="00520918">
        <w:rPr>
          <w:rFonts w:ascii="Verdana" w:hAnsi="Verdana"/>
          <w:sz w:val="20"/>
          <w:szCs w:val="20"/>
        </w:rPr>
        <w:t>Opinar sobre las licencias del personal adscrito al Instituto de conformidad con la legislación laboral;</w:t>
      </w:r>
    </w:p>
    <w:p w14:paraId="0FCC98F6" w14:textId="77777777" w:rsidR="00586A8F" w:rsidRPr="00520918" w:rsidRDefault="00586A8F" w:rsidP="00BB71B2">
      <w:pPr>
        <w:pStyle w:val="Sinespaciado"/>
        <w:ind w:left="709" w:hanging="709"/>
        <w:jc w:val="both"/>
        <w:rPr>
          <w:rFonts w:ascii="Verdana" w:hAnsi="Verdana"/>
          <w:sz w:val="20"/>
          <w:szCs w:val="20"/>
        </w:rPr>
      </w:pPr>
    </w:p>
    <w:p w14:paraId="3714DF66" w14:textId="77777777" w:rsidR="00586A8F" w:rsidRPr="00520918" w:rsidRDefault="00586A8F" w:rsidP="007637CE">
      <w:pPr>
        <w:pStyle w:val="Sinespaciado"/>
        <w:numPr>
          <w:ilvl w:val="0"/>
          <w:numId w:val="60"/>
        </w:numPr>
        <w:ind w:left="709" w:hanging="709"/>
        <w:jc w:val="both"/>
        <w:rPr>
          <w:rFonts w:ascii="Verdana" w:hAnsi="Verdana"/>
          <w:sz w:val="20"/>
          <w:szCs w:val="20"/>
        </w:rPr>
      </w:pPr>
      <w:r w:rsidRPr="00520918">
        <w:rPr>
          <w:rFonts w:ascii="Verdana" w:hAnsi="Verdana"/>
          <w:sz w:val="20"/>
          <w:szCs w:val="20"/>
        </w:rPr>
        <w:t>Realizar por acuerdo del Pleno del Instituto las comisiones que le sean encomendadas inherentes al Instituto;</w:t>
      </w:r>
    </w:p>
    <w:p w14:paraId="36CB1137" w14:textId="77777777" w:rsidR="00586A8F" w:rsidRPr="00520918" w:rsidRDefault="00586A8F" w:rsidP="00BB71B2">
      <w:pPr>
        <w:pStyle w:val="Sinespaciado"/>
        <w:ind w:left="709" w:hanging="709"/>
        <w:jc w:val="both"/>
        <w:rPr>
          <w:rFonts w:ascii="Verdana" w:hAnsi="Verdana"/>
          <w:sz w:val="20"/>
          <w:szCs w:val="20"/>
        </w:rPr>
      </w:pPr>
    </w:p>
    <w:p w14:paraId="2760378F" w14:textId="77777777" w:rsidR="00586A8F" w:rsidRPr="00520918" w:rsidRDefault="00586A8F" w:rsidP="007637CE">
      <w:pPr>
        <w:pStyle w:val="Sinespaciado"/>
        <w:numPr>
          <w:ilvl w:val="0"/>
          <w:numId w:val="60"/>
        </w:numPr>
        <w:ind w:left="709" w:hanging="709"/>
        <w:jc w:val="both"/>
        <w:rPr>
          <w:rFonts w:ascii="Verdana" w:hAnsi="Verdana"/>
          <w:sz w:val="20"/>
          <w:szCs w:val="20"/>
        </w:rPr>
      </w:pPr>
      <w:r w:rsidRPr="00520918">
        <w:rPr>
          <w:rFonts w:ascii="Verdana" w:hAnsi="Verdana"/>
          <w:sz w:val="20"/>
          <w:szCs w:val="20"/>
        </w:rPr>
        <w:t xml:space="preserve">Realizar las tareas de capacitación, investigación o de otra índole que les asigne el Pleno del Instituto; </w:t>
      </w:r>
    </w:p>
    <w:p w14:paraId="314034DA" w14:textId="77777777" w:rsidR="00586A8F" w:rsidRPr="00520918" w:rsidRDefault="00586A8F" w:rsidP="00BB71B2">
      <w:pPr>
        <w:pStyle w:val="Sinespaciado"/>
        <w:ind w:left="709" w:hanging="709"/>
        <w:jc w:val="both"/>
        <w:rPr>
          <w:rFonts w:ascii="Verdana" w:hAnsi="Verdana"/>
          <w:sz w:val="20"/>
          <w:szCs w:val="20"/>
        </w:rPr>
      </w:pPr>
    </w:p>
    <w:p w14:paraId="0738691D" w14:textId="77777777" w:rsidR="00586A8F" w:rsidRPr="00520918" w:rsidRDefault="00586A8F" w:rsidP="007637CE">
      <w:pPr>
        <w:pStyle w:val="Sinespaciado"/>
        <w:numPr>
          <w:ilvl w:val="0"/>
          <w:numId w:val="60"/>
        </w:numPr>
        <w:ind w:left="709" w:hanging="709"/>
        <w:jc w:val="both"/>
        <w:rPr>
          <w:rFonts w:ascii="Verdana" w:hAnsi="Verdana"/>
          <w:sz w:val="20"/>
          <w:szCs w:val="20"/>
        </w:rPr>
      </w:pPr>
      <w:r w:rsidRPr="00520918">
        <w:rPr>
          <w:rFonts w:ascii="Verdana" w:hAnsi="Verdana"/>
          <w:sz w:val="20"/>
          <w:szCs w:val="20"/>
        </w:rPr>
        <w:t>Solicitar a los directores de las diversas áreas del Instituto la información relacionada con las actividades administrativas o jurisdiccionales del propio Instituto;</w:t>
      </w:r>
    </w:p>
    <w:p w14:paraId="1A252FD1" w14:textId="77777777" w:rsidR="00586A8F" w:rsidRPr="00520918" w:rsidRDefault="00586A8F" w:rsidP="00BB71B2">
      <w:pPr>
        <w:pStyle w:val="Sinespaciado"/>
        <w:ind w:left="709" w:hanging="709"/>
        <w:jc w:val="both"/>
        <w:rPr>
          <w:rFonts w:ascii="Verdana" w:hAnsi="Verdana"/>
          <w:sz w:val="20"/>
          <w:szCs w:val="20"/>
        </w:rPr>
      </w:pPr>
    </w:p>
    <w:p w14:paraId="1FA813D5" w14:textId="77777777" w:rsidR="00586A8F" w:rsidRPr="00520918" w:rsidRDefault="00586A8F" w:rsidP="007637CE">
      <w:pPr>
        <w:pStyle w:val="Sinespaciado"/>
        <w:numPr>
          <w:ilvl w:val="0"/>
          <w:numId w:val="60"/>
        </w:numPr>
        <w:ind w:left="709" w:hanging="709"/>
        <w:jc w:val="both"/>
        <w:rPr>
          <w:rFonts w:ascii="Verdana" w:hAnsi="Verdana"/>
          <w:sz w:val="20"/>
          <w:szCs w:val="20"/>
        </w:rPr>
      </w:pPr>
      <w:r w:rsidRPr="00520918">
        <w:rPr>
          <w:rFonts w:ascii="Verdana" w:hAnsi="Verdana"/>
          <w:sz w:val="20"/>
          <w:szCs w:val="20"/>
        </w:rPr>
        <w:t>Hacer del conocimiento de la instancia competente la probable responsabilidad administrativa por el incumplimiento de las obligaciones previstas en la presente Ley, en la Ley de Responsabilidades Administrativas de los Servidores Públicos del Estado de Guanajuato y sus Municipios, en las demás disposiciones aplicables en la materia, independientemente de la probable responsabilidad que pudiera surgir en materia civil o penal</w:t>
      </w:r>
      <w:r w:rsidRPr="00520918">
        <w:rPr>
          <w:rFonts w:ascii="Verdana" w:hAnsi="Verdana"/>
          <w:sz w:val="20"/>
          <w:szCs w:val="20"/>
          <w:lang w:val="es-ES"/>
        </w:rPr>
        <w:t>;</w:t>
      </w:r>
    </w:p>
    <w:p w14:paraId="0E0DA0FB" w14:textId="77777777" w:rsidR="00586A8F" w:rsidRPr="00520918" w:rsidRDefault="00586A8F" w:rsidP="00BB71B2">
      <w:pPr>
        <w:pStyle w:val="Sinespaciado"/>
        <w:ind w:left="709" w:hanging="709"/>
        <w:jc w:val="both"/>
        <w:rPr>
          <w:rFonts w:ascii="Verdana" w:hAnsi="Verdana"/>
          <w:sz w:val="20"/>
          <w:szCs w:val="20"/>
        </w:rPr>
      </w:pPr>
    </w:p>
    <w:p w14:paraId="3BE5856A" w14:textId="77777777" w:rsidR="00586A8F" w:rsidRPr="00520918" w:rsidRDefault="00586A8F" w:rsidP="007637CE">
      <w:pPr>
        <w:pStyle w:val="Sinespaciado"/>
        <w:numPr>
          <w:ilvl w:val="0"/>
          <w:numId w:val="60"/>
        </w:numPr>
        <w:ind w:left="709" w:hanging="709"/>
        <w:jc w:val="both"/>
        <w:rPr>
          <w:rFonts w:ascii="Verdana" w:hAnsi="Verdana"/>
          <w:sz w:val="20"/>
          <w:szCs w:val="20"/>
        </w:rPr>
      </w:pPr>
      <w:r w:rsidRPr="00520918">
        <w:rPr>
          <w:rFonts w:ascii="Verdana" w:hAnsi="Verdana"/>
          <w:sz w:val="20"/>
          <w:szCs w:val="20"/>
        </w:rPr>
        <w:t xml:space="preserve">Los comisionados deberán de excusarse de conocer y de votar en los asuntos en que se encuentren impedidos para ello; </w:t>
      </w:r>
    </w:p>
    <w:p w14:paraId="6F3C113E" w14:textId="77777777" w:rsidR="00586A8F" w:rsidRPr="00520918" w:rsidRDefault="00586A8F" w:rsidP="00BB71B2">
      <w:pPr>
        <w:pStyle w:val="Sinespaciado"/>
        <w:ind w:left="709" w:hanging="709"/>
        <w:jc w:val="both"/>
        <w:rPr>
          <w:rFonts w:ascii="Verdana" w:hAnsi="Verdana"/>
          <w:sz w:val="20"/>
          <w:szCs w:val="20"/>
        </w:rPr>
      </w:pPr>
    </w:p>
    <w:p w14:paraId="6E6E5A47" w14:textId="77777777" w:rsidR="00586A8F" w:rsidRPr="00520918" w:rsidRDefault="00586A8F" w:rsidP="007637CE">
      <w:pPr>
        <w:pStyle w:val="Sinespaciado"/>
        <w:numPr>
          <w:ilvl w:val="0"/>
          <w:numId w:val="60"/>
        </w:numPr>
        <w:ind w:left="709" w:hanging="709"/>
        <w:jc w:val="both"/>
        <w:rPr>
          <w:rFonts w:ascii="Verdana" w:hAnsi="Verdana"/>
          <w:sz w:val="20"/>
          <w:szCs w:val="20"/>
        </w:rPr>
      </w:pPr>
      <w:r w:rsidRPr="00520918">
        <w:rPr>
          <w:rFonts w:ascii="Verdana" w:hAnsi="Verdana"/>
          <w:sz w:val="20"/>
          <w:szCs w:val="20"/>
        </w:rPr>
        <w:t>Representar al Instituto ante el Sistema Nacional, cuando así lo apruebe el Pleno del Instituto en razón de que el Comisionado Presidente por motivos que así lo justifiquen no pueda asistir; y</w:t>
      </w:r>
    </w:p>
    <w:p w14:paraId="1A8A3F38" w14:textId="77777777" w:rsidR="00586A8F" w:rsidRPr="00520918" w:rsidRDefault="00586A8F" w:rsidP="00BB71B2">
      <w:pPr>
        <w:pStyle w:val="Sinespaciado"/>
        <w:ind w:left="709" w:hanging="709"/>
        <w:jc w:val="both"/>
        <w:rPr>
          <w:rFonts w:ascii="Verdana" w:hAnsi="Verdana"/>
          <w:sz w:val="20"/>
          <w:szCs w:val="20"/>
          <w:lang w:val="es-ES"/>
        </w:rPr>
      </w:pPr>
    </w:p>
    <w:p w14:paraId="44A810B3" w14:textId="77777777" w:rsidR="00586A8F" w:rsidRPr="00520918" w:rsidRDefault="00586A8F" w:rsidP="007637CE">
      <w:pPr>
        <w:pStyle w:val="Sinespaciado"/>
        <w:numPr>
          <w:ilvl w:val="0"/>
          <w:numId w:val="60"/>
        </w:numPr>
        <w:ind w:left="709" w:hanging="709"/>
        <w:jc w:val="both"/>
        <w:rPr>
          <w:rFonts w:ascii="Verdana" w:hAnsi="Verdana"/>
          <w:sz w:val="20"/>
          <w:szCs w:val="20"/>
          <w:lang w:val="es-ES"/>
        </w:rPr>
      </w:pPr>
      <w:r w:rsidRPr="00520918">
        <w:rPr>
          <w:rFonts w:ascii="Verdana" w:hAnsi="Verdana"/>
          <w:bCs/>
          <w:sz w:val="20"/>
          <w:szCs w:val="20"/>
          <w:lang w:val="es-ES"/>
        </w:rPr>
        <w:t>Las demás que le señale esta Ley, el Reglamento Interior del Instituto y otras disposiciones legales que resulten aplicables.</w:t>
      </w:r>
    </w:p>
    <w:p w14:paraId="7E957632" w14:textId="77777777" w:rsidR="00586A8F" w:rsidRPr="00520918" w:rsidRDefault="00586A8F" w:rsidP="00BB71B2">
      <w:pPr>
        <w:pStyle w:val="Sinespaciado"/>
        <w:jc w:val="center"/>
        <w:rPr>
          <w:rFonts w:ascii="Verdana" w:hAnsi="Verdana"/>
          <w:b/>
          <w:bCs/>
          <w:sz w:val="20"/>
          <w:szCs w:val="20"/>
        </w:rPr>
      </w:pPr>
    </w:p>
    <w:p w14:paraId="46E44DD5" w14:textId="77777777" w:rsidR="00586A8F" w:rsidRPr="00520918" w:rsidRDefault="00586A8F" w:rsidP="00BB71B2">
      <w:pPr>
        <w:pStyle w:val="Sinespaciado"/>
        <w:jc w:val="center"/>
        <w:rPr>
          <w:rFonts w:ascii="Verdana" w:hAnsi="Verdana"/>
          <w:b/>
          <w:bCs/>
          <w:sz w:val="20"/>
          <w:szCs w:val="20"/>
        </w:rPr>
      </w:pPr>
    </w:p>
    <w:p w14:paraId="0E6AC056" w14:textId="77777777" w:rsidR="00B34B1C" w:rsidRDefault="00B34B1C" w:rsidP="00BB71B2">
      <w:pPr>
        <w:pStyle w:val="Sinespaciado"/>
        <w:jc w:val="center"/>
        <w:rPr>
          <w:rFonts w:ascii="Verdana" w:hAnsi="Verdana"/>
          <w:b/>
          <w:bCs/>
          <w:sz w:val="20"/>
          <w:szCs w:val="20"/>
        </w:rPr>
      </w:pPr>
    </w:p>
    <w:p w14:paraId="218ABF8B" w14:textId="77777777" w:rsidR="00B34B1C" w:rsidRDefault="00B34B1C" w:rsidP="00BB71B2">
      <w:pPr>
        <w:pStyle w:val="Sinespaciado"/>
        <w:jc w:val="center"/>
        <w:rPr>
          <w:rFonts w:ascii="Verdana" w:hAnsi="Verdana"/>
          <w:b/>
          <w:bCs/>
          <w:sz w:val="20"/>
          <w:szCs w:val="20"/>
        </w:rPr>
      </w:pPr>
    </w:p>
    <w:p w14:paraId="3F8AACFC" w14:textId="30615871"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lastRenderedPageBreak/>
        <w:t>Capítulo IV</w:t>
      </w:r>
    </w:p>
    <w:p w14:paraId="461B19C3"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Presidencia del Pleno del Instituto</w:t>
      </w:r>
    </w:p>
    <w:p w14:paraId="18B81BFE" w14:textId="77777777" w:rsidR="00586A8F" w:rsidRPr="00520918" w:rsidRDefault="00586A8F" w:rsidP="00BB71B2">
      <w:pPr>
        <w:pStyle w:val="Sinespaciado"/>
        <w:ind w:firstLine="708"/>
        <w:jc w:val="both"/>
        <w:rPr>
          <w:rFonts w:ascii="Verdana" w:hAnsi="Verdana"/>
          <w:sz w:val="20"/>
          <w:szCs w:val="20"/>
          <w:lang w:val="es-ES"/>
        </w:rPr>
      </w:pPr>
    </w:p>
    <w:p w14:paraId="6A16A40E"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Designación del Comisionado Presidente del Instituto</w:t>
      </w:r>
    </w:p>
    <w:p w14:paraId="01A0A38D"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164.</w:t>
      </w:r>
      <w:r w:rsidRPr="00520918">
        <w:rPr>
          <w:rFonts w:ascii="Verdana" w:hAnsi="Verdana"/>
          <w:sz w:val="20"/>
          <w:szCs w:val="20"/>
        </w:rPr>
        <w:t xml:space="preserve"> El Comisionado Presidente del Instituto será designado de entre sus miembros mediante voto secreto de la mayoría de </w:t>
      </w:r>
      <w:proofErr w:type="gramStart"/>
      <w:r w:rsidRPr="00520918">
        <w:rPr>
          <w:rFonts w:ascii="Verdana" w:hAnsi="Verdana"/>
          <w:sz w:val="20"/>
          <w:szCs w:val="20"/>
        </w:rPr>
        <w:t>los mismos</w:t>
      </w:r>
      <w:proofErr w:type="gramEnd"/>
      <w:r w:rsidRPr="00520918">
        <w:rPr>
          <w:rFonts w:ascii="Verdana" w:hAnsi="Verdana"/>
          <w:sz w:val="20"/>
          <w:szCs w:val="20"/>
        </w:rPr>
        <w:t>, por un periodo de dos años, con la posibilidad de ser reelecto por un periodo igual.</w:t>
      </w:r>
    </w:p>
    <w:p w14:paraId="0AAF125F" w14:textId="77777777" w:rsidR="00586A8F" w:rsidRPr="00520918" w:rsidRDefault="00586A8F" w:rsidP="00BB71B2">
      <w:pPr>
        <w:pStyle w:val="Sinespaciado"/>
        <w:ind w:firstLine="708"/>
        <w:jc w:val="both"/>
        <w:rPr>
          <w:rFonts w:ascii="Verdana" w:hAnsi="Verdana"/>
          <w:sz w:val="20"/>
          <w:szCs w:val="20"/>
        </w:rPr>
      </w:pPr>
    </w:p>
    <w:p w14:paraId="79607830"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 xml:space="preserve">No podrá ser electo para ejercer el cargo del  Presidente del Pleno del Instituto, el Comisionado cuyo nombramiento concluya en el periodo en el que habrá de designarse dicho cargo. </w:t>
      </w:r>
    </w:p>
    <w:p w14:paraId="04EFBF31" w14:textId="77777777" w:rsidR="00586A8F" w:rsidRPr="00520918" w:rsidRDefault="00586A8F" w:rsidP="00BB71B2">
      <w:pPr>
        <w:pStyle w:val="Sinespaciado"/>
        <w:jc w:val="both"/>
        <w:rPr>
          <w:rFonts w:ascii="Verdana" w:hAnsi="Verdana"/>
          <w:b/>
          <w:bCs/>
          <w:sz w:val="20"/>
          <w:szCs w:val="20"/>
        </w:rPr>
      </w:pPr>
    </w:p>
    <w:p w14:paraId="7C866C53"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Presidencia del Instituto</w:t>
      </w:r>
    </w:p>
    <w:p w14:paraId="4BF6AED4"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bCs/>
          <w:sz w:val="20"/>
          <w:szCs w:val="20"/>
        </w:rPr>
        <w:t>Artículo 165.</w:t>
      </w:r>
      <w:r w:rsidRPr="00520918">
        <w:rPr>
          <w:rFonts w:ascii="Verdana" w:hAnsi="Verdana"/>
          <w:sz w:val="20"/>
          <w:szCs w:val="20"/>
        </w:rPr>
        <w:t xml:space="preserve"> El Instituto será presidido por el Comisionado Presidente.</w:t>
      </w:r>
    </w:p>
    <w:p w14:paraId="519DCC76" w14:textId="77777777" w:rsidR="00586A8F" w:rsidRPr="00520918" w:rsidRDefault="00586A8F" w:rsidP="00BB71B2">
      <w:pPr>
        <w:pStyle w:val="Sinespaciado"/>
        <w:ind w:firstLine="708"/>
        <w:jc w:val="both"/>
        <w:rPr>
          <w:rFonts w:ascii="Verdana" w:hAnsi="Verdana"/>
          <w:sz w:val="20"/>
          <w:szCs w:val="20"/>
        </w:rPr>
      </w:pPr>
    </w:p>
    <w:p w14:paraId="2DB9B5B7"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Facultades del Comisionado Presidente</w:t>
      </w:r>
    </w:p>
    <w:p w14:paraId="487D0812" w14:textId="77777777" w:rsidR="00586A8F" w:rsidRPr="00520918" w:rsidRDefault="00586A8F" w:rsidP="00BB71B2">
      <w:pPr>
        <w:pStyle w:val="Sinespaciado"/>
        <w:ind w:firstLine="708"/>
        <w:jc w:val="both"/>
        <w:rPr>
          <w:rFonts w:ascii="Verdana" w:hAnsi="Verdana"/>
          <w:sz w:val="20"/>
          <w:szCs w:val="20"/>
          <w:lang w:val="es-ES"/>
        </w:rPr>
      </w:pPr>
      <w:r w:rsidRPr="00520918">
        <w:rPr>
          <w:rFonts w:ascii="Verdana" w:hAnsi="Verdana"/>
          <w:b/>
          <w:bCs/>
          <w:sz w:val="20"/>
          <w:szCs w:val="20"/>
          <w:lang w:val="es-ES"/>
        </w:rPr>
        <w:t>Artículo 166.</w:t>
      </w:r>
      <w:r w:rsidRPr="00520918">
        <w:rPr>
          <w:rFonts w:ascii="Verdana" w:hAnsi="Verdana"/>
          <w:sz w:val="20"/>
          <w:szCs w:val="20"/>
          <w:lang w:val="es-ES"/>
        </w:rPr>
        <w:t xml:space="preserve"> El Comisionado Presidente tendrá las siguientes facultades:</w:t>
      </w:r>
    </w:p>
    <w:p w14:paraId="7FAB652A" w14:textId="77777777" w:rsidR="00586A8F" w:rsidRPr="00520918" w:rsidRDefault="00586A8F" w:rsidP="00BB71B2">
      <w:pPr>
        <w:pStyle w:val="Sinespaciado"/>
        <w:jc w:val="both"/>
        <w:rPr>
          <w:rFonts w:ascii="Verdana" w:hAnsi="Verdana"/>
          <w:sz w:val="20"/>
          <w:szCs w:val="20"/>
        </w:rPr>
      </w:pPr>
    </w:p>
    <w:p w14:paraId="6D54F929" w14:textId="77777777" w:rsidR="00586A8F" w:rsidRDefault="00586A8F" w:rsidP="007637CE">
      <w:pPr>
        <w:pStyle w:val="Sinespaciado"/>
        <w:numPr>
          <w:ilvl w:val="0"/>
          <w:numId w:val="61"/>
        </w:numPr>
        <w:ind w:left="709" w:hanging="709"/>
        <w:jc w:val="both"/>
        <w:rPr>
          <w:rFonts w:ascii="Verdana" w:hAnsi="Verdana"/>
          <w:sz w:val="20"/>
          <w:szCs w:val="20"/>
        </w:rPr>
      </w:pPr>
      <w:r w:rsidRPr="00520918">
        <w:rPr>
          <w:rFonts w:ascii="Verdana" w:hAnsi="Verdana"/>
          <w:sz w:val="20"/>
          <w:szCs w:val="20"/>
        </w:rPr>
        <w:t>Someter al Pleno del Instituto, para su aprobación y evaluación, los programas del Instituto;</w:t>
      </w:r>
    </w:p>
    <w:p w14:paraId="375477F4" w14:textId="28D5AAC8" w:rsidR="005A414C" w:rsidRDefault="005A414C" w:rsidP="005A414C">
      <w:pPr>
        <w:pStyle w:val="Sinespaciado"/>
        <w:ind w:left="709"/>
        <w:jc w:val="right"/>
        <w:rPr>
          <w:rFonts w:ascii="Verdana" w:hAnsi="Verdana"/>
          <w:sz w:val="20"/>
          <w:szCs w:val="20"/>
        </w:rPr>
      </w:pPr>
      <w:r>
        <w:rPr>
          <w:rFonts w:ascii="Verdana" w:hAnsi="Verdana"/>
          <w:sz w:val="20"/>
          <w:szCs w:val="20"/>
        </w:rPr>
        <w:t>(PÁRRAFO ADICIONADO, P.O. 20 DE NOVIEMBRE DE 2023)</w:t>
      </w:r>
    </w:p>
    <w:p w14:paraId="6651C47E" w14:textId="00500272" w:rsidR="005A414C" w:rsidRPr="00520918" w:rsidRDefault="005A414C" w:rsidP="005A414C">
      <w:pPr>
        <w:pStyle w:val="Sinespaciado"/>
        <w:ind w:left="709"/>
        <w:jc w:val="both"/>
        <w:rPr>
          <w:rFonts w:ascii="Verdana" w:hAnsi="Verdana"/>
          <w:sz w:val="20"/>
          <w:szCs w:val="20"/>
        </w:rPr>
      </w:pPr>
      <w:r w:rsidRPr="005A414C">
        <w:rPr>
          <w:rFonts w:ascii="Verdana" w:hAnsi="Verdana"/>
          <w:sz w:val="20"/>
          <w:szCs w:val="20"/>
        </w:rPr>
        <w:t>El programa de capacitación incluirá además lo correspondiente a la igualdad de género y la perspectiva de género para todo el personal del Instituto;</w:t>
      </w:r>
    </w:p>
    <w:p w14:paraId="6FE7924D" w14:textId="77777777" w:rsidR="00586A8F" w:rsidRPr="00520918" w:rsidRDefault="00586A8F" w:rsidP="00BB71B2">
      <w:pPr>
        <w:pStyle w:val="Sinespaciado"/>
        <w:ind w:left="709" w:hanging="709"/>
        <w:jc w:val="both"/>
        <w:rPr>
          <w:rFonts w:ascii="Verdana" w:hAnsi="Verdana"/>
          <w:sz w:val="20"/>
          <w:szCs w:val="20"/>
        </w:rPr>
      </w:pPr>
    </w:p>
    <w:p w14:paraId="21E49048" w14:textId="77777777" w:rsidR="00586A8F" w:rsidRPr="00520918" w:rsidRDefault="00586A8F" w:rsidP="007637CE">
      <w:pPr>
        <w:pStyle w:val="Sinespaciado"/>
        <w:numPr>
          <w:ilvl w:val="0"/>
          <w:numId w:val="61"/>
        </w:numPr>
        <w:ind w:left="709" w:hanging="709"/>
        <w:jc w:val="both"/>
        <w:rPr>
          <w:rFonts w:ascii="Verdana" w:hAnsi="Verdana"/>
          <w:sz w:val="20"/>
          <w:szCs w:val="20"/>
        </w:rPr>
      </w:pPr>
      <w:r w:rsidRPr="00520918">
        <w:rPr>
          <w:rFonts w:ascii="Verdana" w:hAnsi="Verdana"/>
          <w:sz w:val="20"/>
          <w:szCs w:val="20"/>
        </w:rPr>
        <w:t>Elaborar y proponer al Pleno del Instituto, para su aprobación, el anteproyecto de presupuesto de egresos del Instituto;</w:t>
      </w:r>
    </w:p>
    <w:p w14:paraId="587FDAD1" w14:textId="77777777" w:rsidR="00586A8F" w:rsidRPr="00520918" w:rsidRDefault="00586A8F" w:rsidP="00BB71B2">
      <w:pPr>
        <w:pStyle w:val="Sinespaciado"/>
        <w:ind w:left="709" w:hanging="709"/>
        <w:jc w:val="both"/>
        <w:rPr>
          <w:rFonts w:ascii="Verdana" w:hAnsi="Verdana"/>
          <w:sz w:val="20"/>
          <w:szCs w:val="20"/>
        </w:rPr>
      </w:pPr>
    </w:p>
    <w:p w14:paraId="3BFA7AC3" w14:textId="77777777" w:rsidR="00586A8F" w:rsidRPr="00520918" w:rsidRDefault="00586A8F" w:rsidP="007637CE">
      <w:pPr>
        <w:pStyle w:val="Sinespaciado"/>
        <w:numPr>
          <w:ilvl w:val="0"/>
          <w:numId w:val="61"/>
        </w:numPr>
        <w:ind w:left="709" w:hanging="709"/>
        <w:jc w:val="both"/>
        <w:rPr>
          <w:rFonts w:ascii="Verdana" w:hAnsi="Verdana"/>
          <w:sz w:val="20"/>
          <w:szCs w:val="20"/>
        </w:rPr>
      </w:pPr>
      <w:r w:rsidRPr="00520918">
        <w:rPr>
          <w:rFonts w:ascii="Verdana" w:hAnsi="Verdana"/>
          <w:sz w:val="20"/>
          <w:szCs w:val="20"/>
        </w:rPr>
        <w:t>Suscribir convenios y contratos en los términos de la normatividad aplicable, previa autorización del Pleno, pudiendo delegar esta facultad en los supuestos establecidos en el Reglamento Interior del Instituto;</w:t>
      </w:r>
    </w:p>
    <w:p w14:paraId="134467D4" w14:textId="77777777" w:rsidR="00586A8F" w:rsidRPr="00520918" w:rsidRDefault="00586A8F" w:rsidP="00BB71B2">
      <w:pPr>
        <w:pStyle w:val="Sinespaciado"/>
        <w:ind w:left="709" w:hanging="709"/>
        <w:jc w:val="both"/>
        <w:rPr>
          <w:rFonts w:ascii="Verdana" w:hAnsi="Verdana"/>
          <w:sz w:val="20"/>
          <w:szCs w:val="20"/>
        </w:rPr>
      </w:pPr>
    </w:p>
    <w:p w14:paraId="424FF374" w14:textId="77777777" w:rsidR="00586A8F" w:rsidRPr="00520918" w:rsidRDefault="00586A8F" w:rsidP="007637CE">
      <w:pPr>
        <w:pStyle w:val="Sinespaciado"/>
        <w:numPr>
          <w:ilvl w:val="0"/>
          <w:numId w:val="61"/>
        </w:numPr>
        <w:ind w:left="709" w:hanging="709"/>
        <w:jc w:val="both"/>
        <w:rPr>
          <w:rFonts w:ascii="Verdana" w:hAnsi="Verdana"/>
          <w:sz w:val="20"/>
          <w:szCs w:val="20"/>
        </w:rPr>
      </w:pPr>
      <w:r w:rsidRPr="00520918">
        <w:rPr>
          <w:rFonts w:ascii="Verdana" w:hAnsi="Verdana"/>
          <w:sz w:val="20"/>
          <w:szCs w:val="20"/>
          <w:lang w:val="es-ES"/>
        </w:rPr>
        <w:t>Proponer al Pleno del Instituto la designación de los Servidores Públicos a su cargo; quienes estarán sujetos al régimen establecido en la Ley del Trabajo de los Servidores Públicos al Servicio del Estado y los Municipios;</w:t>
      </w:r>
    </w:p>
    <w:p w14:paraId="103B6EE7" w14:textId="77777777" w:rsidR="00586A8F" w:rsidRPr="00520918" w:rsidRDefault="00586A8F" w:rsidP="00BB71B2">
      <w:pPr>
        <w:pStyle w:val="Sinespaciado"/>
        <w:ind w:left="709" w:hanging="709"/>
        <w:jc w:val="both"/>
        <w:rPr>
          <w:rFonts w:ascii="Verdana" w:hAnsi="Verdana"/>
          <w:sz w:val="20"/>
          <w:szCs w:val="20"/>
        </w:rPr>
      </w:pPr>
    </w:p>
    <w:p w14:paraId="531A4B84" w14:textId="77777777" w:rsidR="00586A8F" w:rsidRPr="00520918" w:rsidRDefault="00586A8F" w:rsidP="007637CE">
      <w:pPr>
        <w:pStyle w:val="Sinespaciado"/>
        <w:numPr>
          <w:ilvl w:val="0"/>
          <w:numId w:val="61"/>
        </w:numPr>
        <w:ind w:left="709" w:hanging="709"/>
        <w:jc w:val="both"/>
        <w:rPr>
          <w:rFonts w:ascii="Verdana" w:hAnsi="Verdana"/>
          <w:sz w:val="20"/>
          <w:szCs w:val="20"/>
        </w:rPr>
      </w:pPr>
      <w:r w:rsidRPr="00520918">
        <w:rPr>
          <w:rFonts w:ascii="Verdana" w:hAnsi="Verdana"/>
          <w:sz w:val="20"/>
          <w:szCs w:val="20"/>
        </w:rPr>
        <w:t>Difundir entre los sujetos obligados las resoluciones que sean de interés general y determinadas por el Pleno del Instituto que orienten el cumplimiento de la ley;</w:t>
      </w:r>
    </w:p>
    <w:p w14:paraId="32CFD840" w14:textId="77777777" w:rsidR="00586A8F" w:rsidRPr="00520918" w:rsidRDefault="00586A8F" w:rsidP="00BB71B2">
      <w:pPr>
        <w:pStyle w:val="Sinespaciado"/>
        <w:ind w:left="709" w:hanging="709"/>
        <w:jc w:val="both"/>
        <w:rPr>
          <w:rFonts w:ascii="Verdana" w:hAnsi="Verdana"/>
          <w:sz w:val="20"/>
          <w:szCs w:val="20"/>
        </w:rPr>
      </w:pPr>
    </w:p>
    <w:p w14:paraId="6AA7EC29" w14:textId="77777777" w:rsidR="00586A8F" w:rsidRPr="00520918" w:rsidRDefault="00586A8F" w:rsidP="007637CE">
      <w:pPr>
        <w:pStyle w:val="Sinespaciado"/>
        <w:numPr>
          <w:ilvl w:val="0"/>
          <w:numId w:val="61"/>
        </w:numPr>
        <w:ind w:left="709" w:hanging="709"/>
        <w:jc w:val="both"/>
        <w:rPr>
          <w:rFonts w:ascii="Verdana" w:hAnsi="Verdana"/>
          <w:sz w:val="20"/>
          <w:szCs w:val="20"/>
        </w:rPr>
      </w:pPr>
      <w:r w:rsidRPr="00520918">
        <w:rPr>
          <w:rFonts w:ascii="Verdana" w:hAnsi="Verdana"/>
          <w:sz w:val="20"/>
          <w:szCs w:val="20"/>
        </w:rPr>
        <w:t xml:space="preserve">Gestionar fondos ante organismos nacionales e internacionales para el mejor cumplimiento de las atribuciones del Instituto; </w:t>
      </w:r>
    </w:p>
    <w:p w14:paraId="471BC3BA" w14:textId="77777777" w:rsidR="00586A8F" w:rsidRPr="00520918" w:rsidRDefault="00586A8F" w:rsidP="00BB71B2">
      <w:pPr>
        <w:pStyle w:val="Sinespaciado"/>
        <w:ind w:left="709" w:hanging="709"/>
        <w:jc w:val="both"/>
        <w:rPr>
          <w:rFonts w:ascii="Verdana" w:hAnsi="Verdana"/>
          <w:sz w:val="20"/>
          <w:szCs w:val="20"/>
        </w:rPr>
      </w:pPr>
    </w:p>
    <w:p w14:paraId="0F308074" w14:textId="77777777" w:rsidR="00586A8F" w:rsidRPr="00520918" w:rsidRDefault="00586A8F" w:rsidP="007637CE">
      <w:pPr>
        <w:pStyle w:val="Sinespaciado"/>
        <w:numPr>
          <w:ilvl w:val="0"/>
          <w:numId w:val="61"/>
        </w:numPr>
        <w:ind w:left="709" w:hanging="709"/>
        <w:jc w:val="both"/>
        <w:rPr>
          <w:rFonts w:ascii="Verdana" w:hAnsi="Verdana"/>
          <w:sz w:val="20"/>
          <w:szCs w:val="20"/>
        </w:rPr>
      </w:pPr>
      <w:r w:rsidRPr="00520918">
        <w:rPr>
          <w:rFonts w:ascii="Verdana" w:hAnsi="Verdana"/>
          <w:sz w:val="20"/>
          <w:szCs w:val="20"/>
        </w:rPr>
        <w:t>Fungir como representante legal del Instituto, pudiendo delegar esta facultad en los supuestos establecidos en el Reglamento Interior del Instituto;</w:t>
      </w:r>
    </w:p>
    <w:p w14:paraId="52BC995D" w14:textId="77777777" w:rsidR="00586A8F" w:rsidRPr="00520918" w:rsidRDefault="00586A8F" w:rsidP="00BB71B2">
      <w:pPr>
        <w:pStyle w:val="Sinespaciado"/>
        <w:ind w:left="709" w:hanging="709"/>
        <w:jc w:val="both"/>
        <w:rPr>
          <w:rFonts w:ascii="Verdana" w:hAnsi="Verdana"/>
          <w:sz w:val="20"/>
          <w:szCs w:val="20"/>
        </w:rPr>
      </w:pPr>
    </w:p>
    <w:p w14:paraId="2854599B" w14:textId="77777777" w:rsidR="00586A8F" w:rsidRPr="00520918" w:rsidRDefault="00586A8F" w:rsidP="007637CE">
      <w:pPr>
        <w:pStyle w:val="Sinespaciado"/>
        <w:numPr>
          <w:ilvl w:val="0"/>
          <w:numId w:val="61"/>
        </w:numPr>
        <w:ind w:left="709" w:hanging="709"/>
        <w:jc w:val="both"/>
        <w:rPr>
          <w:rFonts w:ascii="Verdana" w:hAnsi="Verdana"/>
          <w:sz w:val="20"/>
          <w:szCs w:val="20"/>
        </w:rPr>
      </w:pPr>
      <w:r w:rsidRPr="00520918">
        <w:rPr>
          <w:rFonts w:ascii="Verdana" w:hAnsi="Verdana"/>
          <w:sz w:val="20"/>
          <w:szCs w:val="20"/>
        </w:rPr>
        <w:t xml:space="preserve">Conferir y revocar poderes generales y los especiales que se requieran; </w:t>
      </w:r>
    </w:p>
    <w:p w14:paraId="46FE5A76" w14:textId="77777777" w:rsidR="00586A8F" w:rsidRPr="00520918" w:rsidRDefault="00586A8F" w:rsidP="00BB71B2">
      <w:pPr>
        <w:pStyle w:val="Sinespaciado"/>
        <w:ind w:left="709" w:hanging="709"/>
        <w:jc w:val="both"/>
        <w:rPr>
          <w:rFonts w:ascii="Verdana" w:hAnsi="Verdana"/>
          <w:sz w:val="20"/>
          <w:szCs w:val="20"/>
        </w:rPr>
      </w:pPr>
    </w:p>
    <w:p w14:paraId="26E141D4" w14:textId="77777777" w:rsidR="00586A8F" w:rsidRPr="00520918" w:rsidRDefault="00586A8F" w:rsidP="007637CE">
      <w:pPr>
        <w:pStyle w:val="Sinespaciado"/>
        <w:numPr>
          <w:ilvl w:val="0"/>
          <w:numId w:val="61"/>
        </w:numPr>
        <w:ind w:left="709" w:hanging="709"/>
        <w:jc w:val="both"/>
        <w:rPr>
          <w:rFonts w:ascii="Verdana" w:hAnsi="Verdana"/>
          <w:sz w:val="20"/>
          <w:szCs w:val="20"/>
        </w:rPr>
      </w:pPr>
      <w:r w:rsidRPr="00520918">
        <w:rPr>
          <w:rFonts w:ascii="Verdana" w:hAnsi="Verdana"/>
          <w:sz w:val="20"/>
          <w:szCs w:val="20"/>
        </w:rPr>
        <w:t xml:space="preserve">Dar trámite y ejecutar los acuerdos tomados por el Pleno del Instituto; </w:t>
      </w:r>
    </w:p>
    <w:p w14:paraId="2AA71724" w14:textId="77777777" w:rsidR="00586A8F" w:rsidRPr="00520918" w:rsidRDefault="00586A8F" w:rsidP="00BB71B2">
      <w:pPr>
        <w:pStyle w:val="Prrafodelista"/>
        <w:ind w:left="709" w:hanging="709"/>
        <w:rPr>
          <w:rFonts w:ascii="Verdana" w:hAnsi="Verdana"/>
          <w:sz w:val="20"/>
          <w:szCs w:val="20"/>
        </w:rPr>
      </w:pPr>
    </w:p>
    <w:p w14:paraId="672F9199" w14:textId="77777777" w:rsidR="00586A8F" w:rsidRPr="00520918" w:rsidRDefault="00586A8F" w:rsidP="007637CE">
      <w:pPr>
        <w:pStyle w:val="Sinespaciado"/>
        <w:numPr>
          <w:ilvl w:val="0"/>
          <w:numId w:val="61"/>
        </w:numPr>
        <w:ind w:left="709" w:hanging="709"/>
        <w:jc w:val="both"/>
        <w:rPr>
          <w:rFonts w:ascii="Verdana" w:hAnsi="Verdana"/>
          <w:sz w:val="20"/>
          <w:szCs w:val="20"/>
        </w:rPr>
      </w:pPr>
      <w:r w:rsidRPr="00520918">
        <w:rPr>
          <w:rFonts w:ascii="Verdana" w:hAnsi="Verdana"/>
          <w:sz w:val="20"/>
          <w:szCs w:val="20"/>
        </w:rPr>
        <w:t xml:space="preserve">Proporcionar apoyo técnico y administrativo al Pleno del Instituto para el cumplimiento de sus atribuciones; </w:t>
      </w:r>
    </w:p>
    <w:p w14:paraId="26F18C66" w14:textId="77777777" w:rsidR="00586A8F" w:rsidRPr="00520918" w:rsidRDefault="00586A8F" w:rsidP="00BB71B2">
      <w:pPr>
        <w:pStyle w:val="Sinespaciado"/>
        <w:ind w:left="709" w:hanging="709"/>
        <w:jc w:val="both"/>
        <w:rPr>
          <w:rFonts w:ascii="Verdana" w:hAnsi="Verdana"/>
          <w:sz w:val="20"/>
          <w:szCs w:val="20"/>
        </w:rPr>
      </w:pPr>
    </w:p>
    <w:p w14:paraId="1BA3FB86" w14:textId="77777777" w:rsidR="00586A8F" w:rsidRPr="00520918" w:rsidRDefault="00586A8F" w:rsidP="007637CE">
      <w:pPr>
        <w:pStyle w:val="Sinespaciado"/>
        <w:numPr>
          <w:ilvl w:val="0"/>
          <w:numId w:val="61"/>
        </w:numPr>
        <w:ind w:left="709" w:hanging="709"/>
        <w:jc w:val="both"/>
        <w:rPr>
          <w:rFonts w:ascii="Verdana" w:hAnsi="Verdana"/>
          <w:sz w:val="20"/>
          <w:szCs w:val="20"/>
        </w:rPr>
      </w:pPr>
      <w:r w:rsidRPr="00520918">
        <w:rPr>
          <w:rFonts w:ascii="Verdana" w:hAnsi="Verdana"/>
          <w:sz w:val="20"/>
          <w:szCs w:val="20"/>
        </w:rPr>
        <w:t xml:space="preserve">Convocar a las sesiones ordinarias y extraordinarias del Pleno del Instituto; </w:t>
      </w:r>
    </w:p>
    <w:p w14:paraId="7CF50EAE" w14:textId="77777777" w:rsidR="00586A8F" w:rsidRPr="00520918" w:rsidRDefault="00586A8F" w:rsidP="00BB71B2">
      <w:pPr>
        <w:pStyle w:val="Sinespaciado"/>
        <w:ind w:left="709" w:hanging="709"/>
        <w:jc w:val="both"/>
        <w:rPr>
          <w:rFonts w:ascii="Verdana" w:hAnsi="Verdana"/>
          <w:sz w:val="20"/>
          <w:szCs w:val="20"/>
        </w:rPr>
      </w:pPr>
    </w:p>
    <w:p w14:paraId="60412298" w14:textId="77777777" w:rsidR="00586A8F" w:rsidRPr="00520918" w:rsidRDefault="00586A8F" w:rsidP="007637CE">
      <w:pPr>
        <w:pStyle w:val="Sinespaciado"/>
        <w:numPr>
          <w:ilvl w:val="0"/>
          <w:numId w:val="61"/>
        </w:numPr>
        <w:ind w:left="709" w:hanging="709"/>
        <w:jc w:val="both"/>
        <w:rPr>
          <w:rFonts w:ascii="Verdana" w:hAnsi="Verdana"/>
          <w:sz w:val="20"/>
          <w:szCs w:val="20"/>
        </w:rPr>
      </w:pPr>
      <w:r w:rsidRPr="00520918">
        <w:rPr>
          <w:rFonts w:ascii="Verdana" w:hAnsi="Verdana" w:cs="Arial"/>
          <w:sz w:val="20"/>
          <w:szCs w:val="20"/>
          <w:shd w:val="clear" w:color="auto" w:fill="FFFFFF"/>
        </w:rPr>
        <w:lastRenderedPageBreak/>
        <w:t xml:space="preserve">Someter a la aprobación del Pleno del Instituto, a propuesta propia o de cualquier otro comisionado, reglamentos, lineamientos, acuerdos, manuales y demás instrumentos normativos necesarios para el cumplimiento de sus atribuciones del Instituto; </w:t>
      </w:r>
    </w:p>
    <w:p w14:paraId="3DD904F3" w14:textId="77777777" w:rsidR="00586A8F" w:rsidRPr="00520918" w:rsidRDefault="00586A8F" w:rsidP="00BB71B2">
      <w:pPr>
        <w:pStyle w:val="Sinespaciado"/>
        <w:ind w:left="709" w:hanging="709"/>
        <w:jc w:val="both"/>
        <w:rPr>
          <w:rFonts w:ascii="Verdana" w:hAnsi="Verdana"/>
          <w:sz w:val="20"/>
          <w:szCs w:val="20"/>
        </w:rPr>
      </w:pPr>
    </w:p>
    <w:p w14:paraId="499FAF0D" w14:textId="77777777" w:rsidR="00586A8F" w:rsidRPr="00520918" w:rsidRDefault="00586A8F" w:rsidP="007637CE">
      <w:pPr>
        <w:pStyle w:val="Sinespaciado"/>
        <w:numPr>
          <w:ilvl w:val="0"/>
          <w:numId w:val="61"/>
        </w:numPr>
        <w:ind w:left="709" w:hanging="709"/>
        <w:jc w:val="both"/>
        <w:rPr>
          <w:rFonts w:ascii="Verdana" w:hAnsi="Verdana"/>
          <w:sz w:val="20"/>
          <w:szCs w:val="20"/>
        </w:rPr>
      </w:pPr>
      <w:r w:rsidRPr="00520918">
        <w:rPr>
          <w:rFonts w:ascii="Verdana" w:hAnsi="Verdana"/>
          <w:sz w:val="20"/>
          <w:szCs w:val="20"/>
        </w:rPr>
        <w:t xml:space="preserve">Representar al Instituto ante el Sistema Nacional; </w:t>
      </w:r>
    </w:p>
    <w:p w14:paraId="0E0B5839" w14:textId="77777777" w:rsidR="00586A8F" w:rsidRPr="00520918" w:rsidRDefault="00586A8F" w:rsidP="00BB71B2">
      <w:pPr>
        <w:pStyle w:val="Sinespaciado"/>
        <w:ind w:left="709" w:hanging="709"/>
        <w:jc w:val="both"/>
        <w:rPr>
          <w:rFonts w:ascii="Verdana" w:hAnsi="Verdana"/>
          <w:sz w:val="20"/>
          <w:szCs w:val="20"/>
        </w:rPr>
      </w:pPr>
    </w:p>
    <w:p w14:paraId="644435A8" w14:textId="77777777" w:rsidR="00586A8F" w:rsidRDefault="00586A8F" w:rsidP="007637CE">
      <w:pPr>
        <w:pStyle w:val="Sinespaciado"/>
        <w:numPr>
          <w:ilvl w:val="0"/>
          <w:numId w:val="61"/>
        </w:numPr>
        <w:ind w:left="709" w:hanging="709"/>
        <w:jc w:val="both"/>
        <w:rPr>
          <w:rFonts w:ascii="Verdana" w:hAnsi="Verdana"/>
          <w:sz w:val="20"/>
          <w:szCs w:val="20"/>
        </w:rPr>
      </w:pPr>
      <w:r w:rsidRPr="00520918">
        <w:rPr>
          <w:rFonts w:ascii="Verdana" w:hAnsi="Verdana"/>
          <w:sz w:val="20"/>
          <w:szCs w:val="20"/>
        </w:rPr>
        <w:t>Recibir fondos de organismos nacionales e internacionales para el mejor cumplimiento de sus atribuciones; y</w:t>
      </w:r>
    </w:p>
    <w:p w14:paraId="27CB5BA7" w14:textId="77777777" w:rsidR="00AE25E7" w:rsidRDefault="00AE25E7" w:rsidP="00AE25E7">
      <w:pPr>
        <w:pStyle w:val="Prrafodelista"/>
        <w:rPr>
          <w:rFonts w:ascii="Verdana" w:hAnsi="Verdana"/>
          <w:sz w:val="20"/>
          <w:szCs w:val="20"/>
        </w:rPr>
      </w:pPr>
    </w:p>
    <w:p w14:paraId="3F87E58B" w14:textId="77777777" w:rsidR="00AE25E7" w:rsidRPr="00E435FA" w:rsidRDefault="00AE25E7" w:rsidP="007637CE">
      <w:pPr>
        <w:pStyle w:val="Sinespaciado"/>
        <w:numPr>
          <w:ilvl w:val="0"/>
          <w:numId w:val="61"/>
        </w:numPr>
        <w:ind w:left="709" w:hanging="709"/>
        <w:jc w:val="both"/>
        <w:rPr>
          <w:rFonts w:ascii="Verdana" w:hAnsi="Verdana"/>
          <w:sz w:val="20"/>
          <w:szCs w:val="20"/>
        </w:rPr>
      </w:pPr>
      <w:r w:rsidRPr="00E435FA">
        <w:rPr>
          <w:rFonts w:ascii="Verdana" w:hAnsi="Verdana"/>
          <w:sz w:val="20"/>
          <w:szCs w:val="20"/>
          <w:lang w:val="es-ES"/>
        </w:rPr>
        <w:t>Participar y apoyar al Consejo del Estado de Guanajuato en materia de Archivos; y</w:t>
      </w:r>
    </w:p>
    <w:p w14:paraId="5B7DD119" w14:textId="77777777" w:rsidR="00586A8F" w:rsidRPr="00E435FA" w:rsidRDefault="00E435FA" w:rsidP="00E435FA">
      <w:pPr>
        <w:pStyle w:val="Sinespaciado"/>
        <w:ind w:left="709" w:hanging="709"/>
        <w:jc w:val="right"/>
        <w:rPr>
          <w:rFonts w:ascii="Verdana" w:hAnsi="Verdana"/>
          <w:sz w:val="20"/>
          <w:szCs w:val="20"/>
        </w:rPr>
      </w:pPr>
      <w:r w:rsidRPr="00E435FA">
        <w:rPr>
          <w:rFonts w:ascii="Verdana" w:hAnsi="Verdana" w:cs="Arial"/>
          <w:b/>
          <w:color w:val="FF6699"/>
          <w:sz w:val="16"/>
          <w:szCs w:val="16"/>
        </w:rPr>
        <w:t>Fracción adicionada P.O. 13-07-2020</w:t>
      </w:r>
    </w:p>
    <w:p w14:paraId="04CB907D" w14:textId="77777777" w:rsidR="00E435FA" w:rsidRPr="00E435FA" w:rsidRDefault="00E435FA" w:rsidP="00BB71B2">
      <w:pPr>
        <w:pStyle w:val="Sinespaciado"/>
        <w:ind w:left="709" w:hanging="709"/>
        <w:jc w:val="both"/>
        <w:rPr>
          <w:rFonts w:ascii="Verdana" w:hAnsi="Verdana"/>
          <w:sz w:val="20"/>
          <w:szCs w:val="20"/>
        </w:rPr>
      </w:pPr>
    </w:p>
    <w:p w14:paraId="1072CE2D" w14:textId="77777777" w:rsidR="00586A8F" w:rsidRPr="00E435FA" w:rsidRDefault="00586A8F" w:rsidP="007637CE">
      <w:pPr>
        <w:pStyle w:val="Sinespaciado"/>
        <w:numPr>
          <w:ilvl w:val="0"/>
          <w:numId w:val="61"/>
        </w:numPr>
        <w:ind w:left="709" w:hanging="709"/>
        <w:jc w:val="both"/>
        <w:rPr>
          <w:rFonts w:ascii="Verdana" w:hAnsi="Verdana"/>
          <w:sz w:val="20"/>
          <w:szCs w:val="20"/>
        </w:rPr>
      </w:pPr>
      <w:r w:rsidRPr="00E435FA">
        <w:rPr>
          <w:rFonts w:ascii="Verdana" w:hAnsi="Verdana"/>
          <w:bCs/>
          <w:sz w:val="20"/>
          <w:szCs w:val="20"/>
          <w:lang w:val="es-ES"/>
        </w:rPr>
        <w:t>Las demás que le señale esta Ley, el Reglamento Interior del Instituto y otras disposiciones legales que resulten aplicables.</w:t>
      </w:r>
    </w:p>
    <w:p w14:paraId="1F5C41C2" w14:textId="77777777" w:rsidR="00E435FA" w:rsidRPr="00AE25E7" w:rsidRDefault="00E435FA" w:rsidP="00E435FA">
      <w:pPr>
        <w:pStyle w:val="Sinespaciado"/>
        <w:jc w:val="right"/>
        <w:rPr>
          <w:rFonts w:ascii="Verdana" w:hAnsi="Verdana"/>
          <w:sz w:val="20"/>
          <w:szCs w:val="20"/>
          <w:highlight w:val="cyan"/>
        </w:rPr>
      </w:pPr>
      <w:r w:rsidRPr="00E435FA">
        <w:rPr>
          <w:rFonts w:ascii="Verdana" w:hAnsi="Verdana" w:cs="Arial"/>
          <w:b/>
          <w:color w:val="FF6699"/>
          <w:sz w:val="16"/>
          <w:szCs w:val="16"/>
        </w:rPr>
        <w:t>Fracción</w:t>
      </w:r>
      <w:r>
        <w:rPr>
          <w:rFonts w:ascii="Verdana" w:hAnsi="Verdana" w:cs="Arial"/>
          <w:b/>
          <w:color w:val="FF6699"/>
          <w:sz w:val="16"/>
          <w:szCs w:val="16"/>
        </w:rPr>
        <w:t xml:space="preserve"> recorrida en su orden </w:t>
      </w:r>
      <w:r w:rsidRPr="0045148A">
        <w:rPr>
          <w:rFonts w:ascii="Verdana" w:hAnsi="Verdana" w:cs="Arial"/>
          <w:b/>
          <w:color w:val="FF6699"/>
          <w:sz w:val="16"/>
          <w:szCs w:val="16"/>
        </w:rPr>
        <w:t xml:space="preserve">P.O. </w:t>
      </w:r>
      <w:r>
        <w:rPr>
          <w:rFonts w:ascii="Verdana" w:hAnsi="Verdana" w:cs="Arial"/>
          <w:b/>
          <w:color w:val="FF6699"/>
          <w:sz w:val="16"/>
          <w:szCs w:val="16"/>
        </w:rPr>
        <w:t>13</w:t>
      </w:r>
      <w:r w:rsidRPr="0045148A">
        <w:rPr>
          <w:rFonts w:ascii="Verdana" w:hAnsi="Verdana" w:cs="Arial"/>
          <w:b/>
          <w:color w:val="FF6699"/>
          <w:sz w:val="16"/>
          <w:szCs w:val="16"/>
        </w:rPr>
        <w:t>-</w:t>
      </w:r>
      <w:r>
        <w:rPr>
          <w:rFonts w:ascii="Verdana" w:hAnsi="Verdana" w:cs="Arial"/>
          <w:b/>
          <w:color w:val="FF6699"/>
          <w:sz w:val="16"/>
          <w:szCs w:val="16"/>
        </w:rPr>
        <w:t>07</w:t>
      </w:r>
      <w:r w:rsidRPr="0045148A">
        <w:rPr>
          <w:rFonts w:ascii="Verdana" w:hAnsi="Verdana" w:cs="Arial"/>
          <w:b/>
          <w:color w:val="FF6699"/>
          <w:sz w:val="16"/>
          <w:szCs w:val="16"/>
        </w:rPr>
        <w:t>-20</w:t>
      </w:r>
      <w:r>
        <w:rPr>
          <w:rFonts w:ascii="Verdana" w:hAnsi="Verdana" w:cs="Arial"/>
          <w:b/>
          <w:color w:val="FF6699"/>
          <w:sz w:val="16"/>
          <w:szCs w:val="16"/>
        </w:rPr>
        <w:t>20</w:t>
      </w:r>
    </w:p>
    <w:p w14:paraId="315365CD" w14:textId="77777777" w:rsidR="00586A8F" w:rsidRPr="00520918" w:rsidRDefault="00586A8F" w:rsidP="00BB71B2">
      <w:pPr>
        <w:pStyle w:val="Sinespaciado"/>
        <w:tabs>
          <w:tab w:val="left" w:pos="3510"/>
          <w:tab w:val="center" w:pos="4419"/>
        </w:tabs>
        <w:rPr>
          <w:rFonts w:ascii="Verdana" w:hAnsi="Verdana"/>
          <w:b/>
          <w:bCs/>
          <w:sz w:val="20"/>
          <w:szCs w:val="20"/>
        </w:rPr>
      </w:pPr>
    </w:p>
    <w:p w14:paraId="67753765" w14:textId="77777777" w:rsidR="00586A8F" w:rsidRPr="00520918" w:rsidRDefault="00586A8F" w:rsidP="00BB71B2">
      <w:pPr>
        <w:pStyle w:val="Sinespaciado"/>
        <w:tabs>
          <w:tab w:val="left" w:pos="3510"/>
          <w:tab w:val="center" w:pos="4419"/>
        </w:tabs>
        <w:jc w:val="right"/>
        <w:rPr>
          <w:rFonts w:ascii="Verdana" w:hAnsi="Verdana"/>
          <w:b/>
          <w:bCs/>
          <w:i/>
          <w:sz w:val="20"/>
          <w:szCs w:val="20"/>
        </w:rPr>
      </w:pPr>
      <w:r w:rsidRPr="00520918">
        <w:rPr>
          <w:rFonts w:ascii="Verdana" w:hAnsi="Verdana"/>
          <w:b/>
          <w:bCs/>
          <w:i/>
          <w:sz w:val="20"/>
          <w:szCs w:val="20"/>
        </w:rPr>
        <w:t>Informe de actividades</w:t>
      </w:r>
    </w:p>
    <w:p w14:paraId="16DB1A4D" w14:textId="77777777" w:rsidR="00586A8F" w:rsidRPr="00520918" w:rsidRDefault="00586A8F" w:rsidP="00BB71B2">
      <w:pPr>
        <w:jc w:val="both"/>
        <w:rPr>
          <w:rFonts w:ascii="Verdana" w:hAnsi="Verdana"/>
          <w:bCs/>
          <w:sz w:val="20"/>
          <w:szCs w:val="20"/>
          <w:lang w:val="es-ES"/>
        </w:rPr>
      </w:pPr>
      <w:r w:rsidRPr="00520918">
        <w:rPr>
          <w:rFonts w:ascii="Verdana" w:hAnsi="Verdana"/>
          <w:bCs/>
          <w:sz w:val="20"/>
          <w:szCs w:val="20"/>
        </w:rPr>
        <w:tab/>
      </w:r>
      <w:r w:rsidRPr="00520918">
        <w:rPr>
          <w:rFonts w:ascii="Verdana" w:hAnsi="Verdana"/>
          <w:b/>
          <w:bCs/>
          <w:sz w:val="20"/>
          <w:szCs w:val="20"/>
          <w:lang w:val="es-ES"/>
        </w:rPr>
        <w:t xml:space="preserve">Artículo 167. </w:t>
      </w:r>
      <w:r w:rsidRPr="00520918">
        <w:rPr>
          <w:rFonts w:ascii="Verdana" w:hAnsi="Verdana"/>
          <w:bCs/>
          <w:sz w:val="20"/>
          <w:szCs w:val="20"/>
          <w:lang w:val="es-ES"/>
        </w:rPr>
        <w:t>El Comisionado Presidente rendirá el informe anual de actividades del Instituto, en el mes de noviembre.</w:t>
      </w:r>
    </w:p>
    <w:p w14:paraId="6E8CB212" w14:textId="77777777" w:rsidR="00586A8F" w:rsidRPr="00520918" w:rsidRDefault="00586A8F" w:rsidP="00BB71B2">
      <w:pPr>
        <w:pStyle w:val="Sinespaciado"/>
        <w:ind w:firstLine="708"/>
        <w:jc w:val="both"/>
        <w:rPr>
          <w:rFonts w:ascii="Verdana" w:hAnsi="Verdana"/>
          <w:sz w:val="20"/>
          <w:szCs w:val="20"/>
          <w:lang w:val="es-ES"/>
        </w:rPr>
      </w:pPr>
    </w:p>
    <w:p w14:paraId="26983BED" w14:textId="77777777" w:rsidR="00586A8F" w:rsidRPr="00520918" w:rsidRDefault="00586A8F" w:rsidP="00BB71B2">
      <w:pPr>
        <w:pStyle w:val="Sinespaciado"/>
        <w:jc w:val="right"/>
        <w:rPr>
          <w:rFonts w:ascii="Verdana" w:hAnsi="Verdana"/>
          <w:b/>
          <w:i/>
          <w:sz w:val="20"/>
          <w:szCs w:val="20"/>
        </w:rPr>
      </w:pPr>
      <w:r w:rsidRPr="00520918">
        <w:rPr>
          <w:rFonts w:ascii="Verdana" w:hAnsi="Verdana"/>
          <w:sz w:val="20"/>
          <w:szCs w:val="20"/>
        </w:rPr>
        <w:tab/>
      </w:r>
      <w:r w:rsidRPr="00520918">
        <w:rPr>
          <w:rFonts w:ascii="Verdana" w:hAnsi="Verdana"/>
          <w:b/>
          <w:i/>
          <w:sz w:val="20"/>
          <w:szCs w:val="20"/>
        </w:rPr>
        <w:t>Quórum para sesionar</w:t>
      </w:r>
    </w:p>
    <w:p w14:paraId="393FAF6A" w14:textId="77777777" w:rsidR="00586A8F" w:rsidRPr="00520918" w:rsidRDefault="00586A8F" w:rsidP="00BB71B2">
      <w:pPr>
        <w:pStyle w:val="Sinespaciado"/>
        <w:jc w:val="both"/>
        <w:rPr>
          <w:rFonts w:ascii="Verdana" w:hAnsi="Verdana"/>
          <w:sz w:val="20"/>
          <w:szCs w:val="20"/>
        </w:rPr>
      </w:pPr>
      <w:r w:rsidRPr="00520918">
        <w:rPr>
          <w:rFonts w:ascii="Verdana" w:hAnsi="Verdana"/>
          <w:sz w:val="20"/>
          <w:szCs w:val="20"/>
        </w:rPr>
        <w:tab/>
      </w:r>
      <w:r w:rsidRPr="00520918">
        <w:rPr>
          <w:rFonts w:ascii="Verdana" w:hAnsi="Verdana"/>
          <w:b/>
          <w:sz w:val="20"/>
          <w:szCs w:val="20"/>
        </w:rPr>
        <w:t xml:space="preserve">Artículo 168. </w:t>
      </w:r>
      <w:r w:rsidRPr="00520918">
        <w:rPr>
          <w:rFonts w:ascii="Verdana" w:hAnsi="Verdana"/>
          <w:sz w:val="20"/>
          <w:szCs w:val="20"/>
        </w:rPr>
        <w:t>Para sesionar válidamente se requerirá de la asistencia de al menos dos de las personas integrantes.</w:t>
      </w:r>
    </w:p>
    <w:p w14:paraId="5B3957D0" w14:textId="77777777" w:rsidR="00586A8F" w:rsidRPr="00520918" w:rsidRDefault="00586A8F" w:rsidP="00BB71B2">
      <w:pPr>
        <w:pStyle w:val="Sinespaciado"/>
        <w:jc w:val="both"/>
        <w:rPr>
          <w:rFonts w:ascii="Verdana" w:hAnsi="Verdana"/>
          <w:b/>
          <w:bCs/>
          <w:sz w:val="20"/>
          <w:szCs w:val="20"/>
        </w:rPr>
      </w:pPr>
    </w:p>
    <w:p w14:paraId="41EAAC64"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 xml:space="preserve">Las resoluciones del Pleno del Instituto se tomarán por mayoría de votos de los comisionados presentes, quienes no podrán abstenerse de votar sino cuando tengan impedimento legal o cuando exista excusa de conocer el asunto de que se trate. </w:t>
      </w:r>
    </w:p>
    <w:p w14:paraId="62E44C65" w14:textId="77777777" w:rsidR="00586A8F" w:rsidRPr="00520918" w:rsidRDefault="00586A8F" w:rsidP="00BB71B2">
      <w:pPr>
        <w:pStyle w:val="Sinespaciado"/>
        <w:ind w:firstLine="708"/>
        <w:jc w:val="both"/>
        <w:rPr>
          <w:rFonts w:ascii="Verdana" w:hAnsi="Verdana"/>
          <w:sz w:val="20"/>
          <w:szCs w:val="20"/>
        </w:rPr>
      </w:pPr>
    </w:p>
    <w:p w14:paraId="6B53B740"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El Comisionado Presidente tendrá voto dirimente.</w:t>
      </w:r>
    </w:p>
    <w:p w14:paraId="05A9F60F" w14:textId="77777777" w:rsidR="00586A8F" w:rsidRPr="00520918" w:rsidRDefault="00586A8F" w:rsidP="00BB71B2">
      <w:pPr>
        <w:pStyle w:val="Sinespaciado"/>
        <w:jc w:val="center"/>
        <w:rPr>
          <w:rFonts w:ascii="Verdana" w:hAnsi="Verdana"/>
          <w:b/>
          <w:bCs/>
          <w:sz w:val="20"/>
          <w:szCs w:val="20"/>
        </w:rPr>
      </w:pPr>
    </w:p>
    <w:p w14:paraId="64514ED3" w14:textId="77777777" w:rsidR="00586A8F" w:rsidRPr="00520918" w:rsidRDefault="00586A8F" w:rsidP="00BB71B2">
      <w:pPr>
        <w:pStyle w:val="Sinespaciado"/>
        <w:jc w:val="center"/>
        <w:rPr>
          <w:rFonts w:ascii="Verdana" w:hAnsi="Verdana"/>
          <w:b/>
          <w:bCs/>
          <w:sz w:val="20"/>
          <w:szCs w:val="20"/>
        </w:rPr>
      </w:pPr>
    </w:p>
    <w:p w14:paraId="1E49E965"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Capítulo V</w:t>
      </w:r>
    </w:p>
    <w:p w14:paraId="148B7B05"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Consejo Consultivo</w:t>
      </w:r>
    </w:p>
    <w:p w14:paraId="45FB328D" w14:textId="77777777" w:rsidR="00586A8F" w:rsidRPr="00520918" w:rsidRDefault="00586A8F" w:rsidP="00BB71B2">
      <w:pPr>
        <w:pStyle w:val="Sinespaciado"/>
        <w:jc w:val="center"/>
        <w:rPr>
          <w:rFonts w:ascii="Verdana" w:hAnsi="Verdana"/>
          <w:b/>
          <w:sz w:val="20"/>
          <w:szCs w:val="20"/>
        </w:rPr>
      </w:pPr>
    </w:p>
    <w:p w14:paraId="50CF2CDB"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Objeto del Consejo Consultivo</w:t>
      </w:r>
    </w:p>
    <w:p w14:paraId="36F89B09" w14:textId="77777777" w:rsidR="00586A8F" w:rsidRPr="00520918" w:rsidRDefault="00586A8F" w:rsidP="00BB71B2">
      <w:pPr>
        <w:pStyle w:val="Sinespaciado"/>
        <w:ind w:firstLine="709"/>
        <w:jc w:val="both"/>
        <w:rPr>
          <w:rFonts w:ascii="Verdana" w:hAnsi="Verdana"/>
          <w:b/>
          <w:bCs/>
          <w:sz w:val="20"/>
          <w:szCs w:val="20"/>
        </w:rPr>
      </w:pPr>
      <w:r w:rsidRPr="00520918">
        <w:rPr>
          <w:rFonts w:ascii="Verdana" w:hAnsi="Verdana"/>
          <w:b/>
          <w:sz w:val="20"/>
          <w:szCs w:val="20"/>
        </w:rPr>
        <w:t xml:space="preserve">Artículo 169. </w:t>
      </w:r>
      <w:r w:rsidRPr="00520918">
        <w:rPr>
          <w:rFonts w:ascii="Verdana" w:hAnsi="Verdana"/>
          <w:sz w:val="20"/>
          <w:szCs w:val="20"/>
        </w:rPr>
        <w:t>El Instituto contará con un Consejo Consultivo como órgano de apoyo en materia de transparencia, que tendrá como objetivo la colaboración, participación, asesoría especializada, consulta y enlace con el público, para el ejercicio del derecho de acceso a la información, la transparencia y la protección de datos personales, en los términos y condiciones planteadas en la presente ley.</w:t>
      </w:r>
    </w:p>
    <w:p w14:paraId="7A607B10" w14:textId="77777777" w:rsidR="00586A8F" w:rsidRPr="00520918" w:rsidRDefault="00586A8F" w:rsidP="00BB71B2">
      <w:pPr>
        <w:pStyle w:val="Sinespaciado"/>
        <w:ind w:firstLine="709"/>
        <w:jc w:val="center"/>
        <w:rPr>
          <w:rFonts w:ascii="Verdana" w:hAnsi="Verdana"/>
          <w:b/>
          <w:bCs/>
          <w:sz w:val="20"/>
          <w:szCs w:val="20"/>
        </w:rPr>
      </w:pPr>
    </w:p>
    <w:p w14:paraId="2B0225AE" w14:textId="7FA4C654" w:rsidR="00AA4E76" w:rsidRPr="00AA4E76" w:rsidRDefault="00AA4E76" w:rsidP="00BB71B2">
      <w:pPr>
        <w:pStyle w:val="Sinespaciado"/>
        <w:ind w:firstLine="709"/>
        <w:jc w:val="right"/>
        <w:rPr>
          <w:rFonts w:ascii="Verdana" w:hAnsi="Verdana"/>
          <w:iCs/>
          <w:sz w:val="20"/>
          <w:szCs w:val="20"/>
        </w:rPr>
      </w:pPr>
      <w:r w:rsidRPr="00AA4E76">
        <w:rPr>
          <w:rFonts w:ascii="Verdana" w:hAnsi="Verdana"/>
          <w:iCs/>
          <w:sz w:val="20"/>
          <w:szCs w:val="20"/>
        </w:rPr>
        <w:t>(PARRADO REFORMADO</w:t>
      </w:r>
      <w:r>
        <w:rPr>
          <w:rFonts w:ascii="Verdana" w:hAnsi="Verdana"/>
          <w:iCs/>
          <w:sz w:val="20"/>
          <w:szCs w:val="20"/>
        </w:rPr>
        <w:t>, P.O. 28 OCTUBRE DE 2022)</w:t>
      </w:r>
    </w:p>
    <w:p w14:paraId="625E0A00" w14:textId="1BF89894" w:rsidR="00586A8F" w:rsidRPr="00520918" w:rsidRDefault="00586A8F" w:rsidP="00BB71B2">
      <w:pPr>
        <w:pStyle w:val="Sinespaciado"/>
        <w:ind w:firstLine="709"/>
        <w:jc w:val="right"/>
        <w:rPr>
          <w:rFonts w:ascii="Verdana" w:hAnsi="Verdana"/>
          <w:b/>
          <w:bCs/>
          <w:i/>
          <w:sz w:val="20"/>
          <w:szCs w:val="20"/>
        </w:rPr>
      </w:pPr>
      <w:r w:rsidRPr="00520918">
        <w:rPr>
          <w:rFonts w:ascii="Verdana" w:hAnsi="Verdana"/>
          <w:b/>
          <w:bCs/>
          <w:i/>
          <w:sz w:val="20"/>
          <w:szCs w:val="20"/>
        </w:rPr>
        <w:t>Integración</w:t>
      </w:r>
    </w:p>
    <w:p w14:paraId="4CB27F23" w14:textId="58455897" w:rsidR="00586A8F" w:rsidRDefault="00586A8F" w:rsidP="00BB71B2">
      <w:pPr>
        <w:pStyle w:val="Sinespaciado"/>
        <w:ind w:firstLine="709"/>
        <w:jc w:val="both"/>
        <w:rPr>
          <w:rFonts w:ascii="Verdana" w:hAnsi="Verdana"/>
          <w:sz w:val="20"/>
          <w:szCs w:val="20"/>
        </w:rPr>
      </w:pPr>
      <w:r w:rsidRPr="00520918">
        <w:rPr>
          <w:rFonts w:ascii="Verdana" w:hAnsi="Verdana"/>
          <w:b/>
          <w:sz w:val="20"/>
          <w:szCs w:val="20"/>
        </w:rPr>
        <w:t>Artículo 170.</w:t>
      </w:r>
      <w:r w:rsidRPr="00520918">
        <w:rPr>
          <w:rFonts w:ascii="Verdana" w:hAnsi="Verdana"/>
          <w:sz w:val="20"/>
          <w:szCs w:val="20"/>
        </w:rPr>
        <w:t xml:space="preserve"> </w:t>
      </w:r>
      <w:r w:rsidR="00AA4E76" w:rsidRPr="00AA4E76">
        <w:rPr>
          <w:rFonts w:ascii="Verdana" w:hAnsi="Verdana"/>
          <w:sz w:val="20"/>
          <w:szCs w:val="20"/>
        </w:rPr>
        <w:t>El Consejo Consultivo del Instituto se integrará por cinco personas preferentemente guanajuatenses con experiencia en la materia de esta Ley y en derechos humanos, en el que exista paridad de género, provenientes de organizaciones de la sociedad civil y de la academia, en pleno ejercicio de sus derechos civiles y políticos, elegidas por convocatoria pública que realizará el Instituto, para que se ocupen los cargos de una presidencia, una secretaría técnica y tres vocalías, la cual deberá apegarse a los principios de certeza, eficacia, imparcialidad, Independencia, legalidad, objetividad, profesionalismo, transparencia y máxima publicidad.</w:t>
      </w:r>
    </w:p>
    <w:p w14:paraId="77647949" w14:textId="648DDCF4" w:rsidR="00AA4E76" w:rsidRDefault="00AA4E76" w:rsidP="00BB71B2">
      <w:pPr>
        <w:pStyle w:val="Sinespaciado"/>
        <w:ind w:firstLine="709"/>
        <w:jc w:val="both"/>
        <w:rPr>
          <w:rFonts w:ascii="Verdana" w:hAnsi="Verdana"/>
          <w:sz w:val="20"/>
          <w:szCs w:val="20"/>
        </w:rPr>
      </w:pPr>
    </w:p>
    <w:p w14:paraId="3956E1DC" w14:textId="77777777" w:rsidR="00B34B1C" w:rsidRDefault="00B34B1C" w:rsidP="00AA4E76">
      <w:pPr>
        <w:pStyle w:val="Sinespaciado"/>
        <w:ind w:firstLine="709"/>
        <w:jc w:val="right"/>
        <w:rPr>
          <w:rFonts w:ascii="Verdana" w:hAnsi="Verdana"/>
          <w:iCs/>
          <w:sz w:val="20"/>
          <w:szCs w:val="20"/>
        </w:rPr>
      </w:pPr>
    </w:p>
    <w:p w14:paraId="477FDB66" w14:textId="62E2FED3" w:rsidR="00AA4E76" w:rsidRPr="00AA4E76" w:rsidRDefault="00AA4E76" w:rsidP="00AA4E76">
      <w:pPr>
        <w:pStyle w:val="Sinespaciado"/>
        <w:ind w:firstLine="709"/>
        <w:jc w:val="right"/>
        <w:rPr>
          <w:rFonts w:ascii="Verdana" w:hAnsi="Verdana"/>
          <w:iCs/>
          <w:sz w:val="20"/>
          <w:szCs w:val="20"/>
        </w:rPr>
      </w:pPr>
      <w:r w:rsidRPr="00AA4E76">
        <w:rPr>
          <w:rFonts w:ascii="Verdana" w:hAnsi="Verdana"/>
          <w:iCs/>
          <w:sz w:val="20"/>
          <w:szCs w:val="20"/>
        </w:rPr>
        <w:lastRenderedPageBreak/>
        <w:t xml:space="preserve">(PARRADO </w:t>
      </w:r>
      <w:r>
        <w:rPr>
          <w:rFonts w:ascii="Verdana" w:hAnsi="Verdana"/>
          <w:iCs/>
          <w:sz w:val="20"/>
          <w:szCs w:val="20"/>
        </w:rPr>
        <w:t>ADICIONADO, P.O. 28 OCTUBRE DE 2022)</w:t>
      </w:r>
    </w:p>
    <w:p w14:paraId="31626B29" w14:textId="7D3F110F" w:rsidR="00AA4E76" w:rsidRDefault="00AA4E76" w:rsidP="00BB71B2">
      <w:pPr>
        <w:pStyle w:val="Sinespaciado"/>
        <w:ind w:firstLine="709"/>
        <w:jc w:val="both"/>
        <w:rPr>
          <w:rFonts w:ascii="Verdana" w:hAnsi="Verdana"/>
          <w:sz w:val="20"/>
          <w:szCs w:val="20"/>
        </w:rPr>
      </w:pPr>
      <w:r w:rsidRPr="00AA4E76">
        <w:rPr>
          <w:rFonts w:ascii="Verdana" w:hAnsi="Verdana"/>
          <w:sz w:val="20"/>
          <w:szCs w:val="20"/>
        </w:rPr>
        <w:t xml:space="preserve">El Consejo Consultivo deberá de estar integrado de manera de que en ningún caso podrán ser más de tres personas de un mismo género.  </w:t>
      </w:r>
    </w:p>
    <w:p w14:paraId="76C43315" w14:textId="77777777" w:rsidR="00BE135A" w:rsidRPr="00520918" w:rsidRDefault="00BE135A" w:rsidP="00BB71B2">
      <w:pPr>
        <w:pStyle w:val="Sinespaciado"/>
        <w:ind w:firstLine="709"/>
        <w:jc w:val="both"/>
        <w:rPr>
          <w:rFonts w:ascii="Verdana" w:hAnsi="Verdana"/>
          <w:sz w:val="20"/>
          <w:szCs w:val="20"/>
        </w:rPr>
      </w:pPr>
    </w:p>
    <w:p w14:paraId="5FE8B6DF" w14:textId="77777777" w:rsidR="00586A8F" w:rsidRPr="00520918" w:rsidRDefault="00586A8F" w:rsidP="00BB71B2">
      <w:pPr>
        <w:autoSpaceDE w:val="0"/>
        <w:autoSpaceDN w:val="0"/>
        <w:adjustRightInd w:val="0"/>
        <w:jc w:val="right"/>
        <w:rPr>
          <w:rFonts w:ascii="Verdana" w:eastAsia="Calibri" w:hAnsi="Verdana" w:cs="CenturyGothic,BoldItalic"/>
          <w:b/>
          <w:bCs/>
          <w:i/>
          <w:iCs/>
          <w:sz w:val="20"/>
          <w:szCs w:val="20"/>
        </w:rPr>
      </w:pPr>
      <w:r w:rsidRPr="00520918">
        <w:rPr>
          <w:rFonts w:ascii="Verdana" w:eastAsia="Calibri" w:hAnsi="Verdana" w:cs="CenturyGothic,BoldItalic"/>
          <w:b/>
          <w:bCs/>
          <w:i/>
          <w:iCs/>
          <w:sz w:val="20"/>
          <w:szCs w:val="20"/>
        </w:rPr>
        <w:t>Contenido de la convocatoria para</w:t>
      </w:r>
    </w:p>
    <w:p w14:paraId="7DBC67CB" w14:textId="77777777" w:rsidR="00586A8F" w:rsidRPr="00520918" w:rsidRDefault="00586A8F" w:rsidP="00BB71B2">
      <w:pPr>
        <w:autoSpaceDE w:val="0"/>
        <w:autoSpaceDN w:val="0"/>
        <w:adjustRightInd w:val="0"/>
        <w:jc w:val="right"/>
        <w:rPr>
          <w:rFonts w:ascii="Verdana" w:eastAsia="Calibri" w:hAnsi="Verdana" w:cs="CenturyGothic,BoldItalic"/>
          <w:b/>
          <w:bCs/>
          <w:i/>
          <w:iCs/>
          <w:sz w:val="20"/>
          <w:szCs w:val="20"/>
        </w:rPr>
      </w:pPr>
      <w:r w:rsidRPr="00520918">
        <w:rPr>
          <w:rFonts w:ascii="Verdana" w:eastAsia="Calibri" w:hAnsi="Verdana" w:cs="CenturyGothic,BoldItalic"/>
          <w:b/>
          <w:bCs/>
          <w:i/>
          <w:iCs/>
          <w:sz w:val="20"/>
          <w:szCs w:val="20"/>
        </w:rPr>
        <w:t>integrar el consejo consultivo del instituto</w:t>
      </w:r>
    </w:p>
    <w:p w14:paraId="3FE6CE55" w14:textId="77777777" w:rsidR="00586A8F" w:rsidRPr="00520918" w:rsidRDefault="00586A8F" w:rsidP="00BB71B2">
      <w:pPr>
        <w:pStyle w:val="Sinespaciado"/>
        <w:jc w:val="both"/>
        <w:rPr>
          <w:rFonts w:ascii="Verdana" w:hAnsi="Verdana"/>
          <w:sz w:val="20"/>
          <w:szCs w:val="20"/>
        </w:rPr>
      </w:pPr>
      <w:r w:rsidRPr="00520918">
        <w:rPr>
          <w:rFonts w:ascii="Verdana" w:hAnsi="Verdana" w:cs="CenturyGothic,Bold"/>
          <w:b/>
          <w:bCs/>
          <w:sz w:val="20"/>
          <w:szCs w:val="20"/>
        </w:rPr>
        <w:tab/>
        <w:t xml:space="preserve">Artículo 171. </w:t>
      </w:r>
      <w:r w:rsidRPr="00520918">
        <w:rPr>
          <w:rFonts w:ascii="Verdana" w:hAnsi="Verdana" w:cs="CenturyGothic"/>
          <w:sz w:val="20"/>
          <w:szCs w:val="20"/>
        </w:rPr>
        <w:t>La convocatoria que realice el Instituto deberá contener como mínimo las siguientes bases:</w:t>
      </w:r>
    </w:p>
    <w:p w14:paraId="148668D3" w14:textId="77777777" w:rsidR="00586A8F" w:rsidRPr="00520918" w:rsidRDefault="00586A8F" w:rsidP="00BB71B2">
      <w:pPr>
        <w:pStyle w:val="Sinespaciado"/>
        <w:jc w:val="both"/>
        <w:rPr>
          <w:rFonts w:ascii="Verdana" w:hAnsi="Verdana"/>
          <w:sz w:val="20"/>
          <w:szCs w:val="20"/>
        </w:rPr>
      </w:pPr>
    </w:p>
    <w:p w14:paraId="0370273F" w14:textId="77777777" w:rsidR="00586A8F" w:rsidRPr="00520918" w:rsidRDefault="00586A8F" w:rsidP="007637CE">
      <w:pPr>
        <w:pStyle w:val="Sinespaciado"/>
        <w:numPr>
          <w:ilvl w:val="0"/>
          <w:numId w:val="62"/>
        </w:numPr>
        <w:ind w:hanging="720"/>
        <w:jc w:val="both"/>
        <w:rPr>
          <w:rFonts w:ascii="Verdana" w:hAnsi="Verdana"/>
          <w:sz w:val="20"/>
          <w:szCs w:val="20"/>
        </w:rPr>
      </w:pPr>
      <w:r w:rsidRPr="00520918">
        <w:rPr>
          <w:rFonts w:ascii="Verdana" w:hAnsi="Verdana"/>
          <w:sz w:val="20"/>
          <w:szCs w:val="20"/>
        </w:rPr>
        <w:t>Lugar y fecha de expedición;</w:t>
      </w:r>
    </w:p>
    <w:p w14:paraId="009E3F08" w14:textId="77777777" w:rsidR="00586A8F" w:rsidRPr="00520918" w:rsidRDefault="00586A8F" w:rsidP="00BB71B2">
      <w:pPr>
        <w:pStyle w:val="Sinespaciado"/>
        <w:ind w:hanging="720"/>
        <w:jc w:val="both"/>
        <w:rPr>
          <w:rFonts w:ascii="Verdana" w:hAnsi="Verdana"/>
          <w:sz w:val="20"/>
          <w:szCs w:val="20"/>
        </w:rPr>
      </w:pPr>
    </w:p>
    <w:p w14:paraId="51E4D0A6" w14:textId="77777777" w:rsidR="00586A8F" w:rsidRPr="00520918" w:rsidRDefault="00586A8F" w:rsidP="007637CE">
      <w:pPr>
        <w:pStyle w:val="Sinespaciado"/>
        <w:numPr>
          <w:ilvl w:val="0"/>
          <w:numId w:val="62"/>
        </w:numPr>
        <w:ind w:hanging="720"/>
        <w:jc w:val="both"/>
        <w:rPr>
          <w:rFonts w:ascii="Verdana" w:hAnsi="Verdana"/>
          <w:sz w:val="20"/>
          <w:szCs w:val="20"/>
        </w:rPr>
      </w:pPr>
      <w:r w:rsidRPr="00520918">
        <w:rPr>
          <w:rFonts w:ascii="Verdana" w:hAnsi="Verdana"/>
          <w:sz w:val="20"/>
          <w:szCs w:val="20"/>
        </w:rPr>
        <w:t>Mención de que convoca públicamente el Instituto;</w:t>
      </w:r>
    </w:p>
    <w:p w14:paraId="522559BB" w14:textId="77777777" w:rsidR="00586A8F" w:rsidRPr="00520918" w:rsidRDefault="00586A8F" w:rsidP="00BB71B2">
      <w:pPr>
        <w:pStyle w:val="Sinespaciado"/>
        <w:ind w:hanging="720"/>
        <w:jc w:val="both"/>
        <w:rPr>
          <w:rFonts w:ascii="Verdana" w:hAnsi="Verdana"/>
          <w:sz w:val="20"/>
          <w:szCs w:val="20"/>
        </w:rPr>
      </w:pPr>
    </w:p>
    <w:p w14:paraId="7DF02FAD" w14:textId="77777777" w:rsidR="00586A8F" w:rsidRPr="00520918" w:rsidRDefault="00586A8F" w:rsidP="007637CE">
      <w:pPr>
        <w:pStyle w:val="Sinespaciado"/>
        <w:numPr>
          <w:ilvl w:val="0"/>
          <w:numId w:val="62"/>
        </w:numPr>
        <w:ind w:hanging="720"/>
        <w:jc w:val="both"/>
        <w:rPr>
          <w:rFonts w:ascii="Verdana" w:hAnsi="Verdana"/>
          <w:sz w:val="20"/>
          <w:szCs w:val="20"/>
        </w:rPr>
      </w:pPr>
      <w:r w:rsidRPr="00520918">
        <w:rPr>
          <w:rFonts w:ascii="Verdana" w:hAnsi="Verdana"/>
          <w:sz w:val="20"/>
          <w:szCs w:val="20"/>
        </w:rPr>
        <w:t>Objeto de la convocatoria;</w:t>
      </w:r>
    </w:p>
    <w:p w14:paraId="0261EA66" w14:textId="77777777" w:rsidR="00586A8F" w:rsidRPr="00520918" w:rsidRDefault="00586A8F" w:rsidP="00BB71B2">
      <w:pPr>
        <w:pStyle w:val="Sinespaciado"/>
        <w:ind w:hanging="720"/>
        <w:jc w:val="both"/>
        <w:rPr>
          <w:rFonts w:ascii="Verdana" w:hAnsi="Verdana"/>
          <w:sz w:val="20"/>
          <w:szCs w:val="20"/>
        </w:rPr>
      </w:pPr>
    </w:p>
    <w:p w14:paraId="016A09EC" w14:textId="77777777" w:rsidR="00586A8F" w:rsidRPr="00520918" w:rsidRDefault="00586A8F" w:rsidP="007637CE">
      <w:pPr>
        <w:pStyle w:val="Sinespaciado"/>
        <w:numPr>
          <w:ilvl w:val="0"/>
          <w:numId w:val="62"/>
        </w:numPr>
        <w:ind w:hanging="720"/>
        <w:jc w:val="both"/>
        <w:rPr>
          <w:rFonts w:ascii="Verdana" w:hAnsi="Verdana"/>
          <w:sz w:val="20"/>
          <w:szCs w:val="20"/>
        </w:rPr>
      </w:pPr>
      <w:r w:rsidRPr="00520918">
        <w:rPr>
          <w:rFonts w:ascii="Verdana" w:hAnsi="Verdana"/>
          <w:sz w:val="20"/>
          <w:szCs w:val="20"/>
        </w:rPr>
        <w:t>Relación sucinta del objeto y facultades del Consejo Consultivo;</w:t>
      </w:r>
    </w:p>
    <w:p w14:paraId="5C0B656C" w14:textId="77777777" w:rsidR="00586A8F" w:rsidRPr="00520918" w:rsidRDefault="00586A8F" w:rsidP="00BB71B2">
      <w:pPr>
        <w:pStyle w:val="Sinespaciado"/>
        <w:ind w:hanging="720"/>
        <w:jc w:val="both"/>
        <w:rPr>
          <w:rFonts w:ascii="Verdana" w:hAnsi="Verdana"/>
          <w:sz w:val="20"/>
          <w:szCs w:val="20"/>
        </w:rPr>
      </w:pPr>
    </w:p>
    <w:p w14:paraId="3C3EC409" w14:textId="77777777" w:rsidR="00586A8F" w:rsidRPr="00520918" w:rsidRDefault="00586A8F" w:rsidP="007637CE">
      <w:pPr>
        <w:pStyle w:val="Sinespaciado"/>
        <w:numPr>
          <w:ilvl w:val="0"/>
          <w:numId w:val="62"/>
        </w:numPr>
        <w:ind w:hanging="720"/>
        <w:jc w:val="both"/>
        <w:rPr>
          <w:rFonts w:ascii="Verdana" w:hAnsi="Verdana"/>
          <w:sz w:val="20"/>
          <w:szCs w:val="20"/>
        </w:rPr>
      </w:pPr>
      <w:r w:rsidRPr="00520918">
        <w:rPr>
          <w:rFonts w:ascii="Verdana" w:hAnsi="Verdana"/>
          <w:sz w:val="20"/>
          <w:szCs w:val="20"/>
        </w:rPr>
        <w:t>Perfil o requisitos que deben cumplir las personas participantes con experiencia en la materia de esta Ley o de derechos humanos;</w:t>
      </w:r>
    </w:p>
    <w:p w14:paraId="4EF351E7" w14:textId="77777777" w:rsidR="00586A8F" w:rsidRPr="00520918" w:rsidRDefault="00586A8F" w:rsidP="00BB71B2">
      <w:pPr>
        <w:pStyle w:val="Sinespaciado"/>
        <w:ind w:hanging="720"/>
        <w:jc w:val="both"/>
        <w:rPr>
          <w:rFonts w:ascii="Verdana" w:hAnsi="Verdana"/>
          <w:sz w:val="20"/>
          <w:szCs w:val="20"/>
        </w:rPr>
      </w:pPr>
    </w:p>
    <w:p w14:paraId="6799F371" w14:textId="77777777" w:rsidR="00586A8F" w:rsidRPr="00520918" w:rsidRDefault="00586A8F" w:rsidP="007637CE">
      <w:pPr>
        <w:pStyle w:val="Sinespaciado"/>
        <w:numPr>
          <w:ilvl w:val="0"/>
          <w:numId w:val="62"/>
        </w:numPr>
        <w:ind w:hanging="720"/>
        <w:jc w:val="both"/>
        <w:rPr>
          <w:rFonts w:ascii="Verdana" w:hAnsi="Verdana"/>
          <w:sz w:val="20"/>
          <w:szCs w:val="20"/>
        </w:rPr>
      </w:pPr>
      <w:r w:rsidRPr="00520918">
        <w:rPr>
          <w:rFonts w:ascii="Verdana" w:hAnsi="Verdana"/>
          <w:sz w:val="20"/>
          <w:szCs w:val="20"/>
        </w:rPr>
        <w:t>Mención de que a la persona designada deberá tener un suplente, el cual debe reunir el mismo perfil que la propietaria y debe ser elegida por el Instituto de las personas que participaron y reunieron los requisitos en la convocatoria;</w:t>
      </w:r>
    </w:p>
    <w:p w14:paraId="181D1ECE" w14:textId="77777777" w:rsidR="00586A8F" w:rsidRPr="00520918" w:rsidRDefault="00586A8F" w:rsidP="00BB71B2">
      <w:pPr>
        <w:pStyle w:val="Sinespaciado"/>
        <w:ind w:left="705" w:hanging="720"/>
        <w:jc w:val="both"/>
        <w:rPr>
          <w:rFonts w:ascii="Verdana" w:hAnsi="Verdana"/>
          <w:sz w:val="20"/>
          <w:szCs w:val="20"/>
        </w:rPr>
      </w:pPr>
    </w:p>
    <w:p w14:paraId="303375C4" w14:textId="77777777" w:rsidR="00586A8F" w:rsidRPr="00520918" w:rsidRDefault="00586A8F" w:rsidP="007637CE">
      <w:pPr>
        <w:pStyle w:val="Sinespaciado"/>
        <w:numPr>
          <w:ilvl w:val="0"/>
          <w:numId w:val="62"/>
        </w:numPr>
        <w:ind w:hanging="720"/>
        <w:jc w:val="both"/>
        <w:rPr>
          <w:rFonts w:ascii="Verdana" w:hAnsi="Verdana"/>
          <w:sz w:val="20"/>
          <w:szCs w:val="20"/>
        </w:rPr>
      </w:pPr>
      <w:r w:rsidRPr="00520918">
        <w:rPr>
          <w:rFonts w:ascii="Verdana" w:hAnsi="Verdana"/>
          <w:sz w:val="20"/>
          <w:szCs w:val="20"/>
        </w:rPr>
        <w:t>Número máximo de vacantes;</w:t>
      </w:r>
    </w:p>
    <w:p w14:paraId="4139AB22" w14:textId="77777777" w:rsidR="00586A8F" w:rsidRPr="00520918" w:rsidRDefault="00586A8F" w:rsidP="00BB71B2">
      <w:pPr>
        <w:pStyle w:val="Sinespaciado"/>
        <w:ind w:hanging="720"/>
        <w:jc w:val="both"/>
        <w:rPr>
          <w:rFonts w:ascii="Verdana" w:hAnsi="Verdana"/>
          <w:sz w:val="20"/>
          <w:szCs w:val="20"/>
        </w:rPr>
      </w:pPr>
    </w:p>
    <w:p w14:paraId="5C670367" w14:textId="77777777" w:rsidR="00586A8F" w:rsidRPr="00520918" w:rsidRDefault="00586A8F" w:rsidP="007637CE">
      <w:pPr>
        <w:pStyle w:val="Sinespaciado"/>
        <w:numPr>
          <w:ilvl w:val="0"/>
          <w:numId w:val="62"/>
        </w:numPr>
        <w:ind w:hanging="720"/>
        <w:jc w:val="both"/>
        <w:rPr>
          <w:rFonts w:ascii="Verdana" w:hAnsi="Verdana"/>
          <w:sz w:val="20"/>
          <w:szCs w:val="20"/>
        </w:rPr>
      </w:pPr>
      <w:r w:rsidRPr="00520918">
        <w:rPr>
          <w:rFonts w:ascii="Verdana" w:hAnsi="Verdana"/>
          <w:sz w:val="20"/>
          <w:szCs w:val="20"/>
        </w:rPr>
        <w:t>Duración del cargo;</w:t>
      </w:r>
    </w:p>
    <w:p w14:paraId="76FA6E44" w14:textId="77777777" w:rsidR="00586A8F" w:rsidRPr="00520918" w:rsidRDefault="00586A8F" w:rsidP="00BB71B2">
      <w:pPr>
        <w:pStyle w:val="Sinespaciado"/>
        <w:ind w:hanging="720"/>
        <w:jc w:val="both"/>
        <w:rPr>
          <w:rFonts w:ascii="Verdana" w:hAnsi="Verdana"/>
          <w:sz w:val="20"/>
          <w:szCs w:val="20"/>
        </w:rPr>
      </w:pPr>
    </w:p>
    <w:p w14:paraId="00651D78" w14:textId="77777777" w:rsidR="00586A8F" w:rsidRPr="00520918" w:rsidRDefault="00586A8F" w:rsidP="007637CE">
      <w:pPr>
        <w:pStyle w:val="Sinespaciado"/>
        <w:numPr>
          <w:ilvl w:val="0"/>
          <w:numId w:val="62"/>
        </w:numPr>
        <w:ind w:hanging="720"/>
        <w:jc w:val="both"/>
        <w:rPr>
          <w:rFonts w:ascii="Verdana" w:hAnsi="Verdana"/>
          <w:sz w:val="20"/>
          <w:szCs w:val="20"/>
        </w:rPr>
      </w:pPr>
      <w:r w:rsidRPr="00520918">
        <w:rPr>
          <w:rFonts w:ascii="Verdana" w:hAnsi="Verdana"/>
          <w:sz w:val="20"/>
          <w:szCs w:val="20"/>
        </w:rPr>
        <w:t>Mención expresa de que el cargo es honorífico y que, por ende, no habrá retribución, emolumento, ni compensación alguna por su desempeño; y</w:t>
      </w:r>
    </w:p>
    <w:p w14:paraId="42283453" w14:textId="77777777" w:rsidR="00586A8F" w:rsidRPr="00520918" w:rsidRDefault="00586A8F" w:rsidP="00BB71B2">
      <w:pPr>
        <w:pStyle w:val="Sinespaciado"/>
        <w:ind w:hanging="720"/>
        <w:jc w:val="both"/>
        <w:rPr>
          <w:rFonts w:ascii="Verdana" w:hAnsi="Verdana"/>
          <w:sz w:val="20"/>
          <w:szCs w:val="20"/>
        </w:rPr>
      </w:pPr>
    </w:p>
    <w:p w14:paraId="1B6C22AE" w14:textId="77777777" w:rsidR="00586A8F" w:rsidRPr="00520918" w:rsidRDefault="00586A8F" w:rsidP="007637CE">
      <w:pPr>
        <w:pStyle w:val="Sinespaciado"/>
        <w:numPr>
          <w:ilvl w:val="0"/>
          <w:numId w:val="62"/>
        </w:numPr>
        <w:ind w:hanging="720"/>
        <w:jc w:val="both"/>
        <w:rPr>
          <w:rFonts w:ascii="Verdana" w:hAnsi="Verdana"/>
          <w:sz w:val="20"/>
          <w:szCs w:val="20"/>
        </w:rPr>
      </w:pPr>
      <w:r w:rsidRPr="00520918">
        <w:rPr>
          <w:rFonts w:ascii="Verdana" w:hAnsi="Verdana"/>
          <w:sz w:val="20"/>
          <w:szCs w:val="20"/>
        </w:rPr>
        <w:t xml:space="preserve">Fecha de inicio y límite para la recepción de propuestas, lugar y forma. </w:t>
      </w:r>
    </w:p>
    <w:p w14:paraId="1E7B3CDD" w14:textId="77777777" w:rsidR="00586A8F" w:rsidRPr="00520918" w:rsidRDefault="00586A8F" w:rsidP="00BB71B2">
      <w:pPr>
        <w:pStyle w:val="Sinespaciado"/>
        <w:jc w:val="both"/>
        <w:rPr>
          <w:rFonts w:ascii="Verdana" w:hAnsi="Verdana"/>
          <w:sz w:val="20"/>
          <w:szCs w:val="20"/>
        </w:rPr>
      </w:pPr>
    </w:p>
    <w:p w14:paraId="78DAA0FB" w14:textId="77777777" w:rsidR="00586A8F" w:rsidRPr="00520918" w:rsidRDefault="00586A8F" w:rsidP="00BB71B2">
      <w:pPr>
        <w:pStyle w:val="Sinespaciado"/>
        <w:ind w:firstLine="709"/>
        <w:jc w:val="right"/>
        <w:rPr>
          <w:rFonts w:ascii="Verdana" w:hAnsi="Verdana"/>
          <w:b/>
          <w:bCs/>
          <w:i/>
          <w:sz w:val="20"/>
          <w:szCs w:val="20"/>
        </w:rPr>
      </w:pPr>
      <w:r w:rsidRPr="00520918">
        <w:rPr>
          <w:rFonts w:ascii="Verdana" w:hAnsi="Verdana"/>
          <w:b/>
          <w:bCs/>
          <w:i/>
          <w:sz w:val="20"/>
          <w:szCs w:val="20"/>
        </w:rPr>
        <w:t>Cargo honorifico</w:t>
      </w:r>
    </w:p>
    <w:p w14:paraId="765EADF3"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b/>
          <w:sz w:val="20"/>
          <w:szCs w:val="20"/>
        </w:rPr>
        <w:t>Artículo 172.</w:t>
      </w:r>
      <w:r w:rsidRPr="00520918">
        <w:rPr>
          <w:rFonts w:ascii="Verdana" w:hAnsi="Verdana"/>
          <w:sz w:val="20"/>
          <w:szCs w:val="20"/>
        </w:rPr>
        <w:t xml:space="preserve"> El cargo como integrante del Consejo Consultivo es honorífico, por lo que no recibirán retribución, emolumento o compensación alguna por el desempeño de sus funciones.</w:t>
      </w:r>
    </w:p>
    <w:p w14:paraId="37400113" w14:textId="77777777" w:rsidR="00586A8F" w:rsidRPr="00520918" w:rsidRDefault="00586A8F" w:rsidP="00BB71B2">
      <w:pPr>
        <w:pStyle w:val="Sinespaciado"/>
        <w:ind w:firstLine="709"/>
        <w:jc w:val="right"/>
        <w:rPr>
          <w:rFonts w:ascii="Verdana" w:hAnsi="Verdana"/>
          <w:b/>
          <w:i/>
          <w:sz w:val="20"/>
          <w:szCs w:val="20"/>
        </w:rPr>
      </w:pPr>
      <w:r w:rsidRPr="00520918">
        <w:rPr>
          <w:rFonts w:ascii="Verdana" w:hAnsi="Verdana"/>
          <w:b/>
          <w:i/>
          <w:sz w:val="20"/>
          <w:szCs w:val="20"/>
        </w:rPr>
        <w:t>Duración del cargo</w:t>
      </w:r>
    </w:p>
    <w:p w14:paraId="2D760687"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b/>
          <w:sz w:val="20"/>
          <w:szCs w:val="20"/>
        </w:rPr>
        <w:t>Artículo 173.</w:t>
      </w:r>
      <w:r w:rsidRPr="00520918">
        <w:rPr>
          <w:rFonts w:ascii="Verdana" w:hAnsi="Verdana"/>
          <w:sz w:val="20"/>
          <w:szCs w:val="20"/>
        </w:rPr>
        <w:t xml:space="preserve"> Los integrantes del Consejo Consultivo del Instituto durarán en su cargo tres años pudiendo por una sola ocasión durar un periodo igual, a petición del integrante y con la aprobación del Pleno del Instituto. </w:t>
      </w:r>
    </w:p>
    <w:p w14:paraId="2A134E81" w14:textId="77777777" w:rsidR="00586A8F" w:rsidRPr="00520918" w:rsidRDefault="00586A8F" w:rsidP="00BB71B2">
      <w:pPr>
        <w:pStyle w:val="Sinespaciado"/>
        <w:ind w:firstLine="709"/>
        <w:jc w:val="right"/>
        <w:rPr>
          <w:rFonts w:ascii="Verdana" w:hAnsi="Verdana"/>
          <w:b/>
          <w:i/>
          <w:sz w:val="20"/>
          <w:szCs w:val="20"/>
        </w:rPr>
      </w:pPr>
      <w:r w:rsidRPr="00520918">
        <w:rPr>
          <w:rFonts w:ascii="Verdana" w:hAnsi="Verdana"/>
          <w:b/>
          <w:i/>
          <w:sz w:val="20"/>
          <w:szCs w:val="20"/>
        </w:rPr>
        <w:t>Derecho a voz y voto</w:t>
      </w:r>
    </w:p>
    <w:p w14:paraId="41B7715F"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b/>
          <w:sz w:val="20"/>
          <w:szCs w:val="20"/>
        </w:rPr>
        <w:t>Artículo 174.</w:t>
      </w:r>
      <w:r w:rsidRPr="00520918">
        <w:rPr>
          <w:rFonts w:ascii="Verdana" w:hAnsi="Verdana"/>
          <w:sz w:val="20"/>
          <w:szCs w:val="20"/>
        </w:rPr>
        <w:t xml:space="preserve"> Los integrantes del Consejo Consultivo tendrán derecho a voz y voto. </w:t>
      </w:r>
    </w:p>
    <w:p w14:paraId="3585206E" w14:textId="77777777" w:rsidR="00586A8F" w:rsidRPr="00520918" w:rsidRDefault="00586A8F" w:rsidP="00BB71B2">
      <w:pPr>
        <w:pStyle w:val="Sinespaciado"/>
        <w:ind w:firstLine="709"/>
        <w:jc w:val="both"/>
        <w:rPr>
          <w:rFonts w:ascii="Verdana" w:hAnsi="Verdana"/>
          <w:sz w:val="20"/>
          <w:szCs w:val="20"/>
        </w:rPr>
      </w:pPr>
    </w:p>
    <w:p w14:paraId="4F39EA69"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sz w:val="20"/>
          <w:szCs w:val="20"/>
        </w:rPr>
        <w:t>Se podrá invitar a participar a las sesiones del Consejo Consultivo a personas representantes de los sectores público, social y privado, atendiendo al tema de que se trate en las mismas, quienes tendrán derecho a voz pero no a voto.</w:t>
      </w:r>
    </w:p>
    <w:p w14:paraId="7BE29ECC" w14:textId="77777777" w:rsidR="00586A8F" w:rsidRPr="00520918" w:rsidRDefault="00586A8F" w:rsidP="00BB71B2">
      <w:pPr>
        <w:pStyle w:val="Sinespaciado"/>
        <w:ind w:firstLine="709"/>
        <w:jc w:val="both"/>
        <w:rPr>
          <w:rFonts w:ascii="Verdana" w:hAnsi="Verdana"/>
          <w:sz w:val="20"/>
          <w:szCs w:val="20"/>
        </w:rPr>
      </w:pPr>
    </w:p>
    <w:p w14:paraId="18209FA8" w14:textId="31507D0F" w:rsidR="00AA4E76" w:rsidRPr="00AA4E76" w:rsidRDefault="00AA4E76" w:rsidP="00BB71B2">
      <w:pPr>
        <w:pStyle w:val="Sinespaciado"/>
        <w:ind w:firstLine="709"/>
        <w:jc w:val="right"/>
        <w:rPr>
          <w:rFonts w:ascii="Verdana" w:hAnsi="Verdana"/>
          <w:bCs/>
          <w:iCs/>
          <w:sz w:val="20"/>
          <w:szCs w:val="20"/>
        </w:rPr>
      </w:pPr>
      <w:r>
        <w:rPr>
          <w:rFonts w:ascii="Verdana" w:hAnsi="Verdana"/>
          <w:bCs/>
          <w:iCs/>
          <w:sz w:val="20"/>
          <w:szCs w:val="20"/>
        </w:rPr>
        <w:t xml:space="preserve">(REFORMADO, P.O. 28 </w:t>
      </w:r>
      <w:r w:rsidR="001F5607">
        <w:rPr>
          <w:rFonts w:ascii="Verdana" w:hAnsi="Verdana"/>
          <w:bCs/>
          <w:iCs/>
          <w:sz w:val="20"/>
          <w:szCs w:val="20"/>
        </w:rPr>
        <w:t xml:space="preserve">DE </w:t>
      </w:r>
      <w:r>
        <w:rPr>
          <w:rFonts w:ascii="Verdana" w:hAnsi="Verdana"/>
          <w:bCs/>
          <w:iCs/>
          <w:sz w:val="20"/>
          <w:szCs w:val="20"/>
        </w:rPr>
        <w:t>OCTUBRE 2022</w:t>
      </w:r>
      <w:r w:rsidR="001F5607">
        <w:rPr>
          <w:rFonts w:ascii="Verdana" w:hAnsi="Verdana"/>
          <w:bCs/>
          <w:iCs/>
          <w:sz w:val="20"/>
          <w:szCs w:val="20"/>
        </w:rPr>
        <w:t>)</w:t>
      </w:r>
    </w:p>
    <w:p w14:paraId="3FF30473" w14:textId="0A2DBFB8" w:rsidR="00586A8F" w:rsidRPr="00520918" w:rsidRDefault="00586A8F" w:rsidP="00BB71B2">
      <w:pPr>
        <w:pStyle w:val="Sinespaciado"/>
        <w:ind w:firstLine="709"/>
        <w:jc w:val="right"/>
        <w:rPr>
          <w:rFonts w:ascii="Verdana" w:hAnsi="Verdana"/>
          <w:b/>
          <w:i/>
          <w:sz w:val="20"/>
          <w:szCs w:val="20"/>
        </w:rPr>
      </w:pPr>
      <w:r w:rsidRPr="00520918">
        <w:rPr>
          <w:rFonts w:ascii="Verdana" w:hAnsi="Verdana"/>
          <w:b/>
          <w:i/>
          <w:sz w:val="20"/>
          <w:szCs w:val="20"/>
        </w:rPr>
        <w:t>Suplente</w:t>
      </w:r>
    </w:p>
    <w:p w14:paraId="68FE91DB" w14:textId="3EECB2D4" w:rsidR="00586A8F" w:rsidRPr="00520918" w:rsidRDefault="00586A8F" w:rsidP="00BB71B2">
      <w:pPr>
        <w:pStyle w:val="Sinespaciado"/>
        <w:ind w:firstLine="709"/>
        <w:jc w:val="both"/>
        <w:rPr>
          <w:rFonts w:ascii="Verdana" w:hAnsi="Verdana"/>
          <w:sz w:val="20"/>
          <w:szCs w:val="20"/>
        </w:rPr>
      </w:pPr>
      <w:r w:rsidRPr="00520918">
        <w:rPr>
          <w:rFonts w:ascii="Verdana" w:hAnsi="Verdana"/>
          <w:b/>
          <w:sz w:val="20"/>
          <w:szCs w:val="20"/>
        </w:rPr>
        <w:t>Artículo 175.</w:t>
      </w:r>
      <w:r w:rsidRPr="00520918">
        <w:rPr>
          <w:rFonts w:ascii="Verdana" w:hAnsi="Verdana"/>
          <w:sz w:val="20"/>
          <w:szCs w:val="20"/>
        </w:rPr>
        <w:t xml:space="preserve"> </w:t>
      </w:r>
      <w:r w:rsidR="00AA4E76" w:rsidRPr="00AA4E76">
        <w:rPr>
          <w:rFonts w:ascii="Verdana" w:hAnsi="Verdana"/>
          <w:sz w:val="20"/>
          <w:szCs w:val="20"/>
        </w:rPr>
        <w:t xml:space="preserve">Cada persona integrante del Consejo Consultivo contará con una persona suplente, quien deberá ser del mismo género que la persona propietaria y será designada por el Pleno del Instituto, conforme a la convocatoria pública, con la finalidad </w:t>
      </w:r>
      <w:r w:rsidR="00AA4E76" w:rsidRPr="00AA4E76">
        <w:rPr>
          <w:rFonts w:ascii="Verdana" w:hAnsi="Verdana"/>
          <w:sz w:val="20"/>
          <w:szCs w:val="20"/>
        </w:rPr>
        <w:lastRenderedPageBreak/>
        <w:t>de que éste asista en su lugar a las sesiones, cuando le sea imposible asistir a la persona integrante propietaria, teniendo derecho a voz y voto.</w:t>
      </w:r>
    </w:p>
    <w:p w14:paraId="092E75D9" w14:textId="77777777" w:rsidR="00586A8F" w:rsidRPr="00520918" w:rsidRDefault="00586A8F" w:rsidP="00BB71B2">
      <w:pPr>
        <w:pStyle w:val="Sinespaciado"/>
        <w:ind w:firstLine="709"/>
        <w:jc w:val="both"/>
        <w:rPr>
          <w:rFonts w:ascii="Verdana" w:hAnsi="Verdana"/>
          <w:sz w:val="20"/>
          <w:szCs w:val="20"/>
        </w:rPr>
      </w:pPr>
    </w:p>
    <w:p w14:paraId="566BBFE7" w14:textId="77777777" w:rsidR="00586A8F" w:rsidRPr="00520918" w:rsidRDefault="00586A8F" w:rsidP="00BB71B2">
      <w:pPr>
        <w:pStyle w:val="Sinespaciado"/>
        <w:ind w:firstLine="709"/>
        <w:jc w:val="right"/>
        <w:rPr>
          <w:rFonts w:ascii="Verdana" w:hAnsi="Verdana"/>
          <w:b/>
          <w:i/>
          <w:sz w:val="20"/>
          <w:szCs w:val="20"/>
        </w:rPr>
      </w:pPr>
      <w:r w:rsidRPr="00520918">
        <w:rPr>
          <w:rFonts w:ascii="Verdana" w:hAnsi="Verdana"/>
          <w:b/>
          <w:i/>
          <w:sz w:val="20"/>
          <w:szCs w:val="20"/>
        </w:rPr>
        <w:t xml:space="preserve">Sesiones del Consejo Directivo </w:t>
      </w:r>
    </w:p>
    <w:p w14:paraId="7EADD1FD"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b/>
          <w:sz w:val="20"/>
          <w:szCs w:val="20"/>
        </w:rPr>
        <w:t>Artículo 176.</w:t>
      </w:r>
      <w:r w:rsidRPr="00520918">
        <w:rPr>
          <w:rFonts w:ascii="Verdana" w:hAnsi="Verdana"/>
          <w:sz w:val="20"/>
          <w:szCs w:val="20"/>
        </w:rPr>
        <w:t xml:space="preserve"> El Consejo Consultivo del Instituto celebrará sesiones ordinarias por lo menos en dos ocasiones en un periodo de doce meses y las extraordinarias que proponga alguno de sus integrantes cuando surja la urgencia o necesidad de tratar un tema. </w:t>
      </w:r>
    </w:p>
    <w:p w14:paraId="6D5DC547" w14:textId="77777777" w:rsidR="00586A8F" w:rsidRPr="00520918" w:rsidRDefault="00586A8F" w:rsidP="00BB71B2">
      <w:pPr>
        <w:pStyle w:val="Sinespaciado"/>
        <w:ind w:firstLine="709"/>
        <w:jc w:val="both"/>
        <w:rPr>
          <w:rFonts w:ascii="Verdana" w:hAnsi="Verdana"/>
          <w:sz w:val="20"/>
          <w:szCs w:val="20"/>
        </w:rPr>
      </w:pPr>
    </w:p>
    <w:p w14:paraId="41662410"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sz w:val="20"/>
          <w:szCs w:val="20"/>
        </w:rPr>
        <w:t>El lugar en el que habrán de celebrarse las sesiones, será en las instalaciones del Instituto.</w:t>
      </w:r>
    </w:p>
    <w:p w14:paraId="0682499D" w14:textId="77777777" w:rsidR="00586A8F" w:rsidRPr="00520918" w:rsidRDefault="00586A8F" w:rsidP="00BB71B2">
      <w:pPr>
        <w:pStyle w:val="Sinespaciado"/>
        <w:ind w:firstLine="709"/>
        <w:jc w:val="both"/>
        <w:rPr>
          <w:rFonts w:ascii="Verdana" w:hAnsi="Verdana"/>
          <w:sz w:val="20"/>
          <w:szCs w:val="20"/>
        </w:rPr>
      </w:pPr>
    </w:p>
    <w:p w14:paraId="4F4ED0AB" w14:textId="77777777" w:rsidR="00586A8F" w:rsidRPr="00520918" w:rsidRDefault="00586A8F" w:rsidP="00BB71B2">
      <w:pPr>
        <w:pStyle w:val="Sinespaciado"/>
        <w:ind w:firstLine="709"/>
        <w:jc w:val="right"/>
        <w:rPr>
          <w:rFonts w:ascii="Verdana" w:hAnsi="Verdana"/>
          <w:b/>
          <w:i/>
          <w:sz w:val="20"/>
          <w:szCs w:val="20"/>
        </w:rPr>
      </w:pPr>
      <w:r w:rsidRPr="00520918">
        <w:rPr>
          <w:rFonts w:ascii="Verdana" w:hAnsi="Verdana"/>
          <w:b/>
          <w:i/>
          <w:sz w:val="20"/>
          <w:szCs w:val="20"/>
        </w:rPr>
        <w:t>Quórum</w:t>
      </w:r>
    </w:p>
    <w:p w14:paraId="1DA818A6"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b/>
          <w:sz w:val="20"/>
          <w:szCs w:val="20"/>
        </w:rPr>
        <w:t>Artículo 177.</w:t>
      </w:r>
      <w:r w:rsidRPr="00520918">
        <w:rPr>
          <w:rFonts w:ascii="Verdana" w:hAnsi="Verdana"/>
          <w:sz w:val="20"/>
          <w:szCs w:val="20"/>
        </w:rPr>
        <w:t xml:space="preserve"> El Consejo Consultivo del Instituto sesionará válidamente con la asistencia de la mitad más uno de sus integrantes. Los acuerdos se tomarán por mayoría de votos de los integrantes presentes; en caso de empate el Presidente tendrá voto dirimente.</w:t>
      </w:r>
    </w:p>
    <w:p w14:paraId="54C65AB1" w14:textId="77777777" w:rsidR="00586A8F" w:rsidRPr="00520918" w:rsidRDefault="00586A8F" w:rsidP="00BB71B2">
      <w:pPr>
        <w:autoSpaceDE w:val="0"/>
        <w:autoSpaceDN w:val="0"/>
        <w:adjustRightInd w:val="0"/>
        <w:jc w:val="right"/>
        <w:rPr>
          <w:rFonts w:ascii="Verdana" w:eastAsia="Calibri" w:hAnsi="Verdana" w:cs="CenturyGothic,BoldItalic"/>
          <w:b/>
          <w:bCs/>
          <w:i/>
          <w:iCs/>
          <w:sz w:val="20"/>
          <w:szCs w:val="20"/>
        </w:rPr>
      </w:pPr>
    </w:p>
    <w:p w14:paraId="58920F97" w14:textId="77777777" w:rsidR="00586A8F" w:rsidRPr="00520918" w:rsidRDefault="00586A8F" w:rsidP="00BB71B2">
      <w:pPr>
        <w:autoSpaceDE w:val="0"/>
        <w:autoSpaceDN w:val="0"/>
        <w:adjustRightInd w:val="0"/>
        <w:jc w:val="right"/>
        <w:rPr>
          <w:rFonts w:ascii="Verdana" w:eastAsia="Calibri" w:hAnsi="Verdana" w:cs="CenturyGothic,BoldItalic"/>
          <w:b/>
          <w:bCs/>
          <w:i/>
          <w:iCs/>
          <w:sz w:val="20"/>
          <w:szCs w:val="20"/>
        </w:rPr>
      </w:pPr>
      <w:r w:rsidRPr="00520918">
        <w:rPr>
          <w:rFonts w:ascii="Verdana" w:eastAsia="Calibri" w:hAnsi="Verdana" w:cs="CenturyGothic,BoldItalic"/>
          <w:b/>
          <w:bCs/>
          <w:i/>
          <w:iCs/>
          <w:sz w:val="20"/>
          <w:szCs w:val="20"/>
        </w:rPr>
        <w:t>Convocatorias para sesionar</w:t>
      </w:r>
    </w:p>
    <w:p w14:paraId="766D0525" w14:textId="77777777" w:rsidR="00586A8F" w:rsidRPr="00520918" w:rsidRDefault="00586A8F" w:rsidP="00BB71B2">
      <w:pPr>
        <w:autoSpaceDE w:val="0"/>
        <w:autoSpaceDN w:val="0"/>
        <w:adjustRightInd w:val="0"/>
        <w:jc w:val="both"/>
        <w:rPr>
          <w:rFonts w:ascii="Verdana" w:eastAsia="Calibri" w:hAnsi="Verdana" w:cs="CenturyGothic"/>
          <w:sz w:val="20"/>
          <w:szCs w:val="20"/>
        </w:rPr>
      </w:pPr>
      <w:r w:rsidRPr="00520918">
        <w:rPr>
          <w:rFonts w:ascii="Verdana" w:eastAsia="Calibri" w:hAnsi="Verdana" w:cs="CenturyGothic,Bold"/>
          <w:b/>
          <w:bCs/>
          <w:sz w:val="20"/>
          <w:szCs w:val="20"/>
        </w:rPr>
        <w:tab/>
        <w:t xml:space="preserve">Artículo 178. </w:t>
      </w:r>
      <w:r w:rsidRPr="00520918">
        <w:rPr>
          <w:rFonts w:ascii="Verdana" w:eastAsia="Calibri" w:hAnsi="Verdana" w:cs="CenturyGothic"/>
          <w:sz w:val="20"/>
          <w:szCs w:val="20"/>
        </w:rPr>
        <w:t>El Presidente y Secretario Técnico del Consejo Consultivo con apoyo del Instituto, convocará a los integrantes del Consejo Consultivo a las sesiones. Las convocatorias deberán hacerse del conocimiento de sus integrantes, por lo menos, con diez días hábiles de anticipación.</w:t>
      </w:r>
    </w:p>
    <w:p w14:paraId="4F6B4EDB" w14:textId="77777777" w:rsidR="00586A8F" w:rsidRPr="00520918" w:rsidRDefault="00586A8F" w:rsidP="00BB71B2">
      <w:pPr>
        <w:autoSpaceDE w:val="0"/>
        <w:autoSpaceDN w:val="0"/>
        <w:adjustRightInd w:val="0"/>
        <w:jc w:val="both"/>
        <w:rPr>
          <w:rFonts w:ascii="Verdana" w:eastAsia="Calibri" w:hAnsi="Verdana" w:cs="CenturyGothic"/>
          <w:sz w:val="20"/>
          <w:szCs w:val="20"/>
        </w:rPr>
      </w:pPr>
    </w:p>
    <w:p w14:paraId="62BD0F7B" w14:textId="77777777" w:rsidR="00586A8F" w:rsidRPr="00520918" w:rsidRDefault="00586A8F" w:rsidP="00BB71B2">
      <w:pPr>
        <w:autoSpaceDE w:val="0"/>
        <w:autoSpaceDN w:val="0"/>
        <w:adjustRightInd w:val="0"/>
        <w:jc w:val="right"/>
        <w:rPr>
          <w:rFonts w:ascii="Verdana" w:eastAsia="Calibri" w:hAnsi="Verdana" w:cs="CenturyGothic,BoldItalic"/>
          <w:b/>
          <w:bCs/>
          <w:i/>
          <w:iCs/>
          <w:sz w:val="20"/>
          <w:szCs w:val="20"/>
        </w:rPr>
      </w:pPr>
      <w:r w:rsidRPr="00520918">
        <w:rPr>
          <w:rFonts w:ascii="Verdana" w:eastAsia="Calibri" w:hAnsi="Verdana" w:cs="CenturyGothic,BoldItalic"/>
          <w:b/>
          <w:bCs/>
          <w:i/>
          <w:iCs/>
          <w:sz w:val="20"/>
          <w:szCs w:val="20"/>
        </w:rPr>
        <w:t>Contenido de las convocatorias para sesionar</w:t>
      </w:r>
    </w:p>
    <w:p w14:paraId="0A07DF6B" w14:textId="77777777" w:rsidR="00586A8F" w:rsidRPr="00520918" w:rsidRDefault="00586A8F" w:rsidP="00BB71B2">
      <w:pPr>
        <w:autoSpaceDE w:val="0"/>
        <w:autoSpaceDN w:val="0"/>
        <w:adjustRightInd w:val="0"/>
        <w:jc w:val="both"/>
        <w:rPr>
          <w:rFonts w:ascii="Verdana" w:eastAsia="Calibri" w:hAnsi="Verdana" w:cs="CenturyGothic"/>
          <w:sz w:val="20"/>
          <w:szCs w:val="20"/>
        </w:rPr>
      </w:pPr>
      <w:r w:rsidRPr="00520918">
        <w:rPr>
          <w:rFonts w:ascii="Verdana" w:eastAsia="Calibri" w:hAnsi="Verdana" w:cs="CenturyGothic,Bold"/>
          <w:b/>
          <w:bCs/>
          <w:sz w:val="20"/>
          <w:szCs w:val="20"/>
        </w:rPr>
        <w:tab/>
        <w:t xml:space="preserve">Artículo 179. </w:t>
      </w:r>
      <w:r w:rsidRPr="00520918">
        <w:rPr>
          <w:rFonts w:ascii="Verdana" w:eastAsia="Calibri" w:hAnsi="Verdana" w:cs="CenturyGothic"/>
          <w:sz w:val="20"/>
          <w:szCs w:val="20"/>
        </w:rPr>
        <w:t>Las convocatorias a las sesiones deberán contener, como mínimo, lo siguiente:</w:t>
      </w:r>
    </w:p>
    <w:p w14:paraId="6B12B767" w14:textId="77777777" w:rsidR="00586A8F" w:rsidRPr="00520918" w:rsidRDefault="00586A8F" w:rsidP="00BB71B2">
      <w:pPr>
        <w:autoSpaceDE w:val="0"/>
        <w:autoSpaceDN w:val="0"/>
        <w:adjustRightInd w:val="0"/>
        <w:jc w:val="both"/>
        <w:rPr>
          <w:rFonts w:ascii="Verdana" w:eastAsia="Calibri" w:hAnsi="Verdana" w:cs="CenturyGothic"/>
          <w:sz w:val="20"/>
          <w:szCs w:val="20"/>
        </w:rPr>
      </w:pPr>
    </w:p>
    <w:p w14:paraId="4812D8B6" w14:textId="77777777" w:rsidR="00586A8F" w:rsidRPr="00520918" w:rsidRDefault="00586A8F" w:rsidP="007637CE">
      <w:pPr>
        <w:numPr>
          <w:ilvl w:val="0"/>
          <w:numId w:val="63"/>
        </w:numPr>
        <w:autoSpaceDE w:val="0"/>
        <w:autoSpaceDN w:val="0"/>
        <w:adjustRightInd w:val="0"/>
        <w:ind w:hanging="720"/>
        <w:jc w:val="both"/>
        <w:rPr>
          <w:rFonts w:ascii="Verdana" w:eastAsia="Calibri" w:hAnsi="Verdana" w:cs="CenturyGothic"/>
          <w:sz w:val="20"/>
          <w:szCs w:val="20"/>
        </w:rPr>
      </w:pPr>
      <w:r w:rsidRPr="00520918">
        <w:rPr>
          <w:rFonts w:ascii="Verdana" w:eastAsia="Calibri" w:hAnsi="Verdana" w:cs="CenturyGothic"/>
          <w:sz w:val="20"/>
          <w:szCs w:val="20"/>
        </w:rPr>
        <w:t>Tipo de sesión;</w:t>
      </w:r>
    </w:p>
    <w:p w14:paraId="1610A658" w14:textId="77777777" w:rsidR="00586A8F" w:rsidRPr="00520918" w:rsidRDefault="00586A8F" w:rsidP="00BB71B2">
      <w:pPr>
        <w:autoSpaceDE w:val="0"/>
        <w:autoSpaceDN w:val="0"/>
        <w:adjustRightInd w:val="0"/>
        <w:ind w:left="709" w:hanging="720"/>
        <w:jc w:val="both"/>
        <w:rPr>
          <w:rFonts w:ascii="Verdana" w:eastAsia="Calibri" w:hAnsi="Verdana" w:cs="CenturyGothic"/>
          <w:sz w:val="20"/>
          <w:szCs w:val="20"/>
        </w:rPr>
      </w:pPr>
    </w:p>
    <w:p w14:paraId="17CA4AD9" w14:textId="77777777" w:rsidR="00586A8F" w:rsidRPr="00520918" w:rsidRDefault="00586A8F" w:rsidP="007637CE">
      <w:pPr>
        <w:numPr>
          <w:ilvl w:val="0"/>
          <w:numId w:val="63"/>
        </w:numPr>
        <w:autoSpaceDE w:val="0"/>
        <w:autoSpaceDN w:val="0"/>
        <w:adjustRightInd w:val="0"/>
        <w:ind w:hanging="720"/>
        <w:jc w:val="both"/>
        <w:rPr>
          <w:rFonts w:ascii="Verdana" w:eastAsia="Calibri" w:hAnsi="Verdana" w:cs="CenturyGothic"/>
          <w:sz w:val="20"/>
          <w:szCs w:val="20"/>
        </w:rPr>
      </w:pPr>
      <w:r w:rsidRPr="00520918">
        <w:rPr>
          <w:rFonts w:ascii="Verdana" w:eastAsia="Calibri" w:hAnsi="Verdana" w:cs="CenturyGothic"/>
          <w:sz w:val="20"/>
          <w:szCs w:val="20"/>
        </w:rPr>
        <w:t xml:space="preserve">Orden del día; </w:t>
      </w:r>
    </w:p>
    <w:p w14:paraId="46A6283F" w14:textId="77777777" w:rsidR="00586A8F" w:rsidRPr="00520918" w:rsidRDefault="00586A8F" w:rsidP="00BB71B2">
      <w:pPr>
        <w:autoSpaceDE w:val="0"/>
        <w:autoSpaceDN w:val="0"/>
        <w:adjustRightInd w:val="0"/>
        <w:ind w:left="709" w:hanging="720"/>
        <w:jc w:val="both"/>
        <w:rPr>
          <w:rFonts w:ascii="Verdana" w:eastAsia="Calibri" w:hAnsi="Verdana" w:cs="CenturyGothic"/>
          <w:sz w:val="20"/>
          <w:szCs w:val="20"/>
        </w:rPr>
      </w:pPr>
    </w:p>
    <w:p w14:paraId="6F62C250" w14:textId="77777777" w:rsidR="00586A8F" w:rsidRPr="00520918" w:rsidRDefault="00586A8F" w:rsidP="007637CE">
      <w:pPr>
        <w:numPr>
          <w:ilvl w:val="0"/>
          <w:numId w:val="63"/>
        </w:numPr>
        <w:autoSpaceDE w:val="0"/>
        <w:autoSpaceDN w:val="0"/>
        <w:adjustRightInd w:val="0"/>
        <w:ind w:hanging="720"/>
        <w:jc w:val="both"/>
        <w:rPr>
          <w:rFonts w:ascii="Verdana" w:eastAsia="Calibri" w:hAnsi="Verdana" w:cs="CenturyGothic"/>
          <w:sz w:val="20"/>
          <w:szCs w:val="20"/>
        </w:rPr>
      </w:pPr>
      <w:r w:rsidRPr="00520918">
        <w:rPr>
          <w:rFonts w:ascii="Verdana" w:eastAsia="Calibri" w:hAnsi="Verdana" w:cs="CenturyGothic"/>
          <w:sz w:val="20"/>
          <w:szCs w:val="20"/>
        </w:rPr>
        <w:t>Fecha, hora y lugar en que habrá de celebrarse la sesión. La información y documentación relacionada con la orden del día deberá anexarse a la convocatoria o enviarse vía correo electrónico; y</w:t>
      </w:r>
    </w:p>
    <w:p w14:paraId="3AC57791" w14:textId="77777777" w:rsidR="00586A8F" w:rsidRPr="00520918" w:rsidRDefault="00586A8F" w:rsidP="00BB71B2">
      <w:pPr>
        <w:autoSpaceDE w:val="0"/>
        <w:autoSpaceDN w:val="0"/>
        <w:adjustRightInd w:val="0"/>
        <w:ind w:left="709" w:hanging="720"/>
        <w:jc w:val="both"/>
        <w:rPr>
          <w:rFonts w:ascii="Verdana" w:eastAsia="Calibri" w:hAnsi="Verdana" w:cs="CenturyGothic"/>
          <w:sz w:val="20"/>
          <w:szCs w:val="20"/>
        </w:rPr>
      </w:pPr>
    </w:p>
    <w:p w14:paraId="4488BCEF" w14:textId="77777777" w:rsidR="00586A8F" w:rsidRPr="00520918" w:rsidRDefault="00586A8F" w:rsidP="007637CE">
      <w:pPr>
        <w:numPr>
          <w:ilvl w:val="0"/>
          <w:numId w:val="63"/>
        </w:numPr>
        <w:autoSpaceDE w:val="0"/>
        <w:autoSpaceDN w:val="0"/>
        <w:adjustRightInd w:val="0"/>
        <w:ind w:hanging="720"/>
        <w:jc w:val="both"/>
        <w:rPr>
          <w:rFonts w:ascii="Verdana" w:eastAsia="Calibri" w:hAnsi="Verdana" w:cs="CenturyGothic"/>
          <w:sz w:val="20"/>
          <w:szCs w:val="20"/>
        </w:rPr>
      </w:pPr>
      <w:r w:rsidRPr="00520918">
        <w:rPr>
          <w:rFonts w:ascii="Verdana" w:eastAsia="Calibri" w:hAnsi="Verdana" w:cs="CenturyGothic"/>
          <w:sz w:val="20"/>
          <w:szCs w:val="20"/>
        </w:rPr>
        <w:t xml:space="preserve">Firma de quien convoca. </w:t>
      </w:r>
    </w:p>
    <w:p w14:paraId="4CC4ECB3" w14:textId="77777777" w:rsidR="00586A8F" w:rsidRPr="00520918" w:rsidRDefault="00586A8F" w:rsidP="00BB71B2">
      <w:pPr>
        <w:pStyle w:val="Sinespaciado"/>
        <w:ind w:firstLine="709"/>
        <w:jc w:val="both"/>
        <w:rPr>
          <w:rFonts w:ascii="Verdana" w:hAnsi="Verdana"/>
          <w:sz w:val="20"/>
          <w:szCs w:val="20"/>
        </w:rPr>
      </w:pPr>
    </w:p>
    <w:p w14:paraId="39B95AA1" w14:textId="77777777" w:rsidR="00586A8F" w:rsidRPr="00520918" w:rsidRDefault="00586A8F" w:rsidP="00BB71B2">
      <w:pPr>
        <w:pStyle w:val="Sinespaciado"/>
        <w:ind w:firstLine="709"/>
        <w:jc w:val="right"/>
        <w:rPr>
          <w:rFonts w:ascii="Verdana" w:hAnsi="Verdana"/>
          <w:b/>
          <w:i/>
          <w:sz w:val="20"/>
          <w:szCs w:val="20"/>
        </w:rPr>
      </w:pPr>
      <w:r w:rsidRPr="00520918">
        <w:rPr>
          <w:rFonts w:ascii="Verdana" w:hAnsi="Verdana"/>
          <w:b/>
          <w:i/>
          <w:sz w:val="20"/>
          <w:szCs w:val="20"/>
        </w:rPr>
        <w:t>Atribuciones del Consejo Consultivo</w:t>
      </w:r>
    </w:p>
    <w:p w14:paraId="16D6B6E5"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b/>
          <w:sz w:val="20"/>
          <w:szCs w:val="20"/>
        </w:rPr>
        <w:t>Artículo 180.</w:t>
      </w:r>
      <w:r w:rsidRPr="00520918">
        <w:rPr>
          <w:rFonts w:ascii="Verdana" w:hAnsi="Verdana"/>
          <w:sz w:val="20"/>
          <w:szCs w:val="20"/>
        </w:rPr>
        <w:t xml:space="preserve"> El Consejo Consultivo del Instituto tendrá las siguientes atribuciones:</w:t>
      </w:r>
    </w:p>
    <w:p w14:paraId="463331F4" w14:textId="77777777" w:rsidR="00586A8F" w:rsidRPr="00520918" w:rsidRDefault="00586A8F" w:rsidP="00BB71B2">
      <w:pPr>
        <w:pStyle w:val="Sinespaciado"/>
        <w:jc w:val="both"/>
        <w:rPr>
          <w:rFonts w:ascii="Verdana" w:hAnsi="Verdana"/>
          <w:sz w:val="20"/>
          <w:szCs w:val="20"/>
        </w:rPr>
      </w:pPr>
    </w:p>
    <w:p w14:paraId="35103169" w14:textId="77777777" w:rsidR="00586A8F" w:rsidRPr="00520918" w:rsidRDefault="00586A8F" w:rsidP="007637CE">
      <w:pPr>
        <w:pStyle w:val="Sinespaciado"/>
        <w:numPr>
          <w:ilvl w:val="0"/>
          <w:numId w:val="64"/>
        </w:numPr>
        <w:ind w:left="709" w:hanging="709"/>
        <w:jc w:val="both"/>
        <w:rPr>
          <w:rFonts w:ascii="Verdana" w:hAnsi="Verdana"/>
          <w:sz w:val="20"/>
          <w:szCs w:val="20"/>
        </w:rPr>
      </w:pPr>
      <w:r w:rsidRPr="00520918">
        <w:rPr>
          <w:rFonts w:ascii="Verdana" w:hAnsi="Verdana"/>
          <w:sz w:val="20"/>
          <w:szCs w:val="20"/>
        </w:rPr>
        <w:t>Solicitar la información necesaria para el cumplimiento de sus funciones;</w:t>
      </w:r>
    </w:p>
    <w:p w14:paraId="494465D5" w14:textId="77777777" w:rsidR="00586A8F" w:rsidRPr="00520918" w:rsidRDefault="00586A8F" w:rsidP="00BB71B2">
      <w:pPr>
        <w:pStyle w:val="Sinespaciado"/>
        <w:ind w:left="709" w:hanging="709"/>
        <w:jc w:val="both"/>
        <w:rPr>
          <w:rFonts w:ascii="Verdana" w:hAnsi="Verdana"/>
          <w:sz w:val="20"/>
          <w:szCs w:val="20"/>
        </w:rPr>
      </w:pPr>
    </w:p>
    <w:p w14:paraId="60036A4D" w14:textId="77777777" w:rsidR="00586A8F" w:rsidRPr="00520918" w:rsidRDefault="00586A8F" w:rsidP="007637CE">
      <w:pPr>
        <w:pStyle w:val="Sinespaciado"/>
        <w:numPr>
          <w:ilvl w:val="0"/>
          <w:numId w:val="64"/>
        </w:numPr>
        <w:ind w:left="709" w:hanging="709"/>
        <w:jc w:val="both"/>
        <w:rPr>
          <w:rFonts w:ascii="Verdana" w:hAnsi="Verdana"/>
          <w:sz w:val="20"/>
          <w:szCs w:val="20"/>
        </w:rPr>
      </w:pPr>
      <w:r w:rsidRPr="00520918">
        <w:rPr>
          <w:rFonts w:ascii="Verdana" w:hAnsi="Verdana"/>
          <w:sz w:val="20"/>
          <w:szCs w:val="20"/>
        </w:rPr>
        <w:t xml:space="preserve">Realizar investigaciones acerca de los problemas estatales, municipales o institucionales en materia de transparencia, acceso a la información pública y de datos personales; </w:t>
      </w:r>
    </w:p>
    <w:p w14:paraId="7E120893" w14:textId="77777777" w:rsidR="00586A8F" w:rsidRPr="00520918" w:rsidRDefault="00586A8F" w:rsidP="00BB71B2">
      <w:pPr>
        <w:pStyle w:val="Sinespaciado"/>
        <w:ind w:left="709" w:hanging="709"/>
        <w:jc w:val="both"/>
        <w:rPr>
          <w:rFonts w:ascii="Verdana" w:hAnsi="Verdana"/>
          <w:sz w:val="20"/>
          <w:szCs w:val="20"/>
        </w:rPr>
      </w:pPr>
    </w:p>
    <w:p w14:paraId="14DFF23B" w14:textId="77777777" w:rsidR="00586A8F" w:rsidRPr="00520918" w:rsidRDefault="00586A8F" w:rsidP="007637CE">
      <w:pPr>
        <w:pStyle w:val="Sinespaciado"/>
        <w:numPr>
          <w:ilvl w:val="0"/>
          <w:numId w:val="64"/>
        </w:numPr>
        <w:ind w:left="709" w:hanging="709"/>
        <w:jc w:val="both"/>
        <w:rPr>
          <w:rFonts w:ascii="Verdana" w:hAnsi="Verdana"/>
          <w:sz w:val="20"/>
          <w:szCs w:val="20"/>
        </w:rPr>
      </w:pPr>
      <w:r w:rsidRPr="00520918">
        <w:rPr>
          <w:rFonts w:ascii="Verdana" w:hAnsi="Verdana"/>
          <w:sz w:val="20"/>
          <w:szCs w:val="20"/>
        </w:rPr>
        <w:t xml:space="preserve">Integrar áreas especializadas de trabajo y análisis, en función de los asuntos de particular relevancia para el público, en materia de transparencia, acceso a la información pública y de datos personales; </w:t>
      </w:r>
    </w:p>
    <w:p w14:paraId="6E5C7A9A" w14:textId="77777777" w:rsidR="00586A8F" w:rsidRPr="00520918" w:rsidRDefault="00586A8F" w:rsidP="00BB71B2">
      <w:pPr>
        <w:pStyle w:val="Sinespaciado"/>
        <w:ind w:left="709" w:hanging="709"/>
        <w:jc w:val="both"/>
        <w:rPr>
          <w:rFonts w:ascii="Verdana" w:hAnsi="Verdana"/>
          <w:sz w:val="20"/>
          <w:szCs w:val="20"/>
        </w:rPr>
      </w:pPr>
    </w:p>
    <w:p w14:paraId="6CD8567C" w14:textId="77777777" w:rsidR="00586A8F" w:rsidRPr="00520918" w:rsidRDefault="00586A8F" w:rsidP="007637CE">
      <w:pPr>
        <w:pStyle w:val="Sinespaciado"/>
        <w:numPr>
          <w:ilvl w:val="0"/>
          <w:numId w:val="64"/>
        </w:numPr>
        <w:ind w:left="709" w:hanging="709"/>
        <w:jc w:val="both"/>
        <w:rPr>
          <w:rFonts w:ascii="Verdana" w:hAnsi="Verdana"/>
          <w:sz w:val="20"/>
          <w:szCs w:val="20"/>
        </w:rPr>
      </w:pPr>
      <w:r w:rsidRPr="00520918">
        <w:rPr>
          <w:rFonts w:ascii="Verdana" w:hAnsi="Verdana"/>
          <w:sz w:val="20"/>
          <w:szCs w:val="20"/>
        </w:rPr>
        <w:t>Emitir opiniones no vinculantes en los asuntos que le sean presentados a su consideración por el Presidente o el Pleno del Instituto; y</w:t>
      </w:r>
    </w:p>
    <w:p w14:paraId="427ACCA8" w14:textId="77777777" w:rsidR="00586A8F" w:rsidRPr="00520918" w:rsidRDefault="00586A8F" w:rsidP="00BB71B2">
      <w:pPr>
        <w:pStyle w:val="Sinespaciado"/>
        <w:ind w:left="709" w:hanging="709"/>
        <w:jc w:val="both"/>
        <w:rPr>
          <w:rFonts w:ascii="Verdana" w:hAnsi="Verdana"/>
          <w:sz w:val="20"/>
          <w:szCs w:val="20"/>
        </w:rPr>
      </w:pPr>
    </w:p>
    <w:p w14:paraId="7C0A1B60" w14:textId="77777777" w:rsidR="00586A8F" w:rsidRPr="00520918" w:rsidRDefault="00586A8F" w:rsidP="007637CE">
      <w:pPr>
        <w:pStyle w:val="Sinespaciado"/>
        <w:numPr>
          <w:ilvl w:val="0"/>
          <w:numId w:val="64"/>
        </w:numPr>
        <w:ind w:left="709" w:hanging="709"/>
        <w:jc w:val="both"/>
        <w:rPr>
          <w:rFonts w:ascii="Verdana" w:hAnsi="Verdana"/>
          <w:sz w:val="20"/>
          <w:szCs w:val="20"/>
        </w:rPr>
      </w:pPr>
      <w:r w:rsidRPr="00520918">
        <w:rPr>
          <w:rFonts w:ascii="Verdana" w:hAnsi="Verdana"/>
          <w:sz w:val="20"/>
          <w:szCs w:val="20"/>
        </w:rPr>
        <w:lastRenderedPageBreak/>
        <w:t>Las demás que le confiera la Ley General, el Pleno del Instituto, para cumplir con el objeto de este capítulo y demás disposiciones aplicables.</w:t>
      </w:r>
    </w:p>
    <w:p w14:paraId="2AC9239E" w14:textId="77777777" w:rsidR="00586A8F" w:rsidRPr="00520918" w:rsidRDefault="00586A8F" w:rsidP="00BB71B2">
      <w:pPr>
        <w:pStyle w:val="Sinespaciado"/>
        <w:ind w:firstLine="709"/>
        <w:jc w:val="both"/>
        <w:rPr>
          <w:rFonts w:ascii="Verdana" w:hAnsi="Verdana"/>
          <w:sz w:val="20"/>
          <w:szCs w:val="20"/>
        </w:rPr>
      </w:pPr>
    </w:p>
    <w:p w14:paraId="0168340D" w14:textId="77777777" w:rsidR="00586A8F" w:rsidRPr="00520918" w:rsidRDefault="00586A8F" w:rsidP="00BB71B2">
      <w:pPr>
        <w:pStyle w:val="Sinespaciado"/>
        <w:ind w:firstLine="709"/>
        <w:jc w:val="right"/>
        <w:rPr>
          <w:rFonts w:ascii="Verdana" w:hAnsi="Verdana"/>
          <w:b/>
          <w:i/>
          <w:sz w:val="20"/>
          <w:szCs w:val="20"/>
        </w:rPr>
      </w:pPr>
      <w:r w:rsidRPr="00520918">
        <w:rPr>
          <w:rFonts w:ascii="Verdana" w:hAnsi="Verdana"/>
          <w:b/>
          <w:i/>
          <w:sz w:val="20"/>
          <w:szCs w:val="20"/>
        </w:rPr>
        <w:t>Apoyo del Instituto a su Consejo Consultivo</w:t>
      </w:r>
    </w:p>
    <w:p w14:paraId="15A18D6C"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b/>
          <w:sz w:val="20"/>
          <w:szCs w:val="20"/>
        </w:rPr>
        <w:t>Artículo 181.</w:t>
      </w:r>
      <w:r w:rsidRPr="00520918">
        <w:rPr>
          <w:rFonts w:ascii="Verdana" w:hAnsi="Verdana"/>
          <w:sz w:val="20"/>
          <w:szCs w:val="20"/>
        </w:rPr>
        <w:t xml:space="preserve"> El Instituto deberá apoyar en todo momento y facilitar a las personas integrantes del Consejo Consultivo, especialmente al Presidente y Secretario Técnico respecto a la elaboración del orden del día, de las actas y de las convocatorias de las sesiones ordinarias y extraordinarias.</w:t>
      </w:r>
    </w:p>
    <w:p w14:paraId="71BB32A3" w14:textId="77777777" w:rsidR="00586A8F" w:rsidRPr="00520918" w:rsidRDefault="00586A8F" w:rsidP="00BB71B2">
      <w:pPr>
        <w:pStyle w:val="Sinespaciado"/>
        <w:ind w:firstLine="709"/>
        <w:jc w:val="both"/>
        <w:rPr>
          <w:rFonts w:ascii="Verdana" w:hAnsi="Verdana"/>
          <w:sz w:val="20"/>
          <w:szCs w:val="20"/>
        </w:rPr>
      </w:pPr>
    </w:p>
    <w:p w14:paraId="35928AB8" w14:textId="77777777" w:rsidR="00586A8F" w:rsidRPr="00520918" w:rsidRDefault="00586A8F" w:rsidP="00BB71B2">
      <w:pPr>
        <w:pStyle w:val="Sinespaciado"/>
        <w:ind w:firstLine="709"/>
        <w:jc w:val="right"/>
        <w:rPr>
          <w:rFonts w:ascii="Verdana" w:hAnsi="Verdana"/>
          <w:b/>
          <w:i/>
          <w:sz w:val="20"/>
          <w:szCs w:val="20"/>
        </w:rPr>
      </w:pPr>
      <w:r w:rsidRPr="00520918">
        <w:rPr>
          <w:rFonts w:ascii="Verdana" w:hAnsi="Verdana"/>
          <w:b/>
          <w:i/>
          <w:sz w:val="20"/>
          <w:szCs w:val="20"/>
        </w:rPr>
        <w:t>Comunicación entre sus integrantes</w:t>
      </w:r>
    </w:p>
    <w:p w14:paraId="51E07B80"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b/>
          <w:sz w:val="20"/>
          <w:szCs w:val="20"/>
        </w:rPr>
        <w:t>Artículo 182.</w:t>
      </w:r>
      <w:r w:rsidRPr="00520918">
        <w:rPr>
          <w:rFonts w:ascii="Verdana" w:hAnsi="Verdana"/>
          <w:sz w:val="20"/>
          <w:szCs w:val="20"/>
        </w:rPr>
        <w:t xml:space="preserve"> Es obligación de las personas integrantes del Consejo Consultivo del Instituto mantener comunicación entre ellos para atender los temas asignados, así como con los comisionados del Instituto.</w:t>
      </w:r>
    </w:p>
    <w:p w14:paraId="2BEEC25B" w14:textId="77777777" w:rsidR="00586A8F" w:rsidRPr="00520918" w:rsidRDefault="00586A8F" w:rsidP="00BB71B2">
      <w:pPr>
        <w:pStyle w:val="Sinespaciado"/>
        <w:jc w:val="center"/>
        <w:rPr>
          <w:rFonts w:ascii="Verdana" w:hAnsi="Verdana"/>
          <w:b/>
          <w:bCs/>
          <w:sz w:val="20"/>
          <w:szCs w:val="20"/>
        </w:rPr>
      </w:pPr>
    </w:p>
    <w:p w14:paraId="01A2E345" w14:textId="77777777" w:rsidR="00586A8F" w:rsidRPr="00520918" w:rsidRDefault="00586A8F" w:rsidP="00BB71B2">
      <w:pPr>
        <w:pStyle w:val="Texto"/>
        <w:spacing w:after="0" w:line="240" w:lineRule="auto"/>
        <w:jc w:val="right"/>
        <w:rPr>
          <w:rFonts w:ascii="Verdana" w:eastAsia="Calibri" w:hAnsi="Verdana"/>
          <w:b/>
          <w:i/>
          <w:sz w:val="20"/>
          <w:lang w:eastAsia="en-US"/>
        </w:rPr>
      </w:pPr>
      <w:r w:rsidRPr="00520918">
        <w:rPr>
          <w:rFonts w:ascii="Verdana" w:eastAsia="Calibri" w:hAnsi="Verdana"/>
          <w:b/>
          <w:i/>
          <w:sz w:val="20"/>
          <w:lang w:eastAsia="en-US"/>
        </w:rPr>
        <w:t>Supletoriedad</w:t>
      </w:r>
    </w:p>
    <w:p w14:paraId="60F5891C" w14:textId="77777777" w:rsidR="00586A8F" w:rsidRPr="00520918" w:rsidRDefault="00586A8F" w:rsidP="00BB71B2">
      <w:pPr>
        <w:pStyle w:val="Sinespaciado"/>
        <w:ind w:firstLine="709"/>
        <w:jc w:val="both"/>
        <w:rPr>
          <w:rFonts w:ascii="Verdana" w:hAnsi="Verdana"/>
          <w:sz w:val="20"/>
          <w:szCs w:val="20"/>
        </w:rPr>
      </w:pPr>
      <w:r w:rsidRPr="00520918">
        <w:rPr>
          <w:rFonts w:ascii="Verdana" w:hAnsi="Verdana"/>
          <w:b/>
          <w:sz w:val="20"/>
          <w:szCs w:val="20"/>
        </w:rPr>
        <w:t xml:space="preserve">Artículo 183. </w:t>
      </w:r>
      <w:r w:rsidRPr="00520918">
        <w:rPr>
          <w:rFonts w:ascii="Verdana" w:hAnsi="Verdana"/>
          <w:sz w:val="20"/>
          <w:szCs w:val="20"/>
        </w:rPr>
        <w:t>En lo no previsto en este capítulo, el Pleno del Instituto resolverá la cuestión, siempre en apego a los principios de certeza, eficacia, imparcialidad, Independencia, legalidad, objetividad, profesionalismo, transparencia y máxima publicidad.</w:t>
      </w:r>
    </w:p>
    <w:p w14:paraId="4699D61B" w14:textId="77777777" w:rsidR="00586A8F" w:rsidRPr="00520918" w:rsidRDefault="00586A8F" w:rsidP="00BB71B2">
      <w:pPr>
        <w:pStyle w:val="Sinespaciado"/>
        <w:jc w:val="center"/>
        <w:rPr>
          <w:rFonts w:ascii="Verdana" w:hAnsi="Verdana"/>
          <w:b/>
          <w:bCs/>
          <w:sz w:val="20"/>
          <w:szCs w:val="20"/>
        </w:rPr>
      </w:pPr>
    </w:p>
    <w:p w14:paraId="16B7B46F" w14:textId="77777777" w:rsidR="00586A8F" w:rsidRPr="00520918" w:rsidRDefault="00586A8F" w:rsidP="00BB71B2">
      <w:pPr>
        <w:pStyle w:val="Sinespaciado"/>
        <w:tabs>
          <w:tab w:val="left" w:pos="3510"/>
          <w:tab w:val="center" w:pos="4419"/>
        </w:tabs>
        <w:rPr>
          <w:rFonts w:ascii="Verdana" w:hAnsi="Verdana"/>
          <w:b/>
          <w:bCs/>
          <w:sz w:val="20"/>
          <w:szCs w:val="20"/>
        </w:rPr>
      </w:pPr>
      <w:r w:rsidRPr="00520918">
        <w:rPr>
          <w:rFonts w:ascii="Verdana" w:hAnsi="Verdana"/>
          <w:b/>
          <w:bCs/>
          <w:sz w:val="20"/>
          <w:szCs w:val="20"/>
        </w:rPr>
        <w:tab/>
      </w:r>
    </w:p>
    <w:p w14:paraId="2091CC03" w14:textId="77777777" w:rsidR="00586A8F" w:rsidRPr="00520918" w:rsidRDefault="00586A8F" w:rsidP="00BB71B2">
      <w:pPr>
        <w:pStyle w:val="Sinespaciado"/>
        <w:tabs>
          <w:tab w:val="left" w:pos="3510"/>
          <w:tab w:val="center" w:pos="4419"/>
        </w:tabs>
        <w:jc w:val="center"/>
        <w:rPr>
          <w:rFonts w:ascii="Verdana" w:hAnsi="Verdana"/>
          <w:b/>
          <w:bCs/>
          <w:sz w:val="20"/>
          <w:szCs w:val="20"/>
        </w:rPr>
      </w:pPr>
      <w:r w:rsidRPr="00520918">
        <w:rPr>
          <w:rFonts w:ascii="Verdana" w:hAnsi="Verdana"/>
          <w:b/>
          <w:bCs/>
          <w:sz w:val="20"/>
          <w:szCs w:val="20"/>
        </w:rPr>
        <w:t>Capítulo VI</w:t>
      </w:r>
    </w:p>
    <w:p w14:paraId="144C3FB9" w14:textId="77777777" w:rsidR="00586A8F" w:rsidRPr="00520918" w:rsidRDefault="00586A8F" w:rsidP="00BB71B2">
      <w:pPr>
        <w:pStyle w:val="Sinespaciado"/>
        <w:tabs>
          <w:tab w:val="left" w:pos="3510"/>
          <w:tab w:val="center" w:pos="4419"/>
        </w:tabs>
        <w:jc w:val="center"/>
        <w:rPr>
          <w:rFonts w:ascii="Verdana" w:hAnsi="Verdana"/>
          <w:b/>
          <w:bCs/>
          <w:sz w:val="20"/>
          <w:szCs w:val="20"/>
        </w:rPr>
      </w:pPr>
      <w:r w:rsidRPr="00520918">
        <w:rPr>
          <w:rFonts w:ascii="Verdana" w:hAnsi="Verdana"/>
          <w:b/>
          <w:bCs/>
          <w:sz w:val="20"/>
          <w:szCs w:val="20"/>
        </w:rPr>
        <w:t>Estructura orgánica del Instituto</w:t>
      </w:r>
    </w:p>
    <w:p w14:paraId="4C354B43" w14:textId="77777777" w:rsidR="00586A8F" w:rsidRPr="00520918" w:rsidRDefault="00586A8F" w:rsidP="00BB71B2">
      <w:pPr>
        <w:pStyle w:val="Sinespaciado"/>
        <w:tabs>
          <w:tab w:val="left" w:pos="3510"/>
          <w:tab w:val="center" w:pos="4419"/>
        </w:tabs>
        <w:jc w:val="center"/>
        <w:rPr>
          <w:rFonts w:ascii="Verdana" w:hAnsi="Verdana"/>
          <w:b/>
          <w:bCs/>
          <w:sz w:val="20"/>
          <w:szCs w:val="20"/>
        </w:rPr>
      </w:pPr>
    </w:p>
    <w:p w14:paraId="339525E1" w14:textId="77777777" w:rsidR="00586A8F" w:rsidRPr="00520918" w:rsidRDefault="00586A8F" w:rsidP="00BB71B2">
      <w:pPr>
        <w:pStyle w:val="Sinespaciado"/>
        <w:tabs>
          <w:tab w:val="left" w:pos="3510"/>
          <w:tab w:val="center" w:pos="4419"/>
        </w:tabs>
        <w:jc w:val="center"/>
        <w:rPr>
          <w:rFonts w:ascii="Verdana" w:hAnsi="Verdana"/>
          <w:b/>
          <w:bCs/>
          <w:sz w:val="20"/>
          <w:szCs w:val="20"/>
        </w:rPr>
      </w:pPr>
      <w:r w:rsidRPr="00520918">
        <w:rPr>
          <w:rFonts w:ascii="Verdana" w:hAnsi="Verdana"/>
          <w:b/>
          <w:bCs/>
          <w:sz w:val="20"/>
          <w:szCs w:val="20"/>
        </w:rPr>
        <w:t>Sección Primera</w:t>
      </w:r>
    </w:p>
    <w:p w14:paraId="7BDAE8B9"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Secretaría General de Acuerdos</w:t>
      </w:r>
    </w:p>
    <w:p w14:paraId="181F060F" w14:textId="77777777" w:rsidR="00586A8F" w:rsidRPr="00520918" w:rsidRDefault="00586A8F" w:rsidP="00BB71B2">
      <w:pPr>
        <w:pStyle w:val="Sinespaciado"/>
        <w:jc w:val="both"/>
        <w:rPr>
          <w:rFonts w:ascii="Verdana" w:hAnsi="Verdana"/>
          <w:sz w:val="20"/>
          <w:szCs w:val="20"/>
        </w:rPr>
      </w:pPr>
    </w:p>
    <w:p w14:paraId="793822DF"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Facultades del Secretario General de Acuerdos</w:t>
      </w:r>
    </w:p>
    <w:p w14:paraId="799EB267" w14:textId="77777777" w:rsidR="00586A8F" w:rsidRDefault="00586A8F" w:rsidP="00BB71B2">
      <w:pPr>
        <w:pStyle w:val="Sinespaciado"/>
        <w:ind w:firstLine="708"/>
        <w:jc w:val="both"/>
        <w:rPr>
          <w:rFonts w:ascii="Verdana" w:hAnsi="Verdana"/>
          <w:sz w:val="20"/>
          <w:szCs w:val="20"/>
          <w:lang w:val="es-ES"/>
        </w:rPr>
      </w:pPr>
      <w:r w:rsidRPr="00520918">
        <w:rPr>
          <w:rFonts w:ascii="Verdana" w:hAnsi="Verdana"/>
          <w:b/>
          <w:bCs/>
          <w:sz w:val="20"/>
          <w:szCs w:val="20"/>
          <w:lang w:val="es-ES"/>
        </w:rPr>
        <w:t>Artículo 184.</w:t>
      </w:r>
      <w:r w:rsidRPr="00520918">
        <w:rPr>
          <w:rFonts w:ascii="Verdana" w:hAnsi="Verdana"/>
          <w:sz w:val="20"/>
          <w:szCs w:val="20"/>
          <w:lang w:val="es-ES"/>
        </w:rPr>
        <w:t xml:space="preserve"> El titular de la Secretaría General de Acuerdos tendrá las siguientes facultades:</w:t>
      </w:r>
    </w:p>
    <w:p w14:paraId="582F211D" w14:textId="77777777" w:rsidR="00E911AF" w:rsidRPr="00520918" w:rsidRDefault="00E911AF" w:rsidP="00BB71B2">
      <w:pPr>
        <w:pStyle w:val="Sinespaciado"/>
        <w:ind w:firstLine="708"/>
        <w:jc w:val="both"/>
        <w:rPr>
          <w:rFonts w:ascii="Verdana" w:hAnsi="Verdana"/>
          <w:sz w:val="20"/>
          <w:szCs w:val="20"/>
          <w:lang w:val="es-ES"/>
        </w:rPr>
      </w:pPr>
    </w:p>
    <w:p w14:paraId="23162D94" w14:textId="77777777" w:rsidR="00586A8F" w:rsidRPr="00520918" w:rsidRDefault="00586A8F" w:rsidP="007637CE">
      <w:pPr>
        <w:pStyle w:val="Prrafodelista"/>
        <w:numPr>
          <w:ilvl w:val="0"/>
          <w:numId w:val="65"/>
        </w:numPr>
        <w:autoSpaceDE w:val="0"/>
        <w:autoSpaceDN w:val="0"/>
        <w:adjustRightInd w:val="0"/>
        <w:ind w:hanging="720"/>
        <w:contextualSpacing/>
        <w:jc w:val="both"/>
        <w:rPr>
          <w:rFonts w:ascii="Verdana" w:hAnsi="Verdana"/>
          <w:sz w:val="20"/>
          <w:szCs w:val="20"/>
        </w:rPr>
      </w:pPr>
      <w:r w:rsidRPr="00520918">
        <w:rPr>
          <w:rFonts w:ascii="Verdana" w:hAnsi="Verdana"/>
          <w:sz w:val="20"/>
          <w:szCs w:val="20"/>
        </w:rPr>
        <w:t>Registrar y turnar los expedientes que se formen con motivo de los recursos de revisión, así como de la denuncia ciudadana al Pleno del Instituto, por orden numérico progresivo, así como realizar un índice de la resoluciones dictadas por el Pleno del Instituto indicando su sentido y el tema;</w:t>
      </w:r>
    </w:p>
    <w:p w14:paraId="24DF4AA7" w14:textId="77777777" w:rsidR="00586A8F" w:rsidRPr="00520918" w:rsidRDefault="00586A8F" w:rsidP="00BB71B2">
      <w:pPr>
        <w:pStyle w:val="Prrafodelista"/>
        <w:autoSpaceDE w:val="0"/>
        <w:autoSpaceDN w:val="0"/>
        <w:adjustRightInd w:val="0"/>
        <w:ind w:left="709" w:hanging="720"/>
        <w:jc w:val="both"/>
        <w:rPr>
          <w:rFonts w:ascii="Verdana" w:hAnsi="Verdana"/>
          <w:sz w:val="20"/>
          <w:szCs w:val="20"/>
        </w:rPr>
      </w:pPr>
    </w:p>
    <w:p w14:paraId="253FB1E0" w14:textId="77777777" w:rsidR="00586A8F" w:rsidRPr="00520918" w:rsidRDefault="00586A8F" w:rsidP="007637CE">
      <w:pPr>
        <w:pStyle w:val="Prrafodelista"/>
        <w:numPr>
          <w:ilvl w:val="0"/>
          <w:numId w:val="65"/>
        </w:numPr>
        <w:autoSpaceDE w:val="0"/>
        <w:autoSpaceDN w:val="0"/>
        <w:adjustRightInd w:val="0"/>
        <w:ind w:hanging="720"/>
        <w:contextualSpacing/>
        <w:jc w:val="both"/>
        <w:rPr>
          <w:rFonts w:ascii="Verdana" w:hAnsi="Verdana"/>
          <w:sz w:val="20"/>
          <w:szCs w:val="20"/>
        </w:rPr>
      </w:pPr>
      <w:r w:rsidRPr="00520918">
        <w:rPr>
          <w:rFonts w:ascii="Verdana" w:hAnsi="Verdana"/>
          <w:sz w:val="20"/>
          <w:szCs w:val="20"/>
        </w:rPr>
        <w:t>Ejercer fe pública en el ejercicio de su cargo, conforme a esta Ley y al Reglamento Interior del Instituto;</w:t>
      </w:r>
    </w:p>
    <w:p w14:paraId="1797A39D" w14:textId="77777777" w:rsidR="00586A8F" w:rsidRPr="00520918" w:rsidRDefault="00586A8F" w:rsidP="00BB71B2">
      <w:pPr>
        <w:pStyle w:val="Prrafodelista"/>
        <w:autoSpaceDE w:val="0"/>
        <w:autoSpaceDN w:val="0"/>
        <w:adjustRightInd w:val="0"/>
        <w:ind w:left="714" w:hanging="720"/>
        <w:jc w:val="both"/>
        <w:rPr>
          <w:rFonts w:ascii="Verdana" w:hAnsi="Verdana"/>
          <w:sz w:val="20"/>
          <w:szCs w:val="20"/>
        </w:rPr>
      </w:pPr>
    </w:p>
    <w:p w14:paraId="2F6C6B38" w14:textId="77777777" w:rsidR="00E911AF" w:rsidRDefault="00586A8F" w:rsidP="007637CE">
      <w:pPr>
        <w:pStyle w:val="Prrafodelista"/>
        <w:numPr>
          <w:ilvl w:val="0"/>
          <w:numId w:val="65"/>
        </w:numPr>
        <w:autoSpaceDE w:val="0"/>
        <w:autoSpaceDN w:val="0"/>
        <w:adjustRightInd w:val="0"/>
        <w:ind w:hanging="720"/>
        <w:jc w:val="both"/>
        <w:rPr>
          <w:rFonts w:ascii="Verdana" w:hAnsi="Verdana"/>
          <w:sz w:val="20"/>
          <w:szCs w:val="20"/>
        </w:rPr>
      </w:pPr>
      <w:r w:rsidRPr="00520918">
        <w:rPr>
          <w:rFonts w:ascii="Verdana" w:hAnsi="Verdana"/>
          <w:sz w:val="20"/>
          <w:szCs w:val="20"/>
        </w:rPr>
        <w:t>Autentificar con su firma y sello las actuaciones del Pleno del Instituto;</w:t>
      </w:r>
    </w:p>
    <w:p w14:paraId="6D5A0B1F" w14:textId="77777777" w:rsidR="00E911AF" w:rsidRPr="00E911AF" w:rsidRDefault="00E911AF" w:rsidP="00BB71B2">
      <w:pPr>
        <w:pStyle w:val="Prrafodelista"/>
        <w:autoSpaceDE w:val="0"/>
        <w:autoSpaceDN w:val="0"/>
        <w:adjustRightInd w:val="0"/>
        <w:ind w:left="0"/>
        <w:jc w:val="both"/>
        <w:rPr>
          <w:rFonts w:ascii="Verdana" w:hAnsi="Verdana"/>
          <w:sz w:val="20"/>
          <w:szCs w:val="20"/>
        </w:rPr>
      </w:pPr>
    </w:p>
    <w:p w14:paraId="3269A4EA" w14:textId="77777777" w:rsidR="00586A8F" w:rsidRPr="00520918" w:rsidRDefault="00586A8F" w:rsidP="007637CE">
      <w:pPr>
        <w:pStyle w:val="Prrafodelista"/>
        <w:numPr>
          <w:ilvl w:val="0"/>
          <w:numId w:val="65"/>
        </w:numPr>
        <w:autoSpaceDE w:val="0"/>
        <w:autoSpaceDN w:val="0"/>
        <w:adjustRightInd w:val="0"/>
        <w:ind w:hanging="720"/>
        <w:contextualSpacing/>
        <w:jc w:val="both"/>
        <w:rPr>
          <w:rFonts w:ascii="Verdana" w:hAnsi="Verdana"/>
          <w:sz w:val="20"/>
          <w:szCs w:val="20"/>
        </w:rPr>
      </w:pPr>
      <w:r w:rsidRPr="00520918">
        <w:rPr>
          <w:rFonts w:ascii="Verdana" w:hAnsi="Verdana"/>
          <w:sz w:val="20"/>
          <w:szCs w:val="20"/>
        </w:rPr>
        <w:t>Asentar en los expedientes formados, las razones, constancias, cómputos de términos o certificaciones que procedan conforme a esta Ley;</w:t>
      </w:r>
    </w:p>
    <w:p w14:paraId="19E87A34" w14:textId="77777777" w:rsidR="00586A8F" w:rsidRPr="00520918" w:rsidRDefault="00586A8F" w:rsidP="00BB71B2">
      <w:pPr>
        <w:pStyle w:val="Prrafodelista"/>
        <w:ind w:hanging="720"/>
        <w:rPr>
          <w:rFonts w:ascii="Verdana" w:hAnsi="Verdana"/>
          <w:sz w:val="20"/>
          <w:szCs w:val="20"/>
        </w:rPr>
      </w:pPr>
    </w:p>
    <w:p w14:paraId="06A4E487" w14:textId="77777777" w:rsidR="00586A8F" w:rsidRPr="00520918" w:rsidRDefault="00586A8F" w:rsidP="007637CE">
      <w:pPr>
        <w:pStyle w:val="Prrafodelista"/>
        <w:numPr>
          <w:ilvl w:val="0"/>
          <w:numId w:val="65"/>
        </w:numPr>
        <w:autoSpaceDE w:val="0"/>
        <w:autoSpaceDN w:val="0"/>
        <w:adjustRightInd w:val="0"/>
        <w:ind w:hanging="720"/>
        <w:contextualSpacing/>
        <w:jc w:val="both"/>
        <w:rPr>
          <w:rFonts w:ascii="Verdana" w:hAnsi="Verdana"/>
          <w:sz w:val="20"/>
          <w:szCs w:val="20"/>
        </w:rPr>
      </w:pPr>
      <w:r w:rsidRPr="00520918">
        <w:rPr>
          <w:rFonts w:ascii="Verdana" w:hAnsi="Verdana"/>
          <w:sz w:val="20"/>
          <w:szCs w:val="20"/>
        </w:rPr>
        <w:t>Expedir las certificaciones de los documentos a su cargo, previa su compulsa y cotejo, cuando así proceda;</w:t>
      </w:r>
    </w:p>
    <w:p w14:paraId="7EDFB507" w14:textId="77777777" w:rsidR="00586A8F" w:rsidRPr="00520918" w:rsidRDefault="00586A8F" w:rsidP="00BB71B2">
      <w:pPr>
        <w:pStyle w:val="Prrafodelista"/>
        <w:ind w:hanging="720"/>
        <w:rPr>
          <w:rFonts w:ascii="Verdana" w:hAnsi="Verdana"/>
          <w:sz w:val="20"/>
          <w:szCs w:val="20"/>
        </w:rPr>
      </w:pPr>
    </w:p>
    <w:p w14:paraId="6730D144" w14:textId="77777777" w:rsidR="00586A8F" w:rsidRPr="00520918" w:rsidRDefault="00586A8F" w:rsidP="007637CE">
      <w:pPr>
        <w:pStyle w:val="Prrafodelista"/>
        <w:numPr>
          <w:ilvl w:val="0"/>
          <w:numId w:val="65"/>
        </w:numPr>
        <w:autoSpaceDE w:val="0"/>
        <w:autoSpaceDN w:val="0"/>
        <w:adjustRightInd w:val="0"/>
        <w:ind w:hanging="720"/>
        <w:contextualSpacing/>
        <w:jc w:val="both"/>
        <w:rPr>
          <w:rFonts w:ascii="Verdana" w:hAnsi="Verdana"/>
          <w:sz w:val="20"/>
          <w:szCs w:val="20"/>
        </w:rPr>
      </w:pPr>
      <w:r w:rsidRPr="00520918">
        <w:rPr>
          <w:rFonts w:ascii="Verdana" w:hAnsi="Verdana"/>
          <w:sz w:val="20"/>
          <w:szCs w:val="20"/>
        </w:rPr>
        <w:t>Tener bajo su responsabilidad, control y resguardo los expedientes que integran el archivo del Pleno del Instituto, los diversos libros, sellos y demás bienes relativos a su función; y</w:t>
      </w:r>
    </w:p>
    <w:p w14:paraId="56D90421" w14:textId="77777777" w:rsidR="00586A8F" w:rsidRPr="00520918" w:rsidRDefault="00586A8F" w:rsidP="00BB71B2">
      <w:pPr>
        <w:pStyle w:val="Sinespaciado"/>
        <w:ind w:left="720" w:hanging="720"/>
        <w:jc w:val="both"/>
        <w:rPr>
          <w:rFonts w:ascii="Verdana" w:hAnsi="Verdana"/>
          <w:sz w:val="20"/>
          <w:szCs w:val="20"/>
          <w:lang w:val="es-ES"/>
        </w:rPr>
      </w:pPr>
    </w:p>
    <w:p w14:paraId="5E804B71" w14:textId="77777777" w:rsidR="00586A8F" w:rsidRPr="00520918" w:rsidRDefault="00586A8F" w:rsidP="007637CE">
      <w:pPr>
        <w:pStyle w:val="Sinespaciado"/>
        <w:numPr>
          <w:ilvl w:val="0"/>
          <w:numId w:val="65"/>
        </w:numPr>
        <w:ind w:hanging="720"/>
        <w:jc w:val="both"/>
        <w:rPr>
          <w:rFonts w:ascii="Verdana" w:hAnsi="Verdana"/>
          <w:sz w:val="20"/>
          <w:szCs w:val="20"/>
          <w:lang w:val="es-ES"/>
        </w:rPr>
      </w:pPr>
      <w:r w:rsidRPr="00520918">
        <w:rPr>
          <w:rFonts w:ascii="Verdana" w:hAnsi="Verdana"/>
          <w:bCs/>
          <w:sz w:val="20"/>
          <w:szCs w:val="20"/>
          <w:lang w:val="es-ES"/>
        </w:rPr>
        <w:t>Las demás que le señale esta Ley, el Reglamento Interior del Instituto y otras disposiciones legales que resulten aplicables.</w:t>
      </w:r>
    </w:p>
    <w:p w14:paraId="7ADB05A4" w14:textId="77777777" w:rsidR="00586A8F" w:rsidRPr="00520918" w:rsidRDefault="00586A8F" w:rsidP="00BB71B2">
      <w:pPr>
        <w:pStyle w:val="Sinespaciado"/>
        <w:jc w:val="both"/>
        <w:rPr>
          <w:rFonts w:ascii="Verdana" w:hAnsi="Verdana"/>
          <w:sz w:val="20"/>
          <w:szCs w:val="20"/>
          <w:lang w:val="es-ES"/>
        </w:rPr>
      </w:pPr>
    </w:p>
    <w:p w14:paraId="6B7CAA2B" w14:textId="77777777" w:rsidR="00586A8F" w:rsidRPr="00520918" w:rsidRDefault="00586A8F" w:rsidP="00BB71B2">
      <w:pPr>
        <w:pStyle w:val="Sinespaciado"/>
        <w:tabs>
          <w:tab w:val="left" w:pos="3510"/>
          <w:tab w:val="center" w:pos="4419"/>
        </w:tabs>
        <w:jc w:val="center"/>
        <w:rPr>
          <w:rFonts w:ascii="Verdana" w:hAnsi="Verdana"/>
          <w:b/>
          <w:bCs/>
          <w:sz w:val="20"/>
          <w:szCs w:val="20"/>
        </w:rPr>
      </w:pPr>
      <w:r w:rsidRPr="00520918">
        <w:rPr>
          <w:rFonts w:ascii="Verdana" w:hAnsi="Verdana"/>
          <w:b/>
          <w:bCs/>
          <w:sz w:val="20"/>
          <w:szCs w:val="20"/>
        </w:rPr>
        <w:lastRenderedPageBreak/>
        <w:t>Sección Segunda</w:t>
      </w:r>
    </w:p>
    <w:p w14:paraId="28991CF9"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Actuaría</w:t>
      </w:r>
    </w:p>
    <w:p w14:paraId="14F93EEC" w14:textId="77777777" w:rsidR="00586A8F" w:rsidRPr="00520918" w:rsidRDefault="00586A8F" w:rsidP="00BB71B2">
      <w:pPr>
        <w:autoSpaceDE w:val="0"/>
        <w:autoSpaceDN w:val="0"/>
        <w:adjustRightInd w:val="0"/>
        <w:ind w:firstLine="709"/>
        <w:jc w:val="right"/>
        <w:rPr>
          <w:rFonts w:ascii="Verdana" w:hAnsi="Verdana"/>
          <w:b/>
          <w:i/>
          <w:sz w:val="20"/>
          <w:szCs w:val="20"/>
        </w:rPr>
      </w:pPr>
      <w:r w:rsidRPr="00520918">
        <w:rPr>
          <w:rFonts w:ascii="Verdana" w:hAnsi="Verdana"/>
          <w:b/>
          <w:i/>
          <w:sz w:val="20"/>
          <w:szCs w:val="20"/>
        </w:rPr>
        <w:t>Actuaría</w:t>
      </w:r>
    </w:p>
    <w:p w14:paraId="38EF9BA2" w14:textId="77777777" w:rsidR="00586A8F" w:rsidRDefault="00586A8F" w:rsidP="00BB71B2">
      <w:pPr>
        <w:autoSpaceDE w:val="0"/>
        <w:autoSpaceDN w:val="0"/>
        <w:adjustRightInd w:val="0"/>
        <w:ind w:firstLine="709"/>
        <w:jc w:val="both"/>
        <w:rPr>
          <w:rFonts w:ascii="Verdana" w:hAnsi="Verdana"/>
          <w:sz w:val="20"/>
          <w:szCs w:val="20"/>
        </w:rPr>
      </w:pPr>
      <w:r w:rsidRPr="00520918">
        <w:rPr>
          <w:rFonts w:ascii="Verdana" w:hAnsi="Verdana"/>
          <w:b/>
          <w:sz w:val="20"/>
          <w:szCs w:val="20"/>
        </w:rPr>
        <w:t xml:space="preserve">Artículo 185. </w:t>
      </w:r>
      <w:r w:rsidRPr="00520918">
        <w:rPr>
          <w:rFonts w:ascii="Verdana" w:hAnsi="Verdana"/>
          <w:sz w:val="20"/>
          <w:szCs w:val="20"/>
        </w:rPr>
        <w:t>La Actuaría se integrará con el número de actuarios que determine el Pleno del Instituto y permita el presupuesto. Los actuarios dependerán directa e inmediatamente del Pleno del Instituto, quienes tendrán las siguientes facultades:</w:t>
      </w:r>
    </w:p>
    <w:p w14:paraId="5B325CA8" w14:textId="77777777" w:rsidR="00E911AF" w:rsidRPr="00520918" w:rsidRDefault="00E911AF" w:rsidP="00BB71B2">
      <w:pPr>
        <w:autoSpaceDE w:val="0"/>
        <w:autoSpaceDN w:val="0"/>
        <w:adjustRightInd w:val="0"/>
        <w:ind w:firstLine="709"/>
        <w:jc w:val="both"/>
        <w:rPr>
          <w:rFonts w:ascii="Verdana" w:hAnsi="Verdana"/>
          <w:sz w:val="20"/>
          <w:szCs w:val="20"/>
        </w:rPr>
      </w:pPr>
    </w:p>
    <w:p w14:paraId="36198BD3" w14:textId="77777777" w:rsidR="00586A8F" w:rsidRDefault="00586A8F" w:rsidP="007637CE">
      <w:pPr>
        <w:pStyle w:val="Prrafodelista"/>
        <w:numPr>
          <w:ilvl w:val="0"/>
          <w:numId w:val="66"/>
        </w:numPr>
        <w:autoSpaceDE w:val="0"/>
        <w:autoSpaceDN w:val="0"/>
        <w:adjustRightInd w:val="0"/>
        <w:ind w:left="709" w:hanging="709"/>
        <w:contextualSpacing/>
        <w:jc w:val="both"/>
        <w:rPr>
          <w:rFonts w:ascii="Verdana" w:hAnsi="Verdana"/>
          <w:sz w:val="20"/>
          <w:szCs w:val="20"/>
        </w:rPr>
      </w:pPr>
      <w:r w:rsidRPr="00520918">
        <w:rPr>
          <w:rFonts w:ascii="Verdana" w:hAnsi="Verdana"/>
          <w:sz w:val="20"/>
          <w:szCs w:val="20"/>
        </w:rPr>
        <w:t xml:space="preserve">Recibir las resoluciones y acuerdos del Pleno del Instituto para su notificación conforme a esta Ley y a la </w:t>
      </w:r>
      <w:r w:rsidRPr="00520918">
        <w:rPr>
          <w:rFonts w:ascii="Verdana" w:hAnsi="Verdana"/>
          <w:sz w:val="20"/>
          <w:szCs w:val="20"/>
          <w:lang w:val="es-ES"/>
        </w:rPr>
        <w:t>Ley de Protección de Datos Personales para el Estado y los Municipios de Guanajuato</w:t>
      </w:r>
      <w:r w:rsidRPr="00520918">
        <w:rPr>
          <w:rFonts w:ascii="Verdana" w:hAnsi="Verdana"/>
          <w:sz w:val="20"/>
          <w:szCs w:val="20"/>
        </w:rPr>
        <w:t>;</w:t>
      </w:r>
    </w:p>
    <w:p w14:paraId="0D15DB9F" w14:textId="77777777" w:rsidR="00E911AF" w:rsidRPr="00E911AF" w:rsidRDefault="00E911AF" w:rsidP="00BB71B2">
      <w:pPr>
        <w:pStyle w:val="Prrafodelista"/>
        <w:autoSpaceDE w:val="0"/>
        <w:autoSpaceDN w:val="0"/>
        <w:adjustRightInd w:val="0"/>
        <w:ind w:left="709" w:hanging="709"/>
        <w:contextualSpacing/>
        <w:jc w:val="both"/>
        <w:rPr>
          <w:rFonts w:ascii="Verdana" w:hAnsi="Verdana"/>
          <w:sz w:val="20"/>
          <w:szCs w:val="20"/>
        </w:rPr>
      </w:pPr>
    </w:p>
    <w:p w14:paraId="1A971E8F" w14:textId="77777777" w:rsidR="00586A8F" w:rsidRPr="00520918" w:rsidRDefault="00586A8F" w:rsidP="007637CE">
      <w:pPr>
        <w:pStyle w:val="Prrafodelista"/>
        <w:numPr>
          <w:ilvl w:val="0"/>
          <w:numId w:val="66"/>
        </w:numPr>
        <w:autoSpaceDE w:val="0"/>
        <w:autoSpaceDN w:val="0"/>
        <w:adjustRightInd w:val="0"/>
        <w:ind w:left="709" w:hanging="709"/>
        <w:contextualSpacing/>
        <w:jc w:val="both"/>
        <w:rPr>
          <w:rFonts w:ascii="Verdana" w:hAnsi="Verdana"/>
          <w:sz w:val="20"/>
          <w:szCs w:val="20"/>
        </w:rPr>
      </w:pPr>
      <w:r w:rsidRPr="00520918">
        <w:rPr>
          <w:rFonts w:ascii="Verdana" w:hAnsi="Verdana"/>
          <w:sz w:val="20"/>
          <w:szCs w:val="20"/>
        </w:rPr>
        <w:t>Contar con fe pública en el desempeño de su cargo, debiendo observar las disposiciones legales aplicables;</w:t>
      </w:r>
    </w:p>
    <w:p w14:paraId="327C057A" w14:textId="77777777" w:rsidR="00586A8F" w:rsidRPr="00520918" w:rsidRDefault="00586A8F" w:rsidP="00BB71B2">
      <w:pPr>
        <w:pStyle w:val="Prrafodelista"/>
        <w:ind w:left="709" w:hanging="709"/>
        <w:rPr>
          <w:rFonts w:ascii="Verdana" w:hAnsi="Verdana"/>
          <w:sz w:val="20"/>
          <w:szCs w:val="20"/>
        </w:rPr>
      </w:pPr>
    </w:p>
    <w:p w14:paraId="5AEAF5A1" w14:textId="77777777" w:rsidR="00586A8F" w:rsidRPr="00520918" w:rsidRDefault="00586A8F" w:rsidP="007637CE">
      <w:pPr>
        <w:pStyle w:val="Prrafodelista"/>
        <w:numPr>
          <w:ilvl w:val="0"/>
          <w:numId w:val="66"/>
        </w:numPr>
        <w:autoSpaceDE w:val="0"/>
        <w:autoSpaceDN w:val="0"/>
        <w:adjustRightInd w:val="0"/>
        <w:ind w:left="709" w:hanging="709"/>
        <w:contextualSpacing/>
        <w:jc w:val="both"/>
        <w:rPr>
          <w:rFonts w:ascii="Verdana" w:hAnsi="Verdana"/>
          <w:sz w:val="20"/>
          <w:szCs w:val="20"/>
        </w:rPr>
      </w:pPr>
      <w:r w:rsidRPr="00520918">
        <w:rPr>
          <w:rFonts w:ascii="Verdana" w:hAnsi="Verdana"/>
          <w:sz w:val="20"/>
          <w:szCs w:val="20"/>
        </w:rPr>
        <w:t>Levantar las actas correspondientes a las diligencias que practiquen;</w:t>
      </w:r>
    </w:p>
    <w:p w14:paraId="02DE194D" w14:textId="77777777" w:rsidR="00586A8F" w:rsidRPr="00520918" w:rsidRDefault="00586A8F" w:rsidP="00BB71B2">
      <w:pPr>
        <w:pStyle w:val="Prrafodelista"/>
        <w:autoSpaceDE w:val="0"/>
        <w:autoSpaceDN w:val="0"/>
        <w:adjustRightInd w:val="0"/>
        <w:ind w:left="709" w:hanging="709"/>
        <w:jc w:val="both"/>
        <w:rPr>
          <w:rFonts w:ascii="Verdana" w:hAnsi="Verdana"/>
          <w:sz w:val="20"/>
          <w:szCs w:val="20"/>
        </w:rPr>
      </w:pPr>
    </w:p>
    <w:p w14:paraId="1D7D6376" w14:textId="77777777" w:rsidR="00586A8F" w:rsidRPr="00520918" w:rsidRDefault="00586A8F" w:rsidP="007637CE">
      <w:pPr>
        <w:pStyle w:val="Prrafodelista"/>
        <w:numPr>
          <w:ilvl w:val="0"/>
          <w:numId w:val="66"/>
        </w:numPr>
        <w:autoSpaceDE w:val="0"/>
        <w:autoSpaceDN w:val="0"/>
        <w:adjustRightInd w:val="0"/>
        <w:ind w:left="709" w:hanging="709"/>
        <w:contextualSpacing/>
        <w:jc w:val="both"/>
        <w:rPr>
          <w:rFonts w:ascii="Verdana" w:hAnsi="Verdana"/>
          <w:sz w:val="20"/>
          <w:szCs w:val="20"/>
        </w:rPr>
      </w:pPr>
      <w:r w:rsidRPr="00520918">
        <w:rPr>
          <w:rFonts w:ascii="Verdana" w:hAnsi="Verdana"/>
          <w:sz w:val="20"/>
          <w:szCs w:val="20"/>
        </w:rPr>
        <w:t>Tener bajo su cuidado y responsabilidad los expedientes y cualquier otro documento, que les sea entregado para su notificación;</w:t>
      </w:r>
    </w:p>
    <w:p w14:paraId="6E5D5A18" w14:textId="77777777" w:rsidR="00586A8F" w:rsidRPr="00520918" w:rsidRDefault="00586A8F" w:rsidP="00BB71B2">
      <w:pPr>
        <w:pStyle w:val="Prrafodelista"/>
        <w:ind w:left="709" w:hanging="709"/>
        <w:rPr>
          <w:rFonts w:ascii="Verdana" w:hAnsi="Verdana"/>
          <w:sz w:val="20"/>
          <w:szCs w:val="20"/>
        </w:rPr>
      </w:pPr>
    </w:p>
    <w:p w14:paraId="0E562C5B" w14:textId="77777777" w:rsidR="00586A8F" w:rsidRPr="00520918" w:rsidRDefault="00586A8F" w:rsidP="007637CE">
      <w:pPr>
        <w:pStyle w:val="Prrafodelista"/>
        <w:numPr>
          <w:ilvl w:val="0"/>
          <w:numId w:val="66"/>
        </w:numPr>
        <w:autoSpaceDE w:val="0"/>
        <w:autoSpaceDN w:val="0"/>
        <w:adjustRightInd w:val="0"/>
        <w:ind w:left="709" w:hanging="709"/>
        <w:contextualSpacing/>
        <w:jc w:val="both"/>
        <w:rPr>
          <w:rFonts w:ascii="Verdana" w:hAnsi="Verdana"/>
          <w:sz w:val="20"/>
          <w:szCs w:val="20"/>
        </w:rPr>
      </w:pPr>
      <w:r w:rsidRPr="00520918">
        <w:rPr>
          <w:rFonts w:ascii="Verdana" w:hAnsi="Verdana"/>
          <w:sz w:val="20"/>
          <w:szCs w:val="20"/>
        </w:rPr>
        <w:t>Practicar las diligencias que les sean encomendadas por el Pleno del Instituto en días y horas hábiles y en aquellos que sean habilitados para tal efecto;</w:t>
      </w:r>
    </w:p>
    <w:p w14:paraId="1AF04640" w14:textId="77777777" w:rsidR="00586A8F" w:rsidRPr="00520918" w:rsidRDefault="00586A8F" w:rsidP="00BB71B2">
      <w:pPr>
        <w:pStyle w:val="Prrafodelista"/>
        <w:ind w:left="709" w:hanging="709"/>
        <w:rPr>
          <w:rFonts w:ascii="Verdana" w:hAnsi="Verdana"/>
          <w:sz w:val="20"/>
          <w:szCs w:val="20"/>
        </w:rPr>
      </w:pPr>
    </w:p>
    <w:p w14:paraId="0EC3B8A7" w14:textId="77777777" w:rsidR="00586A8F" w:rsidRPr="00520918" w:rsidRDefault="00586A8F" w:rsidP="007637CE">
      <w:pPr>
        <w:pStyle w:val="Prrafodelista"/>
        <w:numPr>
          <w:ilvl w:val="0"/>
          <w:numId w:val="66"/>
        </w:numPr>
        <w:autoSpaceDE w:val="0"/>
        <w:autoSpaceDN w:val="0"/>
        <w:adjustRightInd w:val="0"/>
        <w:ind w:left="709" w:hanging="709"/>
        <w:contextualSpacing/>
        <w:jc w:val="both"/>
        <w:rPr>
          <w:rFonts w:ascii="Verdana" w:hAnsi="Verdana"/>
          <w:sz w:val="20"/>
          <w:szCs w:val="20"/>
        </w:rPr>
      </w:pPr>
      <w:r w:rsidRPr="00520918">
        <w:rPr>
          <w:rFonts w:ascii="Verdana" w:hAnsi="Verdana"/>
          <w:sz w:val="20"/>
          <w:szCs w:val="20"/>
        </w:rPr>
        <w:t>Llevar un registro en el que se asienten las diversas diligencias y notificaciones que hayan efectuado; y</w:t>
      </w:r>
    </w:p>
    <w:p w14:paraId="058FA960" w14:textId="77777777" w:rsidR="00586A8F" w:rsidRPr="00520918" w:rsidRDefault="00586A8F" w:rsidP="00BB71B2">
      <w:pPr>
        <w:pStyle w:val="Sinespaciado"/>
        <w:ind w:left="709" w:hanging="709"/>
        <w:jc w:val="both"/>
        <w:rPr>
          <w:rFonts w:ascii="Verdana" w:hAnsi="Verdana"/>
          <w:sz w:val="20"/>
          <w:szCs w:val="20"/>
          <w:lang w:val="es-ES"/>
        </w:rPr>
      </w:pPr>
    </w:p>
    <w:p w14:paraId="73617F05" w14:textId="77777777" w:rsidR="00586A8F" w:rsidRPr="00520918" w:rsidRDefault="00586A8F" w:rsidP="007637CE">
      <w:pPr>
        <w:pStyle w:val="Sinespaciado"/>
        <w:numPr>
          <w:ilvl w:val="0"/>
          <w:numId w:val="66"/>
        </w:numPr>
        <w:ind w:left="709" w:hanging="709"/>
        <w:jc w:val="both"/>
        <w:rPr>
          <w:rFonts w:ascii="Verdana" w:hAnsi="Verdana"/>
          <w:sz w:val="20"/>
          <w:szCs w:val="20"/>
          <w:lang w:val="es-ES"/>
        </w:rPr>
      </w:pPr>
      <w:r w:rsidRPr="00520918">
        <w:rPr>
          <w:rFonts w:ascii="Verdana" w:hAnsi="Verdana"/>
          <w:bCs/>
          <w:sz w:val="20"/>
          <w:szCs w:val="20"/>
          <w:lang w:val="es-ES"/>
        </w:rPr>
        <w:t>Las demás que les señalen esta Ley, el Reglamento Interior del Instituto y otras disposiciones legales que resulten aplicables.</w:t>
      </w:r>
    </w:p>
    <w:p w14:paraId="7E52D707" w14:textId="77777777" w:rsidR="00586A8F" w:rsidRPr="00520918" w:rsidRDefault="00586A8F" w:rsidP="00BB71B2">
      <w:pPr>
        <w:pStyle w:val="Sinespaciado"/>
        <w:jc w:val="center"/>
        <w:rPr>
          <w:rFonts w:ascii="Verdana" w:hAnsi="Verdana"/>
          <w:b/>
          <w:bCs/>
          <w:sz w:val="20"/>
          <w:szCs w:val="20"/>
        </w:rPr>
      </w:pPr>
    </w:p>
    <w:p w14:paraId="4B101D41" w14:textId="77777777" w:rsidR="00586A8F" w:rsidRPr="00520918" w:rsidRDefault="00586A8F" w:rsidP="00BB71B2">
      <w:pPr>
        <w:pStyle w:val="Sinespaciado"/>
        <w:jc w:val="center"/>
        <w:rPr>
          <w:rFonts w:ascii="Verdana" w:hAnsi="Verdana"/>
          <w:b/>
          <w:bCs/>
          <w:sz w:val="20"/>
          <w:szCs w:val="20"/>
        </w:rPr>
      </w:pPr>
    </w:p>
    <w:p w14:paraId="443F2E3D"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Capítulo VII</w:t>
      </w:r>
    </w:p>
    <w:p w14:paraId="46DDBC04" w14:textId="77777777" w:rsidR="00586A8F" w:rsidRDefault="00586A8F" w:rsidP="00BB71B2">
      <w:pPr>
        <w:pStyle w:val="Sinespaciado"/>
        <w:jc w:val="center"/>
        <w:rPr>
          <w:rFonts w:ascii="Verdana" w:hAnsi="Verdana"/>
          <w:b/>
          <w:bCs/>
          <w:sz w:val="20"/>
          <w:szCs w:val="20"/>
        </w:rPr>
      </w:pPr>
      <w:r w:rsidRPr="00520918">
        <w:rPr>
          <w:rFonts w:ascii="Verdana" w:hAnsi="Verdana"/>
          <w:b/>
          <w:bCs/>
          <w:sz w:val="20"/>
          <w:szCs w:val="20"/>
        </w:rPr>
        <w:t>Impedimentos</w:t>
      </w:r>
    </w:p>
    <w:p w14:paraId="4382C7D6" w14:textId="77777777" w:rsidR="00BE135A" w:rsidRPr="00520918" w:rsidRDefault="00BE135A" w:rsidP="00BB71B2">
      <w:pPr>
        <w:pStyle w:val="Sinespaciado"/>
        <w:jc w:val="center"/>
        <w:rPr>
          <w:rFonts w:ascii="Verdana" w:hAnsi="Verdana"/>
          <w:b/>
          <w:bCs/>
          <w:sz w:val="20"/>
          <w:szCs w:val="20"/>
        </w:rPr>
      </w:pPr>
    </w:p>
    <w:p w14:paraId="0B39232E" w14:textId="77777777" w:rsidR="00586A8F" w:rsidRPr="00520918" w:rsidRDefault="00586A8F" w:rsidP="00BB71B2">
      <w:pPr>
        <w:pStyle w:val="Sinespaciado"/>
        <w:jc w:val="right"/>
        <w:rPr>
          <w:rFonts w:ascii="Verdana" w:hAnsi="Verdana"/>
          <w:b/>
          <w:bCs/>
          <w:sz w:val="20"/>
          <w:szCs w:val="20"/>
        </w:rPr>
      </w:pPr>
      <w:r w:rsidRPr="00520918">
        <w:rPr>
          <w:rFonts w:ascii="Verdana" w:hAnsi="Verdana"/>
          <w:b/>
          <w:bCs/>
          <w:sz w:val="20"/>
          <w:szCs w:val="20"/>
        </w:rPr>
        <w:t>Impedimentos</w:t>
      </w:r>
    </w:p>
    <w:p w14:paraId="2A07454C" w14:textId="77777777" w:rsidR="00586A8F" w:rsidRPr="00520918" w:rsidRDefault="00586A8F" w:rsidP="00BB71B2">
      <w:pPr>
        <w:jc w:val="both"/>
        <w:rPr>
          <w:rFonts w:ascii="Verdana" w:hAnsi="Verdana" w:cs="Arial"/>
          <w:sz w:val="20"/>
          <w:szCs w:val="20"/>
        </w:rPr>
      </w:pPr>
      <w:r w:rsidRPr="00520918">
        <w:rPr>
          <w:rFonts w:ascii="Verdana" w:hAnsi="Verdana" w:cs="Arial"/>
          <w:b/>
          <w:sz w:val="20"/>
          <w:szCs w:val="20"/>
        </w:rPr>
        <w:tab/>
        <w:t>Artículo 186.</w:t>
      </w:r>
      <w:r w:rsidRPr="00520918">
        <w:rPr>
          <w:rFonts w:ascii="Verdana" w:hAnsi="Verdana" w:cs="Arial"/>
          <w:sz w:val="20"/>
          <w:szCs w:val="20"/>
        </w:rPr>
        <w:t xml:space="preserve"> Los Comisionados, y Servidores Públicos del Instituto estarán impedidos para intervenir o conocer de un procedimiento o proceso cuando:</w:t>
      </w:r>
    </w:p>
    <w:p w14:paraId="73FA472D" w14:textId="77777777" w:rsidR="00586A8F" w:rsidRPr="00520918" w:rsidRDefault="00586A8F" w:rsidP="00BB71B2">
      <w:pPr>
        <w:jc w:val="both"/>
        <w:rPr>
          <w:rFonts w:ascii="Verdana" w:hAnsi="Verdana" w:cs="Arial"/>
          <w:sz w:val="20"/>
          <w:szCs w:val="20"/>
        </w:rPr>
      </w:pPr>
    </w:p>
    <w:p w14:paraId="63898FFE" w14:textId="77777777" w:rsidR="00586A8F" w:rsidRPr="00520918" w:rsidRDefault="00586A8F" w:rsidP="007637CE">
      <w:pPr>
        <w:numPr>
          <w:ilvl w:val="0"/>
          <w:numId w:val="67"/>
        </w:numPr>
        <w:ind w:hanging="720"/>
        <w:jc w:val="both"/>
        <w:rPr>
          <w:rFonts w:ascii="Verdana" w:hAnsi="Verdana" w:cs="Arial"/>
          <w:sz w:val="20"/>
          <w:szCs w:val="20"/>
        </w:rPr>
      </w:pPr>
      <w:r w:rsidRPr="00520918">
        <w:rPr>
          <w:rFonts w:ascii="Verdana" w:hAnsi="Verdana" w:cs="Arial"/>
          <w:sz w:val="20"/>
          <w:szCs w:val="20"/>
        </w:rPr>
        <w:t>Tengan interés directo o indirecto en el asunto de que se trate;</w:t>
      </w:r>
    </w:p>
    <w:p w14:paraId="2F65ECD9" w14:textId="77777777" w:rsidR="00586A8F" w:rsidRPr="00520918" w:rsidRDefault="00586A8F" w:rsidP="00BB71B2">
      <w:pPr>
        <w:ind w:left="709" w:hanging="720"/>
        <w:jc w:val="both"/>
        <w:rPr>
          <w:rFonts w:ascii="Verdana" w:hAnsi="Verdana" w:cs="Arial"/>
          <w:sz w:val="20"/>
          <w:szCs w:val="20"/>
        </w:rPr>
      </w:pPr>
    </w:p>
    <w:p w14:paraId="743C180C" w14:textId="77777777" w:rsidR="00586A8F" w:rsidRPr="00520918" w:rsidRDefault="00586A8F" w:rsidP="007637CE">
      <w:pPr>
        <w:numPr>
          <w:ilvl w:val="0"/>
          <w:numId w:val="67"/>
        </w:numPr>
        <w:ind w:hanging="720"/>
        <w:jc w:val="both"/>
        <w:rPr>
          <w:rFonts w:ascii="Verdana" w:hAnsi="Verdana" w:cs="Arial"/>
          <w:sz w:val="20"/>
          <w:szCs w:val="20"/>
        </w:rPr>
      </w:pPr>
      <w:r w:rsidRPr="00520918">
        <w:rPr>
          <w:rFonts w:ascii="Verdana" w:hAnsi="Verdana" w:cs="Arial"/>
          <w:sz w:val="20"/>
          <w:szCs w:val="20"/>
        </w:rPr>
        <w:t>Sean parientes consanguíneos en línea recta sin limitación de grado, en línea colateral hasta el segundo grado; o civiles por afinidad, de alguno de los interesados, de sus patronos o representantes;</w:t>
      </w:r>
    </w:p>
    <w:p w14:paraId="40736EAF" w14:textId="77777777" w:rsidR="00586A8F" w:rsidRPr="00520918" w:rsidRDefault="00586A8F" w:rsidP="00BB71B2">
      <w:pPr>
        <w:ind w:left="709" w:hanging="720"/>
        <w:jc w:val="both"/>
        <w:rPr>
          <w:rFonts w:ascii="Verdana" w:hAnsi="Verdana" w:cs="Arial"/>
          <w:sz w:val="20"/>
          <w:szCs w:val="20"/>
        </w:rPr>
      </w:pPr>
    </w:p>
    <w:p w14:paraId="2769FFD3" w14:textId="77777777" w:rsidR="00586A8F" w:rsidRPr="00520918" w:rsidRDefault="00586A8F" w:rsidP="007637CE">
      <w:pPr>
        <w:numPr>
          <w:ilvl w:val="0"/>
          <w:numId w:val="67"/>
        </w:numPr>
        <w:ind w:hanging="720"/>
        <w:jc w:val="both"/>
        <w:rPr>
          <w:rFonts w:ascii="Verdana" w:hAnsi="Verdana" w:cs="Arial"/>
          <w:sz w:val="20"/>
          <w:szCs w:val="20"/>
        </w:rPr>
      </w:pPr>
      <w:r w:rsidRPr="00520918">
        <w:rPr>
          <w:rFonts w:ascii="Verdana" w:hAnsi="Verdana" w:cs="Arial"/>
          <w:sz w:val="20"/>
          <w:szCs w:val="20"/>
        </w:rPr>
        <w:t>Hayan sido patronos o apoderados en el mismo asunto;</w:t>
      </w:r>
    </w:p>
    <w:p w14:paraId="288809BC" w14:textId="77777777" w:rsidR="00586A8F" w:rsidRPr="00520918" w:rsidRDefault="00586A8F" w:rsidP="00BB71B2">
      <w:pPr>
        <w:ind w:left="709" w:hanging="720"/>
        <w:jc w:val="both"/>
        <w:rPr>
          <w:rFonts w:ascii="Verdana" w:hAnsi="Verdana" w:cs="Arial"/>
          <w:sz w:val="20"/>
          <w:szCs w:val="20"/>
        </w:rPr>
      </w:pPr>
    </w:p>
    <w:p w14:paraId="05EA4119" w14:textId="77777777" w:rsidR="00586A8F" w:rsidRPr="00E911AF" w:rsidRDefault="00586A8F" w:rsidP="007637CE">
      <w:pPr>
        <w:numPr>
          <w:ilvl w:val="0"/>
          <w:numId w:val="67"/>
        </w:numPr>
        <w:ind w:hanging="720"/>
        <w:jc w:val="both"/>
        <w:rPr>
          <w:rFonts w:ascii="Verdana" w:hAnsi="Verdana" w:cs="Arial"/>
          <w:sz w:val="20"/>
          <w:szCs w:val="20"/>
        </w:rPr>
      </w:pPr>
      <w:r w:rsidRPr="00520918">
        <w:rPr>
          <w:rFonts w:ascii="Verdana" w:hAnsi="Verdana" w:cs="Arial"/>
          <w:sz w:val="20"/>
          <w:szCs w:val="20"/>
        </w:rPr>
        <w:t>Tengan amistad estrecha o enemistad con alguna de las partes o con sus patronos o representantes;</w:t>
      </w:r>
    </w:p>
    <w:p w14:paraId="06D020B8" w14:textId="77777777" w:rsidR="00586A8F" w:rsidRPr="00520918" w:rsidRDefault="00586A8F" w:rsidP="00BB71B2">
      <w:pPr>
        <w:ind w:left="709" w:hanging="720"/>
        <w:jc w:val="both"/>
        <w:rPr>
          <w:rFonts w:ascii="Verdana" w:hAnsi="Verdana" w:cs="Arial"/>
          <w:sz w:val="20"/>
          <w:szCs w:val="20"/>
        </w:rPr>
      </w:pPr>
    </w:p>
    <w:p w14:paraId="7983F501" w14:textId="77777777" w:rsidR="00586A8F" w:rsidRPr="00520918" w:rsidRDefault="00586A8F" w:rsidP="007637CE">
      <w:pPr>
        <w:numPr>
          <w:ilvl w:val="0"/>
          <w:numId w:val="67"/>
        </w:numPr>
        <w:ind w:hanging="720"/>
        <w:jc w:val="both"/>
        <w:rPr>
          <w:rFonts w:ascii="Verdana" w:hAnsi="Verdana" w:cs="Arial"/>
          <w:sz w:val="20"/>
          <w:szCs w:val="20"/>
        </w:rPr>
      </w:pPr>
      <w:r w:rsidRPr="00520918">
        <w:rPr>
          <w:rFonts w:ascii="Verdana" w:hAnsi="Verdana" w:cs="Arial"/>
          <w:sz w:val="20"/>
          <w:szCs w:val="20"/>
        </w:rPr>
        <w:t>Hayan dictado el acto o intervenido con cualquier carácter en su emisión o en su ejecución;</w:t>
      </w:r>
    </w:p>
    <w:p w14:paraId="565B101D" w14:textId="77777777" w:rsidR="00586A8F" w:rsidRPr="00520918" w:rsidRDefault="00586A8F" w:rsidP="00BB71B2">
      <w:pPr>
        <w:ind w:left="709" w:hanging="720"/>
        <w:jc w:val="both"/>
        <w:rPr>
          <w:rFonts w:ascii="Verdana" w:hAnsi="Verdana" w:cs="Arial"/>
          <w:sz w:val="20"/>
          <w:szCs w:val="20"/>
        </w:rPr>
      </w:pPr>
    </w:p>
    <w:p w14:paraId="7E85FFF9" w14:textId="77777777" w:rsidR="00586A8F" w:rsidRPr="00520918" w:rsidRDefault="00586A8F" w:rsidP="007637CE">
      <w:pPr>
        <w:numPr>
          <w:ilvl w:val="0"/>
          <w:numId w:val="67"/>
        </w:numPr>
        <w:ind w:hanging="720"/>
        <w:jc w:val="both"/>
        <w:rPr>
          <w:rFonts w:ascii="Verdana" w:hAnsi="Verdana" w:cs="Arial"/>
          <w:sz w:val="20"/>
          <w:szCs w:val="20"/>
        </w:rPr>
      </w:pPr>
      <w:r w:rsidRPr="00520918">
        <w:rPr>
          <w:rFonts w:ascii="Verdana" w:hAnsi="Verdana" w:cs="Arial"/>
          <w:sz w:val="20"/>
          <w:szCs w:val="20"/>
        </w:rPr>
        <w:t>Figuren como parte en un procedimiento o proceso administrativo similar; y</w:t>
      </w:r>
    </w:p>
    <w:p w14:paraId="75B9F2AF" w14:textId="77777777" w:rsidR="00586A8F" w:rsidRPr="00520918" w:rsidRDefault="00586A8F" w:rsidP="00BB71B2">
      <w:pPr>
        <w:ind w:left="709" w:hanging="720"/>
        <w:jc w:val="both"/>
        <w:rPr>
          <w:rFonts w:ascii="Verdana" w:hAnsi="Verdana" w:cs="Arial"/>
          <w:sz w:val="20"/>
          <w:szCs w:val="20"/>
        </w:rPr>
      </w:pPr>
    </w:p>
    <w:p w14:paraId="79A00DE5" w14:textId="77777777" w:rsidR="00586A8F" w:rsidRPr="00520918" w:rsidRDefault="00586A8F" w:rsidP="007637CE">
      <w:pPr>
        <w:numPr>
          <w:ilvl w:val="0"/>
          <w:numId w:val="67"/>
        </w:numPr>
        <w:ind w:hanging="720"/>
        <w:jc w:val="both"/>
        <w:rPr>
          <w:rFonts w:ascii="Verdana" w:hAnsi="Verdana" w:cs="Arial"/>
          <w:b/>
          <w:sz w:val="20"/>
          <w:szCs w:val="20"/>
        </w:rPr>
      </w:pPr>
      <w:r w:rsidRPr="00520918">
        <w:rPr>
          <w:rFonts w:ascii="Verdana" w:hAnsi="Verdana" w:cs="Arial"/>
          <w:sz w:val="20"/>
          <w:szCs w:val="20"/>
        </w:rPr>
        <w:t>Estén en una situación análoga o más grave que las anteriores.</w:t>
      </w:r>
    </w:p>
    <w:p w14:paraId="0C4200CE" w14:textId="77777777" w:rsidR="00586A8F" w:rsidRPr="00520918" w:rsidRDefault="00586A8F" w:rsidP="00BB71B2">
      <w:pPr>
        <w:pStyle w:val="Sinespaciado"/>
        <w:jc w:val="center"/>
        <w:rPr>
          <w:rFonts w:ascii="Verdana" w:hAnsi="Verdana"/>
          <w:b/>
          <w:bCs/>
          <w:sz w:val="20"/>
          <w:szCs w:val="20"/>
        </w:rPr>
      </w:pPr>
    </w:p>
    <w:p w14:paraId="5B25A6FE"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lastRenderedPageBreak/>
        <w:t>Nuevo turno</w:t>
      </w:r>
    </w:p>
    <w:p w14:paraId="4E84350A" w14:textId="77777777" w:rsidR="00586A8F" w:rsidRPr="00520918" w:rsidRDefault="00586A8F" w:rsidP="00BB71B2">
      <w:pPr>
        <w:jc w:val="both"/>
        <w:rPr>
          <w:rFonts w:ascii="Verdana" w:hAnsi="Verdana" w:cs="Arial"/>
          <w:sz w:val="20"/>
          <w:szCs w:val="20"/>
        </w:rPr>
      </w:pPr>
      <w:r w:rsidRPr="00520918">
        <w:rPr>
          <w:rFonts w:ascii="Verdana" w:hAnsi="Verdana"/>
          <w:b/>
          <w:bCs/>
          <w:sz w:val="20"/>
          <w:szCs w:val="20"/>
        </w:rPr>
        <w:tab/>
        <w:t xml:space="preserve">Artículo 187. </w:t>
      </w:r>
      <w:r w:rsidRPr="00520918">
        <w:rPr>
          <w:rFonts w:ascii="Verdana" w:hAnsi="Verdana" w:cs="Arial"/>
          <w:sz w:val="20"/>
          <w:szCs w:val="20"/>
        </w:rPr>
        <w:t>En los casos de impedimento por parte de algún comisionado, éste deberá excusarse, una vez calificada de legal por el Pleno del Instituto, se remitirá el expediente al Comisionado que en el turno le corresponda.</w:t>
      </w:r>
    </w:p>
    <w:p w14:paraId="40F3A782" w14:textId="77777777" w:rsidR="00586A8F" w:rsidRPr="00520918" w:rsidRDefault="00586A8F" w:rsidP="00BB71B2">
      <w:pPr>
        <w:jc w:val="both"/>
        <w:rPr>
          <w:rFonts w:ascii="Verdana" w:hAnsi="Verdana" w:cs="Arial"/>
          <w:sz w:val="20"/>
          <w:szCs w:val="20"/>
        </w:rPr>
      </w:pPr>
    </w:p>
    <w:p w14:paraId="5E6E0F20" w14:textId="77777777" w:rsidR="00586A8F" w:rsidRPr="00520918" w:rsidRDefault="00586A8F" w:rsidP="00BB71B2">
      <w:pPr>
        <w:jc w:val="both"/>
        <w:rPr>
          <w:rFonts w:ascii="Verdana" w:hAnsi="Verdana" w:cs="Arial"/>
          <w:sz w:val="20"/>
          <w:szCs w:val="20"/>
        </w:rPr>
      </w:pPr>
      <w:r w:rsidRPr="00520918">
        <w:rPr>
          <w:rFonts w:ascii="Verdana" w:hAnsi="Verdana" w:cs="Arial"/>
          <w:sz w:val="20"/>
          <w:szCs w:val="20"/>
        </w:rPr>
        <w:tab/>
        <w:t>En caso de no excusarse, podrá ser recusado por el promovente.</w:t>
      </w:r>
    </w:p>
    <w:p w14:paraId="3F4723DA" w14:textId="77777777" w:rsidR="00586A8F" w:rsidRPr="00520918" w:rsidRDefault="00586A8F" w:rsidP="00BB71B2">
      <w:pPr>
        <w:jc w:val="both"/>
        <w:rPr>
          <w:rFonts w:ascii="Verdana" w:hAnsi="Verdana" w:cs="Arial"/>
          <w:sz w:val="20"/>
          <w:szCs w:val="20"/>
        </w:rPr>
      </w:pPr>
      <w:r w:rsidRPr="00520918">
        <w:rPr>
          <w:rFonts w:ascii="Verdana" w:hAnsi="Verdana" w:cs="Arial"/>
          <w:sz w:val="20"/>
          <w:szCs w:val="20"/>
        </w:rPr>
        <w:t> </w:t>
      </w:r>
      <w:r w:rsidRPr="00520918">
        <w:rPr>
          <w:rFonts w:ascii="Verdana" w:hAnsi="Verdana" w:cs="Arial"/>
          <w:sz w:val="20"/>
          <w:szCs w:val="20"/>
        </w:rPr>
        <w:tab/>
      </w:r>
    </w:p>
    <w:p w14:paraId="27374B3F"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Modo de suplir ausencias</w:t>
      </w:r>
    </w:p>
    <w:p w14:paraId="0F4E7CB1" w14:textId="77777777" w:rsidR="00586A8F" w:rsidRPr="00520918" w:rsidRDefault="00586A8F" w:rsidP="00BB71B2">
      <w:pPr>
        <w:ind w:firstLine="708"/>
        <w:jc w:val="both"/>
        <w:rPr>
          <w:rFonts w:ascii="Verdana" w:hAnsi="Verdana" w:cs="Arial"/>
          <w:sz w:val="20"/>
          <w:szCs w:val="20"/>
        </w:rPr>
      </w:pPr>
      <w:r w:rsidRPr="00520918">
        <w:rPr>
          <w:rFonts w:ascii="Verdana" w:hAnsi="Verdana"/>
          <w:b/>
          <w:bCs/>
          <w:sz w:val="20"/>
          <w:szCs w:val="20"/>
        </w:rPr>
        <w:t xml:space="preserve">Artículo 188. </w:t>
      </w:r>
      <w:r w:rsidRPr="00520918">
        <w:rPr>
          <w:rFonts w:ascii="Verdana" w:hAnsi="Verdana"/>
          <w:bCs/>
          <w:sz w:val="20"/>
          <w:szCs w:val="20"/>
        </w:rPr>
        <w:t xml:space="preserve">En caso de que el Congreso del Estado haya autorizado la ausencia temporal por más de dos meses del Comisionado Presidente será suplido por el Comisionado con nombramiento de mayor antigüedad, quien presidirá el Pleno del Instituto, contando con las facultades y obligaciones que competan al mismo, por el tiempo que dure la ausencia. </w:t>
      </w:r>
    </w:p>
    <w:p w14:paraId="51124CBE" w14:textId="77777777" w:rsidR="00586A8F" w:rsidRPr="00520918" w:rsidRDefault="00586A8F" w:rsidP="00BB71B2">
      <w:pPr>
        <w:jc w:val="both"/>
        <w:rPr>
          <w:rFonts w:ascii="Verdana" w:hAnsi="Verdana"/>
          <w:bCs/>
          <w:sz w:val="20"/>
          <w:szCs w:val="20"/>
        </w:rPr>
      </w:pPr>
      <w:r w:rsidRPr="00520918">
        <w:rPr>
          <w:rFonts w:ascii="Verdana" w:hAnsi="Verdana"/>
          <w:bCs/>
          <w:sz w:val="20"/>
          <w:szCs w:val="20"/>
        </w:rPr>
        <w:t xml:space="preserve"> </w:t>
      </w:r>
    </w:p>
    <w:p w14:paraId="461708F0" w14:textId="77777777" w:rsidR="00586A8F" w:rsidRPr="00520918" w:rsidRDefault="00586A8F" w:rsidP="00BB71B2">
      <w:pPr>
        <w:ind w:firstLine="708"/>
        <w:jc w:val="both"/>
        <w:rPr>
          <w:rFonts w:ascii="Verdana" w:hAnsi="Verdana" w:cs="Arial"/>
          <w:sz w:val="20"/>
          <w:szCs w:val="20"/>
        </w:rPr>
      </w:pPr>
      <w:r w:rsidRPr="00520918">
        <w:rPr>
          <w:rFonts w:ascii="Verdana" w:hAnsi="Verdana"/>
          <w:bCs/>
          <w:sz w:val="20"/>
          <w:szCs w:val="20"/>
        </w:rPr>
        <w:t xml:space="preserve">Para el supuesto de ausencia definitiva de alguno de los Comisionados, </w:t>
      </w:r>
      <w:r w:rsidRPr="00520918">
        <w:rPr>
          <w:rFonts w:ascii="Verdana" w:hAnsi="Verdana" w:cs="Arial"/>
          <w:sz w:val="20"/>
          <w:szCs w:val="20"/>
        </w:rPr>
        <w:t xml:space="preserve">se procederá conforme a lo establecido en </w:t>
      </w:r>
      <w:r w:rsidRPr="00520918">
        <w:rPr>
          <w:rFonts w:ascii="Verdana" w:hAnsi="Verdana"/>
          <w:bCs/>
          <w:sz w:val="20"/>
          <w:szCs w:val="20"/>
        </w:rPr>
        <w:t xml:space="preserve">el artículo 14, Base Quinta de la </w:t>
      </w:r>
      <w:r w:rsidRPr="00520918">
        <w:rPr>
          <w:rFonts w:ascii="Verdana" w:hAnsi="Verdana" w:cs="Arial"/>
          <w:sz w:val="20"/>
          <w:szCs w:val="20"/>
        </w:rPr>
        <w:t xml:space="preserve">Constitución Política para el Estado de Guanajuato. </w:t>
      </w:r>
    </w:p>
    <w:p w14:paraId="7CBEB8F3" w14:textId="77777777" w:rsidR="00586A8F" w:rsidRDefault="00586A8F" w:rsidP="00BB71B2">
      <w:pPr>
        <w:ind w:firstLine="708"/>
        <w:jc w:val="both"/>
        <w:rPr>
          <w:rFonts w:ascii="Verdana" w:hAnsi="Verdana" w:cs="Arial"/>
          <w:sz w:val="20"/>
          <w:szCs w:val="20"/>
        </w:rPr>
      </w:pPr>
    </w:p>
    <w:p w14:paraId="3BCA3358" w14:textId="77777777" w:rsidR="00E911AF" w:rsidRPr="00520918" w:rsidRDefault="00E911AF" w:rsidP="00BB71B2">
      <w:pPr>
        <w:ind w:firstLine="708"/>
        <w:jc w:val="both"/>
        <w:rPr>
          <w:rFonts w:ascii="Verdana" w:hAnsi="Verdana" w:cs="Arial"/>
          <w:sz w:val="20"/>
          <w:szCs w:val="20"/>
        </w:rPr>
      </w:pPr>
    </w:p>
    <w:p w14:paraId="5720948E"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Título Quinto</w:t>
      </w:r>
    </w:p>
    <w:p w14:paraId="17EFE068"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 xml:space="preserve">Medidas de apremio y sanciones </w:t>
      </w:r>
    </w:p>
    <w:p w14:paraId="6880C0EF" w14:textId="77777777" w:rsidR="00586A8F" w:rsidRPr="00520918" w:rsidRDefault="00586A8F" w:rsidP="00BB71B2">
      <w:pPr>
        <w:pStyle w:val="Sinespaciado"/>
        <w:jc w:val="center"/>
        <w:rPr>
          <w:rFonts w:ascii="Verdana" w:hAnsi="Verdana"/>
          <w:b/>
          <w:bCs/>
          <w:sz w:val="20"/>
          <w:szCs w:val="20"/>
        </w:rPr>
      </w:pPr>
    </w:p>
    <w:p w14:paraId="2E7671C8"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Capítulo I</w:t>
      </w:r>
    </w:p>
    <w:p w14:paraId="10F7E126" w14:textId="77777777" w:rsidR="00586A8F" w:rsidRPr="00520918" w:rsidRDefault="00586A8F" w:rsidP="00BB71B2">
      <w:pPr>
        <w:pStyle w:val="Sinespaciado"/>
        <w:jc w:val="center"/>
        <w:rPr>
          <w:rFonts w:ascii="Verdana" w:hAnsi="Verdana"/>
          <w:b/>
          <w:bCs/>
          <w:sz w:val="20"/>
          <w:szCs w:val="20"/>
        </w:rPr>
      </w:pPr>
      <w:r w:rsidRPr="00520918">
        <w:rPr>
          <w:rFonts w:ascii="Verdana" w:hAnsi="Verdana"/>
          <w:b/>
          <w:bCs/>
          <w:sz w:val="20"/>
          <w:szCs w:val="20"/>
        </w:rPr>
        <w:t>Medidas de apremio</w:t>
      </w:r>
    </w:p>
    <w:p w14:paraId="108519F7" w14:textId="77777777" w:rsidR="00586A8F" w:rsidRPr="00D67C2C" w:rsidRDefault="00586A8F" w:rsidP="00BB71B2">
      <w:pPr>
        <w:pStyle w:val="Sinespaciado"/>
        <w:jc w:val="right"/>
        <w:rPr>
          <w:rFonts w:ascii="Verdana" w:hAnsi="Verdana"/>
          <w:bCs/>
          <w:sz w:val="20"/>
          <w:szCs w:val="20"/>
        </w:rPr>
      </w:pPr>
    </w:p>
    <w:p w14:paraId="5D41E42F" w14:textId="77777777" w:rsidR="00586A8F" w:rsidRPr="00520918" w:rsidRDefault="00586A8F" w:rsidP="00BB71B2">
      <w:pPr>
        <w:pStyle w:val="Sinespaciado"/>
        <w:jc w:val="right"/>
        <w:rPr>
          <w:rFonts w:ascii="Verdana" w:hAnsi="Verdana"/>
          <w:b/>
          <w:bCs/>
          <w:i/>
          <w:sz w:val="20"/>
          <w:szCs w:val="20"/>
        </w:rPr>
      </w:pPr>
      <w:r w:rsidRPr="00520918">
        <w:rPr>
          <w:rFonts w:ascii="Verdana" w:hAnsi="Verdana"/>
          <w:b/>
          <w:bCs/>
          <w:i/>
          <w:sz w:val="20"/>
          <w:szCs w:val="20"/>
        </w:rPr>
        <w:t>Medidas de apremio</w:t>
      </w:r>
    </w:p>
    <w:p w14:paraId="43DBB58B" w14:textId="77777777" w:rsidR="00586A8F" w:rsidRPr="00520918" w:rsidRDefault="00586A8F" w:rsidP="00BB71B2">
      <w:pPr>
        <w:jc w:val="both"/>
        <w:rPr>
          <w:rFonts w:ascii="Verdana" w:hAnsi="Verdana" w:cs="Arial"/>
          <w:sz w:val="20"/>
          <w:szCs w:val="20"/>
        </w:rPr>
      </w:pPr>
      <w:r w:rsidRPr="00520918">
        <w:rPr>
          <w:rFonts w:ascii="Verdana" w:hAnsi="Verdana" w:cs="Arial"/>
          <w:b/>
          <w:sz w:val="20"/>
          <w:szCs w:val="20"/>
        </w:rPr>
        <w:tab/>
        <w:t>Artículo 189.</w:t>
      </w:r>
      <w:r w:rsidRPr="00520918">
        <w:rPr>
          <w:rFonts w:ascii="Verdana" w:hAnsi="Verdana" w:cs="Arial"/>
          <w:sz w:val="20"/>
          <w:szCs w:val="20"/>
        </w:rPr>
        <w:t xml:space="preserve"> El Pleno del Instituto, podrá cumplimentar sus resoluciones imponiendo al Servidor Público, o a los miembros de los sindicatos, partidos políticos o a la persona física o moral responsable, con las siguientes medidas de apremio:</w:t>
      </w:r>
    </w:p>
    <w:p w14:paraId="5ED0607F" w14:textId="77777777" w:rsidR="00586A8F" w:rsidRPr="00520918" w:rsidRDefault="00586A8F" w:rsidP="00BB71B2">
      <w:pPr>
        <w:jc w:val="both"/>
        <w:rPr>
          <w:rFonts w:ascii="Verdana" w:hAnsi="Verdana" w:cs="Arial"/>
          <w:sz w:val="20"/>
          <w:szCs w:val="20"/>
        </w:rPr>
      </w:pPr>
    </w:p>
    <w:p w14:paraId="7B12E184" w14:textId="77777777" w:rsidR="00586A8F" w:rsidRPr="00520918" w:rsidRDefault="00586A8F" w:rsidP="00BB71B2">
      <w:pPr>
        <w:pStyle w:val="Sinespaciado"/>
        <w:ind w:firstLine="709"/>
        <w:jc w:val="both"/>
        <w:rPr>
          <w:rFonts w:ascii="Verdana" w:hAnsi="Verdana"/>
          <w:sz w:val="20"/>
          <w:szCs w:val="20"/>
        </w:rPr>
      </w:pPr>
      <w:r w:rsidRPr="00D67C2C">
        <w:rPr>
          <w:rFonts w:ascii="Verdana" w:hAnsi="Verdana"/>
          <w:sz w:val="20"/>
          <w:szCs w:val="20"/>
        </w:rPr>
        <w:t>Amonestación pública; o multa equivalente al monto de ciento cincuenta a mil quinientas veces la unidad de medida y actualización diaria.</w:t>
      </w:r>
      <w:r w:rsidRPr="00520918">
        <w:rPr>
          <w:rFonts w:ascii="Verdana" w:hAnsi="Verdana"/>
          <w:sz w:val="20"/>
          <w:szCs w:val="20"/>
        </w:rPr>
        <w:t xml:space="preserve"> </w:t>
      </w:r>
    </w:p>
    <w:p w14:paraId="1E628F0C" w14:textId="77777777" w:rsidR="00586A8F" w:rsidRPr="00520918" w:rsidRDefault="00586A8F" w:rsidP="00BB71B2">
      <w:pPr>
        <w:pStyle w:val="Sinespaciado"/>
        <w:ind w:left="709"/>
        <w:jc w:val="both"/>
        <w:rPr>
          <w:rFonts w:ascii="Verdana" w:hAnsi="Verdana"/>
          <w:sz w:val="20"/>
          <w:szCs w:val="20"/>
        </w:rPr>
      </w:pPr>
    </w:p>
    <w:p w14:paraId="46169035"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Se aplicará multa adicional de hasta ciento cincuenta veces de la unidad de medida y actualización, por día, a quien persista en el incumplimiento de las resoluciones emitidas por el Instituto.</w:t>
      </w:r>
    </w:p>
    <w:p w14:paraId="27B8DA0A"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El incumplimiento de los sujetos obligados será difundido en las páginas de internet o plataformas de obligaciones de transparencia del Instituto y considerados en las evaluaciones que realicen éstos.</w:t>
      </w:r>
    </w:p>
    <w:p w14:paraId="79917943" w14:textId="77777777" w:rsidR="00586A8F" w:rsidRPr="00520918" w:rsidRDefault="00586A8F" w:rsidP="00BB71B2">
      <w:pPr>
        <w:pStyle w:val="Sinespaciado"/>
        <w:ind w:firstLine="708"/>
        <w:jc w:val="both"/>
        <w:rPr>
          <w:rFonts w:ascii="Verdana" w:hAnsi="Verdana"/>
          <w:sz w:val="20"/>
          <w:szCs w:val="20"/>
        </w:rPr>
      </w:pPr>
    </w:p>
    <w:p w14:paraId="5CE5F20E"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Las multas no podrán ser cubiertas con recursos públicos.</w:t>
      </w:r>
    </w:p>
    <w:p w14:paraId="7C83E085" w14:textId="77777777" w:rsidR="00586A8F" w:rsidRPr="00520918" w:rsidRDefault="00586A8F" w:rsidP="00BB71B2">
      <w:pPr>
        <w:pStyle w:val="Sinespaciado"/>
        <w:ind w:firstLine="708"/>
        <w:jc w:val="both"/>
        <w:rPr>
          <w:rFonts w:ascii="Verdana" w:hAnsi="Verdana"/>
          <w:sz w:val="20"/>
          <w:szCs w:val="20"/>
        </w:rPr>
      </w:pPr>
    </w:p>
    <w:p w14:paraId="6A493B8F"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Requerimiento al superior jerárquico</w:t>
      </w:r>
    </w:p>
    <w:p w14:paraId="167ED6DC"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 xml:space="preserve">Artículo 190. </w:t>
      </w:r>
      <w:r w:rsidRPr="00520918">
        <w:rPr>
          <w:rFonts w:ascii="Verdana" w:hAnsi="Verdana"/>
          <w:sz w:val="20"/>
          <w:szCs w:val="20"/>
        </w:rPr>
        <w:t>Si a pesar de la ejecución de las medidas de apremio previstas en el artículo anterior no se cumple con la determinación, se requerirá el cumplimiento al superior jerárquico para que en un plazo de cinco días hábiles lo instruya a cumplir sin demora. De persistir el incumplimiento, se aplicarán sobre el superior jerárquico las medidas de apremio establecidas en el artículo anterior.</w:t>
      </w:r>
    </w:p>
    <w:p w14:paraId="1B057DB5" w14:textId="77777777" w:rsidR="00586A8F" w:rsidRPr="00520918" w:rsidRDefault="00586A8F" w:rsidP="00BB71B2">
      <w:pPr>
        <w:pStyle w:val="Sinespaciado"/>
        <w:ind w:firstLine="708"/>
        <w:jc w:val="both"/>
        <w:rPr>
          <w:rFonts w:ascii="Verdana" w:hAnsi="Verdana"/>
          <w:sz w:val="20"/>
          <w:szCs w:val="20"/>
        </w:rPr>
      </w:pPr>
    </w:p>
    <w:p w14:paraId="3CB43CAE"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sz w:val="20"/>
          <w:szCs w:val="20"/>
        </w:rPr>
        <w:t xml:space="preserve"> Agotados los plazos, sin que se haya dado cumplimiento, se determinarán las sanciones que correspondan.</w:t>
      </w:r>
    </w:p>
    <w:p w14:paraId="6988B454" w14:textId="77777777" w:rsidR="00586A8F" w:rsidRPr="00520918" w:rsidRDefault="00586A8F" w:rsidP="00BB71B2">
      <w:pPr>
        <w:pStyle w:val="Sinespaciado"/>
        <w:ind w:firstLine="708"/>
        <w:jc w:val="both"/>
        <w:rPr>
          <w:rFonts w:ascii="Verdana" w:hAnsi="Verdana"/>
          <w:sz w:val="20"/>
          <w:szCs w:val="20"/>
        </w:rPr>
      </w:pPr>
    </w:p>
    <w:p w14:paraId="4D686032" w14:textId="77777777" w:rsidR="00B34B1C" w:rsidRDefault="00B34B1C" w:rsidP="00BB71B2">
      <w:pPr>
        <w:pStyle w:val="Texto"/>
        <w:spacing w:after="0" w:line="240" w:lineRule="auto"/>
        <w:ind w:firstLine="0"/>
        <w:jc w:val="right"/>
        <w:rPr>
          <w:rFonts w:ascii="Verdana" w:hAnsi="Verdana"/>
          <w:b/>
          <w:i/>
          <w:sz w:val="20"/>
        </w:rPr>
      </w:pPr>
    </w:p>
    <w:p w14:paraId="6E179BBA" w14:textId="77777777" w:rsidR="00B34B1C" w:rsidRDefault="00B34B1C" w:rsidP="00BB71B2">
      <w:pPr>
        <w:pStyle w:val="Texto"/>
        <w:spacing w:after="0" w:line="240" w:lineRule="auto"/>
        <w:ind w:firstLine="0"/>
        <w:jc w:val="right"/>
        <w:rPr>
          <w:rFonts w:ascii="Verdana" w:hAnsi="Verdana"/>
          <w:b/>
          <w:i/>
          <w:sz w:val="20"/>
        </w:rPr>
      </w:pPr>
    </w:p>
    <w:p w14:paraId="3C7AE18B" w14:textId="383F43C5" w:rsidR="00586A8F" w:rsidRPr="00520918" w:rsidRDefault="00586A8F" w:rsidP="00BB71B2">
      <w:pPr>
        <w:pStyle w:val="Texto"/>
        <w:spacing w:after="0" w:line="240" w:lineRule="auto"/>
        <w:ind w:firstLine="0"/>
        <w:jc w:val="right"/>
        <w:rPr>
          <w:rFonts w:ascii="Verdana" w:hAnsi="Verdana"/>
          <w:b/>
          <w:i/>
          <w:sz w:val="20"/>
        </w:rPr>
      </w:pPr>
      <w:r w:rsidRPr="00520918">
        <w:rPr>
          <w:rFonts w:ascii="Verdana" w:hAnsi="Verdana"/>
          <w:b/>
          <w:i/>
          <w:sz w:val="20"/>
        </w:rPr>
        <w:lastRenderedPageBreak/>
        <w:t xml:space="preserve">Imposición </w:t>
      </w:r>
    </w:p>
    <w:p w14:paraId="512B61F8" w14:textId="77777777" w:rsidR="00586A8F" w:rsidRPr="00520918" w:rsidRDefault="00586A8F" w:rsidP="00BB71B2">
      <w:pPr>
        <w:pStyle w:val="Sinespaciado"/>
        <w:ind w:firstLine="708"/>
        <w:jc w:val="both"/>
        <w:rPr>
          <w:rFonts w:ascii="Verdana" w:hAnsi="Verdana"/>
          <w:sz w:val="20"/>
          <w:szCs w:val="20"/>
        </w:rPr>
      </w:pPr>
      <w:r w:rsidRPr="00520918">
        <w:rPr>
          <w:rFonts w:ascii="Verdana" w:hAnsi="Verdana"/>
          <w:b/>
          <w:sz w:val="20"/>
          <w:szCs w:val="20"/>
        </w:rPr>
        <w:t xml:space="preserve">Artículo 191. </w:t>
      </w:r>
      <w:r w:rsidRPr="00520918">
        <w:rPr>
          <w:rFonts w:ascii="Verdana" w:hAnsi="Verdana"/>
          <w:sz w:val="20"/>
          <w:szCs w:val="20"/>
        </w:rPr>
        <w:t>Las medidas de apremio a que se refiere el presente Capítulo, deberán ser impuestas por el Pleno del Instituto y ejecutadas por sí mismos o con el apoyo de la autoridad competente.</w:t>
      </w:r>
    </w:p>
    <w:p w14:paraId="085A4415" w14:textId="77777777" w:rsidR="00586A8F" w:rsidRPr="00520918" w:rsidRDefault="00586A8F" w:rsidP="00BB71B2">
      <w:pPr>
        <w:pStyle w:val="Sinespaciado"/>
        <w:ind w:firstLine="708"/>
        <w:jc w:val="both"/>
        <w:rPr>
          <w:rFonts w:ascii="Verdana" w:hAnsi="Verdana"/>
          <w:sz w:val="20"/>
          <w:szCs w:val="20"/>
        </w:rPr>
      </w:pPr>
    </w:p>
    <w:p w14:paraId="09F29D11" w14:textId="77777777" w:rsidR="00586A8F" w:rsidRPr="00520918" w:rsidRDefault="00586A8F" w:rsidP="00BB71B2">
      <w:pPr>
        <w:autoSpaceDE w:val="0"/>
        <w:autoSpaceDN w:val="0"/>
        <w:adjustRightInd w:val="0"/>
        <w:jc w:val="right"/>
        <w:rPr>
          <w:rFonts w:ascii="Verdana" w:hAnsi="Verdana" w:cs="Arial"/>
          <w:b/>
          <w:bCs/>
          <w:i/>
          <w:sz w:val="20"/>
          <w:szCs w:val="20"/>
          <w:lang w:eastAsia="es-MX"/>
        </w:rPr>
      </w:pPr>
      <w:r w:rsidRPr="00520918">
        <w:rPr>
          <w:rFonts w:ascii="Verdana" w:hAnsi="Verdana" w:cs="Arial"/>
          <w:b/>
          <w:bCs/>
          <w:i/>
          <w:sz w:val="20"/>
          <w:szCs w:val="20"/>
          <w:lang w:eastAsia="es-MX"/>
        </w:rPr>
        <w:t>Ejecución de Multas</w:t>
      </w:r>
    </w:p>
    <w:p w14:paraId="3B805AEF" w14:textId="77777777" w:rsidR="00586A8F" w:rsidRPr="00520918" w:rsidRDefault="00586A8F" w:rsidP="00BB71B2">
      <w:pPr>
        <w:jc w:val="both"/>
        <w:rPr>
          <w:rFonts w:ascii="Verdana" w:hAnsi="Verdana" w:cs="Arial"/>
          <w:sz w:val="20"/>
          <w:szCs w:val="20"/>
          <w:lang w:val="es-ES"/>
        </w:rPr>
      </w:pPr>
      <w:r w:rsidRPr="00520918">
        <w:rPr>
          <w:rFonts w:ascii="Verdana" w:hAnsi="Verdana" w:cs="Arial"/>
          <w:b/>
          <w:sz w:val="20"/>
          <w:szCs w:val="20"/>
        </w:rPr>
        <w:tab/>
        <w:t>Artículo 192.</w:t>
      </w:r>
      <w:r w:rsidRPr="00520918">
        <w:rPr>
          <w:rFonts w:ascii="Verdana" w:hAnsi="Verdana" w:cs="Arial"/>
          <w:sz w:val="20"/>
          <w:szCs w:val="20"/>
        </w:rPr>
        <w:t xml:space="preserve"> La multa tendrá el carácter de crédito fiscal y se hará efectiva por la Secretaría de Finanzas, Inversión y Administración del Estado o del fisco del municipio que corresponda, para lo cual se girará el oficio correspondiente. Aquéllos informarán al Instituto el haber hecho efectiva la multa a través del procedimiento administrativo de ejecución respectivo, señalando los datos que acrediten su cobro.</w:t>
      </w:r>
    </w:p>
    <w:p w14:paraId="462D60C9" w14:textId="77777777" w:rsidR="00586A8F" w:rsidRPr="00520918" w:rsidRDefault="00586A8F" w:rsidP="00BB71B2">
      <w:pPr>
        <w:pStyle w:val="Sinespaciado"/>
        <w:jc w:val="center"/>
        <w:rPr>
          <w:rFonts w:ascii="Verdana" w:hAnsi="Verdana"/>
          <w:b/>
          <w:bCs/>
          <w:sz w:val="20"/>
          <w:szCs w:val="20"/>
          <w:lang w:val="es-ES"/>
        </w:rPr>
      </w:pPr>
    </w:p>
    <w:p w14:paraId="55E6D051"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Individualización de medidas de apremio</w:t>
      </w:r>
    </w:p>
    <w:p w14:paraId="12D29057" w14:textId="77777777" w:rsidR="00586A8F" w:rsidRPr="00520918" w:rsidRDefault="00586A8F" w:rsidP="00BB71B2">
      <w:pPr>
        <w:ind w:firstLine="708"/>
        <w:jc w:val="both"/>
        <w:rPr>
          <w:rFonts w:ascii="Verdana" w:hAnsi="Verdana" w:cs="Arial"/>
          <w:sz w:val="20"/>
          <w:szCs w:val="20"/>
          <w:lang w:val="es-ES"/>
        </w:rPr>
      </w:pPr>
      <w:r w:rsidRPr="00520918">
        <w:rPr>
          <w:rFonts w:ascii="Verdana" w:hAnsi="Verdana"/>
          <w:b/>
          <w:bCs/>
          <w:sz w:val="20"/>
          <w:szCs w:val="20"/>
        </w:rPr>
        <w:t xml:space="preserve">Artículo 193. </w:t>
      </w:r>
      <w:r w:rsidRPr="00520918">
        <w:rPr>
          <w:rFonts w:ascii="Verdana" w:hAnsi="Verdana"/>
          <w:bCs/>
          <w:sz w:val="20"/>
          <w:szCs w:val="20"/>
        </w:rPr>
        <w:t xml:space="preserve">Para la individualización de las medidas de apremio, se considerará la gravedad del incumplimiento; las condiciones socioeconómicas de la persona infractora, y en su caso, la reincidencia. </w:t>
      </w:r>
    </w:p>
    <w:p w14:paraId="32F81613" w14:textId="77777777" w:rsidR="00586A8F" w:rsidRPr="00520918" w:rsidRDefault="00586A8F" w:rsidP="00BB71B2">
      <w:pPr>
        <w:jc w:val="both"/>
        <w:rPr>
          <w:rFonts w:ascii="Verdana" w:hAnsi="Verdana" w:cs="Arial"/>
          <w:sz w:val="20"/>
          <w:szCs w:val="20"/>
          <w:lang w:val="es-ES"/>
        </w:rPr>
      </w:pPr>
    </w:p>
    <w:p w14:paraId="7273A0C7" w14:textId="77777777" w:rsidR="00586A8F" w:rsidRPr="00520918" w:rsidRDefault="00586A8F" w:rsidP="00BB71B2">
      <w:pPr>
        <w:jc w:val="both"/>
        <w:rPr>
          <w:rFonts w:ascii="Verdana" w:hAnsi="Verdana" w:cs="Arial"/>
          <w:sz w:val="20"/>
          <w:szCs w:val="20"/>
          <w:lang w:val="es-ES"/>
        </w:rPr>
      </w:pPr>
    </w:p>
    <w:p w14:paraId="58EBF63E" w14:textId="77777777" w:rsidR="00586A8F" w:rsidRPr="00520918" w:rsidRDefault="00586A8F" w:rsidP="00BB71B2">
      <w:pPr>
        <w:pStyle w:val="Texto"/>
        <w:spacing w:after="0" w:line="240" w:lineRule="auto"/>
        <w:ind w:firstLine="0"/>
        <w:jc w:val="center"/>
        <w:rPr>
          <w:rFonts w:ascii="Verdana" w:hAnsi="Verdana"/>
          <w:b/>
          <w:sz w:val="20"/>
          <w:lang w:val="es-ES_tradnl"/>
        </w:rPr>
      </w:pPr>
      <w:r w:rsidRPr="00520918">
        <w:rPr>
          <w:rFonts w:ascii="Verdana" w:hAnsi="Verdana"/>
          <w:b/>
          <w:sz w:val="20"/>
          <w:lang w:val="es-ES_tradnl"/>
        </w:rPr>
        <w:t>Capítulo II</w:t>
      </w:r>
    </w:p>
    <w:p w14:paraId="6F527D6A" w14:textId="77777777" w:rsidR="00586A8F" w:rsidRPr="00520918" w:rsidRDefault="00586A8F" w:rsidP="00BB71B2">
      <w:pPr>
        <w:pStyle w:val="Texto"/>
        <w:spacing w:after="0" w:line="240" w:lineRule="auto"/>
        <w:ind w:firstLine="0"/>
        <w:jc w:val="center"/>
        <w:rPr>
          <w:rFonts w:ascii="Verdana" w:hAnsi="Verdana"/>
          <w:b/>
          <w:sz w:val="20"/>
          <w:lang w:val="es-ES_tradnl"/>
        </w:rPr>
      </w:pPr>
      <w:r w:rsidRPr="00520918">
        <w:rPr>
          <w:rFonts w:ascii="Verdana" w:hAnsi="Verdana"/>
          <w:b/>
          <w:sz w:val="20"/>
          <w:lang w:val="es-ES_tradnl"/>
        </w:rPr>
        <w:t>Sanciones</w:t>
      </w:r>
    </w:p>
    <w:p w14:paraId="4AA243FE" w14:textId="77777777" w:rsidR="00586A8F" w:rsidRPr="00520918" w:rsidRDefault="00586A8F" w:rsidP="00BB71B2">
      <w:pPr>
        <w:pStyle w:val="Texto"/>
        <w:spacing w:after="0" w:line="240" w:lineRule="auto"/>
        <w:ind w:firstLine="0"/>
        <w:jc w:val="right"/>
        <w:rPr>
          <w:rFonts w:ascii="Verdana" w:hAnsi="Verdana"/>
          <w:b/>
          <w:i/>
          <w:sz w:val="20"/>
          <w:lang w:val="es-ES_tradnl"/>
        </w:rPr>
      </w:pPr>
      <w:r w:rsidRPr="00520918">
        <w:rPr>
          <w:rFonts w:ascii="Verdana" w:hAnsi="Verdana"/>
          <w:b/>
          <w:i/>
          <w:sz w:val="20"/>
          <w:lang w:val="es-ES_tradnl"/>
        </w:rPr>
        <w:t>Causas de sanción</w:t>
      </w:r>
    </w:p>
    <w:p w14:paraId="4E17441C" w14:textId="77777777" w:rsidR="00586A8F" w:rsidRPr="00520918" w:rsidRDefault="00586A8F" w:rsidP="00BB71B2">
      <w:pPr>
        <w:jc w:val="both"/>
        <w:rPr>
          <w:rFonts w:ascii="Verdana" w:hAnsi="Verdana" w:cs="Arial"/>
          <w:sz w:val="20"/>
          <w:szCs w:val="20"/>
          <w:lang w:val="es-ES"/>
        </w:rPr>
      </w:pPr>
      <w:r w:rsidRPr="00520918">
        <w:rPr>
          <w:rFonts w:ascii="Verdana" w:hAnsi="Verdana"/>
          <w:b/>
          <w:sz w:val="20"/>
          <w:szCs w:val="20"/>
        </w:rPr>
        <w:tab/>
        <w:t xml:space="preserve">Artículo 194. </w:t>
      </w:r>
      <w:r w:rsidRPr="00520918">
        <w:rPr>
          <w:rFonts w:ascii="Verdana" w:hAnsi="Verdana"/>
          <w:sz w:val="20"/>
          <w:szCs w:val="20"/>
        </w:rPr>
        <w:t>Son causas de sanción para los sujetos obligados por incumplimiento de las obligaciones establecidas en la materia de la presente Ley, las siguientes:</w:t>
      </w:r>
    </w:p>
    <w:p w14:paraId="6D9CC208" w14:textId="77777777" w:rsidR="00586A8F" w:rsidRPr="00520918" w:rsidRDefault="00586A8F" w:rsidP="00BB71B2">
      <w:pPr>
        <w:jc w:val="both"/>
        <w:rPr>
          <w:rFonts w:ascii="Verdana" w:hAnsi="Verdana" w:cs="Arial"/>
          <w:sz w:val="20"/>
          <w:szCs w:val="20"/>
          <w:lang w:val="es-ES"/>
        </w:rPr>
      </w:pPr>
    </w:p>
    <w:p w14:paraId="31CCA145" w14:textId="77777777" w:rsidR="00586A8F" w:rsidRPr="00520918" w:rsidRDefault="00586A8F" w:rsidP="007637CE">
      <w:pPr>
        <w:pStyle w:val="Prrafodelista"/>
        <w:numPr>
          <w:ilvl w:val="0"/>
          <w:numId w:val="68"/>
        </w:numPr>
        <w:ind w:hanging="720"/>
        <w:jc w:val="both"/>
        <w:rPr>
          <w:rFonts w:ascii="Verdana" w:hAnsi="Verdana" w:cs="Arial"/>
          <w:sz w:val="20"/>
          <w:szCs w:val="20"/>
          <w:lang w:val="es-ES"/>
        </w:rPr>
      </w:pPr>
      <w:r w:rsidRPr="00520918">
        <w:rPr>
          <w:rFonts w:ascii="Verdana" w:hAnsi="Verdana" w:cs="Arial"/>
          <w:sz w:val="20"/>
          <w:szCs w:val="20"/>
          <w:lang w:val="es-ES"/>
        </w:rPr>
        <w:t>La falta de respuesta a las solicitudes de información en los plazos señalados en la normatividad aplicable;</w:t>
      </w:r>
    </w:p>
    <w:p w14:paraId="1253B15B" w14:textId="77777777" w:rsidR="00586A8F" w:rsidRPr="00520918" w:rsidRDefault="00586A8F" w:rsidP="00BB71B2">
      <w:pPr>
        <w:jc w:val="both"/>
        <w:rPr>
          <w:rFonts w:ascii="Verdana" w:hAnsi="Verdana" w:cs="Arial"/>
          <w:sz w:val="20"/>
          <w:szCs w:val="20"/>
          <w:lang w:val="es-ES"/>
        </w:rPr>
      </w:pPr>
    </w:p>
    <w:p w14:paraId="2FC7A901" w14:textId="77777777" w:rsidR="00586A8F" w:rsidRPr="00520918" w:rsidRDefault="00586A8F" w:rsidP="007637CE">
      <w:pPr>
        <w:pStyle w:val="Prrafodelista"/>
        <w:numPr>
          <w:ilvl w:val="0"/>
          <w:numId w:val="68"/>
        </w:numPr>
        <w:ind w:hanging="720"/>
        <w:jc w:val="both"/>
        <w:rPr>
          <w:rFonts w:ascii="Verdana" w:hAnsi="Verdana" w:cs="Arial"/>
          <w:sz w:val="20"/>
          <w:szCs w:val="20"/>
          <w:lang w:val="es-ES"/>
        </w:rPr>
      </w:pPr>
      <w:r w:rsidRPr="00520918">
        <w:rPr>
          <w:rFonts w:ascii="Verdana" w:hAnsi="Verdana" w:cs="Arial"/>
          <w:sz w:val="20"/>
          <w:szCs w:val="20"/>
          <w:lang w:val="es-ES"/>
        </w:rPr>
        <w:t>Actuar con negligencia, dolo o mala fe durante la sustanciación de las solicitudes en materia de acceso a la información o bien, al no difundir la información relativa a las obligaciones de transparencia previstas en la presente Ley;</w:t>
      </w:r>
    </w:p>
    <w:p w14:paraId="19AB6701" w14:textId="77777777" w:rsidR="00586A8F" w:rsidRPr="00520918" w:rsidRDefault="00586A8F" w:rsidP="00BB71B2">
      <w:pPr>
        <w:jc w:val="both"/>
        <w:rPr>
          <w:rFonts w:ascii="Verdana" w:hAnsi="Verdana" w:cs="Arial"/>
          <w:sz w:val="20"/>
          <w:szCs w:val="20"/>
          <w:lang w:val="es-ES"/>
        </w:rPr>
      </w:pPr>
    </w:p>
    <w:p w14:paraId="5F9B4A75" w14:textId="77777777" w:rsidR="00586A8F" w:rsidRPr="00520918" w:rsidRDefault="00586A8F" w:rsidP="007637CE">
      <w:pPr>
        <w:pStyle w:val="Prrafodelista"/>
        <w:numPr>
          <w:ilvl w:val="0"/>
          <w:numId w:val="68"/>
        </w:numPr>
        <w:ind w:hanging="720"/>
        <w:jc w:val="both"/>
        <w:rPr>
          <w:rFonts w:ascii="Verdana" w:hAnsi="Verdana" w:cs="Arial"/>
          <w:sz w:val="20"/>
          <w:szCs w:val="20"/>
          <w:lang w:val="es-ES"/>
        </w:rPr>
      </w:pPr>
      <w:r w:rsidRPr="00520918">
        <w:rPr>
          <w:rFonts w:ascii="Verdana" w:hAnsi="Verdana" w:cs="Arial"/>
          <w:sz w:val="20"/>
          <w:szCs w:val="20"/>
          <w:lang w:val="es-ES"/>
        </w:rPr>
        <w:t>Incumplir los plazos de atención previstos en la presente Ley;</w:t>
      </w:r>
    </w:p>
    <w:p w14:paraId="63845413" w14:textId="77777777" w:rsidR="00586A8F" w:rsidRPr="00520918" w:rsidRDefault="00586A8F" w:rsidP="00BB71B2">
      <w:pPr>
        <w:jc w:val="both"/>
        <w:rPr>
          <w:rFonts w:ascii="Verdana" w:hAnsi="Verdana" w:cs="Arial"/>
          <w:sz w:val="20"/>
          <w:szCs w:val="20"/>
          <w:lang w:val="es-ES"/>
        </w:rPr>
      </w:pPr>
    </w:p>
    <w:p w14:paraId="669A5A7B" w14:textId="77777777" w:rsidR="00586A8F" w:rsidRPr="00520918" w:rsidRDefault="00586A8F" w:rsidP="007637CE">
      <w:pPr>
        <w:pStyle w:val="Prrafodelista"/>
        <w:numPr>
          <w:ilvl w:val="0"/>
          <w:numId w:val="68"/>
        </w:numPr>
        <w:ind w:hanging="720"/>
        <w:jc w:val="both"/>
        <w:rPr>
          <w:rFonts w:ascii="Verdana" w:hAnsi="Verdana" w:cs="Arial"/>
          <w:sz w:val="20"/>
          <w:szCs w:val="20"/>
          <w:lang w:val="es-ES"/>
        </w:rPr>
      </w:pPr>
      <w:r w:rsidRPr="00520918">
        <w:rPr>
          <w:rFonts w:ascii="Verdana" w:hAnsi="Verdana" w:cs="Arial"/>
          <w:sz w:val="20"/>
          <w:szCs w:val="20"/>
          <w:lang w:val="es-ES"/>
        </w:rPr>
        <w:t>Usar, sustraer, divulgar, ocultar, alterar, mutilar, destruir o inutilizar, total o parcialmente, sin causa legítima, conforme a las facultades correspondientes, la información que se encuentre bajo la custodia de los sujetos obligados y de los Servidores Públicos o a la cual tengan acceso o conocimiento con motivo de su empleo, cargo o comisión;</w:t>
      </w:r>
    </w:p>
    <w:p w14:paraId="4A8E0B02" w14:textId="77777777" w:rsidR="00586A8F" w:rsidRPr="00520918" w:rsidRDefault="00586A8F" w:rsidP="00BB71B2">
      <w:pPr>
        <w:jc w:val="both"/>
        <w:rPr>
          <w:rFonts w:ascii="Verdana" w:hAnsi="Verdana" w:cs="Arial"/>
          <w:sz w:val="20"/>
          <w:szCs w:val="20"/>
          <w:lang w:val="es-ES"/>
        </w:rPr>
      </w:pPr>
    </w:p>
    <w:p w14:paraId="46491BE6" w14:textId="77777777" w:rsidR="00586A8F" w:rsidRPr="00520918" w:rsidRDefault="00586A8F" w:rsidP="007637CE">
      <w:pPr>
        <w:pStyle w:val="Prrafodelista"/>
        <w:numPr>
          <w:ilvl w:val="0"/>
          <w:numId w:val="68"/>
        </w:numPr>
        <w:ind w:hanging="720"/>
        <w:jc w:val="both"/>
        <w:rPr>
          <w:rFonts w:ascii="Verdana" w:hAnsi="Verdana" w:cs="Arial"/>
          <w:sz w:val="20"/>
          <w:szCs w:val="20"/>
          <w:lang w:val="es-ES"/>
        </w:rPr>
      </w:pPr>
      <w:r w:rsidRPr="00520918">
        <w:rPr>
          <w:rFonts w:ascii="Verdana" w:hAnsi="Verdana" w:cs="Arial"/>
          <w:sz w:val="20"/>
          <w:szCs w:val="20"/>
          <w:lang w:val="es-ES"/>
        </w:rPr>
        <w:t>Entregar información incomprensible, incompleta, en un formato no accesible, una modalidad de envío o de entrega diferente a la solicitada previamente por la persona usuaria en su solicitud de acceso a la información, al responder sin la debida motivación y fundamentación establecidas en esta Ley;</w:t>
      </w:r>
    </w:p>
    <w:p w14:paraId="7DC02E07" w14:textId="77777777" w:rsidR="00586A8F" w:rsidRPr="00520918" w:rsidRDefault="00586A8F" w:rsidP="00BB71B2">
      <w:pPr>
        <w:jc w:val="both"/>
        <w:rPr>
          <w:rFonts w:ascii="Verdana" w:hAnsi="Verdana" w:cs="Arial"/>
          <w:sz w:val="20"/>
          <w:szCs w:val="20"/>
          <w:lang w:val="es-ES"/>
        </w:rPr>
      </w:pPr>
    </w:p>
    <w:p w14:paraId="50B2BCD3" w14:textId="77777777" w:rsidR="00586A8F" w:rsidRPr="00520918" w:rsidRDefault="00586A8F" w:rsidP="007637CE">
      <w:pPr>
        <w:pStyle w:val="Prrafodelista"/>
        <w:numPr>
          <w:ilvl w:val="0"/>
          <w:numId w:val="68"/>
        </w:numPr>
        <w:ind w:hanging="720"/>
        <w:jc w:val="both"/>
        <w:rPr>
          <w:rFonts w:ascii="Verdana" w:hAnsi="Verdana" w:cs="Arial"/>
          <w:sz w:val="20"/>
          <w:szCs w:val="20"/>
          <w:lang w:val="es-ES"/>
        </w:rPr>
      </w:pPr>
      <w:r w:rsidRPr="00520918">
        <w:rPr>
          <w:rFonts w:ascii="Verdana" w:hAnsi="Verdana" w:cs="Arial"/>
          <w:sz w:val="20"/>
          <w:szCs w:val="20"/>
          <w:lang w:val="es-ES"/>
        </w:rPr>
        <w:t>No actualizar la información correspondiente a las obligaciones de transparencia en los plazos previstos en la presente Ley;</w:t>
      </w:r>
    </w:p>
    <w:p w14:paraId="7402D546" w14:textId="77777777" w:rsidR="00586A8F" w:rsidRPr="00520918" w:rsidRDefault="00586A8F" w:rsidP="00BB71B2">
      <w:pPr>
        <w:jc w:val="both"/>
        <w:rPr>
          <w:rFonts w:ascii="Verdana" w:hAnsi="Verdana" w:cs="Arial"/>
          <w:sz w:val="20"/>
          <w:szCs w:val="20"/>
          <w:lang w:val="es-ES"/>
        </w:rPr>
      </w:pPr>
    </w:p>
    <w:p w14:paraId="2BBCCA7A" w14:textId="77777777" w:rsidR="00586A8F" w:rsidRPr="00520918" w:rsidRDefault="00586A8F" w:rsidP="007637CE">
      <w:pPr>
        <w:pStyle w:val="Prrafodelista"/>
        <w:numPr>
          <w:ilvl w:val="0"/>
          <w:numId w:val="68"/>
        </w:numPr>
        <w:ind w:hanging="720"/>
        <w:jc w:val="both"/>
        <w:rPr>
          <w:rFonts w:ascii="Verdana" w:hAnsi="Verdana" w:cs="Arial"/>
          <w:sz w:val="20"/>
          <w:szCs w:val="20"/>
          <w:lang w:val="es-ES"/>
        </w:rPr>
      </w:pPr>
      <w:r w:rsidRPr="00520918">
        <w:rPr>
          <w:rFonts w:ascii="Verdana" w:hAnsi="Verdana" w:cs="Arial"/>
          <w:sz w:val="20"/>
          <w:szCs w:val="20"/>
          <w:lang w:val="es-ES"/>
        </w:rPr>
        <w:t>Declarar con dolo o negligencia la inexistencia de información cuando el sujeto obligado deba generarla, derivado del ejercicio de sus facultades, competencias o funciones;</w:t>
      </w:r>
    </w:p>
    <w:p w14:paraId="04B08177" w14:textId="77777777" w:rsidR="00586A8F" w:rsidRPr="00520918" w:rsidRDefault="00586A8F" w:rsidP="00BB71B2">
      <w:pPr>
        <w:jc w:val="both"/>
        <w:rPr>
          <w:rFonts w:ascii="Verdana" w:hAnsi="Verdana" w:cs="Arial"/>
          <w:sz w:val="20"/>
          <w:szCs w:val="20"/>
          <w:lang w:val="es-ES"/>
        </w:rPr>
      </w:pPr>
    </w:p>
    <w:p w14:paraId="02636F3A" w14:textId="77777777" w:rsidR="00586A8F" w:rsidRPr="00520918" w:rsidRDefault="00586A8F" w:rsidP="007637CE">
      <w:pPr>
        <w:pStyle w:val="Prrafodelista"/>
        <w:numPr>
          <w:ilvl w:val="0"/>
          <w:numId w:val="68"/>
        </w:numPr>
        <w:ind w:hanging="720"/>
        <w:jc w:val="both"/>
        <w:rPr>
          <w:rFonts w:ascii="Verdana" w:hAnsi="Verdana" w:cs="Arial"/>
          <w:sz w:val="20"/>
          <w:szCs w:val="20"/>
          <w:lang w:val="es-ES"/>
        </w:rPr>
      </w:pPr>
      <w:r w:rsidRPr="00520918">
        <w:rPr>
          <w:rFonts w:ascii="Verdana" w:hAnsi="Verdana" w:cs="Arial"/>
          <w:sz w:val="20"/>
          <w:szCs w:val="20"/>
          <w:lang w:val="es-ES"/>
        </w:rPr>
        <w:t>Declarar la inexistencia de la información cuando exista total o parcialmente en sus archivos;</w:t>
      </w:r>
    </w:p>
    <w:p w14:paraId="3BAEB200" w14:textId="77777777" w:rsidR="00586A8F" w:rsidRPr="00520918" w:rsidRDefault="00586A8F" w:rsidP="00BB71B2">
      <w:pPr>
        <w:jc w:val="both"/>
        <w:rPr>
          <w:rFonts w:ascii="Verdana" w:hAnsi="Verdana" w:cs="Arial"/>
          <w:sz w:val="20"/>
          <w:szCs w:val="20"/>
          <w:lang w:val="es-ES"/>
        </w:rPr>
      </w:pPr>
    </w:p>
    <w:p w14:paraId="37EF911B" w14:textId="77777777" w:rsidR="00586A8F" w:rsidRPr="00520918" w:rsidRDefault="00586A8F" w:rsidP="007637CE">
      <w:pPr>
        <w:pStyle w:val="Prrafodelista"/>
        <w:numPr>
          <w:ilvl w:val="0"/>
          <w:numId w:val="68"/>
        </w:numPr>
        <w:ind w:hanging="720"/>
        <w:jc w:val="both"/>
        <w:rPr>
          <w:rFonts w:ascii="Verdana" w:hAnsi="Verdana" w:cs="Arial"/>
          <w:sz w:val="20"/>
          <w:szCs w:val="20"/>
          <w:lang w:val="es-ES"/>
        </w:rPr>
      </w:pPr>
      <w:r w:rsidRPr="00520918">
        <w:rPr>
          <w:rFonts w:ascii="Verdana" w:hAnsi="Verdana" w:cs="Arial"/>
          <w:sz w:val="20"/>
          <w:szCs w:val="20"/>
          <w:lang w:val="es-ES"/>
        </w:rPr>
        <w:lastRenderedPageBreak/>
        <w:t>No documentar con dolo o negligencia, el ejercicio de sus facultades, competencias, funciones o actos de autoridad, de conformidad con la normatividad aplicable;</w:t>
      </w:r>
    </w:p>
    <w:p w14:paraId="7C9E80E3" w14:textId="77777777" w:rsidR="00586A8F" w:rsidRPr="00520918" w:rsidRDefault="00586A8F" w:rsidP="00BB71B2">
      <w:pPr>
        <w:jc w:val="both"/>
        <w:rPr>
          <w:rFonts w:ascii="Verdana" w:hAnsi="Verdana" w:cs="Arial"/>
          <w:sz w:val="20"/>
          <w:szCs w:val="20"/>
          <w:lang w:val="es-ES"/>
        </w:rPr>
      </w:pPr>
    </w:p>
    <w:p w14:paraId="67C37AA0" w14:textId="77777777" w:rsidR="00586A8F" w:rsidRPr="00520918" w:rsidRDefault="00586A8F" w:rsidP="007637CE">
      <w:pPr>
        <w:pStyle w:val="Prrafodelista"/>
        <w:numPr>
          <w:ilvl w:val="0"/>
          <w:numId w:val="68"/>
        </w:numPr>
        <w:ind w:hanging="720"/>
        <w:jc w:val="both"/>
        <w:rPr>
          <w:rFonts w:ascii="Verdana" w:hAnsi="Verdana" w:cs="Arial"/>
          <w:sz w:val="20"/>
          <w:szCs w:val="20"/>
          <w:lang w:val="es-ES"/>
        </w:rPr>
      </w:pPr>
      <w:r w:rsidRPr="00520918">
        <w:rPr>
          <w:rFonts w:ascii="Verdana" w:hAnsi="Verdana" w:cs="Arial"/>
          <w:sz w:val="20"/>
          <w:szCs w:val="20"/>
          <w:lang w:val="es-ES"/>
        </w:rPr>
        <w:t>Realizar actos para intimidar a las personas solicitantes de información o inhibir el ejercicio del derecho;</w:t>
      </w:r>
    </w:p>
    <w:p w14:paraId="51443732" w14:textId="77777777" w:rsidR="00586A8F" w:rsidRPr="00520918" w:rsidRDefault="00586A8F" w:rsidP="00BB71B2">
      <w:pPr>
        <w:jc w:val="both"/>
        <w:rPr>
          <w:rFonts w:ascii="Verdana" w:hAnsi="Verdana" w:cs="Arial"/>
          <w:sz w:val="20"/>
          <w:szCs w:val="20"/>
          <w:lang w:val="es-ES"/>
        </w:rPr>
      </w:pPr>
    </w:p>
    <w:p w14:paraId="410668A8" w14:textId="77777777" w:rsidR="00586A8F" w:rsidRPr="00520918" w:rsidRDefault="00586A8F" w:rsidP="007637CE">
      <w:pPr>
        <w:pStyle w:val="Prrafodelista"/>
        <w:numPr>
          <w:ilvl w:val="0"/>
          <w:numId w:val="68"/>
        </w:numPr>
        <w:ind w:hanging="720"/>
        <w:jc w:val="both"/>
        <w:rPr>
          <w:rFonts w:ascii="Verdana" w:hAnsi="Verdana" w:cs="Arial"/>
          <w:sz w:val="20"/>
          <w:szCs w:val="20"/>
          <w:lang w:val="es-ES"/>
        </w:rPr>
      </w:pPr>
      <w:r w:rsidRPr="00520918">
        <w:rPr>
          <w:rFonts w:ascii="Verdana" w:hAnsi="Verdana" w:cs="Arial"/>
          <w:sz w:val="20"/>
          <w:szCs w:val="20"/>
          <w:lang w:val="es-ES"/>
        </w:rPr>
        <w:t>Denegar intencionalmente información que no se encuentre clasificada como reservada o confidencial;</w:t>
      </w:r>
    </w:p>
    <w:p w14:paraId="2DE9D9A9" w14:textId="77777777" w:rsidR="00586A8F" w:rsidRPr="00520918" w:rsidRDefault="00586A8F" w:rsidP="00BB71B2">
      <w:pPr>
        <w:jc w:val="both"/>
        <w:rPr>
          <w:rFonts w:ascii="Verdana" w:hAnsi="Verdana" w:cs="Arial"/>
          <w:sz w:val="20"/>
          <w:szCs w:val="20"/>
          <w:lang w:val="es-ES"/>
        </w:rPr>
      </w:pPr>
    </w:p>
    <w:p w14:paraId="7F50000F" w14:textId="77777777" w:rsidR="00586A8F" w:rsidRPr="00520918" w:rsidRDefault="00586A8F" w:rsidP="007637CE">
      <w:pPr>
        <w:pStyle w:val="Prrafodelista"/>
        <w:numPr>
          <w:ilvl w:val="0"/>
          <w:numId w:val="68"/>
        </w:numPr>
        <w:ind w:hanging="720"/>
        <w:jc w:val="both"/>
        <w:rPr>
          <w:rFonts w:ascii="Verdana" w:hAnsi="Verdana" w:cs="Arial"/>
          <w:sz w:val="20"/>
          <w:szCs w:val="20"/>
          <w:lang w:val="es-ES"/>
        </w:rPr>
      </w:pPr>
      <w:r w:rsidRPr="00520918">
        <w:rPr>
          <w:rFonts w:ascii="Verdana" w:hAnsi="Verdana" w:cs="Arial"/>
          <w:sz w:val="20"/>
          <w:szCs w:val="20"/>
          <w:lang w:val="es-ES"/>
        </w:rPr>
        <w:t>Clasificar como reservada, con dolo o negligencia, la información sin que se cumplan las características señaladas en la presente Ley. La sanción procederá cuando exista una resolución previa del Pleno del Instituto, que haya quedado firme;</w:t>
      </w:r>
    </w:p>
    <w:p w14:paraId="3B1F2D38" w14:textId="77777777" w:rsidR="00586A8F" w:rsidRPr="00520918" w:rsidRDefault="00586A8F" w:rsidP="00BB71B2">
      <w:pPr>
        <w:jc w:val="both"/>
        <w:rPr>
          <w:rFonts w:ascii="Verdana" w:hAnsi="Verdana" w:cs="Arial"/>
          <w:sz w:val="20"/>
          <w:szCs w:val="20"/>
          <w:lang w:val="es-ES"/>
        </w:rPr>
      </w:pPr>
    </w:p>
    <w:p w14:paraId="36169B3B" w14:textId="77777777" w:rsidR="00586A8F" w:rsidRPr="00520918" w:rsidRDefault="00586A8F" w:rsidP="007637CE">
      <w:pPr>
        <w:pStyle w:val="Prrafodelista"/>
        <w:numPr>
          <w:ilvl w:val="0"/>
          <w:numId w:val="68"/>
        </w:numPr>
        <w:ind w:hanging="720"/>
        <w:jc w:val="both"/>
        <w:rPr>
          <w:rFonts w:ascii="Verdana" w:hAnsi="Verdana" w:cs="Arial"/>
          <w:sz w:val="20"/>
          <w:szCs w:val="20"/>
          <w:lang w:val="es-ES"/>
        </w:rPr>
      </w:pPr>
      <w:r w:rsidRPr="00520918">
        <w:rPr>
          <w:rFonts w:ascii="Verdana" w:hAnsi="Verdana" w:cs="Arial"/>
          <w:sz w:val="20"/>
          <w:szCs w:val="20"/>
          <w:lang w:val="es-ES"/>
        </w:rPr>
        <w:t>No desclasificar la información como reservada cuando los motivos que le dieron origen ya no existan o haya fenecido el plazo, cuando el Pleno del Instituto determine que existe una causa de interés público que persiste o no se solicite la prórroga al Comité de Transparencia;</w:t>
      </w:r>
    </w:p>
    <w:p w14:paraId="1C4DF0C4" w14:textId="77777777" w:rsidR="00586A8F" w:rsidRPr="00520918" w:rsidRDefault="00586A8F" w:rsidP="00BB71B2">
      <w:pPr>
        <w:jc w:val="both"/>
        <w:rPr>
          <w:rFonts w:ascii="Verdana" w:hAnsi="Verdana" w:cs="Arial"/>
          <w:sz w:val="20"/>
          <w:szCs w:val="20"/>
          <w:lang w:val="es-ES"/>
        </w:rPr>
      </w:pPr>
    </w:p>
    <w:p w14:paraId="751A49DE" w14:textId="77777777" w:rsidR="00586A8F" w:rsidRPr="00520918" w:rsidRDefault="00586A8F" w:rsidP="007637CE">
      <w:pPr>
        <w:pStyle w:val="Prrafodelista"/>
        <w:numPr>
          <w:ilvl w:val="0"/>
          <w:numId w:val="68"/>
        </w:numPr>
        <w:ind w:hanging="720"/>
        <w:jc w:val="both"/>
        <w:rPr>
          <w:rFonts w:ascii="Verdana" w:hAnsi="Verdana" w:cs="Arial"/>
          <w:sz w:val="20"/>
          <w:szCs w:val="20"/>
          <w:lang w:val="es-ES"/>
        </w:rPr>
      </w:pPr>
      <w:r w:rsidRPr="00520918">
        <w:rPr>
          <w:rFonts w:ascii="Verdana" w:hAnsi="Verdana" w:cs="Arial"/>
          <w:sz w:val="20"/>
          <w:szCs w:val="20"/>
          <w:lang w:val="es-ES"/>
        </w:rPr>
        <w:t>No atender los requerimientos establecidos en la presente Ley, emitidos por el Pleno del Instituto; o</w:t>
      </w:r>
    </w:p>
    <w:p w14:paraId="0C90D279" w14:textId="77777777" w:rsidR="00586A8F" w:rsidRPr="00520918" w:rsidRDefault="00586A8F" w:rsidP="00BB71B2">
      <w:pPr>
        <w:jc w:val="both"/>
        <w:rPr>
          <w:rFonts w:ascii="Verdana" w:hAnsi="Verdana" w:cs="Arial"/>
          <w:sz w:val="20"/>
          <w:szCs w:val="20"/>
          <w:lang w:val="es-ES"/>
        </w:rPr>
      </w:pPr>
    </w:p>
    <w:p w14:paraId="2AE71325" w14:textId="77777777" w:rsidR="00586A8F" w:rsidRPr="00520918" w:rsidRDefault="00586A8F" w:rsidP="007637CE">
      <w:pPr>
        <w:pStyle w:val="Prrafodelista"/>
        <w:numPr>
          <w:ilvl w:val="0"/>
          <w:numId w:val="68"/>
        </w:numPr>
        <w:ind w:hanging="720"/>
        <w:jc w:val="both"/>
        <w:rPr>
          <w:rFonts w:ascii="Verdana" w:hAnsi="Verdana"/>
          <w:b/>
          <w:i/>
          <w:sz w:val="20"/>
          <w:szCs w:val="20"/>
        </w:rPr>
      </w:pPr>
      <w:r w:rsidRPr="00520918">
        <w:rPr>
          <w:rFonts w:ascii="Verdana" w:hAnsi="Verdana" w:cs="Arial"/>
          <w:sz w:val="20"/>
          <w:szCs w:val="20"/>
          <w:lang w:val="es-ES"/>
        </w:rPr>
        <w:t>No acatar las resoluciones emitidas por el Pleno del Instituto, en ejercicio de sus funciones.</w:t>
      </w:r>
    </w:p>
    <w:p w14:paraId="7DD64C34" w14:textId="77777777" w:rsidR="00586A8F" w:rsidRPr="00520918" w:rsidRDefault="00586A8F" w:rsidP="00BB71B2">
      <w:pPr>
        <w:pStyle w:val="Prrafodelista"/>
        <w:ind w:left="0"/>
        <w:rPr>
          <w:rFonts w:ascii="Verdana" w:hAnsi="Verdana"/>
          <w:b/>
          <w:i/>
          <w:sz w:val="20"/>
          <w:szCs w:val="20"/>
        </w:rPr>
      </w:pPr>
    </w:p>
    <w:p w14:paraId="213657F6"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Conductas graves y reincidencia</w:t>
      </w:r>
    </w:p>
    <w:p w14:paraId="3CD92F97" w14:textId="77777777" w:rsidR="00586A8F" w:rsidRPr="00520918" w:rsidRDefault="00586A8F" w:rsidP="00BB71B2">
      <w:pPr>
        <w:pStyle w:val="Sinespaciado"/>
        <w:jc w:val="both"/>
        <w:rPr>
          <w:rFonts w:ascii="Verdana" w:hAnsi="Verdana"/>
          <w:bCs/>
          <w:sz w:val="20"/>
          <w:szCs w:val="20"/>
        </w:rPr>
      </w:pPr>
      <w:r w:rsidRPr="00520918">
        <w:rPr>
          <w:rFonts w:ascii="Verdana" w:hAnsi="Verdana"/>
          <w:b/>
          <w:bCs/>
          <w:sz w:val="20"/>
          <w:szCs w:val="20"/>
        </w:rPr>
        <w:tab/>
        <w:t xml:space="preserve">Artículo 195. </w:t>
      </w:r>
      <w:r w:rsidRPr="00520918">
        <w:rPr>
          <w:rFonts w:ascii="Verdana" w:hAnsi="Verdana"/>
          <w:sz w:val="20"/>
          <w:szCs w:val="20"/>
        </w:rPr>
        <w:t xml:space="preserve">Se considerarán conductas graves, las contravenciones a las disposiciones de esta ley que contengan obligaciones o desacato a una resolución </w:t>
      </w:r>
      <w:r w:rsidRPr="00520918">
        <w:rPr>
          <w:rFonts w:ascii="Verdana" w:hAnsi="Verdana"/>
          <w:bCs/>
          <w:sz w:val="20"/>
          <w:szCs w:val="20"/>
        </w:rPr>
        <w:t>de un recurso de los previstos en el Título Cuarto de este ordenamiento legal, así como la reincidencia en cualquiera de las conductas antes señaladas.</w:t>
      </w:r>
    </w:p>
    <w:p w14:paraId="730388AC" w14:textId="77777777" w:rsidR="00586A8F" w:rsidRPr="00520918" w:rsidRDefault="00586A8F" w:rsidP="00BB71B2">
      <w:pPr>
        <w:pStyle w:val="Sinespaciado"/>
        <w:jc w:val="both"/>
        <w:rPr>
          <w:rFonts w:ascii="Verdana" w:hAnsi="Verdana"/>
          <w:bCs/>
          <w:sz w:val="20"/>
          <w:szCs w:val="20"/>
        </w:rPr>
      </w:pPr>
    </w:p>
    <w:p w14:paraId="699F2000" w14:textId="77777777" w:rsidR="00586A8F" w:rsidRPr="00520918" w:rsidRDefault="00586A8F" w:rsidP="00BB71B2">
      <w:pPr>
        <w:ind w:firstLine="708"/>
        <w:jc w:val="both"/>
        <w:rPr>
          <w:rFonts w:ascii="Verdana" w:hAnsi="Verdana"/>
          <w:sz w:val="20"/>
          <w:szCs w:val="20"/>
        </w:rPr>
      </w:pPr>
      <w:r w:rsidRPr="00520918">
        <w:rPr>
          <w:rFonts w:ascii="Verdana" w:hAnsi="Verdana"/>
          <w:sz w:val="20"/>
          <w:szCs w:val="20"/>
        </w:rPr>
        <w:t>Se considera que existe reincidencia cuando el servidor público haya sido declarado responsable por otra falta administrativa dentro del año anterior al día de la comisión de la conducta grave.</w:t>
      </w:r>
    </w:p>
    <w:p w14:paraId="189B8109" w14:textId="77777777" w:rsidR="00586A8F" w:rsidRPr="00520918" w:rsidRDefault="00586A8F" w:rsidP="00BB71B2">
      <w:pPr>
        <w:pStyle w:val="Prrafodelista"/>
        <w:rPr>
          <w:rFonts w:ascii="Verdana" w:hAnsi="Verdana"/>
          <w:b/>
          <w:i/>
          <w:sz w:val="20"/>
          <w:szCs w:val="20"/>
          <w:lang w:val="es-ES"/>
        </w:rPr>
      </w:pPr>
    </w:p>
    <w:p w14:paraId="20B1F25D" w14:textId="77777777" w:rsidR="00586A8F" w:rsidRPr="00520918" w:rsidRDefault="00586A8F" w:rsidP="00BB71B2">
      <w:pPr>
        <w:pStyle w:val="Prrafodelista"/>
        <w:jc w:val="right"/>
        <w:rPr>
          <w:rFonts w:ascii="Verdana" w:hAnsi="Verdana"/>
          <w:b/>
          <w:i/>
          <w:sz w:val="20"/>
          <w:szCs w:val="20"/>
        </w:rPr>
      </w:pPr>
      <w:r w:rsidRPr="00520918">
        <w:rPr>
          <w:rFonts w:ascii="Verdana" w:hAnsi="Verdana"/>
          <w:b/>
          <w:i/>
          <w:sz w:val="20"/>
          <w:szCs w:val="20"/>
        </w:rPr>
        <w:t>Obligación de dar vista</w:t>
      </w:r>
    </w:p>
    <w:p w14:paraId="65ABA72F" w14:textId="77777777" w:rsidR="00586A8F" w:rsidRPr="00520918" w:rsidRDefault="00586A8F" w:rsidP="00BB71B2">
      <w:pPr>
        <w:ind w:firstLine="708"/>
        <w:jc w:val="both"/>
        <w:rPr>
          <w:rFonts w:ascii="Verdana" w:hAnsi="Verdana"/>
          <w:sz w:val="20"/>
          <w:szCs w:val="20"/>
        </w:rPr>
      </w:pPr>
      <w:r w:rsidRPr="00520918">
        <w:rPr>
          <w:rFonts w:ascii="Verdana" w:hAnsi="Verdana"/>
          <w:b/>
          <w:sz w:val="20"/>
          <w:szCs w:val="20"/>
        </w:rPr>
        <w:t xml:space="preserve">Artículo 196. </w:t>
      </w:r>
      <w:r w:rsidRPr="00520918">
        <w:rPr>
          <w:rFonts w:ascii="Verdana" w:hAnsi="Verdana"/>
          <w:sz w:val="20"/>
          <w:szCs w:val="20"/>
        </w:rPr>
        <w:t>Las causas a que se refiere el artículo 194 serán sancionadas por el Pleno del Instituto, según corresponda y, en su caso, conforme a su competencia darán vista a la autoridad competente para que en su caso, imponga o ejecute la sanción.</w:t>
      </w:r>
    </w:p>
    <w:p w14:paraId="0539A845" w14:textId="77777777" w:rsidR="00586A8F" w:rsidRPr="00520918" w:rsidRDefault="00586A8F" w:rsidP="00BB71B2">
      <w:pPr>
        <w:ind w:firstLine="708"/>
        <w:jc w:val="both"/>
        <w:rPr>
          <w:rFonts w:ascii="Verdana" w:hAnsi="Verdana"/>
          <w:b/>
          <w:i/>
          <w:sz w:val="20"/>
          <w:szCs w:val="20"/>
        </w:rPr>
      </w:pPr>
    </w:p>
    <w:p w14:paraId="0FF90BA7" w14:textId="77777777" w:rsidR="00586A8F" w:rsidRPr="00520918" w:rsidRDefault="00586A8F" w:rsidP="00BB71B2">
      <w:pPr>
        <w:pStyle w:val="Prrafodelista"/>
        <w:jc w:val="right"/>
        <w:rPr>
          <w:rFonts w:ascii="Verdana" w:hAnsi="Verdana"/>
          <w:b/>
          <w:i/>
          <w:sz w:val="20"/>
          <w:szCs w:val="20"/>
        </w:rPr>
      </w:pPr>
      <w:r w:rsidRPr="00520918">
        <w:rPr>
          <w:rFonts w:ascii="Verdana" w:hAnsi="Verdana"/>
          <w:b/>
          <w:i/>
          <w:sz w:val="20"/>
          <w:szCs w:val="20"/>
        </w:rPr>
        <w:t>Responsabilidades administrativas</w:t>
      </w:r>
    </w:p>
    <w:p w14:paraId="6040BC10" w14:textId="77777777" w:rsidR="00586A8F" w:rsidRPr="00520918" w:rsidRDefault="00586A8F" w:rsidP="00BB71B2">
      <w:pPr>
        <w:ind w:firstLine="708"/>
        <w:jc w:val="both"/>
        <w:rPr>
          <w:rFonts w:ascii="Verdana" w:hAnsi="Verdana"/>
          <w:sz w:val="20"/>
          <w:szCs w:val="20"/>
        </w:rPr>
      </w:pPr>
      <w:r w:rsidRPr="00520918">
        <w:rPr>
          <w:rFonts w:ascii="Verdana" w:hAnsi="Verdana"/>
          <w:b/>
          <w:sz w:val="20"/>
          <w:szCs w:val="20"/>
        </w:rPr>
        <w:t xml:space="preserve">Artículo 197. </w:t>
      </w:r>
      <w:r w:rsidRPr="00520918">
        <w:rPr>
          <w:rFonts w:ascii="Verdana" w:hAnsi="Verdana"/>
          <w:sz w:val="20"/>
          <w:szCs w:val="20"/>
        </w:rPr>
        <w:t>Las responsabilidades que resulten de los procedimientos administrativos correspondientes derivados de los supuestos del artículo 194 de esta Ley, son independientes de las del orden civil, penal o de cualquier otro tipo que se puedan derivar de los mismos hechos.</w:t>
      </w:r>
    </w:p>
    <w:p w14:paraId="2E7BAD12" w14:textId="77777777" w:rsidR="00586A8F" w:rsidRPr="00520918" w:rsidRDefault="00586A8F" w:rsidP="00BB71B2">
      <w:pPr>
        <w:ind w:firstLine="708"/>
        <w:jc w:val="both"/>
        <w:rPr>
          <w:rFonts w:ascii="Verdana" w:hAnsi="Verdana"/>
          <w:sz w:val="20"/>
          <w:szCs w:val="20"/>
        </w:rPr>
      </w:pPr>
    </w:p>
    <w:p w14:paraId="59AB5DA9" w14:textId="77777777" w:rsidR="00586A8F" w:rsidRPr="00520918" w:rsidRDefault="00586A8F" w:rsidP="00BB71B2">
      <w:pPr>
        <w:ind w:firstLine="708"/>
        <w:jc w:val="both"/>
        <w:rPr>
          <w:rFonts w:ascii="Verdana" w:hAnsi="Verdana"/>
          <w:sz w:val="20"/>
          <w:szCs w:val="20"/>
        </w:rPr>
      </w:pPr>
      <w:r w:rsidRPr="00520918">
        <w:rPr>
          <w:rFonts w:ascii="Verdana" w:hAnsi="Verdana"/>
          <w:sz w:val="20"/>
          <w:szCs w:val="20"/>
        </w:rPr>
        <w:t>Dichas responsabilidades se determinarán, en forma autónoma, a través de los procedimientos previstos en las leyes aplicables y las sanciones que, en su caso, se impongan por las autoridades competentes, también se ejecutarán de manera independiente.</w:t>
      </w:r>
    </w:p>
    <w:p w14:paraId="1E34F93C" w14:textId="77777777" w:rsidR="00586A8F" w:rsidRPr="00520918" w:rsidRDefault="00586A8F" w:rsidP="00BB71B2">
      <w:pPr>
        <w:ind w:firstLine="708"/>
        <w:jc w:val="both"/>
        <w:rPr>
          <w:rFonts w:ascii="Verdana" w:hAnsi="Verdana"/>
          <w:sz w:val="20"/>
          <w:szCs w:val="20"/>
        </w:rPr>
      </w:pPr>
    </w:p>
    <w:p w14:paraId="714A284B" w14:textId="77777777" w:rsidR="00586A8F" w:rsidRPr="00520918" w:rsidRDefault="00586A8F" w:rsidP="00BB71B2">
      <w:pPr>
        <w:ind w:firstLine="708"/>
        <w:jc w:val="both"/>
        <w:rPr>
          <w:rFonts w:ascii="Verdana" w:hAnsi="Verdana"/>
          <w:sz w:val="20"/>
          <w:szCs w:val="20"/>
        </w:rPr>
      </w:pPr>
      <w:r w:rsidRPr="00520918">
        <w:rPr>
          <w:rFonts w:ascii="Verdana" w:hAnsi="Verdana"/>
          <w:sz w:val="20"/>
          <w:szCs w:val="20"/>
        </w:rPr>
        <w:t>Para tales efectos, el Pleno del Instituto podrá denunciar ante las autoridades competentes cualquier acto u omisión violatoria de esta Ley y aportar las pruebas que consideren pertinentes, en los términos de las leyes aplicables.</w:t>
      </w:r>
    </w:p>
    <w:p w14:paraId="44F8B99C" w14:textId="77777777" w:rsidR="00586A8F" w:rsidRPr="00520918" w:rsidRDefault="00586A8F" w:rsidP="00BB71B2">
      <w:pPr>
        <w:ind w:firstLine="708"/>
        <w:jc w:val="both"/>
        <w:rPr>
          <w:rFonts w:ascii="Verdana" w:hAnsi="Verdana"/>
          <w:sz w:val="20"/>
          <w:szCs w:val="20"/>
        </w:rPr>
      </w:pPr>
    </w:p>
    <w:p w14:paraId="14F572F6" w14:textId="77777777" w:rsidR="00586A8F" w:rsidRPr="00520918" w:rsidRDefault="00586A8F" w:rsidP="00BB71B2">
      <w:pPr>
        <w:pStyle w:val="Prrafodelista"/>
        <w:jc w:val="right"/>
        <w:rPr>
          <w:rFonts w:ascii="Verdana" w:hAnsi="Verdana"/>
          <w:b/>
          <w:i/>
          <w:sz w:val="20"/>
          <w:szCs w:val="20"/>
        </w:rPr>
      </w:pPr>
      <w:r w:rsidRPr="00520918">
        <w:rPr>
          <w:rFonts w:ascii="Verdana" w:hAnsi="Verdana"/>
          <w:b/>
          <w:i/>
          <w:sz w:val="20"/>
          <w:szCs w:val="20"/>
        </w:rPr>
        <w:lastRenderedPageBreak/>
        <w:t>Dar vista al órgano competente</w:t>
      </w:r>
    </w:p>
    <w:p w14:paraId="27480051" w14:textId="77777777" w:rsidR="00586A8F" w:rsidRPr="00520918" w:rsidRDefault="00586A8F" w:rsidP="00BB71B2">
      <w:pPr>
        <w:ind w:firstLine="708"/>
        <w:jc w:val="both"/>
        <w:rPr>
          <w:rFonts w:ascii="Verdana" w:hAnsi="Verdana"/>
          <w:sz w:val="20"/>
          <w:szCs w:val="20"/>
        </w:rPr>
      </w:pPr>
      <w:r w:rsidRPr="00520918">
        <w:rPr>
          <w:rFonts w:ascii="Verdana" w:hAnsi="Verdana"/>
          <w:b/>
          <w:sz w:val="20"/>
          <w:szCs w:val="20"/>
        </w:rPr>
        <w:t xml:space="preserve">Artículo 198. </w:t>
      </w:r>
      <w:r w:rsidRPr="00520918">
        <w:rPr>
          <w:rFonts w:ascii="Verdana" w:hAnsi="Verdana"/>
          <w:sz w:val="20"/>
          <w:szCs w:val="20"/>
        </w:rPr>
        <w:t>Ante incumplimientos en materia de transparencia y acceso a la información por parte de los partidos políticos, el Pleno del  Instituto  dará vista, según corresponda, al Instituto Electoral del Estado de Guanajuato o al Instituto Nacional Electoral, para que resuelvan lo conducente, sin perjuicio de las sanciones establecidas para los partidos políticos en las leyes aplicables.</w:t>
      </w:r>
    </w:p>
    <w:p w14:paraId="1040D8B4" w14:textId="77777777" w:rsidR="00586A8F" w:rsidRPr="00520918" w:rsidRDefault="00586A8F" w:rsidP="00BB71B2">
      <w:pPr>
        <w:ind w:firstLine="708"/>
        <w:jc w:val="both"/>
        <w:rPr>
          <w:rFonts w:ascii="Verdana" w:hAnsi="Verdana"/>
          <w:sz w:val="20"/>
          <w:szCs w:val="20"/>
        </w:rPr>
      </w:pPr>
    </w:p>
    <w:p w14:paraId="22C62A7D" w14:textId="77777777" w:rsidR="00586A8F" w:rsidRPr="00520918" w:rsidRDefault="00586A8F" w:rsidP="00BB71B2">
      <w:pPr>
        <w:ind w:firstLine="708"/>
        <w:jc w:val="both"/>
        <w:rPr>
          <w:rFonts w:ascii="Verdana" w:hAnsi="Verdana"/>
          <w:sz w:val="20"/>
          <w:szCs w:val="20"/>
        </w:rPr>
      </w:pPr>
      <w:r w:rsidRPr="00520918">
        <w:rPr>
          <w:rFonts w:ascii="Verdana" w:hAnsi="Verdana"/>
          <w:sz w:val="20"/>
          <w:szCs w:val="20"/>
        </w:rPr>
        <w:t>En el caso de probables infracciones relacionadas con fideicomisos o fondos públicos, sindicatos o personas físicas o morales que reciban y ejerzan recursos públicos o realicen actos de autoridad, el Pleno del Instituto deberá dar vista al órgano interno de control del sujeto obligado relacionado con éstos, con el fin de que instrumenten los procedimientos administrativos a que haya lugar.</w:t>
      </w:r>
    </w:p>
    <w:p w14:paraId="2758C09F" w14:textId="77777777" w:rsidR="00586A8F" w:rsidRPr="00520918" w:rsidRDefault="00586A8F" w:rsidP="00BB71B2">
      <w:pPr>
        <w:ind w:firstLine="708"/>
        <w:jc w:val="both"/>
        <w:rPr>
          <w:rFonts w:ascii="Verdana" w:hAnsi="Verdana"/>
          <w:sz w:val="20"/>
          <w:szCs w:val="20"/>
        </w:rPr>
      </w:pPr>
    </w:p>
    <w:p w14:paraId="12E26AFB"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Servidores Públicos</w:t>
      </w:r>
    </w:p>
    <w:p w14:paraId="132EE326" w14:textId="77777777" w:rsidR="00586A8F" w:rsidRPr="00520918" w:rsidRDefault="00586A8F" w:rsidP="00BB71B2">
      <w:pPr>
        <w:ind w:firstLine="708"/>
        <w:jc w:val="both"/>
        <w:rPr>
          <w:rFonts w:ascii="Verdana" w:hAnsi="Verdana"/>
          <w:sz w:val="20"/>
          <w:szCs w:val="20"/>
        </w:rPr>
      </w:pPr>
      <w:r w:rsidRPr="00520918">
        <w:rPr>
          <w:rFonts w:ascii="Verdana" w:hAnsi="Verdana"/>
          <w:b/>
          <w:sz w:val="20"/>
          <w:szCs w:val="20"/>
        </w:rPr>
        <w:t xml:space="preserve">Artículo 199. </w:t>
      </w:r>
      <w:r w:rsidRPr="00520918">
        <w:rPr>
          <w:rFonts w:ascii="Verdana" w:hAnsi="Verdana"/>
          <w:sz w:val="20"/>
          <w:szCs w:val="20"/>
        </w:rPr>
        <w:t>En aquellos casos en que el presunto infractor tenga la calidad de Servidor Público, el Pleno del Instituto deberá remitir a la autoridad competente, junto con la denuncia correspondiente, un expediente en que se contengan todos los elementos que sustenten la presunta responsabilidad administrativa.</w:t>
      </w:r>
    </w:p>
    <w:p w14:paraId="08CCD29E" w14:textId="77777777" w:rsidR="00586A8F" w:rsidRPr="00520918" w:rsidRDefault="00586A8F" w:rsidP="00BB71B2">
      <w:pPr>
        <w:ind w:firstLine="708"/>
        <w:jc w:val="both"/>
        <w:rPr>
          <w:rFonts w:ascii="Verdana" w:hAnsi="Verdana"/>
          <w:sz w:val="20"/>
          <w:szCs w:val="20"/>
        </w:rPr>
      </w:pPr>
    </w:p>
    <w:p w14:paraId="34B8B883" w14:textId="77777777" w:rsidR="00586A8F" w:rsidRPr="00520918" w:rsidRDefault="00586A8F" w:rsidP="00BB71B2">
      <w:pPr>
        <w:ind w:firstLine="708"/>
        <w:jc w:val="both"/>
        <w:rPr>
          <w:rFonts w:ascii="Verdana" w:hAnsi="Verdana"/>
          <w:sz w:val="20"/>
          <w:szCs w:val="20"/>
        </w:rPr>
      </w:pPr>
      <w:r w:rsidRPr="00520918">
        <w:rPr>
          <w:rFonts w:ascii="Verdana" w:hAnsi="Verdana"/>
          <w:sz w:val="20"/>
          <w:szCs w:val="20"/>
        </w:rPr>
        <w:t>La autoridad que conozca del asunto deberá informar de la conclusión del procedimiento y en su caso, de la ejecución de la sanción al Pleno del Instituto.</w:t>
      </w:r>
    </w:p>
    <w:p w14:paraId="2D8B4D83" w14:textId="77777777" w:rsidR="00586A8F" w:rsidRPr="00520918" w:rsidRDefault="00586A8F" w:rsidP="00BB71B2">
      <w:pPr>
        <w:ind w:firstLine="708"/>
        <w:jc w:val="both"/>
        <w:rPr>
          <w:rFonts w:ascii="Verdana" w:hAnsi="Verdana"/>
          <w:sz w:val="20"/>
          <w:szCs w:val="20"/>
        </w:rPr>
      </w:pPr>
    </w:p>
    <w:p w14:paraId="54295ED9"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Ciudadanos</w:t>
      </w:r>
    </w:p>
    <w:p w14:paraId="522896E1" w14:textId="77777777" w:rsidR="00586A8F" w:rsidRPr="00520918" w:rsidRDefault="00586A8F" w:rsidP="00BB71B2">
      <w:pPr>
        <w:ind w:firstLine="708"/>
        <w:jc w:val="both"/>
        <w:rPr>
          <w:rFonts w:ascii="Verdana" w:hAnsi="Verdana"/>
          <w:sz w:val="20"/>
          <w:szCs w:val="20"/>
        </w:rPr>
      </w:pPr>
      <w:r w:rsidRPr="00520918">
        <w:rPr>
          <w:rFonts w:ascii="Verdana" w:hAnsi="Verdana"/>
          <w:b/>
          <w:sz w:val="20"/>
          <w:szCs w:val="20"/>
        </w:rPr>
        <w:t xml:space="preserve">Artículo 200. </w:t>
      </w:r>
      <w:r w:rsidRPr="00520918">
        <w:rPr>
          <w:rFonts w:ascii="Verdana" w:hAnsi="Verdana"/>
          <w:sz w:val="20"/>
          <w:szCs w:val="20"/>
        </w:rPr>
        <w:t>Cuando se trate de sujetos obligados que no cuenten con la calidad de Servidor Público, el Pleno del Instituto, será la autoridad facultada para conocer y desahogar el procedimiento sancionatorio conforme a esta Ley; y deberá llevar a cabo las acciones conducentes para la imposición y ejecución de las sanciones.</w:t>
      </w:r>
    </w:p>
    <w:p w14:paraId="7A310CBA" w14:textId="77777777" w:rsidR="00586A8F" w:rsidRPr="00520918" w:rsidRDefault="00586A8F" w:rsidP="00BB71B2">
      <w:pPr>
        <w:ind w:firstLine="708"/>
        <w:jc w:val="both"/>
        <w:rPr>
          <w:rFonts w:ascii="Verdana" w:hAnsi="Verdana"/>
          <w:sz w:val="20"/>
          <w:szCs w:val="20"/>
        </w:rPr>
      </w:pPr>
    </w:p>
    <w:p w14:paraId="46C2375A"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Procedimiento Sancionatorio</w:t>
      </w:r>
    </w:p>
    <w:p w14:paraId="23D2543C" w14:textId="77777777" w:rsidR="00586A8F" w:rsidRPr="00520918" w:rsidRDefault="00586A8F" w:rsidP="00BB71B2">
      <w:pPr>
        <w:ind w:firstLine="708"/>
        <w:jc w:val="both"/>
        <w:rPr>
          <w:rFonts w:ascii="Verdana" w:hAnsi="Verdana"/>
          <w:sz w:val="20"/>
          <w:szCs w:val="20"/>
        </w:rPr>
      </w:pPr>
      <w:r w:rsidRPr="00520918">
        <w:rPr>
          <w:rFonts w:ascii="Verdana" w:hAnsi="Verdana"/>
          <w:b/>
          <w:sz w:val="20"/>
          <w:szCs w:val="20"/>
        </w:rPr>
        <w:t xml:space="preserve">Artículo 201. </w:t>
      </w:r>
      <w:r w:rsidRPr="00520918">
        <w:rPr>
          <w:rFonts w:ascii="Verdana" w:hAnsi="Verdana"/>
          <w:sz w:val="20"/>
          <w:szCs w:val="20"/>
        </w:rPr>
        <w:t>El procedimiento sancionatorio dará comienzo con la notificación que efectúe el Pleno del  Instituto a la persona presunta infractora, sobre los hechos e imputaciones que motivaron el inicio del procedimiento y le otorgarán un término de quince días hábiles para que rinda pruebas y manifieste por escrito lo que a su derecho convenga. En caso de no hacerlo, el Pleno del Instituto, de inmediato, resolverá con los elementos de convicción que disponga.</w:t>
      </w:r>
    </w:p>
    <w:p w14:paraId="56F641C9" w14:textId="77777777" w:rsidR="00586A8F" w:rsidRPr="00520918" w:rsidRDefault="00586A8F" w:rsidP="00BB71B2">
      <w:pPr>
        <w:ind w:firstLine="708"/>
        <w:jc w:val="both"/>
        <w:rPr>
          <w:rFonts w:ascii="Verdana" w:hAnsi="Verdana"/>
          <w:sz w:val="20"/>
          <w:szCs w:val="20"/>
        </w:rPr>
      </w:pPr>
    </w:p>
    <w:p w14:paraId="40469A81" w14:textId="77777777" w:rsidR="00586A8F" w:rsidRPr="00520918" w:rsidRDefault="00586A8F" w:rsidP="00BB71B2">
      <w:pPr>
        <w:ind w:firstLine="708"/>
        <w:jc w:val="both"/>
        <w:rPr>
          <w:rFonts w:ascii="Verdana" w:hAnsi="Verdana"/>
          <w:sz w:val="20"/>
          <w:szCs w:val="20"/>
        </w:rPr>
      </w:pPr>
      <w:r w:rsidRPr="00520918">
        <w:rPr>
          <w:rFonts w:ascii="Verdana" w:hAnsi="Verdana"/>
          <w:sz w:val="20"/>
          <w:szCs w:val="20"/>
        </w:rPr>
        <w:t>El Pleno del Instituto, admitirá las pruebas que estime pertinentes y procederá a su desahogo; y concluido que esto sea, notificará a la persona presunta infractora infractor el derecho que le asiste para que, de considerarlo necesario, presente sus alegatos dentro de los cinco días hábiles siguientes a su notificación.</w:t>
      </w:r>
    </w:p>
    <w:p w14:paraId="6FA22293" w14:textId="77777777" w:rsidR="00586A8F" w:rsidRPr="00520918" w:rsidRDefault="00586A8F" w:rsidP="00BB71B2">
      <w:pPr>
        <w:ind w:firstLine="708"/>
        <w:jc w:val="both"/>
        <w:rPr>
          <w:rFonts w:ascii="Verdana" w:hAnsi="Verdana"/>
          <w:sz w:val="20"/>
          <w:szCs w:val="20"/>
        </w:rPr>
      </w:pPr>
    </w:p>
    <w:p w14:paraId="3A1547D4" w14:textId="77777777" w:rsidR="00586A8F" w:rsidRPr="00520918" w:rsidRDefault="00586A8F" w:rsidP="00BB71B2">
      <w:pPr>
        <w:ind w:firstLine="708"/>
        <w:jc w:val="both"/>
        <w:rPr>
          <w:rFonts w:ascii="Verdana" w:hAnsi="Verdana"/>
          <w:sz w:val="20"/>
          <w:szCs w:val="20"/>
        </w:rPr>
      </w:pPr>
      <w:r w:rsidRPr="00520918">
        <w:rPr>
          <w:rFonts w:ascii="Verdana" w:hAnsi="Verdana"/>
          <w:sz w:val="20"/>
          <w:szCs w:val="20"/>
        </w:rPr>
        <w:t>Una vez analizadas las pruebas y demás elementos de convicción, el Pleno del Instituto, resolverá, en definitiva, dentro de los treinta días hábiles siguientes a la fecha en que inició el procedimiento sancionador. Dicha resolución deberá ser notificada a la persona presunta infractora y, dentro de los diez días hábiles siguientes a la notificación, se hará pública la resolución correspondiente.</w:t>
      </w:r>
    </w:p>
    <w:p w14:paraId="5D71758B" w14:textId="77777777" w:rsidR="00586A8F" w:rsidRPr="00520918" w:rsidRDefault="00586A8F" w:rsidP="00BB71B2">
      <w:pPr>
        <w:ind w:firstLine="708"/>
        <w:jc w:val="both"/>
        <w:rPr>
          <w:rFonts w:ascii="Verdana" w:hAnsi="Verdana"/>
          <w:sz w:val="20"/>
          <w:szCs w:val="20"/>
        </w:rPr>
      </w:pPr>
    </w:p>
    <w:p w14:paraId="64B7340E" w14:textId="77777777" w:rsidR="00586A8F" w:rsidRPr="00520918" w:rsidRDefault="00586A8F" w:rsidP="00BB71B2">
      <w:pPr>
        <w:ind w:firstLine="708"/>
        <w:jc w:val="both"/>
        <w:rPr>
          <w:rFonts w:ascii="Verdana" w:hAnsi="Verdana"/>
          <w:sz w:val="20"/>
          <w:szCs w:val="20"/>
        </w:rPr>
      </w:pPr>
      <w:r w:rsidRPr="00520918">
        <w:rPr>
          <w:rFonts w:ascii="Verdana" w:hAnsi="Verdana"/>
          <w:sz w:val="20"/>
          <w:szCs w:val="20"/>
        </w:rPr>
        <w:t>Cuando haya causa justificada por acuerdo indelegable del Pleno del Instituto correspondiente, podrá ampliar por una sola vez y hasta por un periodo igual el plazo de resolución.</w:t>
      </w:r>
    </w:p>
    <w:p w14:paraId="6354DFC4" w14:textId="77777777" w:rsidR="00586A8F" w:rsidRPr="00520918" w:rsidRDefault="00586A8F" w:rsidP="00BB71B2">
      <w:pPr>
        <w:ind w:firstLine="708"/>
        <w:jc w:val="both"/>
        <w:rPr>
          <w:rFonts w:ascii="Verdana" w:hAnsi="Verdana"/>
          <w:sz w:val="20"/>
          <w:szCs w:val="20"/>
        </w:rPr>
      </w:pPr>
    </w:p>
    <w:p w14:paraId="4A194482"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Supletoriedad</w:t>
      </w:r>
    </w:p>
    <w:p w14:paraId="4666150E" w14:textId="77777777" w:rsidR="00586A8F" w:rsidRPr="00520918" w:rsidRDefault="00586A8F" w:rsidP="00BB71B2">
      <w:pPr>
        <w:ind w:firstLine="708"/>
        <w:jc w:val="both"/>
        <w:rPr>
          <w:rFonts w:ascii="Verdana" w:hAnsi="Verdana"/>
          <w:sz w:val="20"/>
          <w:szCs w:val="20"/>
        </w:rPr>
      </w:pPr>
      <w:r w:rsidRPr="00520918">
        <w:rPr>
          <w:rFonts w:ascii="Verdana" w:hAnsi="Verdana"/>
          <w:b/>
          <w:bCs/>
          <w:sz w:val="20"/>
          <w:szCs w:val="20"/>
        </w:rPr>
        <w:t>Artículo 202.</w:t>
      </w:r>
      <w:r w:rsidRPr="00520918">
        <w:rPr>
          <w:rFonts w:ascii="Verdana" w:hAnsi="Verdana"/>
          <w:sz w:val="20"/>
          <w:szCs w:val="20"/>
        </w:rPr>
        <w:t xml:space="preserve"> En lo no previsto para el procedimiento sancionatorio, incluyendo la presentación de pruebas y alegatos, la celebración de audiencias, el cierre de instrucción </w:t>
      </w:r>
      <w:r w:rsidRPr="00520918">
        <w:rPr>
          <w:rFonts w:ascii="Verdana" w:hAnsi="Verdana"/>
          <w:sz w:val="20"/>
          <w:szCs w:val="20"/>
        </w:rPr>
        <w:lastRenderedPageBreak/>
        <w:t>y la ejecución de sanciones, se aplicará de manera supletoria la Ley de Responsabilidades Administrativas de los Servidores Públicos del Estado de Guanajuato y sus Municipios.</w:t>
      </w:r>
    </w:p>
    <w:p w14:paraId="55428E28" w14:textId="77777777" w:rsidR="00586A8F" w:rsidRPr="00520918" w:rsidRDefault="00586A8F" w:rsidP="00BB71B2">
      <w:pPr>
        <w:ind w:firstLine="708"/>
        <w:jc w:val="both"/>
        <w:rPr>
          <w:rFonts w:ascii="Verdana" w:hAnsi="Verdana"/>
          <w:sz w:val="20"/>
          <w:szCs w:val="20"/>
        </w:rPr>
      </w:pPr>
    </w:p>
    <w:p w14:paraId="755466BA"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Sanciones de particulares</w:t>
      </w:r>
    </w:p>
    <w:p w14:paraId="41F5D160" w14:textId="77777777" w:rsidR="00586A8F" w:rsidRPr="00520918" w:rsidRDefault="00586A8F" w:rsidP="00BB71B2">
      <w:pPr>
        <w:ind w:firstLine="708"/>
        <w:jc w:val="both"/>
        <w:rPr>
          <w:rFonts w:ascii="Verdana" w:hAnsi="Verdana"/>
          <w:sz w:val="20"/>
          <w:szCs w:val="20"/>
        </w:rPr>
      </w:pPr>
      <w:r w:rsidRPr="00520918">
        <w:rPr>
          <w:rFonts w:ascii="Verdana" w:hAnsi="Verdana"/>
          <w:b/>
          <w:sz w:val="20"/>
          <w:szCs w:val="20"/>
        </w:rPr>
        <w:t xml:space="preserve">Artículo 203. </w:t>
      </w:r>
      <w:r w:rsidRPr="00520918">
        <w:rPr>
          <w:rFonts w:ascii="Verdana" w:hAnsi="Verdana"/>
          <w:sz w:val="20"/>
          <w:szCs w:val="20"/>
        </w:rPr>
        <w:t>Las infracciones a lo previsto en la presente Ley por parte de sujetos obligados que no cuenten con la calidad de Servidor Público, serán sancionadas con:</w:t>
      </w:r>
    </w:p>
    <w:p w14:paraId="0E6E279F" w14:textId="77777777" w:rsidR="00586A8F" w:rsidRPr="00520918" w:rsidRDefault="00586A8F" w:rsidP="00BB71B2">
      <w:pPr>
        <w:ind w:firstLine="708"/>
        <w:jc w:val="both"/>
        <w:rPr>
          <w:rFonts w:ascii="Verdana" w:hAnsi="Verdana"/>
          <w:sz w:val="20"/>
          <w:szCs w:val="20"/>
        </w:rPr>
      </w:pPr>
    </w:p>
    <w:p w14:paraId="32F2A6C6" w14:textId="77777777" w:rsidR="00586A8F" w:rsidRPr="00520918" w:rsidRDefault="00586A8F" w:rsidP="007637CE">
      <w:pPr>
        <w:pStyle w:val="Prrafodelista"/>
        <w:numPr>
          <w:ilvl w:val="0"/>
          <w:numId w:val="69"/>
        </w:numPr>
        <w:ind w:left="709" w:hanging="709"/>
        <w:jc w:val="both"/>
        <w:rPr>
          <w:rFonts w:ascii="Verdana" w:hAnsi="Verdana"/>
          <w:sz w:val="20"/>
          <w:szCs w:val="20"/>
        </w:rPr>
      </w:pPr>
      <w:r w:rsidRPr="00520918">
        <w:rPr>
          <w:rFonts w:ascii="Verdana" w:hAnsi="Verdana"/>
          <w:sz w:val="20"/>
          <w:szCs w:val="20"/>
        </w:rPr>
        <w:t>El apercibimiento, por única ocasión, para que el sujeto obligado cumpla su obligación de manera inmediata, en los términos previstos en esta Ley, tratándose de los supuestos previstos en las fracciones I, III, V, VI y X del artículo 194 de esta Ley.</w:t>
      </w:r>
    </w:p>
    <w:p w14:paraId="21F4D39F" w14:textId="77777777" w:rsidR="00586A8F" w:rsidRPr="00520918" w:rsidRDefault="00586A8F" w:rsidP="00BB71B2">
      <w:pPr>
        <w:ind w:left="709" w:hanging="709"/>
        <w:jc w:val="both"/>
        <w:rPr>
          <w:rFonts w:ascii="Verdana" w:hAnsi="Verdana"/>
          <w:sz w:val="20"/>
          <w:szCs w:val="20"/>
        </w:rPr>
      </w:pPr>
    </w:p>
    <w:p w14:paraId="48673E7F" w14:textId="77777777" w:rsidR="00586A8F" w:rsidRPr="00520918" w:rsidRDefault="00586A8F" w:rsidP="007637CE">
      <w:pPr>
        <w:pStyle w:val="Prrafodelista"/>
        <w:numPr>
          <w:ilvl w:val="0"/>
          <w:numId w:val="69"/>
        </w:numPr>
        <w:ind w:left="709" w:hanging="709"/>
        <w:jc w:val="both"/>
        <w:rPr>
          <w:rFonts w:ascii="Verdana" w:hAnsi="Verdana"/>
          <w:sz w:val="20"/>
          <w:szCs w:val="20"/>
        </w:rPr>
      </w:pPr>
      <w:r w:rsidRPr="00520918">
        <w:rPr>
          <w:rFonts w:ascii="Verdana" w:hAnsi="Verdana"/>
          <w:sz w:val="20"/>
          <w:szCs w:val="20"/>
        </w:rPr>
        <w:t>Si una vez hecho el apercibimiento no se cumple de manera inmediata con la obligación, en los términos previstos en esta Ley, tratándose de los supuestos mencionados en esta fracción, se aplicará multa de ciento cincuenta a doscientos cincuenta veces de la unidad de medida y actualización;</w:t>
      </w:r>
    </w:p>
    <w:p w14:paraId="3BD56FC5" w14:textId="77777777" w:rsidR="00586A8F" w:rsidRPr="00520918" w:rsidRDefault="00586A8F" w:rsidP="00BB71B2">
      <w:pPr>
        <w:ind w:left="709" w:hanging="709"/>
        <w:jc w:val="both"/>
        <w:rPr>
          <w:rFonts w:ascii="Verdana" w:hAnsi="Verdana"/>
          <w:sz w:val="20"/>
          <w:szCs w:val="20"/>
        </w:rPr>
      </w:pPr>
    </w:p>
    <w:p w14:paraId="062DA60C" w14:textId="77777777" w:rsidR="00586A8F" w:rsidRPr="00520918" w:rsidRDefault="00586A8F" w:rsidP="007637CE">
      <w:pPr>
        <w:pStyle w:val="Prrafodelista"/>
        <w:numPr>
          <w:ilvl w:val="0"/>
          <w:numId w:val="69"/>
        </w:numPr>
        <w:ind w:left="709" w:hanging="709"/>
        <w:jc w:val="both"/>
        <w:rPr>
          <w:rFonts w:ascii="Verdana" w:hAnsi="Verdana"/>
          <w:sz w:val="20"/>
          <w:szCs w:val="20"/>
        </w:rPr>
      </w:pPr>
      <w:r w:rsidRPr="00520918">
        <w:rPr>
          <w:rFonts w:ascii="Verdana" w:hAnsi="Verdana"/>
          <w:sz w:val="20"/>
          <w:szCs w:val="20"/>
        </w:rPr>
        <w:t>Multa de doscientos cincuenta a ochocientos veces el valor diario</w:t>
      </w:r>
      <w:r w:rsidRPr="00520918">
        <w:rPr>
          <w:rFonts w:ascii="Verdana" w:hAnsi="Verdana"/>
          <w:color w:val="0070C0"/>
          <w:sz w:val="20"/>
          <w:szCs w:val="20"/>
        </w:rPr>
        <w:t xml:space="preserve"> </w:t>
      </w:r>
      <w:r w:rsidRPr="00520918">
        <w:rPr>
          <w:rFonts w:ascii="Verdana" w:hAnsi="Verdana"/>
          <w:sz w:val="20"/>
          <w:szCs w:val="20"/>
        </w:rPr>
        <w:t>de la unidad de medida y actualización, en los casos previstos en las fracciones II y IV del artículo 194 de esta Ley, y</w:t>
      </w:r>
    </w:p>
    <w:p w14:paraId="2047C6CB" w14:textId="77777777" w:rsidR="00586A8F" w:rsidRPr="00520918" w:rsidRDefault="00586A8F" w:rsidP="00BB71B2">
      <w:pPr>
        <w:ind w:left="709" w:hanging="709"/>
        <w:jc w:val="both"/>
        <w:rPr>
          <w:rFonts w:ascii="Verdana" w:hAnsi="Verdana"/>
          <w:sz w:val="20"/>
          <w:szCs w:val="20"/>
        </w:rPr>
      </w:pPr>
    </w:p>
    <w:p w14:paraId="7CA22891" w14:textId="77777777" w:rsidR="00586A8F" w:rsidRPr="00520918" w:rsidRDefault="00586A8F" w:rsidP="007637CE">
      <w:pPr>
        <w:pStyle w:val="Prrafodelista"/>
        <w:numPr>
          <w:ilvl w:val="0"/>
          <w:numId w:val="69"/>
        </w:numPr>
        <w:ind w:left="709" w:hanging="709"/>
        <w:jc w:val="both"/>
        <w:rPr>
          <w:rFonts w:ascii="Verdana" w:hAnsi="Verdana"/>
          <w:sz w:val="20"/>
          <w:szCs w:val="20"/>
        </w:rPr>
      </w:pPr>
      <w:r w:rsidRPr="00520918">
        <w:rPr>
          <w:rFonts w:ascii="Verdana" w:hAnsi="Verdana"/>
          <w:sz w:val="20"/>
          <w:szCs w:val="20"/>
        </w:rPr>
        <w:t>Multa de ochocientos a mil quinientos veces el valor diario</w:t>
      </w:r>
      <w:r w:rsidRPr="00520918">
        <w:rPr>
          <w:rFonts w:ascii="Verdana" w:hAnsi="Verdana"/>
          <w:color w:val="0070C0"/>
          <w:sz w:val="20"/>
          <w:szCs w:val="20"/>
        </w:rPr>
        <w:t xml:space="preserve"> </w:t>
      </w:r>
      <w:r w:rsidRPr="00520918">
        <w:rPr>
          <w:rFonts w:ascii="Verdana" w:hAnsi="Verdana"/>
          <w:sz w:val="20"/>
          <w:szCs w:val="20"/>
        </w:rPr>
        <w:t>de la unidad de medida y actualización, en los casos previstos en las fracciones VII, VIII, IX, XI, XII, XIII, XIV y XV del artículo 194 de esta Ley.</w:t>
      </w:r>
    </w:p>
    <w:p w14:paraId="73FB462C" w14:textId="77777777" w:rsidR="00586A8F" w:rsidRPr="00520918" w:rsidRDefault="00586A8F" w:rsidP="00BB71B2">
      <w:pPr>
        <w:ind w:firstLine="708"/>
        <w:jc w:val="both"/>
        <w:rPr>
          <w:rFonts w:ascii="Verdana" w:hAnsi="Verdana"/>
          <w:sz w:val="20"/>
          <w:szCs w:val="20"/>
        </w:rPr>
      </w:pPr>
    </w:p>
    <w:p w14:paraId="09BFFDCC" w14:textId="77777777" w:rsidR="00586A8F" w:rsidRPr="00520918" w:rsidRDefault="00586A8F" w:rsidP="00BB71B2">
      <w:pPr>
        <w:ind w:firstLine="708"/>
        <w:jc w:val="both"/>
        <w:rPr>
          <w:rFonts w:ascii="Verdana" w:hAnsi="Verdana"/>
          <w:sz w:val="20"/>
          <w:szCs w:val="20"/>
        </w:rPr>
      </w:pPr>
      <w:r w:rsidRPr="00520918">
        <w:rPr>
          <w:rFonts w:ascii="Verdana" w:hAnsi="Verdana"/>
          <w:sz w:val="20"/>
          <w:szCs w:val="20"/>
        </w:rPr>
        <w:t>Se aplicará multa adicional de hasta cincuenta veces el valor diario</w:t>
      </w:r>
      <w:r w:rsidRPr="00520918">
        <w:rPr>
          <w:rFonts w:ascii="Verdana" w:hAnsi="Verdana"/>
          <w:color w:val="0070C0"/>
          <w:sz w:val="20"/>
          <w:szCs w:val="20"/>
        </w:rPr>
        <w:t xml:space="preserve"> </w:t>
      </w:r>
      <w:r w:rsidRPr="00520918">
        <w:rPr>
          <w:rFonts w:ascii="Verdana" w:hAnsi="Verdana"/>
          <w:sz w:val="20"/>
          <w:szCs w:val="20"/>
        </w:rPr>
        <w:t>de la unidad de medida y actualización, por día, a quien persista en las infracciones.</w:t>
      </w:r>
    </w:p>
    <w:p w14:paraId="25783FAC" w14:textId="77777777" w:rsidR="00586A8F" w:rsidRPr="00520918" w:rsidRDefault="00586A8F" w:rsidP="00BB71B2">
      <w:pPr>
        <w:pStyle w:val="Texto"/>
        <w:spacing w:after="0" w:line="240" w:lineRule="auto"/>
        <w:rPr>
          <w:rFonts w:ascii="Verdana" w:hAnsi="Verdana"/>
          <w:sz w:val="20"/>
        </w:rPr>
      </w:pPr>
    </w:p>
    <w:p w14:paraId="112F64AE" w14:textId="6A26D72F"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Denuncia</w:t>
      </w:r>
    </w:p>
    <w:p w14:paraId="62362DB7" w14:textId="77777777" w:rsidR="00586A8F" w:rsidRPr="00520918" w:rsidRDefault="00586A8F" w:rsidP="00BB71B2">
      <w:pPr>
        <w:ind w:firstLine="708"/>
        <w:jc w:val="both"/>
        <w:rPr>
          <w:rFonts w:ascii="Verdana" w:hAnsi="Verdana"/>
          <w:sz w:val="20"/>
          <w:szCs w:val="20"/>
        </w:rPr>
      </w:pPr>
      <w:r w:rsidRPr="00520918">
        <w:rPr>
          <w:rFonts w:ascii="Verdana" w:hAnsi="Verdana"/>
          <w:b/>
          <w:sz w:val="20"/>
          <w:szCs w:val="20"/>
        </w:rPr>
        <w:t xml:space="preserve">Artículo 204. </w:t>
      </w:r>
      <w:r w:rsidRPr="00520918">
        <w:rPr>
          <w:rFonts w:ascii="Verdana" w:hAnsi="Verdana"/>
          <w:sz w:val="20"/>
          <w:szCs w:val="20"/>
        </w:rPr>
        <w:t xml:space="preserve">En caso de que el incumplimiento de las determinaciones del Pleno del Instituto implique la presunta comisión de un delito o presunta responsabilidad administrativa o alguna de las causas señaladas en el artículo 194 de esta Ley, deberá denunciar los hechos ante la autoridad competente. </w:t>
      </w:r>
    </w:p>
    <w:p w14:paraId="5384C2C2" w14:textId="77777777" w:rsidR="00586A8F" w:rsidRPr="00520918" w:rsidRDefault="00586A8F" w:rsidP="00BB71B2">
      <w:pPr>
        <w:ind w:firstLine="708"/>
        <w:jc w:val="both"/>
        <w:rPr>
          <w:rFonts w:ascii="Verdana" w:hAnsi="Verdana"/>
          <w:sz w:val="20"/>
          <w:szCs w:val="20"/>
        </w:rPr>
      </w:pPr>
    </w:p>
    <w:p w14:paraId="2730814B" w14:textId="77777777" w:rsidR="00586A8F" w:rsidRPr="00520918" w:rsidRDefault="00586A8F" w:rsidP="00BB71B2">
      <w:pPr>
        <w:ind w:firstLine="708"/>
        <w:jc w:val="both"/>
        <w:rPr>
          <w:rFonts w:ascii="Verdana" w:hAnsi="Verdana"/>
          <w:sz w:val="20"/>
          <w:szCs w:val="20"/>
        </w:rPr>
      </w:pPr>
      <w:r w:rsidRPr="00520918">
        <w:rPr>
          <w:rFonts w:ascii="Verdana" w:hAnsi="Verdana"/>
          <w:sz w:val="20"/>
          <w:szCs w:val="20"/>
        </w:rPr>
        <w:t>Remitiendo un expediente en que se contengan todos los elementos que sustenten la presunta responsabilidad administrativa, dicha autoridad deberá informar de la conclusión del procedimiento, esto último tratándose de Servidores Públicos.</w:t>
      </w:r>
    </w:p>
    <w:p w14:paraId="0ADCD48B" w14:textId="77777777" w:rsidR="00586A8F" w:rsidRPr="00520918" w:rsidRDefault="00586A8F" w:rsidP="00BB71B2">
      <w:pPr>
        <w:ind w:firstLine="708"/>
        <w:jc w:val="both"/>
        <w:rPr>
          <w:rFonts w:ascii="Verdana" w:hAnsi="Verdana"/>
          <w:sz w:val="20"/>
          <w:szCs w:val="20"/>
        </w:rPr>
      </w:pPr>
    </w:p>
    <w:p w14:paraId="54D2981C" w14:textId="77777777" w:rsidR="00586A8F" w:rsidRPr="00520918" w:rsidRDefault="00586A8F" w:rsidP="00BB71B2">
      <w:pPr>
        <w:pStyle w:val="Texto"/>
        <w:spacing w:after="0" w:line="240" w:lineRule="auto"/>
        <w:jc w:val="right"/>
        <w:rPr>
          <w:rFonts w:ascii="Verdana" w:hAnsi="Verdana"/>
          <w:b/>
          <w:i/>
          <w:sz w:val="20"/>
        </w:rPr>
      </w:pPr>
      <w:r w:rsidRPr="00520918">
        <w:rPr>
          <w:rFonts w:ascii="Verdana" w:hAnsi="Verdana"/>
          <w:b/>
          <w:i/>
          <w:sz w:val="20"/>
        </w:rPr>
        <w:t>Gravedad de la sanción</w:t>
      </w:r>
    </w:p>
    <w:p w14:paraId="2E224C2E" w14:textId="77777777" w:rsidR="00586A8F" w:rsidRPr="00520918" w:rsidRDefault="00586A8F" w:rsidP="00BB71B2">
      <w:pPr>
        <w:ind w:firstLine="708"/>
        <w:jc w:val="both"/>
        <w:rPr>
          <w:rFonts w:ascii="Verdana" w:hAnsi="Verdana"/>
          <w:sz w:val="20"/>
          <w:szCs w:val="20"/>
        </w:rPr>
      </w:pPr>
      <w:r w:rsidRPr="00520918">
        <w:rPr>
          <w:rFonts w:ascii="Verdana" w:hAnsi="Verdana"/>
          <w:b/>
          <w:sz w:val="20"/>
          <w:szCs w:val="20"/>
        </w:rPr>
        <w:t xml:space="preserve">Artículo 205. </w:t>
      </w:r>
      <w:r w:rsidRPr="00520918">
        <w:rPr>
          <w:rFonts w:ascii="Verdana" w:hAnsi="Verdana"/>
          <w:sz w:val="20"/>
          <w:szCs w:val="20"/>
        </w:rPr>
        <w:t>Para la individualización de las sanciones, se considerará la gravedad de la infracción; las condiciones socioeconómicas de la persona infractora, y en su caso, la reincidencia.</w:t>
      </w:r>
    </w:p>
    <w:p w14:paraId="74D14AAA" w14:textId="77777777" w:rsidR="00586A8F" w:rsidRPr="00BB71B2" w:rsidRDefault="00586A8F" w:rsidP="00BB71B2">
      <w:pPr>
        <w:pStyle w:val="Texto"/>
        <w:spacing w:after="0" w:line="240" w:lineRule="auto"/>
        <w:jc w:val="center"/>
        <w:rPr>
          <w:rFonts w:ascii="Verdana" w:hAnsi="Verdana"/>
          <w:sz w:val="20"/>
        </w:rPr>
      </w:pPr>
    </w:p>
    <w:p w14:paraId="1C2A4050" w14:textId="77777777" w:rsidR="00586A8F" w:rsidRPr="00520918" w:rsidRDefault="00586A8F" w:rsidP="00BB71B2">
      <w:pPr>
        <w:pStyle w:val="Sinespaciado"/>
        <w:jc w:val="center"/>
        <w:rPr>
          <w:rFonts w:ascii="Verdana" w:hAnsi="Verdana"/>
          <w:b/>
          <w:bCs/>
          <w:sz w:val="20"/>
          <w:szCs w:val="20"/>
        </w:rPr>
      </w:pPr>
    </w:p>
    <w:p w14:paraId="1BF20DEA" w14:textId="77777777" w:rsidR="00586A8F" w:rsidRPr="00520918" w:rsidRDefault="00586A8F" w:rsidP="00BB71B2">
      <w:pPr>
        <w:pStyle w:val="Sinespaciado"/>
        <w:jc w:val="center"/>
        <w:rPr>
          <w:rFonts w:ascii="Verdana" w:hAnsi="Verdana"/>
          <w:b/>
          <w:bCs/>
          <w:sz w:val="20"/>
          <w:szCs w:val="20"/>
          <w:lang w:val="en-US"/>
        </w:rPr>
      </w:pPr>
      <w:r w:rsidRPr="00520918">
        <w:rPr>
          <w:rFonts w:ascii="Verdana" w:hAnsi="Verdana"/>
          <w:b/>
          <w:bCs/>
          <w:sz w:val="20"/>
          <w:szCs w:val="20"/>
          <w:lang w:val="en-US"/>
        </w:rPr>
        <w:t>T R A N S I T O R I O S</w:t>
      </w:r>
    </w:p>
    <w:p w14:paraId="300C7D1C" w14:textId="77777777" w:rsidR="00586A8F" w:rsidRPr="00520918" w:rsidRDefault="00586A8F" w:rsidP="00BB71B2">
      <w:pPr>
        <w:pStyle w:val="Sinespaciado"/>
        <w:jc w:val="center"/>
        <w:rPr>
          <w:rFonts w:ascii="Verdana" w:hAnsi="Verdana"/>
          <w:b/>
          <w:bCs/>
          <w:sz w:val="20"/>
          <w:szCs w:val="20"/>
          <w:lang w:val="en-US"/>
        </w:rPr>
      </w:pPr>
    </w:p>
    <w:p w14:paraId="6A28705D"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Inicio de vigencia</w:t>
      </w:r>
    </w:p>
    <w:p w14:paraId="2C6B8DC8" w14:textId="77777777" w:rsidR="00586A8F" w:rsidRPr="00520918" w:rsidRDefault="00586A8F" w:rsidP="00BB71B2">
      <w:pPr>
        <w:jc w:val="both"/>
        <w:rPr>
          <w:rFonts w:ascii="Verdana" w:hAnsi="Verdana"/>
          <w:b/>
          <w:bCs/>
          <w:sz w:val="20"/>
          <w:szCs w:val="20"/>
        </w:rPr>
      </w:pPr>
      <w:r w:rsidRPr="00520918">
        <w:rPr>
          <w:rFonts w:ascii="Verdana" w:hAnsi="Verdana"/>
          <w:b/>
          <w:bCs/>
          <w:sz w:val="20"/>
          <w:szCs w:val="20"/>
        </w:rPr>
        <w:t xml:space="preserve">ARTÍCULO PRIMERO. </w:t>
      </w:r>
      <w:r w:rsidRPr="00520918">
        <w:rPr>
          <w:rFonts w:ascii="Verdana" w:hAnsi="Verdana"/>
          <w:sz w:val="20"/>
          <w:szCs w:val="20"/>
        </w:rPr>
        <w:t>El presente decreto entrará en vigencia</w:t>
      </w:r>
      <w:r w:rsidRPr="00520918">
        <w:rPr>
          <w:rFonts w:ascii="Verdana" w:hAnsi="Verdana"/>
          <w:b/>
          <w:sz w:val="20"/>
          <w:szCs w:val="20"/>
        </w:rPr>
        <w:t xml:space="preserve"> </w:t>
      </w:r>
      <w:r w:rsidRPr="00520918">
        <w:rPr>
          <w:rStyle w:val="Textoennegrita"/>
          <w:rFonts w:ascii="Verdana" w:hAnsi="Verdana" w:cs="Calibri"/>
          <w:b w:val="0"/>
          <w:sz w:val="20"/>
          <w:szCs w:val="20"/>
          <w:shd w:val="clear" w:color="auto" w:fill="FFFFFF"/>
        </w:rPr>
        <w:t>al siguiente día de su publicación en el Periódico Oficial del Gobierno del Estado.</w:t>
      </w:r>
    </w:p>
    <w:p w14:paraId="352AFE02" w14:textId="77777777" w:rsidR="00586A8F" w:rsidRPr="00520918" w:rsidRDefault="00586A8F" w:rsidP="00BB71B2">
      <w:pPr>
        <w:pStyle w:val="Sinespaciado"/>
        <w:jc w:val="right"/>
        <w:rPr>
          <w:rFonts w:ascii="Verdana" w:hAnsi="Verdana"/>
          <w:b/>
          <w:i/>
          <w:sz w:val="20"/>
          <w:szCs w:val="20"/>
        </w:rPr>
      </w:pPr>
    </w:p>
    <w:p w14:paraId="4D5F7016"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Abrogación de la ley vigente</w:t>
      </w:r>
    </w:p>
    <w:p w14:paraId="615BE245" w14:textId="77777777" w:rsidR="00586A8F" w:rsidRPr="00520918" w:rsidRDefault="00586A8F" w:rsidP="00BB71B2">
      <w:pPr>
        <w:pStyle w:val="Sinespaciado"/>
        <w:jc w:val="both"/>
        <w:rPr>
          <w:rFonts w:ascii="Verdana" w:hAnsi="Verdana"/>
          <w:sz w:val="20"/>
          <w:szCs w:val="20"/>
        </w:rPr>
      </w:pPr>
      <w:r w:rsidRPr="00520918">
        <w:rPr>
          <w:rFonts w:ascii="Verdana" w:hAnsi="Verdana"/>
          <w:b/>
          <w:bCs/>
          <w:sz w:val="20"/>
          <w:szCs w:val="20"/>
        </w:rPr>
        <w:t>ARTÍCULO SEGUNDO.</w:t>
      </w:r>
      <w:r w:rsidRPr="00520918">
        <w:rPr>
          <w:rFonts w:ascii="Verdana" w:hAnsi="Verdana"/>
          <w:sz w:val="20"/>
          <w:szCs w:val="20"/>
        </w:rPr>
        <w:t xml:space="preserve"> Se abroga la Ley de Transparencia y Acceso a la Información Pública para el Estado y los Municipios de Guanajuato, contenida en el Decreto Legislativo número 87, expedido por la Sexagésima Segunda Legislatura, publicado en el Periódico </w:t>
      </w:r>
      <w:r w:rsidRPr="00520918">
        <w:rPr>
          <w:rFonts w:ascii="Verdana" w:hAnsi="Verdana"/>
          <w:sz w:val="20"/>
          <w:szCs w:val="20"/>
        </w:rPr>
        <w:lastRenderedPageBreak/>
        <w:t>Oficial del Gobierno del Estado, número 167, Tercera Parte de fecha 18 de octubre de 2013.</w:t>
      </w:r>
    </w:p>
    <w:p w14:paraId="1D044896" w14:textId="77777777" w:rsidR="00586A8F" w:rsidRPr="00520918" w:rsidRDefault="00586A8F" w:rsidP="00BB71B2">
      <w:pPr>
        <w:pStyle w:val="Sinespaciado"/>
        <w:jc w:val="both"/>
        <w:rPr>
          <w:rFonts w:ascii="Verdana" w:hAnsi="Verdana"/>
          <w:sz w:val="20"/>
          <w:szCs w:val="20"/>
        </w:rPr>
      </w:pPr>
    </w:p>
    <w:p w14:paraId="48615BF6" w14:textId="77777777" w:rsidR="00586A8F" w:rsidRPr="00520918" w:rsidRDefault="00586A8F" w:rsidP="00BB71B2">
      <w:pPr>
        <w:pStyle w:val="Sinespaciado"/>
        <w:jc w:val="right"/>
        <w:rPr>
          <w:rFonts w:ascii="Verdana" w:hAnsi="Verdana"/>
          <w:b/>
          <w:i/>
          <w:sz w:val="20"/>
          <w:szCs w:val="20"/>
        </w:rPr>
      </w:pPr>
      <w:r w:rsidRPr="00520918">
        <w:rPr>
          <w:rFonts w:ascii="Verdana" w:hAnsi="Verdana"/>
          <w:sz w:val="20"/>
          <w:szCs w:val="20"/>
        </w:rPr>
        <w:tab/>
      </w:r>
      <w:r w:rsidRPr="00520918">
        <w:rPr>
          <w:rFonts w:ascii="Verdana" w:hAnsi="Verdana"/>
          <w:b/>
          <w:i/>
          <w:sz w:val="20"/>
          <w:szCs w:val="20"/>
        </w:rPr>
        <w:t>Trámite de los recursos presentados con anterioridad</w:t>
      </w:r>
    </w:p>
    <w:p w14:paraId="5A11D26B" w14:textId="77777777" w:rsidR="00586A8F" w:rsidRPr="00520918" w:rsidRDefault="00586A8F" w:rsidP="00BB71B2">
      <w:pPr>
        <w:jc w:val="both"/>
        <w:rPr>
          <w:rStyle w:val="Textoennegrita"/>
          <w:rFonts w:ascii="Verdana" w:hAnsi="Verdana" w:cs="Calibri"/>
          <w:b w:val="0"/>
          <w:sz w:val="20"/>
          <w:szCs w:val="20"/>
          <w:shd w:val="clear" w:color="auto" w:fill="FFFFFF"/>
        </w:rPr>
      </w:pPr>
      <w:r w:rsidRPr="00520918">
        <w:rPr>
          <w:rStyle w:val="Textoennegrita"/>
          <w:rFonts w:ascii="Verdana" w:hAnsi="Verdana" w:cs="Calibri"/>
          <w:sz w:val="20"/>
          <w:szCs w:val="20"/>
          <w:shd w:val="clear" w:color="auto" w:fill="FFFFFF"/>
        </w:rPr>
        <w:t>ARTÍCULO TERCERO</w:t>
      </w:r>
      <w:r w:rsidRPr="00520918">
        <w:rPr>
          <w:rStyle w:val="Textoennegrita"/>
          <w:rFonts w:ascii="Verdana" w:hAnsi="Verdana" w:cs="Calibri"/>
          <w:b w:val="0"/>
          <w:sz w:val="20"/>
          <w:szCs w:val="20"/>
          <w:shd w:val="clear" w:color="auto" w:fill="FFFFFF"/>
        </w:rPr>
        <w:t>. Los medios de impugnación y las solicitudes de acceso a la información, instaurados antes de la entrada en vigor del presente decreto, se tramitarán hasta su conclusión conforme a las disposiciones vigentes a su inicio.</w:t>
      </w:r>
    </w:p>
    <w:p w14:paraId="78C23BD8" w14:textId="77777777" w:rsidR="00586A8F" w:rsidRPr="00520918" w:rsidRDefault="00586A8F" w:rsidP="00BB71B2">
      <w:pPr>
        <w:jc w:val="both"/>
        <w:rPr>
          <w:rStyle w:val="Textoennegrita"/>
          <w:rFonts w:ascii="Verdana" w:hAnsi="Verdana" w:cs="Calibri"/>
          <w:b w:val="0"/>
          <w:sz w:val="20"/>
          <w:szCs w:val="20"/>
          <w:shd w:val="clear" w:color="auto" w:fill="FFFFFF"/>
        </w:rPr>
      </w:pPr>
    </w:p>
    <w:p w14:paraId="4E7EB9AA"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Aplicación de los artículos 62 y 63</w:t>
      </w:r>
    </w:p>
    <w:p w14:paraId="6EA593AF" w14:textId="77777777" w:rsidR="00586A8F" w:rsidRPr="00520918" w:rsidRDefault="00586A8F" w:rsidP="00BB71B2">
      <w:pPr>
        <w:pStyle w:val="Sinespaciado"/>
        <w:jc w:val="both"/>
        <w:rPr>
          <w:rFonts w:ascii="Verdana" w:hAnsi="Verdana"/>
          <w:sz w:val="20"/>
          <w:szCs w:val="20"/>
        </w:rPr>
      </w:pPr>
      <w:r w:rsidRPr="00520918">
        <w:rPr>
          <w:rFonts w:ascii="Verdana" w:hAnsi="Verdana"/>
          <w:b/>
          <w:bCs/>
          <w:sz w:val="20"/>
          <w:szCs w:val="20"/>
        </w:rPr>
        <w:t xml:space="preserve">ARTÍCULO CUARTO. </w:t>
      </w:r>
      <w:r w:rsidRPr="00520918">
        <w:rPr>
          <w:rFonts w:ascii="Verdana" w:hAnsi="Verdana"/>
          <w:sz w:val="20"/>
          <w:szCs w:val="20"/>
        </w:rPr>
        <w:t>Las disposiciones señaladas en los artículos 62 y 63 del presente decreto, serán aplicadas sólo a aquella información que surja al momento de la entrada en vigencia de la presente Ley.</w:t>
      </w:r>
    </w:p>
    <w:p w14:paraId="611F941D" w14:textId="77777777" w:rsidR="00586A8F" w:rsidRPr="00520918" w:rsidRDefault="00586A8F" w:rsidP="00BB71B2">
      <w:pPr>
        <w:pStyle w:val="Sinespaciado"/>
        <w:jc w:val="both"/>
        <w:rPr>
          <w:rFonts w:ascii="Verdana" w:hAnsi="Verdana"/>
          <w:sz w:val="20"/>
          <w:szCs w:val="20"/>
        </w:rPr>
      </w:pPr>
    </w:p>
    <w:p w14:paraId="1381F9F9" w14:textId="77777777" w:rsidR="00586A8F" w:rsidRPr="00520918" w:rsidRDefault="00586A8F" w:rsidP="00BB71B2">
      <w:pPr>
        <w:pStyle w:val="Sinespaciado"/>
        <w:jc w:val="both"/>
        <w:rPr>
          <w:rFonts w:ascii="Verdana" w:hAnsi="Verdana"/>
          <w:sz w:val="20"/>
          <w:szCs w:val="20"/>
        </w:rPr>
      </w:pPr>
      <w:r w:rsidRPr="00520918">
        <w:rPr>
          <w:rFonts w:ascii="Verdana" w:hAnsi="Verdana"/>
          <w:sz w:val="20"/>
          <w:szCs w:val="20"/>
        </w:rPr>
        <w:t>No surtirá efectos para la información ya generada y clasificada como reservada, a la cual le seguirán aplicando los plazos de reserva, ampliación y reglas de la ley que se abroga.</w:t>
      </w:r>
    </w:p>
    <w:p w14:paraId="7C5F8C56" w14:textId="77777777" w:rsidR="00586A8F" w:rsidRPr="00520918" w:rsidRDefault="00586A8F" w:rsidP="00BB71B2">
      <w:pPr>
        <w:jc w:val="both"/>
        <w:rPr>
          <w:rStyle w:val="Textoennegrita"/>
          <w:rFonts w:ascii="Verdana" w:hAnsi="Verdana" w:cs="Calibri"/>
          <w:b w:val="0"/>
          <w:sz w:val="20"/>
          <w:szCs w:val="20"/>
          <w:shd w:val="clear" w:color="auto" w:fill="FFFFFF"/>
        </w:rPr>
      </w:pPr>
    </w:p>
    <w:p w14:paraId="7897B8FF"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Operatividad</w:t>
      </w:r>
    </w:p>
    <w:p w14:paraId="6FA11548" w14:textId="77777777" w:rsidR="00586A8F" w:rsidRPr="00520918" w:rsidRDefault="00586A8F" w:rsidP="00BB71B2">
      <w:pPr>
        <w:pStyle w:val="Sinespaciado"/>
        <w:jc w:val="both"/>
        <w:rPr>
          <w:rFonts w:ascii="Verdana" w:hAnsi="Verdana"/>
          <w:sz w:val="20"/>
          <w:szCs w:val="20"/>
        </w:rPr>
      </w:pPr>
      <w:r w:rsidRPr="00520918">
        <w:rPr>
          <w:rFonts w:ascii="Verdana" w:hAnsi="Verdana"/>
          <w:b/>
          <w:bCs/>
          <w:sz w:val="20"/>
          <w:szCs w:val="20"/>
        </w:rPr>
        <w:t>ARTÍCULO QUINTO.</w:t>
      </w:r>
      <w:r w:rsidRPr="00520918">
        <w:rPr>
          <w:rFonts w:ascii="Verdana" w:hAnsi="Verdana"/>
          <w:sz w:val="20"/>
          <w:szCs w:val="20"/>
        </w:rPr>
        <w:t xml:space="preserve"> Respecto a las nuevas obligaciones en materia de transparencia, el procedimiento de denuncia, la verificación virtual y los procedimientos sancionatorios en materia de obligaciones de transparencia  serán obligatorias para los sujetos obligados hasta en tanto entren en vigor los lineamientos que emita el Sistema Nacional, opere la Plataforma Nacional, y se hayan suscrito los convenios respectivos.</w:t>
      </w:r>
    </w:p>
    <w:p w14:paraId="11BA54BC" w14:textId="77777777" w:rsidR="00586A8F" w:rsidRPr="00520918" w:rsidRDefault="00586A8F" w:rsidP="00BB71B2">
      <w:pPr>
        <w:jc w:val="both"/>
        <w:rPr>
          <w:rStyle w:val="Textoennegrita"/>
          <w:rFonts w:ascii="Verdana" w:hAnsi="Verdana" w:cs="Calibri"/>
          <w:b w:val="0"/>
          <w:sz w:val="20"/>
          <w:szCs w:val="20"/>
          <w:shd w:val="clear" w:color="auto" w:fill="FFFFFF"/>
        </w:rPr>
      </w:pPr>
    </w:p>
    <w:p w14:paraId="3451613A"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Término a los sujetos obligados para realizar ajustes a su reglamento</w:t>
      </w:r>
    </w:p>
    <w:p w14:paraId="310BB900" w14:textId="77777777" w:rsidR="00586A8F" w:rsidRDefault="00586A8F" w:rsidP="00BB71B2">
      <w:pPr>
        <w:pStyle w:val="Sinespaciado"/>
        <w:jc w:val="both"/>
        <w:rPr>
          <w:rStyle w:val="Textoennegrita"/>
          <w:rFonts w:ascii="Verdana" w:hAnsi="Verdana" w:cs="Calibri"/>
          <w:b w:val="0"/>
          <w:sz w:val="20"/>
          <w:szCs w:val="20"/>
          <w:shd w:val="clear" w:color="auto" w:fill="FFFFFF"/>
        </w:rPr>
      </w:pPr>
      <w:r w:rsidRPr="00520918">
        <w:rPr>
          <w:rStyle w:val="Textoennegrita"/>
          <w:rFonts w:ascii="Verdana" w:hAnsi="Verdana" w:cs="Calibri"/>
          <w:sz w:val="20"/>
          <w:szCs w:val="20"/>
          <w:shd w:val="clear" w:color="auto" w:fill="FFFFFF"/>
        </w:rPr>
        <w:t xml:space="preserve">ARTÍCULO SEXTO. </w:t>
      </w:r>
      <w:r w:rsidRPr="00520918">
        <w:rPr>
          <w:rStyle w:val="Textoennegrita"/>
          <w:rFonts w:ascii="Verdana" w:hAnsi="Verdana" w:cs="Calibri"/>
          <w:b w:val="0"/>
          <w:sz w:val="20"/>
          <w:szCs w:val="20"/>
          <w:shd w:val="clear" w:color="auto" w:fill="FFFFFF"/>
        </w:rPr>
        <w:t xml:space="preserve">Los sujetos obligados deberán emitir sus reglamentos en materia de transparencia y acceso a la información pública, se realizarán </w:t>
      </w:r>
      <w:r w:rsidRPr="00520918">
        <w:rPr>
          <w:rFonts w:ascii="Verdana" w:hAnsi="Verdana"/>
          <w:sz w:val="20"/>
          <w:szCs w:val="20"/>
        </w:rPr>
        <w:t>una vez que entren en vigor los lineamientos que emita el Sistema Nacional, opere la Plataforma Nacional, y se hayan suscrito los convenios respectivos,</w:t>
      </w:r>
      <w:r w:rsidRPr="00520918">
        <w:rPr>
          <w:rFonts w:ascii="Verdana" w:hAnsi="Verdana"/>
          <w:b/>
          <w:sz w:val="20"/>
          <w:szCs w:val="20"/>
        </w:rPr>
        <w:t xml:space="preserve"> </w:t>
      </w:r>
      <w:r w:rsidRPr="00520918">
        <w:rPr>
          <w:rStyle w:val="Textoennegrita"/>
          <w:rFonts w:ascii="Verdana" w:hAnsi="Verdana" w:cs="Calibri"/>
          <w:b w:val="0"/>
          <w:sz w:val="20"/>
          <w:szCs w:val="20"/>
          <w:shd w:val="clear" w:color="auto" w:fill="FFFFFF"/>
        </w:rPr>
        <w:t xml:space="preserve">hasta en tanto en lo que no se contraponga a lo señalado en esta ley seguirán aplicando su anterior reglamento. </w:t>
      </w:r>
    </w:p>
    <w:p w14:paraId="29C5010E" w14:textId="77777777" w:rsidR="007A0F5B" w:rsidRPr="00520918" w:rsidRDefault="007A0F5B" w:rsidP="00BB71B2">
      <w:pPr>
        <w:pStyle w:val="Sinespaciado"/>
        <w:jc w:val="both"/>
        <w:rPr>
          <w:rStyle w:val="Textoennegrita"/>
          <w:rFonts w:ascii="Verdana" w:hAnsi="Verdana" w:cs="Calibri"/>
          <w:b w:val="0"/>
          <w:sz w:val="20"/>
          <w:szCs w:val="20"/>
          <w:shd w:val="clear" w:color="auto" w:fill="FFFFFF"/>
        </w:rPr>
      </w:pPr>
    </w:p>
    <w:p w14:paraId="05C63794"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Término al Instituto para ajustar su reglamento interior</w:t>
      </w:r>
    </w:p>
    <w:p w14:paraId="204ED2CD" w14:textId="77777777" w:rsidR="00586A8F" w:rsidRPr="00520918" w:rsidRDefault="00586A8F" w:rsidP="00BB71B2">
      <w:pPr>
        <w:jc w:val="both"/>
        <w:rPr>
          <w:rStyle w:val="Textoennegrita"/>
          <w:rFonts w:ascii="Verdana" w:hAnsi="Verdana" w:cs="Calibri"/>
          <w:b w:val="0"/>
          <w:sz w:val="20"/>
          <w:szCs w:val="20"/>
          <w:shd w:val="clear" w:color="auto" w:fill="FFFFFF"/>
        </w:rPr>
      </w:pPr>
      <w:r w:rsidRPr="00520918">
        <w:rPr>
          <w:rStyle w:val="Textoennegrita"/>
          <w:rFonts w:ascii="Verdana" w:hAnsi="Verdana" w:cs="Calibri"/>
          <w:sz w:val="20"/>
          <w:szCs w:val="20"/>
          <w:shd w:val="clear" w:color="auto" w:fill="FFFFFF"/>
        </w:rPr>
        <w:t xml:space="preserve">ARTÍCULO </w:t>
      </w:r>
      <w:r w:rsidRPr="00520918">
        <w:rPr>
          <w:rFonts w:ascii="Verdana" w:hAnsi="Verdana"/>
          <w:b/>
          <w:bCs/>
          <w:sz w:val="20"/>
          <w:szCs w:val="20"/>
        </w:rPr>
        <w:t>SÉPTIMO</w:t>
      </w:r>
      <w:r w:rsidRPr="00520918">
        <w:rPr>
          <w:rStyle w:val="Textoennegrita"/>
          <w:rFonts w:ascii="Verdana" w:hAnsi="Verdana" w:cs="Calibri"/>
          <w:sz w:val="20"/>
          <w:szCs w:val="20"/>
          <w:shd w:val="clear" w:color="auto" w:fill="FFFFFF"/>
        </w:rPr>
        <w:t xml:space="preserve">. </w:t>
      </w:r>
      <w:r w:rsidRPr="00520918">
        <w:rPr>
          <w:rStyle w:val="Textoennegrita"/>
          <w:rFonts w:ascii="Verdana" w:hAnsi="Verdana" w:cs="Calibri"/>
          <w:b w:val="0"/>
          <w:sz w:val="20"/>
          <w:szCs w:val="20"/>
          <w:shd w:val="clear" w:color="auto" w:fill="FFFFFF"/>
        </w:rPr>
        <w:t>El Instituto contará con un plazo de ciento ochenta días, contados a partir de la entrada en vigor de la presente ley, para realizar los ajustes necesarios a su reglamento interior, hasta en tanto en lo que no se contraponga a lo señalado en esta ley seguirán aplicando su anterior reglamento.</w:t>
      </w:r>
    </w:p>
    <w:p w14:paraId="0AF9D87E" w14:textId="77777777" w:rsidR="00586A8F" w:rsidRPr="00520918" w:rsidRDefault="00586A8F" w:rsidP="00BB71B2">
      <w:pPr>
        <w:pStyle w:val="Sinespaciado"/>
        <w:jc w:val="right"/>
        <w:rPr>
          <w:rFonts w:ascii="Verdana" w:hAnsi="Verdana"/>
          <w:b/>
          <w:i/>
          <w:sz w:val="20"/>
          <w:szCs w:val="20"/>
        </w:rPr>
      </w:pPr>
    </w:p>
    <w:p w14:paraId="2DF32155"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Consejo Consultivo</w:t>
      </w:r>
    </w:p>
    <w:p w14:paraId="63527F43" w14:textId="77777777" w:rsidR="00586A8F" w:rsidRPr="00520918" w:rsidRDefault="00586A8F" w:rsidP="00BB71B2">
      <w:pPr>
        <w:pStyle w:val="Sinespaciado"/>
        <w:jc w:val="both"/>
        <w:rPr>
          <w:rFonts w:ascii="Verdana" w:hAnsi="Verdana"/>
          <w:sz w:val="20"/>
          <w:szCs w:val="20"/>
        </w:rPr>
      </w:pPr>
      <w:r w:rsidRPr="00520918">
        <w:rPr>
          <w:rFonts w:ascii="Verdana" w:hAnsi="Verdana"/>
          <w:b/>
          <w:sz w:val="20"/>
          <w:szCs w:val="20"/>
        </w:rPr>
        <w:t xml:space="preserve">ARTÍCULO </w:t>
      </w:r>
      <w:r w:rsidRPr="00520918">
        <w:rPr>
          <w:rFonts w:ascii="Verdana" w:hAnsi="Verdana"/>
          <w:b/>
          <w:bCs/>
          <w:sz w:val="20"/>
          <w:szCs w:val="20"/>
        </w:rPr>
        <w:t>OCTAVO</w:t>
      </w:r>
      <w:r w:rsidRPr="00520918">
        <w:rPr>
          <w:rFonts w:ascii="Verdana" w:hAnsi="Verdana"/>
          <w:b/>
          <w:sz w:val="20"/>
          <w:szCs w:val="20"/>
        </w:rPr>
        <w:t xml:space="preserve">. </w:t>
      </w:r>
      <w:r w:rsidRPr="00520918">
        <w:rPr>
          <w:rFonts w:ascii="Verdana" w:hAnsi="Verdana"/>
          <w:sz w:val="20"/>
          <w:szCs w:val="20"/>
        </w:rPr>
        <w:t>El Instituto contará con un plazo de ciento ochenta días contados a partir de la  entrada en vigor de la presente Ley, para emitir y publicar la convocatoria pública para la conformación del Consejo Consultivo.</w:t>
      </w:r>
    </w:p>
    <w:p w14:paraId="6EE90ED2" w14:textId="77777777" w:rsidR="00586A8F" w:rsidRPr="00520918" w:rsidRDefault="00586A8F" w:rsidP="00BB71B2">
      <w:pPr>
        <w:pStyle w:val="Sinespaciado"/>
        <w:jc w:val="both"/>
        <w:rPr>
          <w:rFonts w:ascii="Verdana" w:hAnsi="Verdana"/>
          <w:sz w:val="20"/>
          <w:szCs w:val="20"/>
        </w:rPr>
      </w:pPr>
    </w:p>
    <w:p w14:paraId="7DEA7430" w14:textId="77777777" w:rsidR="00586A8F" w:rsidRPr="00520918" w:rsidRDefault="00586A8F" w:rsidP="00BB71B2">
      <w:pPr>
        <w:pStyle w:val="Sinespaciado"/>
        <w:jc w:val="right"/>
        <w:rPr>
          <w:rFonts w:ascii="Verdana" w:hAnsi="Verdana"/>
          <w:b/>
          <w:i/>
          <w:sz w:val="20"/>
          <w:szCs w:val="20"/>
        </w:rPr>
      </w:pPr>
      <w:r w:rsidRPr="00520918">
        <w:rPr>
          <w:rFonts w:ascii="Verdana" w:hAnsi="Verdana"/>
          <w:sz w:val="20"/>
          <w:szCs w:val="20"/>
        </w:rPr>
        <w:tab/>
      </w:r>
      <w:r w:rsidRPr="00520918">
        <w:rPr>
          <w:rFonts w:ascii="Verdana" w:hAnsi="Verdana"/>
          <w:b/>
          <w:i/>
          <w:sz w:val="20"/>
          <w:szCs w:val="20"/>
        </w:rPr>
        <w:t>Responsabilidad subsidiaria</w:t>
      </w:r>
    </w:p>
    <w:p w14:paraId="267856D7" w14:textId="77777777" w:rsidR="00586A8F" w:rsidRPr="00520918" w:rsidRDefault="00586A8F" w:rsidP="00BB71B2">
      <w:pPr>
        <w:pStyle w:val="Sinespaciado"/>
        <w:jc w:val="both"/>
        <w:rPr>
          <w:rFonts w:ascii="Verdana" w:hAnsi="Verdana"/>
          <w:sz w:val="20"/>
          <w:szCs w:val="20"/>
        </w:rPr>
      </w:pPr>
      <w:r w:rsidRPr="00520918">
        <w:rPr>
          <w:rFonts w:ascii="Verdana" w:hAnsi="Verdana"/>
          <w:b/>
          <w:bCs/>
          <w:sz w:val="20"/>
          <w:szCs w:val="20"/>
        </w:rPr>
        <w:t xml:space="preserve">ARTÍCULO NOVENO. </w:t>
      </w:r>
      <w:r w:rsidRPr="00520918">
        <w:rPr>
          <w:rFonts w:ascii="Verdana" w:hAnsi="Verdana"/>
          <w:sz w:val="20"/>
          <w:szCs w:val="20"/>
        </w:rPr>
        <w:t>En tanto entran en vigor los lineamientos que regulan la forma, términos y plazos en que los sujetos obligados deberán cumplir con las obligaciones de transparencia, deberán mantener y actualizar en sus respectivas páginas de internet la información conforme lo dispone esta ley y la Ley General.</w:t>
      </w:r>
    </w:p>
    <w:p w14:paraId="71A84441" w14:textId="77777777" w:rsidR="00586A8F" w:rsidRPr="00520918" w:rsidRDefault="00586A8F" w:rsidP="00BB71B2">
      <w:pPr>
        <w:pStyle w:val="Sinespaciado"/>
        <w:jc w:val="both"/>
        <w:rPr>
          <w:rFonts w:ascii="Verdana" w:hAnsi="Verdana"/>
          <w:sz w:val="20"/>
          <w:szCs w:val="20"/>
        </w:rPr>
      </w:pPr>
    </w:p>
    <w:p w14:paraId="5F4F5CC2" w14:textId="77777777" w:rsidR="00586A8F" w:rsidRPr="00520918" w:rsidRDefault="00586A8F" w:rsidP="00BB71B2">
      <w:pPr>
        <w:pStyle w:val="Sinespaciado"/>
        <w:jc w:val="both"/>
        <w:rPr>
          <w:rFonts w:ascii="Verdana" w:hAnsi="Verdana"/>
          <w:sz w:val="20"/>
          <w:szCs w:val="20"/>
        </w:rPr>
      </w:pPr>
      <w:r w:rsidRPr="00520918">
        <w:rPr>
          <w:rFonts w:ascii="Verdana" w:hAnsi="Verdana"/>
          <w:sz w:val="20"/>
          <w:szCs w:val="20"/>
        </w:rPr>
        <w:t>Los municipios con población menor a 70,000 habitantes cumplirán con las obligaciones de transparencia de conformidad con sus posibilidades presupuestarias y podrán solicitar al Instituto, que, de manera subsidiaria, divulgue vía internet las obligaciones de transparencia correspondiente.</w:t>
      </w:r>
    </w:p>
    <w:p w14:paraId="02A67518" w14:textId="77777777" w:rsidR="00586A8F" w:rsidRPr="00520918" w:rsidRDefault="00586A8F" w:rsidP="00BB71B2">
      <w:pPr>
        <w:pStyle w:val="Sinespaciado"/>
        <w:jc w:val="both"/>
        <w:rPr>
          <w:rFonts w:ascii="Verdana" w:hAnsi="Verdana"/>
          <w:sz w:val="20"/>
          <w:szCs w:val="20"/>
        </w:rPr>
      </w:pPr>
    </w:p>
    <w:p w14:paraId="0DCA4B9B" w14:textId="77777777" w:rsidR="00B34B1C" w:rsidRDefault="00B34B1C" w:rsidP="00BB71B2">
      <w:pPr>
        <w:pStyle w:val="Sinespaciado"/>
        <w:jc w:val="right"/>
        <w:rPr>
          <w:rFonts w:ascii="Verdana" w:hAnsi="Verdana"/>
          <w:b/>
          <w:i/>
          <w:sz w:val="20"/>
          <w:szCs w:val="20"/>
        </w:rPr>
      </w:pPr>
    </w:p>
    <w:p w14:paraId="71F56605" w14:textId="77777777" w:rsidR="00B34B1C" w:rsidRDefault="00B34B1C" w:rsidP="00BB71B2">
      <w:pPr>
        <w:pStyle w:val="Sinespaciado"/>
        <w:jc w:val="right"/>
        <w:rPr>
          <w:rFonts w:ascii="Verdana" w:hAnsi="Verdana"/>
          <w:b/>
          <w:i/>
          <w:sz w:val="20"/>
          <w:szCs w:val="20"/>
        </w:rPr>
      </w:pPr>
    </w:p>
    <w:p w14:paraId="46E6BB70" w14:textId="24C34331"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lastRenderedPageBreak/>
        <w:t>Plataforma Nacional de Transparencia</w:t>
      </w:r>
    </w:p>
    <w:p w14:paraId="1CB1877E" w14:textId="77777777" w:rsidR="00586A8F" w:rsidRPr="00520918" w:rsidRDefault="00586A8F" w:rsidP="00BB71B2">
      <w:pPr>
        <w:pStyle w:val="Texto"/>
        <w:spacing w:after="0" w:line="240" w:lineRule="auto"/>
        <w:ind w:firstLine="0"/>
        <w:rPr>
          <w:rFonts w:ascii="Verdana" w:hAnsi="Verdana"/>
          <w:sz w:val="20"/>
        </w:rPr>
      </w:pPr>
      <w:r w:rsidRPr="00520918">
        <w:rPr>
          <w:rFonts w:ascii="Verdana" w:hAnsi="Verdana"/>
          <w:b/>
          <w:bCs/>
          <w:sz w:val="20"/>
        </w:rPr>
        <w:t xml:space="preserve">ARTÍCULO DÉCIMO. </w:t>
      </w:r>
      <w:r w:rsidRPr="00520918">
        <w:rPr>
          <w:rFonts w:ascii="Verdana" w:hAnsi="Verdana"/>
          <w:sz w:val="20"/>
        </w:rPr>
        <w:t xml:space="preserve">Hasta en tanto los integrantes del </w:t>
      </w:r>
      <w:r w:rsidRPr="00520918">
        <w:rPr>
          <w:rFonts w:ascii="Verdana" w:hAnsi="Verdana"/>
          <w:sz w:val="20"/>
          <w:lang w:val="es-ES_tradnl"/>
        </w:rPr>
        <w:t xml:space="preserve">Sistema Nacional de Transparencia, Acceso a la Información Pública y Protección de Datos Personales, </w:t>
      </w:r>
      <w:r w:rsidRPr="00520918">
        <w:rPr>
          <w:rFonts w:ascii="Verdana" w:hAnsi="Verdana"/>
          <w:sz w:val="20"/>
        </w:rPr>
        <w:t xml:space="preserve">emitan los lineamientos generales con respecto a la plataforma electrónica que contendrá la Plataforma Nacional de Transparencia y opere ésta, los sujetos obligados, seguirán operando y actualizando sus respectivas páginas de internet con los sistemas informáticos de soporte, conforme lo venían realizado atendiendo a la normatividad que los rige.   </w:t>
      </w:r>
    </w:p>
    <w:p w14:paraId="61A7A20C" w14:textId="77777777" w:rsidR="00586A8F" w:rsidRPr="00520918" w:rsidRDefault="00586A8F" w:rsidP="00BB71B2">
      <w:pPr>
        <w:pStyle w:val="Sinespaciado"/>
        <w:jc w:val="both"/>
        <w:rPr>
          <w:rFonts w:ascii="Verdana" w:hAnsi="Verdana"/>
          <w:sz w:val="20"/>
          <w:szCs w:val="20"/>
          <w:lang w:val="es-ES"/>
        </w:rPr>
      </w:pPr>
    </w:p>
    <w:p w14:paraId="770085D1"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Adecuación de las leyes de ingresos municipales</w:t>
      </w:r>
    </w:p>
    <w:p w14:paraId="6A1A8C7F" w14:textId="77777777" w:rsidR="00586A8F" w:rsidRPr="00520918" w:rsidRDefault="00586A8F" w:rsidP="00BB71B2">
      <w:pPr>
        <w:jc w:val="both"/>
        <w:rPr>
          <w:rStyle w:val="Textoennegrita"/>
          <w:rFonts w:ascii="Verdana" w:hAnsi="Verdana" w:cs="Calibri"/>
          <w:sz w:val="20"/>
          <w:szCs w:val="20"/>
          <w:shd w:val="clear" w:color="auto" w:fill="FFFFFF"/>
        </w:rPr>
      </w:pPr>
      <w:r w:rsidRPr="00520918">
        <w:rPr>
          <w:rFonts w:ascii="Verdana" w:hAnsi="Verdana"/>
          <w:b/>
          <w:bCs/>
          <w:sz w:val="20"/>
          <w:szCs w:val="20"/>
        </w:rPr>
        <w:t xml:space="preserve">ARTÍCULO UNDÉCIMO. </w:t>
      </w:r>
      <w:r w:rsidRPr="00520918">
        <w:rPr>
          <w:rFonts w:ascii="Verdana" w:hAnsi="Verdana"/>
          <w:bCs/>
          <w:sz w:val="20"/>
          <w:szCs w:val="20"/>
        </w:rPr>
        <w:t>El Congreso del Estado por conducto de la Junta de Enlace en Materia Financiera, promoverá que los ayuntamientos en</w:t>
      </w:r>
      <w:r w:rsidRPr="00520918">
        <w:rPr>
          <w:rStyle w:val="Textoennegrita"/>
          <w:rFonts w:ascii="Verdana" w:hAnsi="Verdana" w:cs="Calibri"/>
          <w:sz w:val="20"/>
          <w:szCs w:val="20"/>
          <w:shd w:val="clear" w:color="auto" w:fill="FFFFFF"/>
        </w:rPr>
        <w:t xml:space="preserve"> </w:t>
      </w:r>
      <w:r w:rsidRPr="00520918">
        <w:rPr>
          <w:rStyle w:val="Textoennegrita"/>
          <w:rFonts w:ascii="Verdana" w:hAnsi="Verdana" w:cs="Calibri"/>
          <w:b w:val="0"/>
          <w:sz w:val="20"/>
          <w:szCs w:val="20"/>
          <w:shd w:val="clear" w:color="auto" w:fill="FFFFFF"/>
        </w:rPr>
        <w:t>un plazo de sesenta días contados a partir de la entrada en vigor de la presente Ley, impulsen los ajustes necesarios a sus leyes de ingresos municipales, respecto a la</w:t>
      </w:r>
      <w:r w:rsidRPr="00520918">
        <w:rPr>
          <w:rStyle w:val="Textoennegrita"/>
          <w:rFonts w:ascii="Verdana" w:hAnsi="Verdana" w:cs="Calibri"/>
          <w:sz w:val="20"/>
          <w:szCs w:val="20"/>
          <w:shd w:val="clear" w:color="auto" w:fill="FFFFFF"/>
        </w:rPr>
        <w:t xml:space="preserve"> </w:t>
      </w:r>
      <w:r w:rsidRPr="00520918">
        <w:rPr>
          <w:rFonts w:ascii="Verdana" w:eastAsia="Calibri" w:hAnsi="Verdana"/>
          <w:sz w:val="20"/>
          <w:szCs w:val="20"/>
          <w:lang w:eastAsia="es-MX"/>
        </w:rPr>
        <w:t>información deberá ser entregada sin costo cuando implique la entrega de no más de veinte hojas simples, así como en caso de existir costos no sean mayores a los establecidos en la Ley Federal de Derechos</w:t>
      </w:r>
      <w:r w:rsidRPr="00520918">
        <w:rPr>
          <w:rStyle w:val="Textoennegrita"/>
          <w:rFonts w:ascii="Verdana" w:hAnsi="Verdana" w:cs="Calibri"/>
          <w:sz w:val="20"/>
          <w:szCs w:val="20"/>
          <w:shd w:val="clear" w:color="auto" w:fill="FFFFFF"/>
        </w:rPr>
        <w:t>.</w:t>
      </w:r>
    </w:p>
    <w:p w14:paraId="178CE1CB" w14:textId="77777777" w:rsidR="00586A8F" w:rsidRPr="00520918" w:rsidRDefault="00586A8F" w:rsidP="00BB71B2">
      <w:pPr>
        <w:pStyle w:val="Sinespaciado"/>
        <w:jc w:val="right"/>
        <w:rPr>
          <w:rFonts w:ascii="Verdana" w:hAnsi="Verdana"/>
          <w:b/>
          <w:i/>
          <w:sz w:val="20"/>
          <w:szCs w:val="20"/>
        </w:rPr>
      </w:pPr>
    </w:p>
    <w:p w14:paraId="12BEF3AD"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Renovación escalonada de Comisionados</w:t>
      </w:r>
    </w:p>
    <w:p w14:paraId="4296FFE6" w14:textId="77777777" w:rsidR="00586A8F" w:rsidRPr="00520918" w:rsidRDefault="00586A8F" w:rsidP="00BB71B2">
      <w:pPr>
        <w:jc w:val="both"/>
        <w:rPr>
          <w:rFonts w:ascii="Verdana" w:hAnsi="Verdana"/>
          <w:bCs/>
          <w:sz w:val="20"/>
          <w:szCs w:val="20"/>
        </w:rPr>
      </w:pPr>
      <w:r w:rsidRPr="00520918">
        <w:rPr>
          <w:rFonts w:ascii="Verdana" w:hAnsi="Verdana"/>
          <w:b/>
          <w:bCs/>
          <w:sz w:val="20"/>
          <w:szCs w:val="20"/>
        </w:rPr>
        <w:t xml:space="preserve">ARTÍCULO DUODÉCIMO. </w:t>
      </w:r>
      <w:r w:rsidRPr="00520918">
        <w:rPr>
          <w:rFonts w:ascii="Verdana" w:hAnsi="Verdana"/>
          <w:bCs/>
          <w:sz w:val="20"/>
          <w:szCs w:val="20"/>
        </w:rPr>
        <w:t xml:space="preserve">A efecto de buscar la renovación escalonada de los Comisionados del Instituto, el Poder Ejecutivo y el Congreso del Estado, privilegiarán en las futuras designaciones que medien los espacios que la posibiliten.  </w:t>
      </w:r>
    </w:p>
    <w:p w14:paraId="35E40268" w14:textId="77777777" w:rsidR="00586A8F" w:rsidRPr="00520918" w:rsidRDefault="00586A8F" w:rsidP="00BB71B2">
      <w:pPr>
        <w:jc w:val="both"/>
        <w:rPr>
          <w:rFonts w:ascii="Verdana" w:hAnsi="Verdana"/>
          <w:bCs/>
          <w:sz w:val="20"/>
          <w:szCs w:val="20"/>
        </w:rPr>
      </w:pPr>
    </w:p>
    <w:p w14:paraId="073D202F" w14:textId="77777777" w:rsidR="00586A8F" w:rsidRPr="00520918" w:rsidRDefault="00586A8F" w:rsidP="00BB71B2">
      <w:pPr>
        <w:jc w:val="both"/>
        <w:rPr>
          <w:rFonts w:ascii="Verdana" w:hAnsi="Verdana"/>
          <w:bCs/>
          <w:sz w:val="20"/>
          <w:szCs w:val="20"/>
        </w:rPr>
      </w:pPr>
      <w:r w:rsidRPr="00520918">
        <w:rPr>
          <w:rFonts w:ascii="Verdana" w:hAnsi="Verdana"/>
          <w:bCs/>
          <w:sz w:val="20"/>
          <w:szCs w:val="20"/>
        </w:rPr>
        <w:t>Los consejeros que actualmente conforman el Instituto de Acceso a la Información Pública para el Estado de Guanajuato seguirán en su cargo hasta concluir el periodo para el cual fueron nombrados.</w:t>
      </w:r>
    </w:p>
    <w:p w14:paraId="4F085ABA" w14:textId="77777777" w:rsidR="00586A8F" w:rsidRPr="00520918" w:rsidRDefault="00586A8F" w:rsidP="00BB71B2">
      <w:pPr>
        <w:jc w:val="both"/>
        <w:rPr>
          <w:rFonts w:ascii="Verdana" w:hAnsi="Verdana"/>
          <w:bCs/>
          <w:sz w:val="20"/>
          <w:szCs w:val="20"/>
        </w:rPr>
      </w:pPr>
    </w:p>
    <w:p w14:paraId="0E8D7F7E" w14:textId="77777777" w:rsidR="00586A8F" w:rsidRPr="00520918" w:rsidRDefault="00586A8F" w:rsidP="00BB71B2">
      <w:pPr>
        <w:jc w:val="both"/>
        <w:rPr>
          <w:rFonts w:ascii="Verdana" w:hAnsi="Verdana"/>
          <w:bCs/>
          <w:sz w:val="20"/>
          <w:szCs w:val="20"/>
        </w:rPr>
      </w:pPr>
      <w:r w:rsidRPr="00520918">
        <w:rPr>
          <w:rFonts w:ascii="Verdana" w:hAnsi="Verdana"/>
          <w:bCs/>
          <w:sz w:val="20"/>
          <w:szCs w:val="20"/>
        </w:rPr>
        <w:t>Por única ocasión, el próximo Comisionado que designe el Congreso del Estado a partir de la propuesta del Poder Ejecutivo, ejercerá su cargo hasta el 15 de diciembre de 2019.</w:t>
      </w:r>
    </w:p>
    <w:p w14:paraId="6560CA28" w14:textId="77777777" w:rsidR="00586A8F" w:rsidRPr="00BB71B2" w:rsidRDefault="00586A8F" w:rsidP="00BB71B2">
      <w:pPr>
        <w:pStyle w:val="Sinespaciado"/>
        <w:jc w:val="center"/>
        <w:rPr>
          <w:rFonts w:ascii="Verdana" w:hAnsi="Verdana"/>
          <w:sz w:val="20"/>
          <w:szCs w:val="20"/>
        </w:rPr>
      </w:pPr>
    </w:p>
    <w:p w14:paraId="4D384203" w14:textId="77777777" w:rsidR="00586A8F" w:rsidRPr="00520918" w:rsidRDefault="00586A8F" w:rsidP="00BB71B2">
      <w:pPr>
        <w:pStyle w:val="Sinespaciado"/>
        <w:jc w:val="right"/>
        <w:rPr>
          <w:rFonts w:ascii="Verdana" w:hAnsi="Verdana"/>
          <w:b/>
          <w:i/>
          <w:sz w:val="20"/>
          <w:szCs w:val="20"/>
        </w:rPr>
      </w:pPr>
      <w:r w:rsidRPr="00520918">
        <w:rPr>
          <w:rFonts w:ascii="Verdana" w:hAnsi="Verdana"/>
          <w:b/>
          <w:i/>
          <w:sz w:val="20"/>
          <w:szCs w:val="20"/>
        </w:rPr>
        <w:t xml:space="preserve">Evaluación </w:t>
      </w:r>
      <w:proofErr w:type="spellStart"/>
      <w:r w:rsidRPr="00520918">
        <w:rPr>
          <w:rFonts w:ascii="Verdana" w:hAnsi="Verdana"/>
          <w:b/>
          <w:i/>
          <w:sz w:val="20"/>
          <w:szCs w:val="20"/>
        </w:rPr>
        <w:t>ex-post</w:t>
      </w:r>
      <w:proofErr w:type="spellEnd"/>
      <w:r w:rsidRPr="00520918">
        <w:rPr>
          <w:rFonts w:ascii="Verdana" w:hAnsi="Verdana"/>
          <w:b/>
          <w:i/>
          <w:sz w:val="20"/>
          <w:szCs w:val="20"/>
        </w:rPr>
        <w:t xml:space="preserve"> de la ley</w:t>
      </w:r>
    </w:p>
    <w:p w14:paraId="024952FF" w14:textId="77777777" w:rsidR="00586A8F" w:rsidRDefault="00586A8F" w:rsidP="00BB71B2">
      <w:pPr>
        <w:pStyle w:val="NormalWeb"/>
        <w:shd w:val="clear" w:color="auto" w:fill="FFFFFF"/>
        <w:spacing w:before="0" w:beforeAutospacing="0" w:after="0" w:afterAutospacing="0"/>
        <w:jc w:val="both"/>
        <w:rPr>
          <w:rFonts w:ascii="Verdana" w:hAnsi="Verdana"/>
          <w:bCs/>
          <w:sz w:val="20"/>
          <w:szCs w:val="20"/>
          <w:lang w:val="es-MX"/>
        </w:rPr>
      </w:pPr>
      <w:r w:rsidRPr="00520918">
        <w:rPr>
          <w:rFonts w:ascii="Verdana" w:hAnsi="Verdana"/>
          <w:b/>
          <w:bCs/>
          <w:sz w:val="20"/>
          <w:szCs w:val="20"/>
          <w:lang w:val="es-MX"/>
        </w:rPr>
        <w:t xml:space="preserve">ARTÍCULO DÉCIMO TERCERO. </w:t>
      </w:r>
      <w:r w:rsidRPr="00520918">
        <w:rPr>
          <w:rFonts w:ascii="Verdana" w:hAnsi="Verdana"/>
          <w:bCs/>
          <w:sz w:val="20"/>
          <w:szCs w:val="20"/>
          <w:lang w:val="es-MX"/>
        </w:rPr>
        <w:t>En un término de cinco años, contados a partir del inicio de vigencia del presente Decreto, el Congreso del Estado deberá determinar, mediante un procedimiento de evaluación, si la Ley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5201B54F" w14:textId="77777777" w:rsidR="00BB71B2" w:rsidRDefault="00BB71B2" w:rsidP="00BB71B2">
      <w:pPr>
        <w:pStyle w:val="NormalWeb"/>
        <w:shd w:val="clear" w:color="auto" w:fill="FFFFFF"/>
        <w:spacing w:before="0" w:beforeAutospacing="0" w:after="0" w:afterAutospacing="0"/>
        <w:jc w:val="both"/>
        <w:rPr>
          <w:rFonts w:ascii="Verdana" w:hAnsi="Verdana"/>
          <w:bCs/>
          <w:sz w:val="20"/>
          <w:szCs w:val="20"/>
          <w:lang w:val="es-MX"/>
        </w:rPr>
      </w:pPr>
    </w:p>
    <w:p w14:paraId="26958C24" w14:textId="77777777" w:rsidR="00BB71B2" w:rsidRPr="00520918" w:rsidRDefault="00BB71B2" w:rsidP="00BB71B2">
      <w:pPr>
        <w:pStyle w:val="NormalWeb"/>
        <w:shd w:val="clear" w:color="auto" w:fill="FFFFFF"/>
        <w:spacing w:before="0" w:beforeAutospacing="0" w:after="0" w:afterAutospacing="0"/>
        <w:jc w:val="both"/>
        <w:rPr>
          <w:rFonts w:ascii="Verdana" w:hAnsi="Verdana"/>
          <w:bCs/>
          <w:sz w:val="20"/>
          <w:szCs w:val="20"/>
          <w:lang w:val="es-MX"/>
        </w:rPr>
      </w:pPr>
    </w:p>
    <w:p w14:paraId="522E15E5" w14:textId="77777777" w:rsidR="00586A8F" w:rsidRDefault="00586A8F" w:rsidP="00BB71B2">
      <w:pPr>
        <w:pStyle w:val="Sangra3detindependiente"/>
        <w:spacing w:after="0"/>
        <w:ind w:left="0" w:firstLine="709"/>
        <w:jc w:val="both"/>
        <w:rPr>
          <w:rFonts w:ascii="Verdana" w:hAnsi="Verdana" w:cs="Arial"/>
          <w:b/>
          <w:bCs/>
          <w:kern w:val="36"/>
          <w:sz w:val="20"/>
          <w:szCs w:val="20"/>
          <w:lang w:eastAsia="es-MX"/>
        </w:rPr>
      </w:pPr>
      <w:r w:rsidRPr="00520918">
        <w:rPr>
          <w:rFonts w:ascii="Verdana" w:hAnsi="Verdana" w:cs="Arial"/>
          <w:b/>
          <w:bCs/>
          <w:kern w:val="36"/>
          <w:sz w:val="20"/>
          <w:szCs w:val="20"/>
          <w:lang w:eastAsia="es-MX"/>
        </w:rPr>
        <w:t>LO TENDRÁ ENTENDIDO EL CIUDADANO GOBERNADOR CONSTITUCIONAL DEL ESTADO Y DISPONDRÁ QUE SE IMPRIMA, PUBLIQUE, CIRCULE Y SE LE DÉ EL DEBIDO CUMPLIMIENTO.</w:t>
      </w:r>
      <w:r w:rsidR="007A0F5B">
        <w:rPr>
          <w:rFonts w:ascii="Verdana" w:hAnsi="Verdana" w:cs="Arial"/>
          <w:b/>
          <w:bCs/>
          <w:kern w:val="36"/>
          <w:sz w:val="20"/>
          <w:szCs w:val="20"/>
          <w:lang w:eastAsia="es-MX"/>
        </w:rPr>
        <w:t>-</w:t>
      </w:r>
      <w:r w:rsidR="007A0F5B" w:rsidRPr="007A0F5B">
        <w:t xml:space="preserve"> </w:t>
      </w:r>
      <w:r w:rsidR="007A0F5B" w:rsidRPr="007A0F5B">
        <w:rPr>
          <w:rFonts w:ascii="Verdana" w:hAnsi="Verdana" w:cs="Arial"/>
          <w:b/>
          <w:bCs/>
          <w:kern w:val="36"/>
          <w:sz w:val="20"/>
          <w:szCs w:val="20"/>
          <w:lang w:eastAsia="es-MX"/>
        </w:rPr>
        <w:t>GUANAJUATO, GTO., 12 DE MAYO DE 2016</w:t>
      </w:r>
      <w:r w:rsidR="007A0F5B">
        <w:rPr>
          <w:rFonts w:ascii="Verdana" w:hAnsi="Verdana" w:cs="Arial"/>
          <w:b/>
          <w:bCs/>
          <w:kern w:val="36"/>
          <w:sz w:val="20"/>
          <w:szCs w:val="20"/>
          <w:lang w:eastAsia="es-MX"/>
        </w:rPr>
        <w:t xml:space="preserve">.- </w:t>
      </w:r>
      <w:r w:rsidR="007A0F5B" w:rsidRPr="007A0F5B">
        <w:rPr>
          <w:rFonts w:ascii="Verdana" w:hAnsi="Verdana" w:cs="Arial"/>
          <w:b/>
          <w:bCs/>
          <w:kern w:val="36"/>
          <w:sz w:val="20"/>
          <w:szCs w:val="20"/>
          <w:lang w:eastAsia="es-MX"/>
        </w:rPr>
        <w:t>MARÍA GUADALUPE VELÁZQUEZ DÍAZ</w:t>
      </w:r>
      <w:r w:rsidR="007A0F5B">
        <w:rPr>
          <w:rFonts w:ascii="Verdana" w:hAnsi="Verdana" w:cs="Arial"/>
          <w:b/>
          <w:bCs/>
          <w:kern w:val="36"/>
          <w:sz w:val="20"/>
          <w:szCs w:val="20"/>
          <w:lang w:eastAsia="es-MX"/>
        </w:rPr>
        <w:t>.-DIPUTADA PRESIDENTA.-</w:t>
      </w:r>
      <w:r w:rsidR="007A0F5B" w:rsidRPr="007A0F5B">
        <w:t xml:space="preserve"> </w:t>
      </w:r>
      <w:r w:rsidR="007A0F5B" w:rsidRPr="007A0F5B">
        <w:rPr>
          <w:rFonts w:ascii="Verdana" w:hAnsi="Verdana" w:cs="Arial"/>
          <w:b/>
          <w:bCs/>
          <w:kern w:val="36"/>
          <w:sz w:val="20"/>
          <w:szCs w:val="20"/>
          <w:lang w:eastAsia="es-MX"/>
        </w:rPr>
        <w:t>VERÓNICA OROZCO GUTIÉRREZ</w:t>
      </w:r>
      <w:r w:rsidR="007A0F5B">
        <w:rPr>
          <w:rFonts w:ascii="Verdana" w:hAnsi="Verdana" w:cs="Arial"/>
          <w:b/>
          <w:bCs/>
          <w:kern w:val="36"/>
          <w:sz w:val="20"/>
          <w:szCs w:val="20"/>
          <w:lang w:eastAsia="es-MX"/>
        </w:rPr>
        <w:t>.-DIPUTADA SECRETARIA.-</w:t>
      </w:r>
      <w:r w:rsidR="007A0F5B" w:rsidRPr="007A0F5B">
        <w:t xml:space="preserve"> </w:t>
      </w:r>
      <w:r w:rsidR="007A0F5B" w:rsidRPr="007A0F5B">
        <w:rPr>
          <w:rFonts w:ascii="Verdana" w:hAnsi="Verdana" w:cs="Arial"/>
          <w:b/>
          <w:bCs/>
          <w:kern w:val="36"/>
          <w:sz w:val="20"/>
          <w:szCs w:val="20"/>
          <w:lang w:eastAsia="es-MX"/>
        </w:rPr>
        <w:t>LUIS VARGAS GUTIÉRREZ</w:t>
      </w:r>
      <w:r w:rsidR="007A0F5B">
        <w:rPr>
          <w:rFonts w:ascii="Verdana" w:hAnsi="Verdana" w:cs="Arial"/>
          <w:b/>
          <w:bCs/>
          <w:kern w:val="36"/>
          <w:sz w:val="20"/>
          <w:szCs w:val="20"/>
          <w:lang w:eastAsia="es-MX"/>
        </w:rPr>
        <w:t>.- DIPUTADO SECRETARIO.-RÚBRICAS.</w:t>
      </w:r>
    </w:p>
    <w:p w14:paraId="4D0AE3B5" w14:textId="77777777" w:rsidR="00BB71B2" w:rsidRDefault="00BB71B2" w:rsidP="00BB71B2">
      <w:pPr>
        <w:pStyle w:val="Sangra3detindependiente"/>
        <w:spacing w:after="0"/>
        <w:ind w:left="0" w:firstLine="709"/>
        <w:jc w:val="both"/>
        <w:rPr>
          <w:rFonts w:ascii="Verdana" w:hAnsi="Verdana" w:cs="Arial"/>
          <w:b/>
          <w:bCs/>
          <w:kern w:val="36"/>
          <w:sz w:val="20"/>
          <w:szCs w:val="20"/>
          <w:lang w:eastAsia="es-MX"/>
        </w:rPr>
      </w:pPr>
    </w:p>
    <w:p w14:paraId="35CE77B6" w14:textId="77777777" w:rsidR="00BB71B2" w:rsidRDefault="007A0F5B" w:rsidP="00BB71B2">
      <w:pPr>
        <w:pStyle w:val="Sangra3detindependiente"/>
        <w:spacing w:after="0"/>
        <w:ind w:left="0" w:firstLine="709"/>
        <w:jc w:val="both"/>
        <w:rPr>
          <w:rFonts w:ascii="Verdana" w:hAnsi="Verdana" w:cs="Arial"/>
          <w:bCs/>
          <w:kern w:val="36"/>
          <w:sz w:val="20"/>
          <w:szCs w:val="20"/>
          <w:lang w:eastAsia="es-MX"/>
        </w:rPr>
      </w:pPr>
      <w:r>
        <w:rPr>
          <w:rFonts w:ascii="Verdana" w:hAnsi="Verdana" w:cs="Arial"/>
          <w:bCs/>
          <w:kern w:val="36"/>
          <w:sz w:val="20"/>
          <w:szCs w:val="20"/>
          <w:lang w:eastAsia="es-MX"/>
        </w:rPr>
        <w:t>Por lo tanto, mando se imprima, publique, circule y se le dé el debido cumplimiento.</w:t>
      </w:r>
    </w:p>
    <w:p w14:paraId="4CD35C9B" w14:textId="77777777" w:rsidR="007A0F5B" w:rsidRDefault="007A0F5B" w:rsidP="00BB71B2">
      <w:pPr>
        <w:pStyle w:val="Sangra3detindependiente"/>
        <w:spacing w:after="0"/>
        <w:ind w:left="0" w:firstLine="709"/>
        <w:jc w:val="both"/>
        <w:rPr>
          <w:rFonts w:ascii="Verdana" w:hAnsi="Verdana" w:cs="Arial"/>
          <w:bCs/>
          <w:kern w:val="36"/>
          <w:sz w:val="20"/>
          <w:szCs w:val="20"/>
          <w:lang w:eastAsia="es-MX"/>
        </w:rPr>
      </w:pPr>
    </w:p>
    <w:p w14:paraId="639477D4" w14:textId="77777777" w:rsidR="00586A8F" w:rsidRPr="007A0F5B" w:rsidRDefault="007A0F5B" w:rsidP="007A0F5B">
      <w:pPr>
        <w:pStyle w:val="Sangra3detindependiente"/>
        <w:spacing w:after="0"/>
        <w:ind w:left="0" w:firstLine="709"/>
        <w:jc w:val="both"/>
        <w:rPr>
          <w:rFonts w:ascii="Verdana" w:hAnsi="Verdana" w:cs="Arial"/>
          <w:bCs/>
          <w:kern w:val="36"/>
          <w:sz w:val="20"/>
          <w:szCs w:val="20"/>
          <w:lang w:eastAsia="es-MX"/>
        </w:rPr>
      </w:pPr>
      <w:r>
        <w:rPr>
          <w:rFonts w:ascii="Verdana" w:hAnsi="Verdana" w:cs="Arial"/>
          <w:bCs/>
          <w:kern w:val="36"/>
          <w:sz w:val="20"/>
          <w:szCs w:val="20"/>
          <w:lang w:eastAsia="es-MX"/>
        </w:rPr>
        <w:t xml:space="preserve">Dado en la residencia del Poder Ejecutivo, en la ciudad de Guanajuato, a </w:t>
      </w:r>
      <w:r w:rsidR="00586A8F" w:rsidRPr="00520918">
        <w:rPr>
          <w:rFonts w:ascii="Verdana" w:hAnsi="Verdana" w:cs="Arial"/>
          <w:smallCaps/>
          <w:sz w:val="20"/>
          <w:szCs w:val="20"/>
        </w:rPr>
        <w:t xml:space="preserve">12 </w:t>
      </w:r>
      <w:r w:rsidRPr="007A0F5B">
        <w:rPr>
          <w:rFonts w:ascii="Verdana" w:hAnsi="Verdana" w:cs="Arial"/>
          <w:bCs/>
          <w:kern w:val="36"/>
          <w:sz w:val="20"/>
          <w:szCs w:val="20"/>
          <w:lang w:eastAsia="es-MX"/>
        </w:rPr>
        <w:t>de mayo de</w:t>
      </w:r>
      <w:r w:rsidR="00586A8F" w:rsidRPr="00520918">
        <w:rPr>
          <w:rFonts w:ascii="Verdana" w:hAnsi="Verdana" w:cs="Arial"/>
          <w:smallCaps/>
          <w:sz w:val="20"/>
          <w:szCs w:val="20"/>
        </w:rPr>
        <w:t xml:space="preserve"> 2016</w:t>
      </w:r>
      <w:r>
        <w:rPr>
          <w:rFonts w:ascii="Verdana" w:hAnsi="Verdana" w:cs="Arial"/>
          <w:smallCaps/>
          <w:sz w:val="20"/>
          <w:szCs w:val="20"/>
        </w:rPr>
        <w:t>.</w:t>
      </w:r>
    </w:p>
    <w:p w14:paraId="51C5F1D5" w14:textId="77777777" w:rsidR="00586A8F" w:rsidRPr="00520918" w:rsidRDefault="00586A8F" w:rsidP="00586A8F">
      <w:pPr>
        <w:rPr>
          <w:rFonts w:ascii="Verdana" w:hAnsi="Verdana" w:cs="Arial"/>
          <w:b/>
          <w:smallCaps/>
          <w:sz w:val="20"/>
          <w:szCs w:val="20"/>
        </w:rPr>
      </w:pPr>
    </w:p>
    <w:p w14:paraId="31DB4ED9" w14:textId="77777777" w:rsidR="00586A8F" w:rsidRPr="00520918" w:rsidRDefault="00586A8F" w:rsidP="00586A8F">
      <w:pPr>
        <w:rPr>
          <w:rFonts w:ascii="Verdana" w:hAnsi="Verdana" w:cs="Arial"/>
          <w:b/>
          <w:smallCaps/>
          <w:sz w:val="20"/>
          <w:szCs w:val="20"/>
        </w:rPr>
      </w:pPr>
    </w:p>
    <w:p w14:paraId="456CA5D6" w14:textId="77777777" w:rsidR="00586A8F" w:rsidRPr="00520918" w:rsidRDefault="00586A8F" w:rsidP="00586A8F">
      <w:pPr>
        <w:rPr>
          <w:rFonts w:ascii="Verdana" w:hAnsi="Verdana" w:cs="Arial"/>
          <w:b/>
          <w:smallCaps/>
          <w:sz w:val="20"/>
          <w:szCs w:val="20"/>
        </w:rPr>
      </w:pPr>
    </w:p>
    <w:p w14:paraId="7422D5C3" w14:textId="77777777" w:rsidR="00586A8F" w:rsidRPr="00520918" w:rsidRDefault="00586A8F" w:rsidP="00586A8F">
      <w:pPr>
        <w:rPr>
          <w:rFonts w:ascii="Verdana" w:hAnsi="Verdana" w:cs="Arial"/>
          <w:b/>
          <w:smallCaps/>
          <w:sz w:val="20"/>
          <w:szCs w:val="20"/>
        </w:rPr>
      </w:pPr>
    </w:p>
    <w:p w14:paraId="7850C72A" w14:textId="7D01E30D" w:rsidR="00B34B1C" w:rsidRDefault="00B34B1C" w:rsidP="00B34B1C">
      <w:pPr>
        <w:rPr>
          <w:rFonts w:ascii="Verdana" w:hAnsi="Verdana" w:cs="Arial"/>
          <w:b/>
          <w:bCs/>
          <w:kern w:val="36"/>
          <w:sz w:val="20"/>
          <w:szCs w:val="20"/>
          <w:lang w:eastAsia="es-MX"/>
        </w:rPr>
      </w:pPr>
      <w:r>
        <w:rPr>
          <w:rFonts w:ascii="Verdana" w:hAnsi="Verdana" w:cs="Arial"/>
          <w:b/>
          <w:bCs/>
          <w:kern w:val="36"/>
          <w:sz w:val="20"/>
          <w:szCs w:val="20"/>
          <w:lang w:eastAsia="es-MX"/>
        </w:rPr>
        <w:lastRenderedPageBreak/>
        <w:t>EL GOBERNADOR</w:t>
      </w:r>
    </w:p>
    <w:p w14:paraId="776F7D91" w14:textId="75311DCA" w:rsidR="00586A8F" w:rsidRDefault="003D11C8" w:rsidP="00B34B1C">
      <w:pPr>
        <w:rPr>
          <w:rFonts w:ascii="Verdana" w:hAnsi="Verdana" w:cs="Arial"/>
          <w:b/>
          <w:bCs/>
          <w:kern w:val="36"/>
          <w:sz w:val="20"/>
          <w:szCs w:val="20"/>
          <w:lang w:eastAsia="es-MX"/>
        </w:rPr>
      </w:pPr>
      <w:r w:rsidRPr="007A0F5B">
        <w:rPr>
          <w:rFonts w:ascii="Verdana" w:hAnsi="Verdana" w:cs="Arial"/>
          <w:b/>
          <w:bCs/>
          <w:kern w:val="36"/>
          <w:sz w:val="20"/>
          <w:szCs w:val="20"/>
          <w:lang w:eastAsia="es-MX"/>
        </w:rPr>
        <w:t>MIGUEL M</w:t>
      </w:r>
      <w:r>
        <w:rPr>
          <w:rFonts w:ascii="Verdana" w:hAnsi="Verdana" w:cs="Arial"/>
          <w:b/>
          <w:bCs/>
          <w:kern w:val="36"/>
          <w:sz w:val="20"/>
          <w:szCs w:val="20"/>
          <w:lang w:eastAsia="es-MX"/>
        </w:rPr>
        <w:t>Á</w:t>
      </w:r>
      <w:r w:rsidRPr="007A0F5B">
        <w:rPr>
          <w:rFonts w:ascii="Verdana" w:hAnsi="Verdana" w:cs="Arial"/>
          <w:b/>
          <w:bCs/>
          <w:kern w:val="36"/>
          <w:sz w:val="20"/>
          <w:szCs w:val="20"/>
          <w:lang w:eastAsia="es-MX"/>
        </w:rPr>
        <w:t xml:space="preserve">RQUEZ </w:t>
      </w:r>
      <w:proofErr w:type="spellStart"/>
      <w:r w:rsidRPr="007A0F5B">
        <w:rPr>
          <w:rFonts w:ascii="Verdana" w:hAnsi="Verdana" w:cs="Arial"/>
          <w:b/>
          <w:bCs/>
          <w:kern w:val="36"/>
          <w:sz w:val="20"/>
          <w:szCs w:val="20"/>
          <w:lang w:eastAsia="es-MX"/>
        </w:rPr>
        <w:t>M</w:t>
      </w:r>
      <w:r>
        <w:rPr>
          <w:rFonts w:ascii="Verdana" w:hAnsi="Verdana" w:cs="Arial"/>
          <w:b/>
          <w:bCs/>
          <w:kern w:val="36"/>
          <w:sz w:val="20"/>
          <w:szCs w:val="20"/>
          <w:lang w:eastAsia="es-MX"/>
        </w:rPr>
        <w:t>Á</w:t>
      </w:r>
      <w:r w:rsidRPr="007A0F5B">
        <w:rPr>
          <w:rFonts w:ascii="Verdana" w:hAnsi="Verdana" w:cs="Arial"/>
          <w:b/>
          <w:bCs/>
          <w:kern w:val="36"/>
          <w:sz w:val="20"/>
          <w:szCs w:val="20"/>
          <w:lang w:eastAsia="es-MX"/>
        </w:rPr>
        <w:t>RQUEZ</w:t>
      </w:r>
      <w:proofErr w:type="spellEnd"/>
    </w:p>
    <w:p w14:paraId="0B311AE4" w14:textId="77777777" w:rsidR="003D11C8" w:rsidRDefault="003D11C8" w:rsidP="00B34B1C">
      <w:pPr>
        <w:rPr>
          <w:rFonts w:ascii="Verdana" w:hAnsi="Verdana" w:cs="Arial"/>
          <w:b/>
          <w:bCs/>
          <w:kern w:val="36"/>
          <w:sz w:val="20"/>
          <w:szCs w:val="20"/>
          <w:lang w:eastAsia="es-MX"/>
        </w:rPr>
      </w:pPr>
    </w:p>
    <w:p w14:paraId="731E88B3" w14:textId="77777777" w:rsidR="003D11C8" w:rsidRDefault="003D11C8" w:rsidP="00B34B1C">
      <w:pPr>
        <w:rPr>
          <w:rFonts w:ascii="Verdana" w:hAnsi="Verdana" w:cs="Arial"/>
          <w:b/>
          <w:bCs/>
          <w:kern w:val="36"/>
          <w:sz w:val="20"/>
          <w:szCs w:val="20"/>
          <w:lang w:eastAsia="es-MX"/>
        </w:rPr>
      </w:pPr>
      <w:r>
        <w:rPr>
          <w:rFonts w:ascii="Verdana" w:hAnsi="Verdana" w:cs="Arial"/>
          <w:b/>
          <w:bCs/>
          <w:kern w:val="36"/>
          <w:sz w:val="20"/>
          <w:szCs w:val="20"/>
          <w:lang w:eastAsia="es-MX"/>
        </w:rPr>
        <w:t>EL SECRETARIO DE GOBIERNO</w:t>
      </w:r>
    </w:p>
    <w:p w14:paraId="1E17A1A3" w14:textId="77777777" w:rsidR="003D11C8" w:rsidRDefault="003D11C8" w:rsidP="00B34B1C">
      <w:pPr>
        <w:rPr>
          <w:rFonts w:ascii="Verdana" w:hAnsi="Verdana" w:cs="Arial"/>
          <w:b/>
          <w:bCs/>
          <w:kern w:val="36"/>
          <w:sz w:val="20"/>
          <w:szCs w:val="20"/>
          <w:lang w:eastAsia="es-MX"/>
        </w:rPr>
      </w:pPr>
      <w:r>
        <w:rPr>
          <w:rFonts w:ascii="Verdana" w:hAnsi="Verdana" w:cs="Arial"/>
          <w:b/>
          <w:bCs/>
          <w:kern w:val="36"/>
          <w:sz w:val="20"/>
          <w:szCs w:val="20"/>
          <w:lang w:eastAsia="es-MX"/>
        </w:rPr>
        <w:t>ANTONIO SALVADOR GARCÍA LÓPEZ</w:t>
      </w:r>
    </w:p>
    <w:p w14:paraId="0BA0B239" w14:textId="77777777" w:rsidR="00B04873" w:rsidRDefault="00B04873" w:rsidP="003D11C8">
      <w:pPr>
        <w:rPr>
          <w:rFonts w:ascii="Verdana" w:hAnsi="Verdana" w:cs="Arial"/>
          <w:b/>
          <w:bCs/>
          <w:kern w:val="36"/>
          <w:sz w:val="20"/>
          <w:szCs w:val="20"/>
          <w:lang w:eastAsia="es-MX"/>
        </w:rPr>
      </w:pPr>
    </w:p>
    <w:p w14:paraId="2EE1FD8A" w14:textId="77777777" w:rsidR="00B04873" w:rsidRDefault="00B04873" w:rsidP="003D11C8">
      <w:pPr>
        <w:rPr>
          <w:rFonts w:ascii="Verdana" w:hAnsi="Verdana" w:cs="Arial"/>
          <w:b/>
          <w:bCs/>
          <w:kern w:val="36"/>
          <w:sz w:val="20"/>
          <w:szCs w:val="20"/>
          <w:lang w:eastAsia="es-MX"/>
        </w:rPr>
      </w:pPr>
    </w:p>
    <w:p w14:paraId="58136F9D" w14:textId="77777777" w:rsidR="00B04873" w:rsidRPr="00583B3A" w:rsidRDefault="00B04873" w:rsidP="00B04873">
      <w:pPr>
        <w:suppressAutoHyphens/>
        <w:ind w:right="14"/>
        <w:jc w:val="both"/>
        <w:rPr>
          <w:rFonts w:ascii="Verdana" w:hAnsi="Verdana" w:cs="Arial"/>
          <w:b/>
          <w:sz w:val="20"/>
          <w:szCs w:val="20"/>
        </w:rPr>
      </w:pPr>
      <w:r w:rsidRPr="00583B3A">
        <w:rPr>
          <w:rFonts w:ascii="Verdana" w:hAnsi="Verdana" w:cs="Arial"/>
          <w:b/>
          <w:sz w:val="20"/>
          <w:szCs w:val="20"/>
        </w:rPr>
        <w:t>NOTA DE EDITOR. A CONTINUACIÓN SE TRANSCRIBEN LOS ARTÍCULOS TRANSITORIOS DE LOS DECRETOS DE REFORMAS A LA  PRESENTE LEY.</w:t>
      </w:r>
    </w:p>
    <w:p w14:paraId="7CADC64E" w14:textId="77777777" w:rsidR="00B04873" w:rsidRPr="00583B3A" w:rsidRDefault="00B04873" w:rsidP="00B04873">
      <w:pPr>
        <w:tabs>
          <w:tab w:val="left" w:pos="1674"/>
        </w:tabs>
        <w:jc w:val="both"/>
        <w:rPr>
          <w:rFonts w:ascii="Verdana" w:hAnsi="Verdana"/>
          <w:b/>
          <w:color w:val="1F4E79"/>
        </w:rPr>
      </w:pPr>
    </w:p>
    <w:p w14:paraId="319D8A3C" w14:textId="77777777" w:rsidR="00B04873" w:rsidRPr="00583B3A" w:rsidRDefault="00B04873" w:rsidP="00B04873">
      <w:pPr>
        <w:jc w:val="center"/>
        <w:rPr>
          <w:rFonts w:ascii="Verdana" w:hAnsi="Verdana"/>
          <w:sz w:val="20"/>
          <w:szCs w:val="20"/>
        </w:rPr>
      </w:pPr>
      <w:r w:rsidRPr="00583B3A">
        <w:rPr>
          <w:rFonts w:ascii="Verdana" w:hAnsi="Verdana" w:cs="Arial"/>
          <w:b/>
          <w:sz w:val="20"/>
          <w:szCs w:val="20"/>
          <w:lang w:eastAsia="es-MX"/>
        </w:rPr>
        <w:t>P.O. 27 de diciembre de 2016</w:t>
      </w:r>
    </w:p>
    <w:p w14:paraId="03CCE8DB" w14:textId="77777777" w:rsidR="00B04873" w:rsidRPr="00583B3A" w:rsidRDefault="00B04873" w:rsidP="00B04873">
      <w:pPr>
        <w:rPr>
          <w:rFonts w:ascii="Verdana" w:hAnsi="Verdana"/>
          <w:sz w:val="20"/>
          <w:szCs w:val="20"/>
        </w:rPr>
      </w:pPr>
    </w:p>
    <w:p w14:paraId="670DD0DB" w14:textId="77777777" w:rsidR="00B04873" w:rsidRPr="00583B3A" w:rsidRDefault="00B04873" w:rsidP="00BF3D3A">
      <w:pPr>
        <w:ind w:firstLine="709"/>
        <w:jc w:val="both"/>
        <w:rPr>
          <w:rFonts w:ascii="Verdana" w:hAnsi="Verdana"/>
          <w:bCs/>
          <w:sz w:val="20"/>
          <w:szCs w:val="20"/>
          <w:lang w:val="es-ES_tradnl"/>
        </w:rPr>
      </w:pPr>
      <w:r w:rsidRPr="00583B3A">
        <w:rPr>
          <w:rFonts w:ascii="Verdana" w:hAnsi="Verdana"/>
          <w:b/>
          <w:bCs/>
          <w:sz w:val="20"/>
          <w:szCs w:val="20"/>
          <w:lang w:val="es-ES_tradnl"/>
        </w:rPr>
        <w:t xml:space="preserve">Artículo Primero. </w:t>
      </w:r>
      <w:r w:rsidRPr="00583B3A">
        <w:rPr>
          <w:rFonts w:ascii="Verdana" w:hAnsi="Verdana"/>
          <w:bCs/>
          <w:sz w:val="20"/>
          <w:szCs w:val="20"/>
          <w:lang w:val="es-ES_tradnl"/>
        </w:rPr>
        <w:t>El presente Decreto entrará en vigencia al día siguiente al de su publicación en el Periódico Oficial de Gobierno del Estado de Guanajuato.</w:t>
      </w:r>
    </w:p>
    <w:p w14:paraId="18123D59" w14:textId="77777777" w:rsidR="00B04873" w:rsidRPr="00583B3A" w:rsidRDefault="00B04873" w:rsidP="00BF3D3A">
      <w:pPr>
        <w:ind w:firstLine="709"/>
        <w:jc w:val="both"/>
        <w:rPr>
          <w:rFonts w:ascii="Verdana" w:hAnsi="Verdana"/>
          <w:bCs/>
          <w:sz w:val="20"/>
          <w:szCs w:val="20"/>
          <w:lang w:val="es-ES_tradnl"/>
        </w:rPr>
      </w:pPr>
    </w:p>
    <w:p w14:paraId="0EC8465E" w14:textId="77777777" w:rsidR="00B04873" w:rsidRPr="00583B3A" w:rsidRDefault="00B04873" w:rsidP="00BF3D3A">
      <w:pPr>
        <w:ind w:firstLine="709"/>
        <w:jc w:val="both"/>
        <w:rPr>
          <w:rFonts w:ascii="Verdana" w:hAnsi="Verdana"/>
          <w:bCs/>
          <w:sz w:val="20"/>
          <w:szCs w:val="20"/>
          <w:lang w:val="es-ES_tradnl"/>
        </w:rPr>
      </w:pPr>
      <w:r w:rsidRPr="00583B3A">
        <w:rPr>
          <w:rFonts w:ascii="Verdana" w:hAnsi="Verdana"/>
          <w:b/>
          <w:bCs/>
          <w:sz w:val="20"/>
          <w:szCs w:val="20"/>
          <w:lang w:val="es-ES_tradnl"/>
        </w:rPr>
        <w:t xml:space="preserve">Artículo Segundo. </w:t>
      </w:r>
      <w:r w:rsidRPr="00583B3A">
        <w:rPr>
          <w:rFonts w:ascii="Verdana" w:hAnsi="Verdana"/>
          <w:bCs/>
          <w:sz w:val="20"/>
          <w:szCs w:val="20"/>
          <w:lang w:val="es-ES_tradnl"/>
        </w:rPr>
        <w:t>Los organismos autónomos deberán adecuar su normativa interna en un plazo de noventa días, contados a partir de la entrada en vigor del presente Decreto.</w:t>
      </w:r>
    </w:p>
    <w:p w14:paraId="1FC239DE" w14:textId="77777777" w:rsidR="00B04873" w:rsidRPr="00583B3A" w:rsidRDefault="00B04873" w:rsidP="00BF3D3A">
      <w:pPr>
        <w:ind w:firstLine="709"/>
        <w:jc w:val="both"/>
        <w:rPr>
          <w:rFonts w:ascii="Verdana" w:hAnsi="Verdana"/>
          <w:bCs/>
          <w:sz w:val="20"/>
          <w:szCs w:val="20"/>
          <w:lang w:val="es-ES_tradnl"/>
        </w:rPr>
      </w:pPr>
      <w:r w:rsidRPr="00583B3A">
        <w:rPr>
          <w:rFonts w:ascii="Verdana" w:hAnsi="Verdana"/>
          <w:b/>
          <w:bCs/>
          <w:sz w:val="20"/>
          <w:szCs w:val="20"/>
          <w:lang w:val="es-ES_tradnl"/>
        </w:rPr>
        <w:t xml:space="preserve">Artículo Tercero. </w:t>
      </w:r>
      <w:r w:rsidRPr="00583B3A">
        <w:rPr>
          <w:rFonts w:ascii="Verdana" w:hAnsi="Verdana"/>
          <w:bCs/>
          <w:sz w:val="20"/>
          <w:szCs w:val="20"/>
          <w:lang w:val="es-ES_tradnl"/>
        </w:rPr>
        <w:t>Los organismos autónomos constitucionalmente reconocidos, remitirán en un plazo de sesenta días, posteriores al plazo establecido en el artículo transitorio segundo de este Decreto, la terna al Congreso del Estado, para la designación del titular del órgano interno de control.</w:t>
      </w:r>
    </w:p>
    <w:p w14:paraId="7932B690" w14:textId="77777777" w:rsidR="00B04873" w:rsidRPr="00583B3A" w:rsidRDefault="00B04873" w:rsidP="00BF3D3A">
      <w:pPr>
        <w:ind w:firstLine="709"/>
        <w:jc w:val="both"/>
        <w:rPr>
          <w:rFonts w:ascii="Verdana" w:hAnsi="Verdana"/>
          <w:b/>
          <w:bCs/>
          <w:sz w:val="20"/>
          <w:szCs w:val="20"/>
          <w:lang w:val="es-ES_tradnl"/>
        </w:rPr>
      </w:pPr>
    </w:p>
    <w:p w14:paraId="2992A601" w14:textId="77777777" w:rsidR="00B04873" w:rsidRPr="00583B3A" w:rsidRDefault="00B04873" w:rsidP="00BF3D3A">
      <w:pPr>
        <w:ind w:firstLine="709"/>
        <w:jc w:val="both"/>
        <w:rPr>
          <w:rFonts w:ascii="Verdana" w:hAnsi="Verdana"/>
          <w:bCs/>
          <w:sz w:val="20"/>
          <w:szCs w:val="20"/>
          <w:lang w:val="es-ES_tradnl"/>
        </w:rPr>
      </w:pPr>
      <w:r w:rsidRPr="00583B3A">
        <w:rPr>
          <w:rFonts w:ascii="Verdana" w:hAnsi="Verdana"/>
          <w:b/>
          <w:bCs/>
          <w:sz w:val="20"/>
          <w:szCs w:val="20"/>
          <w:lang w:val="es-ES_tradnl"/>
        </w:rPr>
        <w:t xml:space="preserve">Artículo Cuarto. </w:t>
      </w:r>
      <w:r w:rsidRPr="00583B3A">
        <w:rPr>
          <w:rFonts w:ascii="Verdana" w:hAnsi="Verdana"/>
          <w:bCs/>
          <w:sz w:val="20"/>
          <w:szCs w:val="20"/>
          <w:lang w:val="es-ES_tradnl"/>
        </w:rPr>
        <w:t>El Congreso del Estado contará con un plazo de ciento ochenta días contados a partir de la entrada en vigor del presente Decreto, para designar a los titulares de los órganos de control interno, debiendo garantizar la designación, atendiendo a los principios de certeza, imparcialidad y legalidad.</w:t>
      </w:r>
    </w:p>
    <w:p w14:paraId="79F73938" w14:textId="77777777" w:rsidR="00B04873" w:rsidRPr="00583B3A" w:rsidRDefault="00B04873" w:rsidP="00BF3D3A">
      <w:pPr>
        <w:ind w:firstLine="709"/>
        <w:jc w:val="both"/>
        <w:rPr>
          <w:rFonts w:ascii="Verdana" w:hAnsi="Verdana"/>
          <w:bCs/>
          <w:sz w:val="20"/>
          <w:szCs w:val="20"/>
          <w:lang w:val="es-ES_tradnl"/>
        </w:rPr>
      </w:pPr>
    </w:p>
    <w:p w14:paraId="1C5B16C7" w14:textId="77777777" w:rsidR="00B04873" w:rsidRPr="00583B3A" w:rsidRDefault="00B04873" w:rsidP="00BF3D3A">
      <w:pPr>
        <w:ind w:firstLine="709"/>
        <w:jc w:val="both"/>
        <w:rPr>
          <w:rFonts w:ascii="Verdana" w:hAnsi="Verdana"/>
          <w:bCs/>
          <w:sz w:val="20"/>
          <w:szCs w:val="20"/>
          <w:lang w:val="es-ES_tradnl"/>
        </w:rPr>
      </w:pPr>
      <w:r w:rsidRPr="00583B3A">
        <w:rPr>
          <w:rFonts w:ascii="Verdana" w:hAnsi="Verdana"/>
          <w:b/>
          <w:bCs/>
          <w:sz w:val="20"/>
          <w:szCs w:val="20"/>
          <w:lang w:val="es-ES_tradnl"/>
        </w:rPr>
        <w:t xml:space="preserve">Artículo Quinto. </w:t>
      </w:r>
      <w:r w:rsidRPr="00583B3A">
        <w:rPr>
          <w:rFonts w:ascii="Verdana" w:hAnsi="Verdana"/>
          <w:bCs/>
          <w:sz w:val="20"/>
          <w:szCs w:val="20"/>
          <w:lang w:val="es-ES_tradnl"/>
        </w:rPr>
        <w:t>Los contralores que hayan sido nombrados con antelación a la entrada en vigor del presente Decreto, continuarán como titulares de los órganos internos de control hasta en tanto el Congreso del Estado realice las nuevas designaciones, atendiendo al procedimiento establecido en la Ley, sin perjuicio de que puedan ser propuestos, atendiendo a los requisitos y principios de certeza, imparcialidad y legalidad.</w:t>
      </w:r>
    </w:p>
    <w:p w14:paraId="6D858677" w14:textId="77777777" w:rsidR="00B04873" w:rsidRPr="00583B3A" w:rsidRDefault="00B04873" w:rsidP="00BF3D3A">
      <w:pPr>
        <w:ind w:firstLine="709"/>
        <w:jc w:val="both"/>
        <w:rPr>
          <w:rFonts w:ascii="Verdana" w:hAnsi="Verdana"/>
          <w:bCs/>
          <w:sz w:val="20"/>
          <w:szCs w:val="20"/>
          <w:lang w:val="es-ES_tradnl"/>
        </w:rPr>
      </w:pPr>
    </w:p>
    <w:p w14:paraId="36846995" w14:textId="77777777" w:rsidR="00B04873" w:rsidRDefault="00B04873" w:rsidP="00BF3D3A">
      <w:pPr>
        <w:ind w:firstLine="709"/>
        <w:jc w:val="both"/>
        <w:rPr>
          <w:rFonts w:ascii="Verdana" w:hAnsi="Verdana"/>
          <w:bCs/>
          <w:sz w:val="20"/>
          <w:szCs w:val="20"/>
          <w:lang w:val="es-ES_tradnl"/>
        </w:rPr>
      </w:pPr>
      <w:r w:rsidRPr="00583B3A">
        <w:rPr>
          <w:rFonts w:ascii="Verdana" w:hAnsi="Verdana"/>
          <w:b/>
          <w:bCs/>
          <w:sz w:val="20"/>
          <w:szCs w:val="20"/>
          <w:lang w:val="es-ES_tradnl"/>
        </w:rPr>
        <w:t xml:space="preserve">Artículo Sexto. </w:t>
      </w:r>
      <w:r w:rsidRPr="00583B3A">
        <w:rPr>
          <w:rFonts w:ascii="Verdana" w:hAnsi="Verdana"/>
          <w:bCs/>
          <w:sz w:val="20"/>
          <w:szCs w:val="20"/>
          <w:lang w:val="es-ES_tradnl"/>
        </w:rPr>
        <w:t>La Universidad de Guanajuato deberá designar a través de su Consejo General Universitario al titular del órgano interno de control, en un plazo de ciento veinte días, contados a partir de la entrada en vigor del presente Decreto.</w:t>
      </w:r>
    </w:p>
    <w:p w14:paraId="10D357C4" w14:textId="77777777" w:rsidR="0033605C" w:rsidRDefault="0033605C" w:rsidP="00BF3D3A">
      <w:pPr>
        <w:ind w:firstLine="709"/>
        <w:jc w:val="both"/>
        <w:rPr>
          <w:rFonts w:ascii="Verdana" w:hAnsi="Verdana"/>
          <w:bCs/>
          <w:sz w:val="20"/>
          <w:szCs w:val="20"/>
          <w:lang w:val="es-ES_tradnl"/>
        </w:rPr>
      </w:pPr>
    </w:p>
    <w:p w14:paraId="16DABD7E" w14:textId="77777777" w:rsidR="0033605C" w:rsidRDefault="0033605C" w:rsidP="00BF3D3A">
      <w:pPr>
        <w:ind w:firstLine="709"/>
        <w:jc w:val="both"/>
        <w:rPr>
          <w:rFonts w:ascii="Verdana" w:hAnsi="Verdana"/>
          <w:bCs/>
          <w:sz w:val="20"/>
          <w:szCs w:val="20"/>
          <w:lang w:val="es-ES_tradnl"/>
        </w:rPr>
      </w:pPr>
    </w:p>
    <w:p w14:paraId="60A44298" w14:textId="77777777" w:rsidR="0033605C" w:rsidRPr="00715ED2" w:rsidRDefault="0033605C" w:rsidP="0033605C">
      <w:pPr>
        <w:jc w:val="center"/>
        <w:rPr>
          <w:rFonts w:ascii="Verdana" w:hAnsi="Verdana"/>
          <w:bCs/>
          <w:sz w:val="20"/>
          <w:szCs w:val="20"/>
          <w:lang w:val="es-ES_tradnl"/>
        </w:rPr>
      </w:pPr>
      <w:r w:rsidRPr="00715ED2">
        <w:rPr>
          <w:rFonts w:ascii="Verdana" w:hAnsi="Verdana" w:cs="Arial"/>
          <w:b/>
          <w:sz w:val="20"/>
          <w:szCs w:val="20"/>
          <w:lang w:eastAsia="es-MX"/>
        </w:rPr>
        <w:t>P.O. 20 de julio de 2018</w:t>
      </w:r>
    </w:p>
    <w:p w14:paraId="189BA76C" w14:textId="77777777" w:rsidR="0033605C" w:rsidRPr="00715ED2" w:rsidRDefault="0033605C" w:rsidP="00BF3D3A">
      <w:pPr>
        <w:ind w:firstLine="709"/>
        <w:jc w:val="both"/>
        <w:rPr>
          <w:rFonts w:ascii="Verdana" w:hAnsi="Verdana"/>
          <w:bCs/>
          <w:sz w:val="20"/>
          <w:szCs w:val="20"/>
          <w:lang w:val="es-ES_tradnl"/>
        </w:rPr>
      </w:pPr>
    </w:p>
    <w:p w14:paraId="2672AAC9" w14:textId="77777777" w:rsidR="0033605C" w:rsidRDefault="0033605C" w:rsidP="00BF3D3A">
      <w:pPr>
        <w:ind w:firstLine="709"/>
        <w:jc w:val="both"/>
        <w:rPr>
          <w:rFonts w:ascii="Verdana" w:hAnsi="Verdana" w:cs="Arial"/>
          <w:bCs/>
          <w:sz w:val="20"/>
          <w:szCs w:val="22"/>
          <w:lang w:val="es-ES_tradnl"/>
        </w:rPr>
      </w:pPr>
      <w:r w:rsidRPr="00715ED2">
        <w:rPr>
          <w:rFonts w:ascii="Verdana" w:hAnsi="Verdana" w:cs="Arial"/>
          <w:b/>
          <w:bCs/>
          <w:sz w:val="20"/>
          <w:szCs w:val="22"/>
          <w:lang w:val="es-ES_tradnl"/>
        </w:rPr>
        <w:t xml:space="preserve">Artículo Único. </w:t>
      </w:r>
      <w:r w:rsidRPr="00715ED2">
        <w:rPr>
          <w:rFonts w:ascii="Verdana" w:hAnsi="Verdana" w:cs="Arial"/>
          <w:bCs/>
          <w:sz w:val="20"/>
          <w:szCs w:val="22"/>
          <w:lang w:val="es-ES_tradnl"/>
        </w:rPr>
        <w:t>El presente Decreto entrará en vigor al día siguiente al de su publicación en el Periódico Oficial de Gobierno del Estado de Guanajuato.</w:t>
      </w:r>
    </w:p>
    <w:p w14:paraId="180E9E9D" w14:textId="77777777" w:rsidR="00AE25E7" w:rsidRDefault="00AE25E7" w:rsidP="00AE25E7">
      <w:pPr>
        <w:jc w:val="both"/>
        <w:rPr>
          <w:rFonts w:ascii="Verdana" w:hAnsi="Verdana" w:cs="Arial"/>
          <w:bCs/>
          <w:sz w:val="20"/>
          <w:szCs w:val="22"/>
          <w:lang w:val="es-ES_tradnl"/>
        </w:rPr>
      </w:pPr>
    </w:p>
    <w:p w14:paraId="03E7AC5B" w14:textId="77777777" w:rsidR="00AE25E7" w:rsidRDefault="00AE25E7" w:rsidP="00AE25E7">
      <w:pPr>
        <w:jc w:val="both"/>
        <w:rPr>
          <w:rFonts w:ascii="Verdana" w:hAnsi="Verdana" w:cs="Arial"/>
          <w:bCs/>
          <w:sz w:val="20"/>
          <w:szCs w:val="22"/>
          <w:lang w:val="es-ES_tradnl"/>
        </w:rPr>
      </w:pPr>
    </w:p>
    <w:p w14:paraId="69CBBED3" w14:textId="77777777" w:rsidR="00AE25E7" w:rsidRPr="00E435FA" w:rsidRDefault="00AE25E7" w:rsidP="00AE25E7">
      <w:pPr>
        <w:jc w:val="center"/>
        <w:rPr>
          <w:rFonts w:ascii="Verdana" w:hAnsi="Verdana" w:cs="Arial"/>
          <w:bCs/>
          <w:sz w:val="20"/>
          <w:szCs w:val="22"/>
          <w:lang w:val="es-ES_tradnl"/>
        </w:rPr>
      </w:pPr>
      <w:r w:rsidRPr="00E435FA">
        <w:rPr>
          <w:rFonts w:ascii="Verdana" w:hAnsi="Verdana" w:cs="Arial"/>
          <w:b/>
          <w:sz w:val="20"/>
          <w:szCs w:val="20"/>
          <w:lang w:eastAsia="es-MX"/>
        </w:rPr>
        <w:t>P.O. 13 de julio de 2020</w:t>
      </w:r>
    </w:p>
    <w:p w14:paraId="4864A574" w14:textId="77777777" w:rsidR="00AE25E7" w:rsidRPr="00E435FA" w:rsidRDefault="00AE25E7" w:rsidP="00AE25E7">
      <w:pPr>
        <w:jc w:val="both"/>
        <w:rPr>
          <w:rFonts w:ascii="Verdana" w:hAnsi="Verdana" w:cs="Arial"/>
          <w:b/>
          <w:bCs/>
          <w:kern w:val="36"/>
          <w:sz w:val="18"/>
          <w:szCs w:val="20"/>
          <w:lang w:eastAsia="es-MX"/>
        </w:rPr>
      </w:pPr>
    </w:p>
    <w:p w14:paraId="582C3632" w14:textId="77777777" w:rsidR="00AE25E7" w:rsidRPr="00E435FA" w:rsidRDefault="00AE25E7" w:rsidP="00AE25E7">
      <w:pPr>
        <w:ind w:right="-93" w:firstLine="709"/>
        <w:jc w:val="both"/>
        <w:rPr>
          <w:rFonts w:ascii="Verdana" w:eastAsia="Arial" w:hAnsi="Verdana" w:cs="Arial"/>
          <w:sz w:val="20"/>
          <w:szCs w:val="20"/>
          <w:lang w:eastAsia="es-MX" w:bidi="es-MX"/>
        </w:rPr>
      </w:pPr>
      <w:r w:rsidRPr="00E435FA">
        <w:rPr>
          <w:rFonts w:ascii="Verdana" w:hAnsi="Verdana" w:cs="Arial"/>
          <w:b/>
          <w:sz w:val="20"/>
          <w:szCs w:val="20"/>
          <w:lang w:val="es-ES" w:eastAsia="es-ES"/>
        </w:rPr>
        <w:t>Artículo Primero.</w:t>
      </w:r>
      <w:r w:rsidRPr="00E435FA">
        <w:rPr>
          <w:rFonts w:ascii="Verdana" w:hAnsi="Verdana" w:cs="Arial"/>
          <w:sz w:val="20"/>
          <w:szCs w:val="20"/>
        </w:rPr>
        <w:t xml:space="preserve"> </w:t>
      </w:r>
      <w:r w:rsidRPr="00E435FA">
        <w:rPr>
          <w:rFonts w:ascii="Verdana" w:eastAsia="Arial" w:hAnsi="Verdana" w:cs="Arial"/>
          <w:sz w:val="20"/>
          <w:szCs w:val="20"/>
          <w:lang w:eastAsia="es-MX" w:bidi="es-MX"/>
        </w:rPr>
        <w:t>El presente Decreto entrará en vigor al día siguiente al de su publicación en el Periódico Oficial del Gobierno del Estado de Guanajuato.</w:t>
      </w:r>
      <w:bookmarkStart w:id="0" w:name="Segundo"/>
    </w:p>
    <w:p w14:paraId="3327FAF3" w14:textId="77777777" w:rsidR="00AE25E7" w:rsidRPr="00E435FA" w:rsidRDefault="00AE25E7" w:rsidP="00AE25E7">
      <w:pPr>
        <w:ind w:right="-93" w:firstLine="709"/>
        <w:jc w:val="both"/>
        <w:rPr>
          <w:rFonts w:ascii="Verdana" w:hAnsi="Verdana" w:cs="Arial"/>
          <w:b/>
          <w:sz w:val="20"/>
          <w:szCs w:val="20"/>
        </w:rPr>
      </w:pPr>
    </w:p>
    <w:p w14:paraId="1FD30D80" w14:textId="77777777" w:rsidR="00AE25E7" w:rsidRPr="00E435FA" w:rsidRDefault="00AE25E7" w:rsidP="00AE25E7">
      <w:pPr>
        <w:ind w:right="-93" w:firstLine="709"/>
        <w:jc w:val="both"/>
        <w:rPr>
          <w:rFonts w:ascii="Verdana" w:eastAsia="Arial" w:hAnsi="Verdana" w:cs="Arial"/>
          <w:sz w:val="20"/>
          <w:szCs w:val="20"/>
          <w:lang w:eastAsia="es-MX" w:bidi="es-MX"/>
        </w:rPr>
      </w:pPr>
      <w:r w:rsidRPr="00E435FA">
        <w:rPr>
          <w:rFonts w:ascii="Verdana" w:hAnsi="Verdana" w:cs="Arial"/>
          <w:b/>
          <w:sz w:val="20"/>
          <w:szCs w:val="20"/>
        </w:rPr>
        <w:t>Artículo Segundo</w:t>
      </w:r>
      <w:bookmarkEnd w:id="0"/>
      <w:r w:rsidRPr="00E435FA">
        <w:rPr>
          <w:rFonts w:ascii="Verdana" w:hAnsi="Verdana" w:cs="Arial"/>
          <w:b/>
          <w:sz w:val="20"/>
          <w:szCs w:val="20"/>
        </w:rPr>
        <w:t>.</w:t>
      </w:r>
      <w:r w:rsidRPr="00E435FA">
        <w:rPr>
          <w:rFonts w:ascii="Verdana" w:hAnsi="Verdana" w:cs="Arial"/>
          <w:sz w:val="20"/>
          <w:szCs w:val="20"/>
        </w:rPr>
        <w:t xml:space="preserve"> A partir de la entrada en la presente Ley, se abroga la Ley de Archivos Generales del Estado y los Municipios de Guanajuato, publicada en el Periódico oficial número 96, Tercera Parte, de fecha 15 de junio de 2007.</w:t>
      </w:r>
    </w:p>
    <w:p w14:paraId="7EB9BD70" w14:textId="77777777" w:rsidR="00AE25E7" w:rsidRPr="00E435FA" w:rsidRDefault="00AE25E7" w:rsidP="00AE25E7">
      <w:pPr>
        <w:ind w:right="-93" w:firstLine="709"/>
        <w:jc w:val="both"/>
        <w:rPr>
          <w:rFonts w:ascii="Verdana" w:hAnsi="Verdana" w:cs="Arial"/>
          <w:b/>
          <w:sz w:val="20"/>
          <w:szCs w:val="20"/>
        </w:rPr>
      </w:pPr>
    </w:p>
    <w:p w14:paraId="36A57F01" w14:textId="77777777" w:rsidR="00AE25E7" w:rsidRPr="00E435FA" w:rsidRDefault="00AE25E7" w:rsidP="00AE25E7">
      <w:pPr>
        <w:pStyle w:val="Texto"/>
        <w:spacing w:after="0" w:line="240" w:lineRule="auto"/>
        <w:ind w:right="-93" w:firstLine="709"/>
        <w:rPr>
          <w:rFonts w:ascii="Verdana" w:hAnsi="Verdana"/>
          <w:sz w:val="20"/>
        </w:rPr>
      </w:pPr>
      <w:r w:rsidRPr="00E435FA">
        <w:rPr>
          <w:rFonts w:ascii="Verdana" w:hAnsi="Verdana"/>
          <w:b/>
          <w:sz w:val="20"/>
        </w:rPr>
        <w:lastRenderedPageBreak/>
        <w:t xml:space="preserve">Artículo Tercero. </w:t>
      </w:r>
      <w:r w:rsidRPr="00E435FA">
        <w:rPr>
          <w:rFonts w:ascii="Verdana" w:hAnsi="Verdana"/>
          <w:sz w:val="20"/>
        </w:rPr>
        <w:t>En tanto se expidan las normas archivísticas correspondientes, se continuará aplicando lo dispuesto en las disposiciones reglamentarias vigentes en la materia, en lo que no se oponga a la presente Ley.</w:t>
      </w:r>
      <w:bookmarkStart w:id="1" w:name="Sexto"/>
    </w:p>
    <w:p w14:paraId="06061306" w14:textId="77777777" w:rsidR="00AE25E7" w:rsidRPr="00E435FA" w:rsidRDefault="00AE25E7" w:rsidP="00AE25E7">
      <w:pPr>
        <w:ind w:right="-93" w:firstLine="709"/>
        <w:jc w:val="both"/>
        <w:rPr>
          <w:rFonts w:ascii="Verdana" w:hAnsi="Verdana" w:cs="Arial"/>
          <w:b/>
          <w:sz w:val="20"/>
          <w:szCs w:val="20"/>
        </w:rPr>
      </w:pPr>
    </w:p>
    <w:p w14:paraId="32146F7F" w14:textId="77777777" w:rsidR="00AE25E7" w:rsidRPr="00E435FA" w:rsidRDefault="00AE25E7" w:rsidP="00AE25E7">
      <w:pPr>
        <w:pStyle w:val="Texto"/>
        <w:spacing w:after="0" w:line="240" w:lineRule="auto"/>
        <w:ind w:right="-93" w:firstLine="709"/>
        <w:rPr>
          <w:rFonts w:ascii="Verdana" w:hAnsi="Verdana"/>
          <w:sz w:val="20"/>
        </w:rPr>
      </w:pPr>
      <w:r w:rsidRPr="00E435FA">
        <w:rPr>
          <w:rFonts w:ascii="Verdana" w:hAnsi="Verdana"/>
          <w:b/>
          <w:sz w:val="20"/>
        </w:rPr>
        <w:t>Artículo Cuarto</w:t>
      </w:r>
      <w:bookmarkEnd w:id="1"/>
      <w:r w:rsidRPr="00E435FA">
        <w:rPr>
          <w:rFonts w:ascii="Verdana" w:hAnsi="Verdana"/>
          <w:b/>
          <w:sz w:val="20"/>
        </w:rPr>
        <w:t xml:space="preserve">. </w:t>
      </w:r>
      <w:r w:rsidRPr="00E435FA">
        <w:rPr>
          <w:rFonts w:ascii="Verdana" w:hAnsi="Verdana"/>
          <w:sz w:val="20"/>
        </w:rPr>
        <w:t>Los sujetos obligados deberán realizar las previsiones y adecuaciones presupuestales necesarias para dar cumplimiento a las obligaciones establecidas en esta Ley</w:t>
      </w:r>
      <w:bookmarkStart w:id="2" w:name="Noveno"/>
      <w:r w:rsidRPr="00E435FA">
        <w:rPr>
          <w:rFonts w:ascii="Verdana" w:hAnsi="Verdana"/>
          <w:sz w:val="20"/>
        </w:rPr>
        <w:t>.</w:t>
      </w:r>
    </w:p>
    <w:p w14:paraId="55063C51" w14:textId="77777777" w:rsidR="00AE25E7" w:rsidRPr="00E435FA" w:rsidRDefault="00AE25E7" w:rsidP="00AE25E7">
      <w:pPr>
        <w:pStyle w:val="Texto"/>
        <w:spacing w:after="0" w:line="240" w:lineRule="auto"/>
        <w:ind w:right="-93" w:firstLine="709"/>
        <w:rPr>
          <w:rFonts w:ascii="Verdana" w:hAnsi="Verdana"/>
          <w:b/>
          <w:bCs/>
          <w:sz w:val="20"/>
        </w:rPr>
      </w:pPr>
    </w:p>
    <w:p w14:paraId="6B44DFD1" w14:textId="77777777" w:rsidR="00AE25E7" w:rsidRPr="00E435FA" w:rsidRDefault="00AE25E7" w:rsidP="00AE25E7">
      <w:pPr>
        <w:pStyle w:val="Texto"/>
        <w:spacing w:after="0" w:line="240" w:lineRule="auto"/>
        <w:ind w:right="-93" w:firstLine="709"/>
        <w:rPr>
          <w:rFonts w:ascii="Verdana" w:hAnsi="Verdana"/>
          <w:b/>
          <w:bCs/>
          <w:sz w:val="20"/>
        </w:rPr>
      </w:pPr>
    </w:p>
    <w:p w14:paraId="4C4B4073" w14:textId="77777777" w:rsidR="00AE25E7" w:rsidRPr="00E435FA" w:rsidRDefault="00AE25E7" w:rsidP="00AE25E7">
      <w:pPr>
        <w:pStyle w:val="Texto"/>
        <w:spacing w:after="0" w:line="240" w:lineRule="auto"/>
        <w:ind w:right="-93" w:firstLine="709"/>
        <w:rPr>
          <w:rFonts w:ascii="Verdana" w:hAnsi="Verdana"/>
          <w:sz w:val="20"/>
        </w:rPr>
      </w:pPr>
      <w:r w:rsidRPr="00E435FA">
        <w:rPr>
          <w:rFonts w:ascii="Verdana" w:hAnsi="Verdana"/>
          <w:b/>
          <w:sz w:val="20"/>
        </w:rPr>
        <w:t>Artículo Quinto</w:t>
      </w:r>
      <w:bookmarkEnd w:id="2"/>
      <w:r w:rsidRPr="00E435FA">
        <w:rPr>
          <w:rFonts w:ascii="Verdana" w:hAnsi="Verdana"/>
          <w:b/>
          <w:sz w:val="20"/>
        </w:rPr>
        <w:t>.</w:t>
      </w:r>
      <w:r w:rsidRPr="00E435FA">
        <w:rPr>
          <w:rFonts w:ascii="Verdana" w:hAnsi="Verdana"/>
          <w:sz w:val="20"/>
        </w:rPr>
        <w:t xml:space="preserve"> La Secretaría de Finanzas, Inversión y Administración, en el ámbito de sus atribuciones deberá realizar las previsiones y adecuaciones presupuestarias para que el Archivo General del Estado, como ente rector estatal, cuente con los recursos humanos, materiales, financieros y tecnológicos para el cumplimiento de la presente Ley.</w:t>
      </w:r>
    </w:p>
    <w:p w14:paraId="7DF4486D" w14:textId="77777777" w:rsidR="00AE25E7" w:rsidRPr="00E435FA" w:rsidRDefault="00AE25E7" w:rsidP="00AE25E7">
      <w:pPr>
        <w:pStyle w:val="Texto"/>
        <w:spacing w:after="0" w:line="240" w:lineRule="auto"/>
        <w:ind w:right="-93" w:firstLine="709"/>
        <w:rPr>
          <w:rFonts w:ascii="Verdana" w:hAnsi="Verdana"/>
          <w:b/>
          <w:sz w:val="20"/>
        </w:rPr>
      </w:pPr>
      <w:bookmarkStart w:id="3" w:name="Décimo"/>
    </w:p>
    <w:p w14:paraId="1F8B76D5" w14:textId="77777777" w:rsidR="00AE25E7" w:rsidRPr="00E435FA" w:rsidRDefault="00AE25E7" w:rsidP="00AE25E7">
      <w:pPr>
        <w:pStyle w:val="Texto"/>
        <w:spacing w:after="0" w:line="240" w:lineRule="auto"/>
        <w:ind w:right="-93" w:firstLine="709"/>
        <w:rPr>
          <w:rFonts w:ascii="Verdana" w:hAnsi="Verdana"/>
          <w:sz w:val="20"/>
        </w:rPr>
      </w:pPr>
      <w:r w:rsidRPr="00E435FA">
        <w:rPr>
          <w:rFonts w:ascii="Verdana" w:hAnsi="Verdana"/>
          <w:b/>
          <w:sz w:val="20"/>
        </w:rPr>
        <w:t>Artículo Sexto</w:t>
      </w:r>
      <w:bookmarkEnd w:id="3"/>
      <w:r w:rsidRPr="00E435FA">
        <w:rPr>
          <w:rFonts w:ascii="Verdana" w:hAnsi="Verdana"/>
          <w:b/>
          <w:sz w:val="20"/>
        </w:rPr>
        <w:t xml:space="preserve">. </w:t>
      </w:r>
      <w:r w:rsidRPr="00E435FA">
        <w:rPr>
          <w:rFonts w:ascii="Verdana" w:hAnsi="Verdana"/>
          <w:sz w:val="20"/>
        </w:rPr>
        <w:t>El Consejo Estatal deberá integrarse dentro de tres meses a partir de la entrada en vigor de la presente Ley y elaborar su reglamento en los tres meses subsecuentes.</w:t>
      </w:r>
    </w:p>
    <w:p w14:paraId="639EF3BD" w14:textId="77777777" w:rsidR="00AE25E7" w:rsidRPr="00E435FA" w:rsidRDefault="00AE25E7" w:rsidP="00AE25E7">
      <w:pPr>
        <w:pStyle w:val="Texto"/>
        <w:spacing w:after="0" w:line="240" w:lineRule="auto"/>
        <w:ind w:right="-93" w:firstLine="709"/>
        <w:rPr>
          <w:rFonts w:ascii="Verdana" w:hAnsi="Verdana"/>
          <w:sz w:val="20"/>
        </w:rPr>
      </w:pPr>
      <w:bookmarkStart w:id="4" w:name="Décimo_Primero"/>
      <w:r w:rsidRPr="00E435FA">
        <w:rPr>
          <w:rFonts w:ascii="Verdana" w:hAnsi="Verdana"/>
          <w:b/>
          <w:sz w:val="20"/>
        </w:rPr>
        <w:t>Artículo Séptimo</w:t>
      </w:r>
      <w:bookmarkEnd w:id="4"/>
      <w:r w:rsidRPr="00E435FA">
        <w:rPr>
          <w:rFonts w:ascii="Verdana" w:hAnsi="Verdana"/>
          <w:b/>
          <w:sz w:val="20"/>
        </w:rPr>
        <w:t>.</w:t>
      </w:r>
      <w:r w:rsidRPr="00E435FA">
        <w:rPr>
          <w:rFonts w:ascii="Verdana" w:hAnsi="Verdana"/>
          <w:sz w:val="20"/>
        </w:rPr>
        <w:t xml:space="preserve"> Los sujetos obligados deberán implementar su sistema institucional, dentro de los seis meses posteriores a la entrada en vigor de la presente Ley.</w:t>
      </w:r>
      <w:bookmarkStart w:id="5" w:name="Décimo_Segundo"/>
    </w:p>
    <w:p w14:paraId="63F98987" w14:textId="77777777" w:rsidR="00AE25E7" w:rsidRPr="00E435FA" w:rsidRDefault="00AE25E7" w:rsidP="00AE25E7">
      <w:pPr>
        <w:pStyle w:val="Texto"/>
        <w:spacing w:after="0" w:line="240" w:lineRule="auto"/>
        <w:ind w:right="-93" w:firstLine="709"/>
        <w:rPr>
          <w:rFonts w:ascii="Verdana" w:hAnsi="Verdana"/>
          <w:b/>
          <w:bCs/>
          <w:sz w:val="20"/>
        </w:rPr>
      </w:pPr>
      <w:bookmarkStart w:id="6" w:name="Décimo_Cuarto"/>
      <w:bookmarkEnd w:id="5"/>
    </w:p>
    <w:bookmarkEnd w:id="6"/>
    <w:p w14:paraId="771DE126" w14:textId="77777777" w:rsidR="00AE25E7" w:rsidRPr="00E435FA" w:rsidRDefault="00AE25E7" w:rsidP="00AE25E7">
      <w:pPr>
        <w:pStyle w:val="Texto"/>
        <w:spacing w:after="0" w:line="240" w:lineRule="auto"/>
        <w:ind w:right="-93" w:firstLine="709"/>
        <w:rPr>
          <w:rFonts w:ascii="Verdana" w:hAnsi="Verdana"/>
          <w:sz w:val="20"/>
        </w:rPr>
      </w:pPr>
      <w:r w:rsidRPr="00E435FA">
        <w:rPr>
          <w:rFonts w:ascii="Verdana" w:hAnsi="Verdana"/>
          <w:b/>
          <w:sz w:val="20"/>
        </w:rPr>
        <w:t>Artículo Octavo.</w:t>
      </w:r>
      <w:r w:rsidRPr="00E435FA">
        <w:rPr>
          <w:rFonts w:ascii="Verdana" w:hAnsi="Verdana"/>
          <w:sz w:val="20"/>
        </w:rPr>
        <w:t xml:space="preserve"> Aquellos documentos que se encuentren en los archivos de concentración y que antes de la entrada en vigor de la presente Ley no han sido organizados y valorados, se les deberá aplicar estos procesos técnicos archivísticos, con el objetivo de identificar el contenido y carácter de la información y determinar su disposición documental.</w:t>
      </w:r>
    </w:p>
    <w:p w14:paraId="5053583A" w14:textId="77777777" w:rsidR="00AE25E7" w:rsidRPr="00E435FA" w:rsidRDefault="00AE25E7" w:rsidP="00AE25E7">
      <w:pPr>
        <w:pStyle w:val="Texto"/>
        <w:spacing w:after="0" w:line="240" w:lineRule="auto"/>
        <w:ind w:right="-93" w:firstLine="709"/>
        <w:rPr>
          <w:rFonts w:ascii="Verdana" w:hAnsi="Verdana"/>
          <w:sz w:val="20"/>
        </w:rPr>
      </w:pPr>
    </w:p>
    <w:p w14:paraId="286C98CA" w14:textId="77777777" w:rsidR="00AE25E7" w:rsidRPr="00E435FA" w:rsidRDefault="00AE25E7" w:rsidP="00AE25E7">
      <w:pPr>
        <w:pStyle w:val="Texto"/>
        <w:spacing w:after="0" w:line="240" w:lineRule="auto"/>
        <w:ind w:right="-93" w:firstLine="709"/>
        <w:rPr>
          <w:rFonts w:ascii="Verdana" w:hAnsi="Verdana"/>
          <w:sz w:val="20"/>
        </w:rPr>
      </w:pPr>
      <w:r w:rsidRPr="00E435FA">
        <w:rPr>
          <w:rFonts w:ascii="Verdana" w:hAnsi="Verdana"/>
          <w:sz w:val="20"/>
        </w:rPr>
        <w:t>Los avances de estos trabajos deberán ser publicados al final de cada año mediante instrumentos de consulta en el portal electrónico del sujeto obligado.</w:t>
      </w:r>
    </w:p>
    <w:p w14:paraId="692E508D" w14:textId="77777777" w:rsidR="00AE25E7" w:rsidRPr="00E435FA" w:rsidRDefault="00AE25E7" w:rsidP="00AE25E7">
      <w:pPr>
        <w:pStyle w:val="Texto"/>
        <w:spacing w:after="0" w:line="240" w:lineRule="auto"/>
        <w:ind w:right="-93" w:firstLine="709"/>
        <w:rPr>
          <w:rFonts w:ascii="Verdana" w:hAnsi="Verdana"/>
          <w:b/>
          <w:sz w:val="20"/>
        </w:rPr>
      </w:pPr>
    </w:p>
    <w:p w14:paraId="30D522E4" w14:textId="77777777" w:rsidR="00AE25E7" w:rsidRPr="00E435FA" w:rsidRDefault="00AE25E7" w:rsidP="00AE25E7">
      <w:pPr>
        <w:pStyle w:val="Texto"/>
        <w:spacing w:after="0" w:line="240" w:lineRule="auto"/>
        <w:ind w:right="-93" w:firstLine="709"/>
        <w:rPr>
          <w:rFonts w:ascii="Verdana" w:hAnsi="Verdana"/>
          <w:sz w:val="20"/>
        </w:rPr>
      </w:pPr>
      <w:bookmarkStart w:id="7" w:name="Décimo_Quinto"/>
      <w:r w:rsidRPr="00E435FA">
        <w:rPr>
          <w:rFonts w:ascii="Verdana" w:hAnsi="Verdana"/>
          <w:b/>
          <w:sz w:val="20"/>
        </w:rPr>
        <w:t>Artículo Noveno</w:t>
      </w:r>
      <w:bookmarkEnd w:id="7"/>
      <w:r w:rsidRPr="00E435FA">
        <w:rPr>
          <w:rFonts w:ascii="Verdana" w:hAnsi="Verdana"/>
          <w:b/>
          <w:sz w:val="20"/>
        </w:rPr>
        <w:t>.</w:t>
      </w:r>
      <w:r w:rsidRPr="00E435FA">
        <w:rPr>
          <w:rFonts w:ascii="Verdana" w:hAnsi="Verdana"/>
          <w:sz w:val="20"/>
        </w:rPr>
        <w:t xml:space="preserve"> Los documentos transferidos a un archivo histórico o a los archivos generales, antes de la entrada en vigor de la Ley, permanecerán en dichos archivos y deberán ser identificados, ordenados, descritos y clasificados archivísticamente, con el objetivo de identificar el contenido y carácter de la información, así como para promover el uso y difusión favoreciendo la divulgación e investigación.</w:t>
      </w:r>
    </w:p>
    <w:p w14:paraId="7BA84D5B" w14:textId="77777777" w:rsidR="00AE25E7" w:rsidRPr="00E435FA" w:rsidRDefault="00AE25E7" w:rsidP="00AE25E7">
      <w:pPr>
        <w:pStyle w:val="Texto"/>
        <w:spacing w:after="0" w:line="240" w:lineRule="auto"/>
        <w:ind w:right="-93" w:firstLine="709"/>
        <w:rPr>
          <w:rFonts w:ascii="Verdana" w:hAnsi="Verdana"/>
          <w:sz w:val="20"/>
        </w:rPr>
      </w:pPr>
    </w:p>
    <w:p w14:paraId="02AC95AC" w14:textId="77777777" w:rsidR="00AE25E7" w:rsidRPr="00E435FA" w:rsidRDefault="00AE25E7" w:rsidP="00AE25E7">
      <w:pPr>
        <w:pStyle w:val="Texto"/>
        <w:spacing w:after="0" w:line="240" w:lineRule="auto"/>
        <w:ind w:right="-93" w:firstLine="709"/>
        <w:rPr>
          <w:rFonts w:ascii="Verdana" w:hAnsi="Verdana"/>
          <w:sz w:val="20"/>
        </w:rPr>
      </w:pPr>
      <w:r w:rsidRPr="00E435FA">
        <w:rPr>
          <w:rFonts w:ascii="Verdana" w:hAnsi="Verdana"/>
          <w:sz w:val="20"/>
        </w:rPr>
        <w:t>Aquellos sujetos obligados que cuenten con archivos históricos deberán prever en el programa anual el establecimiento de acciones tendientes a identificar, ordenar, describir y clasificar archivísticamente, los documentos que les hayan sido transferidos antes de la entrada en vigor de la Ley.</w:t>
      </w:r>
    </w:p>
    <w:p w14:paraId="31F69378" w14:textId="77777777" w:rsidR="00AE25E7" w:rsidRPr="00E435FA" w:rsidRDefault="00AE25E7" w:rsidP="00AE25E7">
      <w:pPr>
        <w:pStyle w:val="Texto"/>
        <w:spacing w:after="0" w:line="240" w:lineRule="auto"/>
        <w:ind w:right="-93" w:firstLine="709"/>
        <w:rPr>
          <w:rFonts w:ascii="Verdana" w:hAnsi="Verdana"/>
          <w:sz w:val="20"/>
        </w:rPr>
      </w:pPr>
    </w:p>
    <w:p w14:paraId="5B842DF9" w14:textId="77777777" w:rsidR="00AE25E7" w:rsidRPr="00E435FA" w:rsidRDefault="00AE25E7" w:rsidP="00AE25E7">
      <w:pPr>
        <w:pStyle w:val="Texto"/>
        <w:spacing w:after="0" w:line="240" w:lineRule="auto"/>
        <w:ind w:right="-93" w:firstLine="709"/>
        <w:rPr>
          <w:rFonts w:ascii="Verdana" w:hAnsi="Verdana"/>
          <w:sz w:val="20"/>
        </w:rPr>
      </w:pPr>
      <w:r w:rsidRPr="00E435FA">
        <w:rPr>
          <w:rFonts w:ascii="Verdana" w:hAnsi="Verdana"/>
          <w:sz w:val="20"/>
        </w:rPr>
        <w:t>Los avances de estos trabajos deberán ser publicados al final de cada año mediante instrumentos de consulta en el portal electrónico del sujeto obligado.</w:t>
      </w:r>
    </w:p>
    <w:p w14:paraId="78E48FF5" w14:textId="77777777" w:rsidR="00AE25E7" w:rsidRPr="00E435FA" w:rsidRDefault="00AE25E7" w:rsidP="00AE25E7">
      <w:pPr>
        <w:pStyle w:val="Texto"/>
        <w:spacing w:after="0" w:line="240" w:lineRule="auto"/>
        <w:ind w:right="-93" w:firstLine="709"/>
        <w:rPr>
          <w:rFonts w:ascii="Verdana" w:hAnsi="Verdana"/>
          <w:b/>
          <w:sz w:val="20"/>
        </w:rPr>
      </w:pPr>
    </w:p>
    <w:p w14:paraId="7373966C" w14:textId="77777777" w:rsidR="00AE25E7" w:rsidRPr="00E435FA" w:rsidRDefault="00AE25E7" w:rsidP="00AE25E7">
      <w:pPr>
        <w:pStyle w:val="Texto"/>
        <w:spacing w:after="0" w:line="240" w:lineRule="auto"/>
        <w:ind w:right="-93" w:firstLine="709"/>
        <w:rPr>
          <w:rFonts w:ascii="Verdana" w:hAnsi="Verdana"/>
          <w:sz w:val="20"/>
        </w:rPr>
      </w:pPr>
      <w:bookmarkStart w:id="8" w:name="Décimo_Sexto"/>
      <w:r w:rsidRPr="00E435FA">
        <w:rPr>
          <w:rFonts w:ascii="Verdana" w:hAnsi="Verdana"/>
          <w:b/>
          <w:sz w:val="20"/>
        </w:rPr>
        <w:t>Artículo Décimo</w:t>
      </w:r>
      <w:bookmarkEnd w:id="8"/>
      <w:r w:rsidRPr="00E435FA">
        <w:rPr>
          <w:rFonts w:ascii="Verdana" w:hAnsi="Verdana"/>
          <w:b/>
          <w:sz w:val="20"/>
        </w:rPr>
        <w:t>.</w:t>
      </w:r>
      <w:r w:rsidRPr="00E435FA">
        <w:rPr>
          <w:rFonts w:ascii="Verdana" w:hAnsi="Verdana"/>
          <w:sz w:val="20"/>
        </w:rPr>
        <w:t xml:space="preserve"> Las disposiciones reglamentarias derivadas de esta Ley deberán ser expedidas por el Poder Ejecutivo en un plazo no mayor a ciento ochenta días naturales, contados a partir de la entrada en vigor del presente Decreto.</w:t>
      </w:r>
      <w:bookmarkStart w:id="9" w:name="Décimo_Séptimo"/>
    </w:p>
    <w:p w14:paraId="345EA725" w14:textId="77777777" w:rsidR="00AE25E7" w:rsidRPr="00E435FA" w:rsidRDefault="00AE25E7" w:rsidP="00AE25E7">
      <w:pPr>
        <w:pStyle w:val="Texto"/>
        <w:spacing w:after="0" w:line="240" w:lineRule="auto"/>
        <w:ind w:right="-93" w:firstLine="709"/>
        <w:rPr>
          <w:rFonts w:ascii="Verdana" w:hAnsi="Verdana"/>
          <w:sz w:val="20"/>
        </w:rPr>
      </w:pPr>
    </w:p>
    <w:p w14:paraId="2E3EFE4D" w14:textId="496F879B" w:rsidR="00AE25E7" w:rsidRDefault="00AE25E7" w:rsidP="00AE25E7">
      <w:pPr>
        <w:jc w:val="both"/>
        <w:rPr>
          <w:rFonts w:ascii="Verdana" w:hAnsi="Verdana"/>
          <w:sz w:val="20"/>
          <w:szCs w:val="20"/>
        </w:rPr>
      </w:pPr>
      <w:r w:rsidRPr="00E435FA">
        <w:rPr>
          <w:rFonts w:ascii="Verdana" w:hAnsi="Verdana"/>
          <w:b/>
          <w:sz w:val="20"/>
          <w:szCs w:val="20"/>
        </w:rPr>
        <w:t>Artículo Undécimo</w:t>
      </w:r>
      <w:bookmarkEnd w:id="9"/>
      <w:r w:rsidRPr="00E435FA">
        <w:rPr>
          <w:rFonts w:ascii="Verdana" w:hAnsi="Verdana"/>
          <w:b/>
          <w:sz w:val="20"/>
          <w:szCs w:val="20"/>
        </w:rPr>
        <w:t>.</w:t>
      </w:r>
      <w:r w:rsidRPr="00E435FA">
        <w:rPr>
          <w:rFonts w:ascii="Verdana" w:hAnsi="Verdana"/>
          <w:sz w:val="20"/>
          <w:szCs w:val="20"/>
        </w:rPr>
        <w:t xml:space="preserve"> En un plazo de un año, contado a partir de la entrada en vigor de la presente Ley, los sujetos obligados deberán establecer programas de capacitación en materia de gestión documental y administración de archivos.</w:t>
      </w:r>
    </w:p>
    <w:p w14:paraId="56B21A34" w14:textId="09A40F04" w:rsidR="00681C08" w:rsidRDefault="00681C08" w:rsidP="00AE25E7">
      <w:pPr>
        <w:jc w:val="both"/>
        <w:rPr>
          <w:rFonts w:ascii="Verdana" w:hAnsi="Verdana"/>
          <w:sz w:val="20"/>
          <w:szCs w:val="20"/>
        </w:rPr>
      </w:pPr>
    </w:p>
    <w:p w14:paraId="169F331A" w14:textId="59F9CFFF" w:rsidR="00681C08" w:rsidRDefault="00681C08" w:rsidP="00681C08">
      <w:pPr>
        <w:jc w:val="center"/>
        <w:rPr>
          <w:rFonts w:ascii="Verdana" w:hAnsi="Verdana" w:cs="Arial"/>
          <w:b/>
          <w:sz w:val="20"/>
          <w:szCs w:val="20"/>
          <w:lang w:eastAsia="es-MX"/>
        </w:rPr>
      </w:pPr>
      <w:r w:rsidRPr="00E435FA">
        <w:rPr>
          <w:rFonts w:ascii="Verdana" w:hAnsi="Verdana" w:cs="Arial"/>
          <w:b/>
          <w:sz w:val="20"/>
          <w:szCs w:val="20"/>
          <w:lang w:eastAsia="es-MX"/>
        </w:rPr>
        <w:t xml:space="preserve">P.O. </w:t>
      </w:r>
      <w:r>
        <w:rPr>
          <w:rFonts w:ascii="Verdana" w:hAnsi="Verdana" w:cs="Arial"/>
          <w:b/>
          <w:sz w:val="20"/>
          <w:szCs w:val="20"/>
          <w:lang w:eastAsia="es-MX"/>
        </w:rPr>
        <w:t>03</w:t>
      </w:r>
      <w:r w:rsidRPr="00E435FA">
        <w:rPr>
          <w:rFonts w:ascii="Verdana" w:hAnsi="Verdana" w:cs="Arial"/>
          <w:b/>
          <w:sz w:val="20"/>
          <w:szCs w:val="20"/>
          <w:lang w:eastAsia="es-MX"/>
        </w:rPr>
        <w:t xml:space="preserve"> de </w:t>
      </w:r>
      <w:r>
        <w:rPr>
          <w:rFonts w:ascii="Verdana" w:hAnsi="Verdana" w:cs="Arial"/>
          <w:b/>
          <w:sz w:val="20"/>
          <w:szCs w:val="20"/>
          <w:lang w:eastAsia="es-MX"/>
        </w:rPr>
        <w:t>noviembre</w:t>
      </w:r>
      <w:r w:rsidRPr="00E435FA">
        <w:rPr>
          <w:rFonts w:ascii="Verdana" w:hAnsi="Verdana" w:cs="Arial"/>
          <w:b/>
          <w:sz w:val="20"/>
          <w:szCs w:val="20"/>
          <w:lang w:eastAsia="es-MX"/>
        </w:rPr>
        <w:t xml:space="preserve"> de 2020</w:t>
      </w:r>
    </w:p>
    <w:p w14:paraId="43B78101" w14:textId="71DCDB67" w:rsidR="00681C08" w:rsidRDefault="00681C08" w:rsidP="00681C08">
      <w:pPr>
        <w:jc w:val="center"/>
        <w:rPr>
          <w:rFonts w:ascii="Verdana" w:hAnsi="Verdana" w:cs="Arial"/>
          <w:b/>
          <w:sz w:val="20"/>
          <w:szCs w:val="20"/>
          <w:lang w:eastAsia="es-MX"/>
        </w:rPr>
      </w:pPr>
    </w:p>
    <w:p w14:paraId="5BE084CA" w14:textId="77777777" w:rsidR="00681C08" w:rsidRPr="00681C08" w:rsidRDefault="00681C08" w:rsidP="00681C08">
      <w:pPr>
        <w:ind w:firstLine="709"/>
        <w:jc w:val="both"/>
        <w:rPr>
          <w:rFonts w:ascii="Verdana" w:hAnsi="Verdana" w:cs="Arial"/>
          <w:bCs/>
          <w:sz w:val="20"/>
          <w:szCs w:val="22"/>
          <w:lang w:val="es-ES_tradnl"/>
        </w:rPr>
      </w:pPr>
      <w:r w:rsidRPr="00681C08">
        <w:rPr>
          <w:rFonts w:ascii="Verdana" w:hAnsi="Verdana" w:cs="Arial"/>
          <w:b/>
          <w:sz w:val="20"/>
          <w:szCs w:val="22"/>
          <w:lang w:val="es-ES_tradnl"/>
        </w:rPr>
        <w:t>Artículo Primero.</w:t>
      </w:r>
      <w:r w:rsidRPr="00681C08">
        <w:rPr>
          <w:rFonts w:ascii="Verdana" w:hAnsi="Verdana" w:cs="Arial"/>
          <w:bCs/>
          <w:sz w:val="20"/>
          <w:szCs w:val="22"/>
          <w:lang w:val="es-ES_tradnl"/>
        </w:rPr>
        <w:t xml:space="preserve"> El presente decreto entrará en vigor el 9 de febrero de 2021, previa publicación en el Periódico Oficial de Gobierno del Estado.</w:t>
      </w:r>
    </w:p>
    <w:p w14:paraId="438DA6ED" w14:textId="77777777" w:rsidR="00681C08" w:rsidRPr="00681C08" w:rsidRDefault="00681C08" w:rsidP="00681C08">
      <w:pPr>
        <w:ind w:firstLine="709"/>
        <w:jc w:val="both"/>
        <w:rPr>
          <w:rFonts w:ascii="Verdana" w:hAnsi="Verdana" w:cs="Arial"/>
          <w:bCs/>
          <w:sz w:val="20"/>
          <w:szCs w:val="22"/>
          <w:lang w:val="es-ES_tradnl"/>
        </w:rPr>
      </w:pPr>
      <w:r w:rsidRPr="00681C08">
        <w:rPr>
          <w:rFonts w:ascii="Verdana" w:hAnsi="Verdana" w:cs="Arial"/>
          <w:b/>
          <w:sz w:val="20"/>
          <w:szCs w:val="22"/>
          <w:lang w:val="es-ES_tradnl"/>
        </w:rPr>
        <w:lastRenderedPageBreak/>
        <w:t>Artículo Segundo.</w:t>
      </w:r>
      <w:r w:rsidRPr="00681C08">
        <w:rPr>
          <w:rFonts w:ascii="Verdana" w:hAnsi="Verdana" w:cs="Arial"/>
          <w:bCs/>
          <w:sz w:val="20"/>
          <w:szCs w:val="22"/>
          <w:lang w:val="es-ES_tradnl"/>
        </w:rPr>
        <w:t xml:space="preserve"> El Poder Judicial iniciará la publicación de las versiones públicas de las sentencias emitidas dentro de los ciento ochenta días posteriores a la entrada en vigor del presente decreto.</w:t>
      </w:r>
    </w:p>
    <w:p w14:paraId="2C49B993" w14:textId="77777777" w:rsidR="00681C08" w:rsidRPr="00681C08" w:rsidRDefault="00681C08" w:rsidP="00681C08">
      <w:pPr>
        <w:jc w:val="both"/>
        <w:rPr>
          <w:rFonts w:ascii="Verdana" w:hAnsi="Verdana" w:cs="Arial"/>
          <w:bCs/>
          <w:sz w:val="20"/>
          <w:szCs w:val="22"/>
          <w:lang w:val="es-ES_tradnl"/>
        </w:rPr>
      </w:pPr>
    </w:p>
    <w:p w14:paraId="40D9E8AB" w14:textId="23611053" w:rsidR="00681C08" w:rsidRPr="00E435FA" w:rsidRDefault="00681C08" w:rsidP="00681C08">
      <w:pPr>
        <w:ind w:firstLine="709"/>
        <w:jc w:val="both"/>
        <w:rPr>
          <w:rFonts w:ascii="Verdana" w:hAnsi="Verdana" w:cs="Arial"/>
          <w:bCs/>
          <w:sz w:val="20"/>
          <w:szCs w:val="22"/>
          <w:lang w:val="es-ES_tradnl"/>
        </w:rPr>
      </w:pPr>
      <w:r w:rsidRPr="00681C08">
        <w:rPr>
          <w:rFonts w:ascii="Verdana" w:hAnsi="Verdana" w:cs="Arial"/>
          <w:b/>
          <w:sz w:val="20"/>
          <w:szCs w:val="22"/>
          <w:lang w:val="es-ES_tradnl"/>
        </w:rPr>
        <w:t>Artículo Tercero.</w:t>
      </w:r>
      <w:r w:rsidRPr="00681C08">
        <w:rPr>
          <w:rFonts w:ascii="Verdana" w:hAnsi="Verdana" w:cs="Arial"/>
          <w:bCs/>
          <w:sz w:val="20"/>
          <w:szCs w:val="22"/>
          <w:lang w:val="es-ES_tradnl"/>
        </w:rPr>
        <w:t xml:space="preserve"> La Secretaría de Finanzas, Inversión y Administración realizará las adecuaciones presupuestales que resulten necesarias a fin de dotar de los recursos materiales y financieros que permitan el cumplimiento del presente decreto, estableciendo previamente la partida en el presupuesto general de egresos del estado.</w:t>
      </w:r>
    </w:p>
    <w:p w14:paraId="64908084" w14:textId="105D35F4" w:rsidR="00681C08" w:rsidRDefault="00681C08" w:rsidP="00AE25E7">
      <w:pPr>
        <w:jc w:val="both"/>
        <w:rPr>
          <w:rFonts w:ascii="Verdana" w:hAnsi="Verdana" w:cs="Arial"/>
          <w:b/>
          <w:bCs/>
          <w:kern w:val="36"/>
          <w:sz w:val="18"/>
          <w:szCs w:val="20"/>
          <w:lang w:eastAsia="es-MX"/>
        </w:rPr>
      </w:pPr>
    </w:p>
    <w:p w14:paraId="62EB8C75" w14:textId="017854E7" w:rsidR="001F5607" w:rsidRDefault="001F5607" w:rsidP="00AE25E7">
      <w:pPr>
        <w:jc w:val="both"/>
        <w:rPr>
          <w:rFonts w:ascii="Verdana" w:hAnsi="Verdana" w:cs="Arial"/>
          <w:b/>
          <w:bCs/>
          <w:kern w:val="36"/>
          <w:sz w:val="18"/>
          <w:szCs w:val="20"/>
          <w:lang w:eastAsia="es-MX"/>
        </w:rPr>
      </w:pPr>
    </w:p>
    <w:p w14:paraId="27B6F90F" w14:textId="7792019A" w:rsidR="001F5607" w:rsidRDefault="001F5607" w:rsidP="001F5607">
      <w:pPr>
        <w:jc w:val="center"/>
        <w:rPr>
          <w:rFonts w:ascii="Verdana" w:hAnsi="Verdana" w:cs="Arial"/>
          <w:b/>
          <w:sz w:val="20"/>
          <w:szCs w:val="20"/>
          <w:lang w:eastAsia="es-MX"/>
        </w:rPr>
      </w:pPr>
      <w:r w:rsidRPr="00E435FA">
        <w:rPr>
          <w:rFonts w:ascii="Verdana" w:hAnsi="Verdana" w:cs="Arial"/>
          <w:b/>
          <w:sz w:val="20"/>
          <w:szCs w:val="20"/>
          <w:lang w:eastAsia="es-MX"/>
        </w:rPr>
        <w:t xml:space="preserve">P.O. </w:t>
      </w:r>
      <w:r>
        <w:rPr>
          <w:rFonts w:ascii="Verdana" w:hAnsi="Verdana" w:cs="Arial"/>
          <w:b/>
          <w:sz w:val="20"/>
          <w:szCs w:val="20"/>
          <w:lang w:eastAsia="es-MX"/>
        </w:rPr>
        <w:t>28</w:t>
      </w:r>
      <w:r w:rsidRPr="00E435FA">
        <w:rPr>
          <w:rFonts w:ascii="Verdana" w:hAnsi="Verdana" w:cs="Arial"/>
          <w:b/>
          <w:sz w:val="20"/>
          <w:szCs w:val="20"/>
          <w:lang w:eastAsia="es-MX"/>
        </w:rPr>
        <w:t xml:space="preserve"> de </w:t>
      </w:r>
      <w:r>
        <w:rPr>
          <w:rFonts w:ascii="Verdana" w:hAnsi="Verdana" w:cs="Arial"/>
          <w:b/>
          <w:sz w:val="20"/>
          <w:szCs w:val="20"/>
          <w:lang w:eastAsia="es-MX"/>
        </w:rPr>
        <w:t>Octubre</w:t>
      </w:r>
      <w:r w:rsidRPr="00E435FA">
        <w:rPr>
          <w:rFonts w:ascii="Verdana" w:hAnsi="Verdana" w:cs="Arial"/>
          <w:b/>
          <w:sz w:val="20"/>
          <w:szCs w:val="20"/>
          <w:lang w:eastAsia="es-MX"/>
        </w:rPr>
        <w:t xml:space="preserve"> de 202</w:t>
      </w:r>
      <w:r>
        <w:rPr>
          <w:rFonts w:ascii="Verdana" w:hAnsi="Verdana" w:cs="Arial"/>
          <w:b/>
          <w:sz w:val="20"/>
          <w:szCs w:val="20"/>
          <w:lang w:eastAsia="es-MX"/>
        </w:rPr>
        <w:t>2</w:t>
      </w:r>
    </w:p>
    <w:p w14:paraId="317D8BDA" w14:textId="77777777" w:rsidR="001F5607" w:rsidRDefault="001F5607" w:rsidP="001F5607">
      <w:pPr>
        <w:jc w:val="center"/>
        <w:rPr>
          <w:rFonts w:ascii="Verdana" w:hAnsi="Verdana" w:cs="Arial"/>
          <w:b/>
          <w:sz w:val="20"/>
          <w:szCs w:val="20"/>
          <w:lang w:eastAsia="es-MX"/>
        </w:rPr>
      </w:pPr>
    </w:p>
    <w:p w14:paraId="386AFEA4" w14:textId="7759F222" w:rsidR="001F5607" w:rsidRPr="00681C08" w:rsidRDefault="001F5607" w:rsidP="001F5607">
      <w:pPr>
        <w:ind w:firstLine="709"/>
        <w:jc w:val="both"/>
        <w:rPr>
          <w:rFonts w:ascii="Verdana" w:hAnsi="Verdana" w:cs="Arial"/>
          <w:bCs/>
          <w:sz w:val="20"/>
          <w:szCs w:val="22"/>
          <w:lang w:val="es-ES_tradnl"/>
        </w:rPr>
      </w:pPr>
      <w:r w:rsidRPr="00681C08">
        <w:rPr>
          <w:rFonts w:ascii="Verdana" w:hAnsi="Verdana" w:cs="Arial"/>
          <w:b/>
          <w:sz w:val="20"/>
          <w:szCs w:val="22"/>
          <w:lang w:val="es-ES_tradnl"/>
        </w:rPr>
        <w:t xml:space="preserve">Artículo </w:t>
      </w:r>
      <w:r>
        <w:rPr>
          <w:rFonts w:ascii="Verdana" w:hAnsi="Verdana" w:cs="Arial"/>
          <w:b/>
          <w:sz w:val="20"/>
          <w:szCs w:val="22"/>
          <w:lang w:val="es-ES_tradnl"/>
        </w:rPr>
        <w:t>Único</w:t>
      </w:r>
      <w:r w:rsidRPr="00681C08">
        <w:rPr>
          <w:rFonts w:ascii="Verdana" w:hAnsi="Verdana" w:cs="Arial"/>
          <w:b/>
          <w:sz w:val="20"/>
          <w:szCs w:val="22"/>
          <w:lang w:val="es-ES_tradnl"/>
        </w:rPr>
        <w:t>.</w:t>
      </w:r>
      <w:r w:rsidRPr="00681C08">
        <w:rPr>
          <w:rFonts w:ascii="Verdana" w:hAnsi="Verdana" w:cs="Arial"/>
          <w:bCs/>
          <w:sz w:val="20"/>
          <w:szCs w:val="22"/>
          <w:lang w:val="es-ES_tradnl"/>
        </w:rPr>
        <w:t xml:space="preserve"> El presente decreto entrará en vigor el 9 de febrero de 2021, previa publicación en el Periódico Oficial de Gobierno del Estado.</w:t>
      </w:r>
    </w:p>
    <w:p w14:paraId="005DC0B8" w14:textId="77777777" w:rsidR="001F5607" w:rsidRDefault="001F5607" w:rsidP="00AE25E7">
      <w:pPr>
        <w:jc w:val="both"/>
        <w:rPr>
          <w:rFonts w:ascii="Verdana" w:hAnsi="Verdana" w:cs="Arial"/>
          <w:b/>
          <w:bCs/>
          <w:kern w:val="36"/>
          <w:sz w:val="18"/>
          <w:szCs w:val="20"/>
          <w:lang w:eastAsia="es-MX"/>
        </w:rPr>
      </w:pPr>
    </w:p>
    <w:p w14:paraId="7C13FB90" w14:textId="77777777" w:rsidR="005A414C" w:rsidRDefault="005A414C" w:rsidP="00AE25E7">
      <w:pPr>
        <w:jc w:val="both"/>
        <w:rPr>
          <w:rFonts w:ascii="Verdana" w:hAnsi="Verdana" w:cs="Arial"/>
          <w:b/>
          <w:bCs/>
          <w:kern w:val="36"/>
          <w:sz w:val="18"/>
          <w:szCs w:val="20"/>
          <w:lang w:eastAsia="es-MX"/>
        </w:rPr>
      </w:pPr>
    </w:p>
    <w:p w14:paraId="57693D4C" w14:textId="71719D2F" w:rsidR="005A414C" w:rsidRDefault="005A414C" w:rsidP="005A414C">
      <w:pPr>
        <w:jc w:val="center"/>
        <w:rPr>
          <w:rFonts w:ascii="Verdana" w:hAnsi="Verdana" w:cs="Arial"/>
          <w:b/>
          <w:sz w:val="20"/>
          <w:szCs w:val="20"/>
          <w:lang w:eastAsia="es-MX"/>
        </w:rPr>
      </w:pPr>
      <w:r w:rsidRPr="00E435FA">
        <w:rPr>
          <w:rFonts w:ascii="Verdana" w:hAnsi="Verdana" w:cs="Arial"/>
          <w:b/>
          <w:sz w:val="20"/>
          <w:szCs w:val="20"/>
          <w:lang w:eastAsia="es-MX"/>
        </w:rPr>
        <w:t xml:space="preserve">P.O. </w:t>
      </w:r>
      <w:r>
        <w:rPr>
          <w:rFonts w:ascii="Verdana" w:hAnsi="Verdana" w:cs="Arial"/>
          <w:b/>
          <w:sz w:val="20"/>
          <w:szCs w:val="20"/>
          <w:lang w:eastAsia="es-MX"/>
        </w:rPr>
        <w:t>20</w:t>
      </w:r>
      <w:r w:rsidRPr="00E435FA">
        <w:rPr>
          <w:rFonts w:ascii="Verdana" w:hAnsi="Verdana" w:cs="Arial"/>
          <w:b/>
          <w:sz w:val="20"/>
          <w:szCs w:val="20"/>
          <w:lang w:eastAsia="es-MX"/>
        </w:rPr>
        <w:t xml:space="preserve"> de </w:t>
      </w:r>
      <w:r>
        <w:rPr>
          <w:rFonts w:ascii="Verdana" w:hAnsi="Verdana" w:cs="Arial"/>
          <w:b/>
          <w:sz w:val="20"/>
          <w:szCs w:val="20"/>
          <w:lang w:eastAsia="es-MX"/>
        </w:rPr>
        <w:t>Noviembre</w:t>
      </w:r>
      <w:r w:rsidRPr="00E435FA">
        <w:rPr>
          <w:rFonts w:ascii="Verdana" w:hAnsi="Verdana" w:cs="Arial"/>
          <w:b/>
          <w:sz w:val="20"/>
          <w:szCs w:val="20"/>
          <w:lang w:eastAsia="es-MX"/>
        </w:rPr>
        <w:t xml:space="preserve"> de 202</w:t>
      </w:r>
      <w:r>
        <w:rPr>
          <w:rFonts w:ascii="Verdana" w:hAnsi="Verdana" w:cs="Arial"/>
          <w:b/>
          <w:sz w:val="20"/>
          <w:szCs w:val="20"/>
          <w:lang w:eastAsia="es-MX"/>
        </w:rPr>
        <w:t>3</w:t>
      </w:r>
    </w:p>
    <w:p w14:paraId="7B616C11" w14:textId="77777777" w:rsidR="005A414C" w:rsidRDefault="005A414C" w:rsidP="005A414C">
      <w:pPr>
        <w:jc w:val="center"/>
        <w:rPr>
          <w:rFonts w:ascii="Verdana" w:hAnsi="Verdana" w:cs="Arial"/>
          <w:b/>
          <w:sz w:val="20"/>
          <w:szCs w:val="20"/>
          <w:lang w:eastAsia="es-MX"/>
        </w:rPr>
      </w:pPr>
    </w:p>
    <w:p w14:paraId="637BB1BF" w14:textId="77777777" w:rsidR="005A414C" w:rsidRPr="00681C08" w:rsidRDefault="005A414C" w:rsidP="005A414C">
      <w:pPr>
        <w:ind w:firstLine="709"/>
        <w:jc w:val="both"/>
        <w:rPr>
          <w:rFonts w:ascii="Verdana" w:hAnsi="Verdana" w:cs="Arial"/>
          <w:bCs/>
          <w:sz w:val="20"/>
          <w:szCs w:val="22"/>
          <w:lang w:val="es-ES_tradnl"/>
        </w:rPr>
      </w:pPr>
      <w:r w:rsidRPr="00681C08">
        <w:rPr>
          <w:rFonts w:ascii="Verdana" w:hAnsi="Verdana" w:cs="Arial"/>
          <w:b/>
          <w:sz w:val="20"/>
          <w:szCs w:val="22"/>
          <w:lang w:val="es-ES_tradnl"/>
        </w:rPr>
        <w:t xml:space="preserve">Artículo </w:t>
      </w:r>
      <w:r>
        <w:rPr>
          <w:rFonts w:ascii="Verdana" w:hAnsi="Verdana" w:cs="Arial"/>
          <w:b/>
          <w:sz w:val="20"/>
          <w:szCs w:val="22"/>
          <w:lang w:val="es-ES_tradnl"/>
        </w:rPr>
        <w:t>Único</w:t>
      </w:r>
      <w:r w:rsidRPr="00681C08">
        <w:rPr>
          <w:rFonts w:ascii="Verdana" w:hAnsi="Verdana" w:cs="Arial"/>
          <w:b/>
          <w:sz w:val="20"/>
          <w:szCs w:val="22"/>
          <w:lang w:val="es-ES_tradnl"/>
        </w:rPr>
        <w:t>.</w:t>
      </w:r>
      <w:r w:rsidRPr="00681C08">
        <w:rPr>
          <w:rFonts w:ascii="Verdana" w:hAnsi="Verdana" w:cs="Arial"/>
          <w:bCs/>
          <w:sz w:val="20"/>
          <w:szCs w:val="22"/>
          <w:lang w:val="es-ES_tradnl"/>
        </w:rPr>
        <w:t xml:space="preserve"> El presente decreto entrará en vigor el 9 de febrero de 2021, previa publicación en el Periódico Oficial de Gobierno del Estado.</w:t>
      </w:r>
    </w:p>
    <w:p w14:paraId="07C03696" w14:textId="77777777" w:rsidR="005A414C" w:rsidRPr="005A414C" w:rsidRDefault="005A414C" w:rsidP="00AE25E7">
      <w:pPr>
        <w:jc w:val="both"/>
        <w:rPr>
          <w:rFonts w:ascii="Verdana" w:hAnsi="Verdana" w:cs="Arial"/>
          <w:b/>
          <w:bCs/>
          <w:kern w:val="36"/>
          <w:sz w:val="18"/>
          <w:szCs w:val="20"/>
          <w:lang w:val="es-ES_tradnl" w:eastAsia="es-MX"/>
        </w:rPr>
      </w:pPr>
    </w:p>
    <w:p w14:paraId="791647C0" w14:textId="77777777" w:rsidR="005A414C" w:rsidRPr="0033605C" w:rsidRDefault="005A414C" w:rsidP="00AE25E7">
      <w:pPr>
        <w:jc w:val="both"/>
        <w:rPr>
          <w:rFonts w:ascii="Verdana" w:hAnsi="Verdana" w:cs="Arial"/>
          <w:b/>
          <w:bCs/>
          <w:kern w:val="36"/>
          <w:sz w:val="18"/>
          <w:szCs w:val="20"/>
          <w:lang w:eastAsia="es-MX"/>
        </w:rPr>
      </w:pPr>
    </w:p>
    <w:sectPr w:rsidR="005A414C" w:rsidRPr="0033605C" w:rsidSect="00844AE2">
      <w:headerReference w:type="even" r:id="rId8"/>
      <w:headerReference w:type="default" r:id="rId9"/>
      <w:footerReference w:type="default" r:id="rId10"/>
      <w:headerReference w:type="first" r:id="rId11"/>
      <w:pgSz w:w="11906" w:h="16838"/>
      <w:pgMar w:top="2127"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4FE6" w14:textId="77777777" w:rsidR="00844AE2" w:rsidRDefault="00844AE2">
      <w:r>
        <w:separator/>
      </w:r>
    </w:p>
  </w:endnote>
  <w:endnote w:type="continuationSeparator" w:id="0">
    <w:p w14:paraId="46EE6D98" w14:textId="77777777" w:rsidR="00844AE2" w:rsidRDefault="0084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antGarde">
    <w:altName w:val="Century Goth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vant Garde">
    <w:altName w:val="Century Gothic"/>
    <w:panose1 w:val="00000000000000000000"/>
    <w:charset w:val="00"/>
    <w:family w:val="roman"/>
    <w:notTrueType/>
    <w:pitch w:val="default"/>
    <w:sig w:usb0="00000003" w:usb1="00000000" w:usb2="00000000" w:usb3="00000000" w:csb0="00000001" w:csb1="00000000"/>
  </w:font>
  <w:font w:name="CenturyGothic,BoldItalic">
    <w:panose1 w:val="00000000000000000000"/>
    <w:charset w:val="00"/>
    <w:family w:val="auto"/>
    <w:notTrueType/>
    <w:pitch w:val="default"/>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C3CD" w14:textId="77777777" w:rsidR="00EC261C" w:rsidRPr="00583B3A" w:rsidRDefault="00EC261C">
    <w:pPr>
      <w:pStyle w:val="Piedepgina"/>
      <w:jc w:val="center"/>
      <w:rPr>
        <w:rFonts w:ascii="Verdana" w:hAnsi="Verdana"/>
        <w:sz w:val="16"/>
        <w:szCs w:val="16"/>
      </w:rPr>
    </w:pPr>
    <w:r w:rsidRPr="00583B3A">
      <w:rPr>
        <w:rFonts w:ascii="Verdana" w:hAnsi="Verdana"/>
        <w:sz w:val="16"/>
        <w:szCs w:val="16"/>
        <w:lang w:val="es-ES"/>
      </w:rPr>
      <w:t xml:space="preserve">Página </w:t>
    </w:r>
    <w:r w:rsidRPr="00583B3A">
      <w:rPr>
        <w:rFonts w:ascii="Verdana" w:hAnsi="Verdana"/>
        <w:bCs/>
        <w:sz w:val="16"/>
        <w:szCs w:val="16"/>
      </w:rPr>
      <w:fldChar w:fldCharType="begin"/>
    </w:r>
    <w:r w:rsidRPr="00583B3A">
      <w:rPr>
        <w:rFonts w:ascii="Verdana" w:hAnsi="Verdana"/>
        <w:bCs/>
        <w:sz w:val="16"/>
        <w:szCs w:val="16"/>
      </w:rPr>
      <w:instrText>PAGE</w:instrText>
    </w:r>
    <w:r w:rsidRPr="00583B3A">
      <w:rPr>
        <w:rFonts w:ascii="Verdana" w:hAnsi="Verdana"/>
        <w:bCs/>
        <w:sz w:val="16"/>
        <w:szCs w:val="16"/>
      </w:rPr>
      <w:fldChar w:fldCharType="separate"/>
    </w:r>
    <w:r>
      <w:rPr>
        <w:rFonts w:ascii="Verdana" w:hAnsi="Verdana"/>
        <w:bCs/>
        <w:noProof/>
        <w:sz w:val="16"/>
        <w:szCs w:val="16"/>
      </w:rPr>
      <w:t>1</w:t>
    </w:r>
    <w:r w:rsidRPr="00583B3A">
      <w:rPr>
        <w:rFonts w:ascii="Verdana" w:hAnsi="Verdana"/>
        <w:bCs/>
        <w:sz w:val="16"/>
        <w:szCs w:val="16"/>
      </w:rPr>
      <w:fldChar w:fldCharType="end"/>
    </w:r>
    <w:r w:rsidRPr="00583B3A">
      <w:rPr>
        <w:rFonts w:ascii="Verdana" w:hAnsi="Verdana"/>
        <w:sz w:val="16"/>
        <w:szCs w:val="16"/>
        <w:lang w:val="es-ES"/>
      </w:rPr>
      <w:t xml:space="preserve"> de </w:t>
    </w:r>
    <w:r w:rsidRPr="00583B3A">
      <w:rPr>
        <w:rFonts w:ascii="Verdana" w:hAnsi="Verdana"/>
        <w:bCs/>
        <w:sz w:val="16"/>
        <w:szCs w:val="16"/>
      </w:rPr>
      <w:fldChar w:fldCharType="begin"/>
    </w:r>
    <w:r w:rsidRPr="00583B3A">
      <w:rPr>
        <w:rFonts w:ascii="Verdana" w:hAnsi="Verdana"/>
        <w:bCs/>
        <w:sz w:val="16"/>
        <w:szCs w:val="16"/>
      </w:rPr>
      <w:instrText>NUMPAGES</w:instrText>
    </w:r>
    <w:r w:rsidRPr="00583B3A">
      <w:rPr>
        <w:rFonts w:ascii="Verdana" w:hAnsi="Verdana"/>
        <w:bCs/>
        <w:sz w:val="16"/>
        <w:szCs w:val="16"/>
      </w:rPr>
      <w:fldChar w:fldCharType="separate"/>
    </w:r>
    <w:r>
      <w:rPr>
        <w:rFonts w:ascii="Verdana" w:hAnsi="Verdana"/>
        <w:bCs/>
        <w:noProof/>
        <w:sz w:val="16"/>
        <w:szCs w:val="16"/>
      </w:rPr>
      <w:t>1</w:t>
    </w:r>
    <w:r w:rsidRPr="00583B3A">
      <w:rPr>
        <w:rFonts w:ascii="Verdana" w:hAnsi="Verdana"/>
        <w:bCs/>
        <w:sz w:val="16"/>
        <w:szCs w:val="16"/>
      </w:rPr>
      <w:fldChar w:fldCharType="end"/>
    </w:r>
  </w:p>
  <w:p w14:paraId="3D548E2D" w14:textId="77777777" w:rsidR="00EC261C" w:rsidRDefault="00EC26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E7ED" w14:textId="77777777" w:rsidR="00844AE2" w:rsidRDefault="00844AE2">
      <w:r>
        <w:separator/>
      </w:r>
    </w:p>
  </w:footnote>
  <w:footnote w:type="continuationSeparator" w:id="0">
    <w:p w14:paraId="7E12BF06" w14:textId="77777777" w:rsidR="00844AE2" w:rsidRDefault="00844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2BAD" w14:textId="3C54D5C6" w:rsidR="00EC261C" w:rsidRDefault="00EC261C">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414C">
      <w:rPr>
        <w:rStyle w:val="Nmerodepgina"/>
        <w:noProof/>
      </w:rPr>
      <w:t>1</w:t>
    </w:r>
    <w:r>
      <w:rPr>
        <w:rStyle w:val="Nmerodepgina"/>
      </w:rPr>
      <w:fldChar w:fldCharType="end"/>
    </w:r>
  </w:p>
  <w:p w14:paraId="11E75714" w14:textId="77777777" w:rsidR="00EC261C" w:rsidRDefault="00EC261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AB63" w14:textId="77777777" w:rsidR="00EC261C" w:rsidRDefault="00EC261C" w:rsidP="003A0A43">
    <w:pPr>
      <w:pStyle w:val="Encabezado"/>
      <w:rPr>
        <w:rFonts w:ascii="Verdana" w:hAnsi="Verdana"/>
        <w:sz w:val="16"/>
        <w:szCs w:val="16"/>
      </w:rPr>
    </w:pPr>
    <w:r w:rsidRPr="00E8764A">
      <w:rPr>
        <w:rFonts w:eastAsia="SimSun"/>
        <w:noProof/>
      </w:rPr>
      <w:drawing>
        <wp:anchor distT="0" distB="0" distL="114300" distR="114300" simplePos="0" relativeHeight="251659264" behindDoc="1" locked="0" layoutInCell="1" allowOverlap="1" wp14:anchorId="55EEFAC6" wp14:editId="4D7511B3">
          <wp:simplePos x="0" y="0"/>
          <wp:positionH relativeFrom="margin">
            <wp:posOffset>202565</wp:posOffset>
          </wp:positionH>
          <wp:positionV relativeFrom="margin">
            <wp:posOffset>-930275</wp:posOffset>
          </wp:positionV>
          <wp:extent cx="885190" cy="744855"/>
          <wp:effectExtent l="0" t="0" r="0" b="0"/>
          <wp:wrapNone/>
          <wp:docPr id="2135006896" name="Imagen 213500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744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12A0A7" w14:textId="77777777" w:rsidR="00EC261C" w:rsidRDefault="00EC261C" w:rsidP="003A0A43">
    <w:pPr>
      <w:pStyle w:val="Encabezado"/>
      <w:rPr>
        <w:rFonts w:ascii="Verdana" w:hAnsi="Verdana"/>
        <w:sz w:val="16"/>
        <w:szCs w:val="16"/>
      </w:rPr>
    </w:pPr>
  </w:p>
  <w:tbl>
    <w:tblPr>
      <w:tblW w:w="0" w:type="auto"/>
      <w:tblLook w:val="04A0" w:firstRow="1" w:lastRow="0" w:firstColumn="1" w:lastColumn="0" w:noHBand="0" w:noVBand="1"/>
    </w:tblPr>
    <w:tblGrid>
      <w:gridCol w:w="1413"/>
      <w:gridCol w:w="3544"/>
      <w:gridCol w:w="3871"/>
    </w:tblGrid>
    <w:tr w:rsidR="00EC261C" w:rsidRPr="00E8764A" w14:paraId="484538B8" w14:textId="77777777" w:rsidTr="00E8764A">
      <w:tc>
        <w:tcPr>
          <w:tcW w:w="1413" w:type="dxa"/>
          <w:vMerge w:val="restart"/>
          <w:shd w:val="clear" w:color="auto" w:fill="auto"/>
        </w:tcPr>
        <w:p w14:paraId="59A9D62C" w14:textId="77777777" w:rsidR="00EC261C" w:rsidRPr="00E8764A" w:rsidRDefault="00EC261C" w:rsidP="0033605C">
          <w:pPr>
            <w:widowControl w:val="0"/>
            <w:rPr>
              <w:rFonts w:eastAsia="SimSun"/>
              <w:color w:val="FF0000"/>
            </w:rPr>
          </w:pPr>
        </w:p>
      </w:tc>
      <w:tc>
        <w:tcPr>
          <w:tcW w:w="7415" w:type="dxa"/>
          <w:gridSpan w:val="2"/>
          <w:shd w:val="clear" w:color="auto" w:fill="auto"/>
        </w:tcPr>
        <w:p w14:paraId="638A35F7" w14:textId="74AC8403" w:rsidR="00EC261C" w:rsidRPr="00E8764A" w:rsidRDefault="00EC261C" w:rsidP="0033605C">
          <w:pPr>
            <w:widowControl w:val="0"/>
            <w:jc w:val="right"/>
            <w:rPr>
              <w:rFonts w:ascii="Tahoma" w:eastAsia="SimSun" w:hAnsi="Tahoma" w:cs="Tahoma"/>
              <w:b/>
              <w:color w:val="FF0000"/>
            </w:rPr>
          </w:pPr>
          <w:r w:rsidRPr="00E8764A">
            <w:rPr>
              <w:rFonts w:ascii="Tahoma" w:eastAsia="SimSun" w:hAnsi="Tahoma" w:cs="Tahoma"/>
              <w:b/>
              <w:color w:val="000000"/>
              <w:sz w:val="16"/>
            </w:rPr>
            <w:t>Ley de Tra</w:t>
          </w:r>
          <w:r w:rsidR="00D72297">
            <w:rPr>
              <w:rFonts w:ascii="Tahoma" w:eastAsia="SimSun" w:hAnsi="Tahoma" w:cs="Tahoma"/>
              <w:b/>
              <w:color w:val="000000"/>
              <w:sz w:val="16"/>
            </w:rPr>
            <w:t>n</w:t>
          </w:r>
          <w:r w:rsidRPr="00E8764A">
            <w:rPr>
              <w:rFonts w:ascii="Tahoma" w:eastAsia="SimSun" w:hAnsi="Tahoma" w:cs="Tahoma"/>
              <w:b/>
              <w:color w:val="000000"/>
              <w:sz w:val="16"/>
            </w:rPr>
            <w:t>sparencia y Acceso a la Información Pública para el Estado de Guanajuato</w:t>
          </w:r>
        </w:p>
      </w:tc>
    </w:tr>
    <w:tr w:rsidR="00EC261C" w:rsidRPr="00E8764A" w14:paraId="1471B085" w14:textId="77777777" w:rsidTr="00E8764A">
      <w:trPr>
        <w:trHeight w:val="356"/>
      </w:trPr>
      <w:tc>
        <w:tcPr>
          <w:tcW w:w="1413" w:type="dxa"/>
          <w:vMerge/>
          <w:shd w:val="clear" w:color="auto" w:fill="auto"/>
        </w:tcPr>
        <w:p w14:paraId="229DCB94" w14:textId="77777777" w:rsidR="00EC261C" w:rsidRPr="00E8764A" w:rsidRDefault="00EC261C" w:rsidP="0033605C">
          <w:pPr>
            <w:widowControl w:val="0"/>
            <w:rPr>
              <w:rFonts w:eastAsia="SimSun"/>
              <w:color w:val="FF0000"/>
            </w:rPr>
          </w:pPr>
        </w:p>
      </w:tc>
      <w:tc>
        <w:tcPr>
          <w:tcW w:w="3544" w:type="dxa"/>
          <w:shd w:val="clear" w:color="auto" w:fill="auto"/>
          <w:vAlign w:val="center"/>
        </w:tcPr>
        <w:p w14:paraId="1A97B35A" w14:textId="77777777" w:rsidR="00EC261C" w:rsidRPr="00E8764A" w:rsidRDefault="00EC261C" w:rsidP="0033605C">
          <w:pPr>
            <w:widowControl w:val="0"/>
            <w:ind w:left="430"/>
            <w:rPr>
              <w:rFonts w:ascii="Arial Narrow" w:eastAsia="SimSun" w:hAnsi="Arial Narrow"/>
              <w:color w:val="000000"/>
              <w:sz w:val="13"/>
              <w:szCs w:val="13"/>
            </w:rPr>
          </w:pPr>
        </w:p>
        <w:p w14:paraId="48C83B38" w14:textId="77777777" w:rsidR="00EC261C" w:rsidRPr="00E8764A" w:rsidRDefault="00EC261C" w:rsidP="0033605C">
          <w:pPr>
            <w:widowControl w:val="0"/>
            <w:ind w:left="430"/>
            <w:rPr>
              <w:rFonts w:ascii="Arial Narrow" w:eastAsia="SimSun" w:hAnsi="Arial Narrow"/>
              <w:color w:val="000000"/>
              <w:sz w:val="13"/>
              <w:szCs w:val="13"/>
            </w:rPr>
          </w:pPr>
          <w:r w:rsidRPr="00E8764A">
            <w:rPr>
              <w:rFonts w:ascii="Arial Narrow" w:eastAsia="SimSun" w:hAnsi="Arial Narrow"/>
              <w:color w:val="000000"/>
              <w:sz w:val="13"/>
              <w:szCs w:val="13"/>
            </w:rPr>
            <w:t>H. CONGRESO DEL ESTADO DE GUANAJUATO</w:t>
          </w:r>
        </w:p>
      </w:tc>
      <w:tc>
        <w:tcPr>
          <w:tcW w:w="3871" w:type="dxa"/>
          <w:shd w:val="clear" w:color="auto" w:fill="auto"/>
          <w:vAlign w:val="bottom"/>
        </w:tcPr>
        <w:p w14:paraId="44949DAC" w14:textId="77777777" w:rsidR="00EC261C" w:rsidRPr="00E8764A" w:rsidRDefault="00EC261C" w:rsidP="0033605C">
          <w:pPr>
            <w:widowControl w:val="0"/>
            <w:jc w:val="right"/>
            <w:rPr>
              <w:rFonts w:ascii="Arial Narrow" w:eastAsia="SimSun" w:hAnsi="Arial Narrow"/>
              <w:i/>
              <w:color w:val="000000"/>
              <w:sz w:val="13"/>
              <w:szCs w:val="13"/>
            </w:rPr>
          </w:pPr>
          <w:r w:rsidRPr="00E8764A">
            <w:rPr>
              <w:rFonts w:ascii="Arial Narrow" w:eastAsia="SimSun" w:hAnsi="Arial Narrow"/>
              <w:i/>
              <w:color w:val="000000"/>
              <w:sz w:val="13"/>
              <w:szCs w:val="13"/>
            </w:rPr>
            <w:t>Expidió: LXIII Legislatura</w:t>
          </w:r>
        </w:p>
      </w:tc>
    </w:tr>
    <w:tr w:rsidR="00EC261C" w:rsidRPr="00E8764A" w14:paraId="2470B3E3" w14:textId="77777777" w:rsidTr="00E8764A">
      <w:trPr>
        <w:trHeight w:val="177"/>
      </w:trPr>
      <w:tc>
        <w:tcPr>
          <w:tcW w:w="1413" w:type="dxa"/>
          <w:vMerge/>
          <w:shd w:val="clear" w:color="auto" w:fill="auto"/>
        </w:tcPr>
        <w:p w14:paraId="688D9A68" w14:textId="77777777" w:rsidR="00EC261C" w:rsidRPr="00E8764A" w:rsidRDefault="00EC261C" w:rsidP="0033605C">
          <w:pPr>
            <w:widowControl w:val="0"/>
            <w:rPr>
              <w:rFonts w:eastAsia="SimSun"/>
              <w:color w:val="FF0000"/>
            </w:rPr>
          </w:pPr>
        </w:p>
      </w:tc>
      <w:tc>
        <w:tcPr>
          <w:tcW w:w="3544" w:type="dxa"/>
          <w:shd w:val="clear" w:color="auto" w:fill="auto"/>
          <w:vAlign w:val="center"/>
        </w:tcPr>
        <w:p w14:paraId="1B697B8C" w14:textId="77777777" w:rsidR="00EC261C" w:rsidRPr="00E8764A" w:rsidRDefault="00EC261C" w:rsidP="0033605C">
          <w:pPr>
            <w:widowControl w:val="0"/>
            <w:ind w:left="430"/>
            <w:rPr>
              <w:rFonts w:ascii="Arial Narrow" w:eastAsia="SimSun" w:hAnsi="Arial Narrow"/>
              <w:color w:val="000000"/>
              <w:sz w:val="13"/>
              <w:szCs w:val="13"/>
            </w:rPr>
          </w:pPr>
          <w:r w:rsidRPr="00E8764A">
            <w:rPr>
              <w:rFonts w:ascii="Arial Narrow" w:eastAsia="SimSun" w:hAnsi="Arial Narrow"/>
              <w:color w:val="000000"/>
              <w:sz w:val="13"/>
              <w:szCs w:val="13"/>
            </w:rPr>
            <w:t>Secretaria General</w:t>
          </w:r>
        </w:p>
      </w:tc>
      <w:tc>
        <w:tcPr>
          <w:tcW w:w="3871" w:type="dxa"/>
          <w:shd w:val="clear" w:color="auto" w:fill="auto"/>
          <w:vAlign w:val="bottom"/>
        </w:tcPr>
        <w:p w14:paraId="38B575B0" w14:textId="77777777" w:rsidR="00EC261C" w:rsidRPr="00AA4E76" w:rsidRDefault="00EC261C" w:rsidP="00AA4E76">
          <w:pPr>
            <w:pStyle w:val="Sinespaciado"/>
            <w:jc w:val="right"/>
            <w:rPr>
              <w:rFonts w:ascii="Arial Narrow" w:hAnsi="Arial Narrow"/>
              <w:sz w:val="13"/>
              <w:szCs w:val="13"/>
            </w:rPr>
          </w:pPr>
          <w:r w:rsidRPr="00AA4E76">
            <w:rPr>
              <w:rFonts w:ascii="Arial Narrow" w:hAnsi="Arial Narrow"/>
              <w:sz w:val="13"/>
              <w:szCs w:val="13"/>
            </w:rPr>
            <w:t>Publicada: P.O. Núm. 77, Tercera Parte, 13-05-2016</w:t>
          </w:r>
        </w:p>
      </w:tc>
    </w:tr>
    <w:tr w:rsidR="00EC261C" w:rsidRPr="00E8764A" w14:paraId="3E157637" w14:textId="77777777" w:rsidTr="00E8764A">
      <w:trPr>
        <w:trHeight w:val="223"/>
      </w:trPr>
      <w:tc>
        <w:tcPr>
          <w:tcW w:w="1413" w:type="dxa"/>
          <w:vMerge/>
          <w:shd w:val="clear" w:color="auto" w:fill="auto"/>
        </w:tcPr>
        <w:p w14:paraId="12B1C1DE" w14:textId="77777777" w:rsidR="00EC261C" w:rsidRPr="00E8764A" w:rsidRDefault="00EC261C" w:rsidP="0033605C">
          <w:pPr>
            <w:widowControl w:val="0"/>
            <w:rPr>
              <w:rFonts w:eastAsia="SimSun"/>
              <w:color w:val="FF0000"/>
            </w:rPr>
          </w:pPr>
        </w:p>
      </w:tc>
      <w:tc>
        <w:tcPr>
          <w:tcW w:w="3544" w:type="dxa"/>
          <w:shd w:val="clear" w:color="auto" w:fill="auto"/>
          <w:vAlign w:val="center"/>
        </w:tcPr>
        <w:p w14:paraId="4867102E" w14:textId="77777777" w:rsidR="00EC261C" w:rsidRPr="00E8764A" w:rsidRDefault="00EC261C" w:rsidP="0033605C">
          <w:pPr>
            <w:widowControl w:val="0"/>
            <w:ind w:left="430"/>
            <w:rPr>
              <w:rFonts w:ascii="Arial Narrow" w:eastAsia="SimSun" w:hAnsi="Arial Narrow"/>
              <w:color w:val="000000"/>
              <w:sz w:val="13"/>
              <w:szCs w:val="13"/>
            </w:rPr>
          </w:pPr>
          <w:r w:rsidRPr="00E8764A">
            <w:rPr>
              <w:rFonts w:ascii="Arial Narrow" w:eastAsia="SimSun" w:hAnsi="Arial Narrow"/>
              <w:color w:val="000000"/>
              <w:sz w:val="13"/>
              <w:szCs w:val="13"/>
            </w:rPr>
            <w:t>Instituto de Investigaciones Legislativas</w:t>
          </w:r>
        </w:p>
      </w:tc>
      <w:tc>
        <w:tcPr>
          <w:tcW w:w="3871" w:type="dxa"/>
          <w:shd w:val="clear" w:color="auto" w:fill="auto"/>
          <w:vAlign w:val="bottom"/>
        </w:tcPr>
        <w:p w14:paraId="34E486D5" w14:textId="2BB7032C" w:rsidR="00EC261C" w:rsidRPr="00AA4E76" w:rsidRDefault="00EC261C" w:rsidP="00AA4E76">
          <w:pPr>
            <w:pStyle w:val="Sinespaciado"/>
            <w:jc w:val="right"/>
            <w:rPr>
              <w:rFonts w:ascii="Arial Narrow" w:hAnsi="Arial Narrow"/>
              <w:sz w:val="13"/>
              <w:szCs w:val="13"/>
            </w:rPr>
          </w:pPr>
          <w:r w:rsidRPr="00AA4E76">
            <w:rPr>
              <w:rFonts w:ascii="Arial Narrow" w:hAnsi="Arial Narrow"/>
              <w:sz w:val="13"/>
              <w:szCs w:val="13"/>
            </w:rPr>
            <w:t>Reforma: P.O. Núm. 2</w:t>
          </w:r>
          <w:r w:rsidR="005A414C">
            <w:rPr>
              <w:rFonts w:ascii="Arial Narrow" w:hAnsi="Arial Narrow"/>
              <w:sz w:val="13"/>
              <w:szCs w:val="13"/>
            </w:rPr>
            <w:t>31</w:t>
          </w:r>
          <w:r w:rsidRPr="00AA4E76">
            <w:rPr>
              <w:rFonts w:ascii="Arial Narrow" w:hAnsi="Arial Narrow"/>
              <w:sz w:val="13"/>
              <w:szCs w:val="13"/>
            </w:rPr>
            <w:t xml:space="preserve">, Segunda Parte, </w:t>
          </w:r>
          <w:r w:rsidR="00AA4E76" w:rsidRPr="00AA4E76">
            <w:rPr>
              <w:rFonts w:ascii="Arial Narrow" w:hAnsi="Arial Narrow"/>
              <w:sz w:val="13"/>
              <w:szCs w:val="13"/>
            </w:rPr>
            <w:t>2</w:t>
          </w:r>
          <w:r w:rsidR="005A414C">
            <w:rPr>
              <w:rFonts w:ascii="Arial Narrow" w:hAnsi="Arial Narrow"/>
              <w:sz w:val="13"/>
              <w:szCs w:val="13"/>
            </w:rPr>
            <w:t>0</w:t>
          </w:r>
          <w:r w:rsidRPr="00AA4E76">
            <w:rPr>
              <w:rFonts w:ascii="Arial Narrow" w:hAnsi="Arial Narrow"/>
              <w:sz w:val="13"/>
              <w:szCs w:val="13"/>
            </w:rPr>
            <w:t>-1</w:t>
          </w:r>
          <w:r w:rsidR="005A414C">
            <w:rPr>
              <w:rFonts w:ascii="Arial Narrow" w:hAnsi="Arial Narrow"/>
              <w:sz w:val="13"/>
              <w:szCs w:val="13"/>
            </w:rPr>
            <w:t>1</w:t>
          </w:r>
          <w:r w:rsidRPr="00AA4E76">
            <w:rPr>
              <w:rFonts w:ascii="Arial Narrow" w:hAnsi="Arial Narrow"/>
              <w:sz w:val="13"/>
              <w:szCs w:val="13"/>
            </w:rPr>
            <w:t>-20</w:t>
          </w:r>
          <w:r w:rsidR="00AA4E76" w:rsidRPr="00AA4E76">
            <w:rPr>
              <w:rFonts w:ascii="Arial Narrow" w:hAnsi="Arial Narrow"/>
              <w:sz w:val="13"/>
              <w:szCs w:val="13"/>
            </w:rPr>
            <w:t>2</w:t>
          </w:r>
          <w:r w:rsidR="005A414C">
            <w:rPr>
              <w:rFonts w:ascii="Arial Narrow" w:hAnsi="Arial Narrow"/>
              <w:sz w:val="13"/>
              <w:szCs w:val="13"/>
            </w:rPr>
            <w:t>3</w:t>
          </w:r>
        </w:p>
      </w:tc>
    </w:tr>
  </w:tbl>
  <w:p w14:paraId="5864F7D7" w14:textId="77777777" w:rsidR="00EC261C" w:rsidRPr="00D64AEC" w:rsidRDefault="00000000" w:rsidP="003A0A43">
    <w:pPr>
      <w:pStyle w:val="Encabezado"/>
      <w:rPr>
        <w:rFonts w:ascii="Verdana" w:hAnsi="Verdana"/>
        <w:sz w:val="16"/>
        <w:szCs w:val="16"/>
      </w:rPr>
    </w:pPr>
    <w:r>
      <w:rPr>
        <w:rFonts w:ascii="Tahoma" w:hAnsi="Tahoma" w:cs="Tahoma"/>
        <w:sz w:val="16"/>
        <w:szCs w:val="16"/>
        <w:lang w:eastAsia="es-MX"/>
      </w:rPr>
      <w:pict w14:anchorId="37B9E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25.15pt;height:357.95pt;z-index:-251658240;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CEE4" w14:textId="77777777" w:rsidR="00EC261C" w:rsidRDefault="00EC261C" w:rsidP="00402DC7"/>
  <w:tbl>
    <w:tblPr>
      <w:tblW w:w="8613" w:type="dxa"/>
      <w:jc w:val="center"/>
      <w:tblLayout w:type="fixed"/>
      <w:tblLook w:val="04A0" w:firstRow="1" w:lastRow="0" w:firstColumn="1" w:lastColumn="0" w:noHBand="0" w:noVBand="1"/>
    </w:tblPr>
    <w:tblGrid>
      <w:gridCol w:w="1384"/>
      <w:gridCol w:w="3578"/>
      <w:gridCol w:w="3651"/>
    </w:tblGrid>
    <w:tr w:rsidR="00EC261C" w:rsidRPr="0018040F" w14:paraId="190733EE" w14:textId="77777777" w:rsidTr="007023B6">
      <w:trPr>
        <w:trHeight w:val="326"/>
        <w:jc w:val="center"/>
      </w:trPr>
      <w:tc>
        <w:tcPr>
          <w:tcW w:w="1384" w:type="dxa"/>
          <w:vMerge w:val="restart"/>
        </w:tcPr>
        <w:p w14:paraId="5EB3EDFF" w14:textId="77777777" w:rsidR="00EC261C" w:rsidRPr="0018040F" w:rsidRDefault="00EC261C" w:rsidP="00402DC7">
          <w:pPr>
            <w:jc w:val="center"/>
            <w:rPr>
              <w:rFonts w:ascii="Tahoma" w:hAnsi="Tahoma" w:cs="Tahoma"/>
              <w:sz w:val="16"/>
              <w:szCs w:val="16"/>
            </w:rPr>
          </w:pPr>
          <w:r>
            <w:rPr>
              <w:noProof/>
            </w:rPr>
            <w:drawing>
              <wp:anchor distT="0" distB="0" distL="114300" distR="114300" simplePos="0" relativeHeight="251656192" behindDoc="1" locked="0" layoutInCell="1" allowOverlap="1" wp14:anchorId="718AEC2D" wp14:editId="79936F88">
                <wp:simplePos x="0" y="0"/>
                <wp:positionH relativeFrom="margin">
                  <wp:posOffset>-138430</wp:posOffset>
                </wp:positionH>
                <wp:positionV relativeFrom="margin">
                  <wp:posOffset>-109855</wp:posOffset>
                </wp:positionV>
                <wp:extent cx="910590" cy="767080"/>
                <wp:effectExtent l="0" t="0" r="0" b="0"/>
                <wp:wrapNone/>
                <wp:docPr id="860098853" name="Imagen 860098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37BE426D" w14:textId="77777777" w:rsidR="00EC261C" w:rsidRPr="00402DC7" w:rsidRDefault="00EC261C" w:rsidP="00402DC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EC261C" w:rsidRPr="0018040F" w14:paraId="7D782897" w14:textId="77777777" w:rsidTr="007023B6">
      <w:trPr>
        <w:trHeight w:val="190"/>
        <w:jc w:val="center"/>
      </w:trPr>
      <w:tc>
        <w:tcPr>
          <w:tcW w:w="1384" w:type="dxa"/>
          <w:vMerge/>
        </w:tcPr>
        <w:p w14:paraId="445FED41" w14:textId="77777777" w:rsidR="00EC261C" w:rsidRPr="0018040F" w:rsidRDefault="00EC261C" w:rsidP="00402DC7">
          <w:pPr>
            <w:pStyle w:val="Encabezado"/>
            <w:rPr>
              <w:rFonts w:ascii="Arial Narrow" w:eastAsia="Arial Unicode MS" w:hAnsi="Arial Narrow" w:cs="Arial Unicode MS"/>
              <w:sz w:val="13"/>
              <w:szCs w:val="13"/>
            </w:rPr>
          </w:pPr>
        </w:p>
      </w:tc>
      <w:tc>
        <w:tcPr>
          <w:tcW w:w="3578" w:type="dxa"/>
          <w:shd w:val="clear" w:color="auto" w:fill="auto"/>
          <w:vAlign w:val="bottom"/>
        </w:tcPr>
        <w:p w14:paraId="2F1DAE81" w14:textId="77777777" w:rsidR="00EC261C" w:rsidRPr="0018040F" w:rsidRDefault="00EC261C" w:rsidP="00402DC7">
          <w:pPr>
            <w:pStyle w:val="Encabezado"/>
            <w:ind w:left="241"/>
            <w:rPr>
              <w:rFonts w:ascii="Arial Narrow" w:eastAsia="Arial Unicode MS" w:hAnsi="Arial Narrow" w:cs="Arial Unicode MS"/>
              <w:b/>
              <w:sz w:val="13"/>
              <w:szCs w:val="13"/>
            </w:rPr>
          </w:pPr>
        </w:p>
        <w:p w14:paraId="20BC672D" w14:textId="77777777" w:rsidR="00EC261C" w:rsidRPr="0018040F" w:rsidRDefault="00EC261C" w:rsidP="00402DC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76CEFACB" w14:textId="77777777" w:rsidR="00EC261C" w:rsidRPr="0018040F" w:rsidRDefault="00EC261C" w:rsidP="00402DC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EC261C" w:rsidRPr="0018040F" w14:paraId="041AED39" w14:textId="77777777" w:rsidTr="007023B6">
      <w:trPr>
        <w:jc w:val="center"/>
      </w:trPr>
      <w:tc>
        <w:tcPr>
          <w:tcW w:w="1384" w:type="dxa"/>
          <w:vMerge/>
        </w:tcPr>
        <w:p w14:paraId="05BA29F6" w14:textId="77777777" w:rsidR="00EC261C" w:rsidRPr="0018040F" w:rsidRDefault="00EC261C" w:rsidP="00402DC7">
          <w:pPr>
            <w:pStyle w:val="Encabezado"/>
            <w:rPr>
              <w:rFonts w:ascii="Arial Narrow" w:eastAsia="Arial Unicode MS" w:hAnsi="Arial Narrow" w:cs="Arial Unicode MS"/>
              <w:sz w:val="13"/>
              <w:szCs w:val="13"/>
            </w:rPr>
          </w:pPr>
        </w:p>
      </w:tc>
      <w:tc>
        <w:tcPr>
          <w:tcW w:w="3578" w:type="dxa"/>
          <w:shd w:val="clear" w:color="auto" w:fill="auto"/>
        </w:tcPr>
        <w:p w14:paraId="51E874A5" w14:textId="77777777" w:rsidR="00EC261C" w:rsidRPr="0018040F" w:rsidRDefault="00EC261C" w:rsidP="00402DC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5DCFB335" w14:textId="77777777" w:rsidR="00EC261C" w:rsidRPr="0018040F" w:rsidRDefault="00EC261C" w:rsidP="00402DC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EC261C" w:rsidRPr="0018040F" w14:paraId="333207DE" w14:textId="77777777" w:rsidTr="007023B6">
      <w:trPr>
        <w:jc w:val="center"/>
      </w:trPr>
      <w:tc>
        <w:tcPr>
          <w:tcW w:w="1384" w:type="dxa"/>
          <w:vMerge/>
        </w:tcPr>
        <w:p w14:paraId="180B4594" w14:textId="77777777" w:rsidR="00EC261C" w:rsidRPr="0018040F" w:rsidRDefault="00EC261C" w:rsidP="00402DC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0378F624" w14:textId="77777777" w:rsidR="00EC261C" w:rsidRPr="0018040F" w:rsidRDefault="00EC261C" w:rsidP="00402DC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52877F78" w14:textId="77777777" w:rsidR="00EC261C" w:rsidRPr="0018040F" w:rsidRDefault="00EC261C" w:rsidP="00402DC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2164B15B" w14:textId="77777777" w:rsidR="00EC261C" w:rsidRDefault="00000000" w:rsidP="00402DC7">
    <w:pPr>
      <w:pStyle w:val="Encabezado"/>
    </w:pPr>
    <w:r>
      <w:rPr>
        <w:rFonts w:ascii="Tahoma" w:hAnsi="Tahoma" w:cs="Tahoma"/>
        <w:sz w:val="16"/>
        <w:szCs w:val="16"/>
        <w:lang w:eastAsia="es-MX"/>
      </w:rPr>
      <w:pict w14:anchorId="282AB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1031" type="#_x0000_t75" style="position:absolute;margin-left:0;margin-top:0;width:425.15pt;height:357.95pt;z-index:-251659264;mso-position-horizontal:center;mso-position-horizontal-relative:margin;mso-position-vertical:center;mso-position-vertical-relative:margin" o:allowincell="f">
          <v:imagedata r:id="rId2" o:title="LOGO" gain="19661f" blacklevel="22938f"/>
          <w10:wrap anchorx="margin" anchory="margin"/>
        </v:shape>
      </w:pict>
    </w:r>
  </w:p>
  <w:p w14:paraId="2EF4C481" w14:textId="77777777" w:rsidR="00EC261C" w:rsidRPr="003C5A0A" w:rsidRDefault="00EC261C" w:rsidP="00402DC7">
    <w:pPr>
      <w:pStyle w:val="Encabezado"/>
      <w:ind w:left="-993"/>
      <w:rPr>
        <w:sz w:val="16"/>
        <w:szCs w:val="16"/>
      </w:rPr>
    </w:pPr>
  </w:p>
  <w:p w14:paraId="7F235789" w14:textId="77777777" w:rsidR="00EC261C" w:rsidRDefault="00EC26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368"/>
    <w:multiLevelType w:val="hybridMultilevel"/>
    <w:tmpl w:val="A1CED620"/>
    <w:lvl w:ilvl="0" w:tplc="0CF21A30">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672F25"/>
    <w:multiLevelType w:val="hybridMultilevel"/>
    <w:tmpl w:val="91F6EC7A"/>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C54F7"/>
    <w:multiLevelType w:val="hybridMultilevel"/>
    <w:tmpl w:val="D03AF276"/>
    <w:lvl w:ilvl="0" w:tplc="4D1EE512">
      <w:start w:val="1"/>
      <w:numFmt w:val="upperRoman"/>
      <w:lvlText w:val="%1."/>
      <w:lvlJc w:val="left"/>
      <w:pPr>
        <w:ind w:left="1429" w:hanging="360"/>
      </w:pPr>
      <w:rPr>
        <w:rFonts w:ascii="Verdana" w:hAnsi="Verdana" w:cs="Tahoma" w:hint="default"/>
        <w:b/>
        <w:bCs/>
        <w:i w:val="0"/>
        <w:snapToGrid/>
        <w:spacing w:val="-5"/>
        <w:sz w:val="20"/>
        <w:szCs w:val="20"/>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3" w15:restartNumberingAfterBreak="0">
    <w:nsid w:val="09BC1190"/>
    <w:multiLevelType w:val="hybridMultilevel"/>
    <w:tmpl w:val="0AC4407E"/>
    <w:lvl w:ilvl="0" w:tplc="5EEE2E38">
      <w:start w:val="1"/>
      <w:numFmt w:val="upperRoman"/>
      <w:lvlText w:val="%1."/>
      <w:lvlJc w:val="left"/>
      <w:pPr>
        <w:ind w:left="720" w:hanging="360"/>
      </w:pPr>
      <w:rPr>
        <w:rFonts w:ascii="Verdana" w:hAnsi="Verdana" w:cs="Arial" w:hint="default"/>
        <w:b/>
        <w:i w:val="0"/>
        <w:sz w:val="20"/>
        <w:szCs w:val="20"/>
      </w:rPr>
    </w:lvl>
    <w:lvl w:ilvl="1" w:tplc="1AB4EBBC">
      <w:start w:val="1"/>
      <w:numFmt w:val="lowerLetter"/>
      <w:lvlText w:val="%2)"/>
      <w:lvlJc w:val="left"/>
      <w:pPr>
        <w:ind w:left="1440" w:hanging="360"/>
      </w:pPr>
      <w:rPr>
        <w:rFonts w:ascii="Verdana" w:hAnsi="Verdana" w:cs="Arial" w:hint="default"/>
        <w:b/>
        <w:i w:val="0"/>
        <w:snapToGrid/>
        <w:spacing w:val="12"/>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FC4512"/>
    <w:multiLevelType w:val="hybridMultilevel"/>
    <w:tmpl w:val="112C1B44"/>
    <w:lvl w:ilvl="0" w:tplc="5EEE2E38">
      <w:start w:val="1"/>
      <w:numFmt w:val="upperRoman"/>
      <w:lvlText w:val="%1."/>
      <w:lvlJc w:val="left"/>
      <w:pPr>
        <w:ind w:left="720" w:hanging="360"/>
      </w:pPr>
      <w:rPr>
        <w:rFonts w:ascii="Verdana" w:hAnsi="Verdana" w:cs="Arial" w:hint="default"/>
        <w:b/>
        <w:i w:val="0"/>
        <w:sz w:val="20"/>
        <w:szCs w:val="20"/>
      </w:rPr>
    </w:lvl>
    <w:lvl w:ilvl="1" w:tplc="1AB4EBBC">
      <w:start w:val="1"/>
      <w:numFmt w:val="lowerLetter"/>
      <w:lvlText w:val="%2)"/>
      <w:lvlJc w:val="left"/>
      <w:pPr>
        <w:ind w:left="1440" w:hanging="360"/>
      </w:pPr>
      <w:rPr>
        <w:rFonts w:ascii="Verdana" w:hAnsi="Verdana" w:cs="Arial" w:hint="default"/>
        <w:b/>
        <w:i w:val="0"/>
        <w:snapToGrid/>
        <w:spacing w:val="12"/>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5D4E84"/>
    <w:multiLevelType w:val="hybridMultilevel"/>
    <w:tmpl w:val="B78E76A0"/>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D30548"/>
    <w:multiLevelType w:val="hybridMultilevel"/>
    <w:tmpl w:val="A98605A0"/>
    <w:lvl w:ilvl="0" w:tplc="5EEE2E38">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126EF9"/>
    <w:multiLevelType w:val="multilevel"/>
    <w:tmpl w:val="A644FDFE"/>
    <w:lvl w:ilvl="0">
      <w:start w:val="1"/>
      <w:numFmt w:val="decimal"/>
      <w:pStyle w:val="MMTopic6"/>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E4251F"/>
    <w:multiLevelType w:val="hybridMultilevel"/>
    <w:tmpl w:val="931051DA"/>
    <w:lvl w:ilvl="0" w:tplc="5EEE2E38">
      <w:start w:val="1"/>
      <w:numFmt w:val="upperRoman"/>
      <w:lvlText w:val="%1."/>
      <w:lvlJc w:val="left"/>
      <w:pPr>
        <w:ind w:left="1080" w:hanging="72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9D36C4"/>
    <w:multiLevelType w:val="hybridMultilevel"/>
    <w:tmpl w:val="7250CB42"/>
    <w:lvl w:ilvl="0" w:tplc="5EEE2E38">
      <w:start w:val="1"/>
      <w:numFmt w:val="upperRoman"/>
      <w:lvlText w:val="%1."/>
      <w:lvlJc w:val="left"/>
      <w:pPr>
        <w:ind w:left="720" w:hanging="72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4D7FCC"/>
    <w:multiLevelType w:val="hybridMultilevel"/>
    <w:tmpl w:val="39A60472"/>
    <w:lvl w:ilvl="0" w:tplc="5EEE2E38">
      <w:start w:val="1"/>
      <w:numFmt w:val="upperRoman"/>
      <w:lvlText w:val="%1."/>
      <w:lvlJc w:val="left"/>
      <w:pPr>
        <w:ind w:left="1080" w:hanging="72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7A0A08"/>
    <w:multiLevelType w:val="hybridMultilevel"/>
    <w:tmpl w:val="EBDE6700"/>
    <w:lvl w:ilvl="0" w:tplc="5EEE2E38">
      <w:start w:val="1"/>
      <w:numFmt w:val="upperRoman"/>
      <w:lvlText w:val="%1."/>
      <w:lvlJc w:val="left"/>
      <w:pPr>
        <w:ind w:left="3204" w:hanging="720"/>
      </w:pPr>
      <w:rPr>
        <w:rFonts w:ascii="Verdana" w:hAnsi="Verdana" w:cs="Arial" w:hint="default"/>
        <w:b/>
        <w:i w:val="0"/>
        <w:sz w:val="20"/>
        <w:szCs w:val="20"/>
      </w:rPr>
    </w:lvl>
    <w:lvl w:ilvl="1" w:tplc="080A0019">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12" w15:restartNumberingAfterBreak="0">
    <w:nsid w:val="140404A5"/>
    <w:multiLevelType w:val="hybridMultilevel"/>
    <w:tmpl w:val="7040E644"/>
    <w:lvl w:ilvl="0" w:tplc="5EEE2E38">
      <w:start w:val="1"/>
      <w:numFmt w:val="upperRoman"/>
      <w:lvlText w:val="%1."/>
      <w:lvlJc w:val="left"/>
      <w:pPr>
        <w:ind w:left="720" w:hanging="360"/>
      </w:pPr>
      <w:rPr>
        <w:rFonts w:ascii="Verdana" w:hAnsi="Verdana" w:cs="Arial" w:hint="default"/>
        <w:b/>
        <w:i w:val="0"/>
        <w:sz w:val="20"/>
        <w:szCs w:val="20"/>
      </w:rPr>
    </w:lvl>
    <w:lvl w:ilvl="1" w:tplc="29CCDBCE">
      <w:start w:val="1"/>
      <w:numFmt w:val="lowerLetter"/>
      <w:lvlText w:val="%2)"/>
      <w:lvlJc w:val="left"/>
      <w:pPr>
        <w:ind w:left="1785" w:hanging="705"/>
      </w:pPr>
      <w:rPr>
        <w:rFonts w:hint="default"/>
        <w:b/>
      </w:rPr>
    </w:lvl>
    <w:lvl w:ilvl="2" w:tplc="4D7E6562">
      <w:start w:val="1"/>
      <w:numFmt w:val="decimal"/>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D65B29"/>
    <w:multiLevelType w:val="hybridMultilevel"/>
    <w:tmpl w:val="E1924602"/>
    <w:lvl w:ilvl="0" w:tplc="5EEE2E38">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8703D32"/>
    <w:multiLevelType w:val="hybridMultilevel"/>
    <w:tmpl w:val="C0C24A3C"/>
    <w:lvl w:ilvl="0" w:tplc="5EEE2E38">
      <w:start w:val="1"/>
      <w:numFmt w:val="upperRoman"/>
      <w:lvlText w:val="%1."/>
      <w:lvlJc w:val="left"/>
      <w:pPr>
        <w:ind w:left="1080" w:hanging="72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9B7494"/>
    <w:multiLevelType w:val="hybridMultilevel"/>
    <w:tmpl w:val="20826978"/>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CA0331"/>
    <w:multiLevelType w:val="hybridMultilevel"/>
    <w:tmpl w:val="5ED8F192"/>
    <w:lvl w:ilvl="0" w:tplc="5EEE2E38">
      <w:start w:val="1"/>
      <w:numFmt w:val="upperRoman"/>
      <w:lvlText w:val="%1."/>
      <w:lvlJc w:val="left"/>
      <w:pPr>
        <w:ind w:left="1080" w:hanging="72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E21A9D"/>
    <w:multiLevelType w:val="hybridMultilevel"/>
    <w:tmpl w:val="48DA5260"/>
    <w:lvl w:ilvl="0" w:tplc="5EEE2E38">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BE319FE"/>
    <w:multiLevelType w:val="hybridMultilevel"/>
    <w:tmpl w:val="91B42B3A"/>
    <w:lvl w:ilvl="0" w:tplc="5EEE2E38">
      <w:start w:val="1"/>
      <w:numFmt w:val="upperRoman"/>
      <w:lvlText w:val="%1."/>
      <w:lvlJc w:val="left"/>
      <w:pPr>
        <w:ind w:left="720" w:hanging="360"/>
      </w:pPr>
      <w:rPr>
        <w:rFonts w:ascii="Verdana" w:hAnsi="Verdana" w:cs="Arial" w:hint="default"/>
        <w:b/>
        <w:i w:val="0"/>
        <w:sz w:val="20"/>
        <w:szCs w:val="20"/>
      </w:rPr>
    </w:lvl>
    <w:lvl w:ilvl="1" w:tplc="1AB4EBBC">
      <w:start w:val="1"/>
      <w:numFmt w:val="lowerLetter"/>
      <w:lvlText w:val="%2)"/>
      <w:lvlJc w:val="left"/>
      <w:pPr>
        <w:ind w:left="1440" w:hanging="360"/>
      </w:pPr>
      <w:rPr>
        <w:rFonts w:ascii="Verdana" w:hAnsi="Verdana" w:cs="Arial" w:hint="default"/>
        <w:b/>
        <w:i w:val="0"/>
        <w:snapToGrid/>
        <w:spacing w:val="12"/>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D1B4350"/>
    <w:multiLevelType w:val="hybridMultilevel"/>
    <w:tmpl w:val="4216AEB4"/>
    <w:lvl w:ilvl="0" w:tplc="5EEE2E38">
      <w:start w:val="1"/>
      <w:numFmt w:val="upperRoman"/>
      <w:lvlText w:val="%1."/>
      <w:lvlJc w:val="left"/>
      <w:pPr>
        <w:ind w:left="1440" w:hanging="720"/>
      </w:pPr>
      <w:rPr>
        <w:rFonts w:ascii="Verdana" w:hAnsi="Verdana" w:cs="Arial" w:hint="default"/>
        <w:b/>
        <w:i w:val="0"/>
        <w:sz w:val="20"/>
        <w:szCs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26694D9A"/>
    <w:multiLevelType w:val="hybridMultilevel"/>
    <w:tmpl w:val="A6080BEA"/>
    <w:lvl w:ilvl="0" w:tplc="5EEE2E38">
      <w:start w:val="1"/>
      <w:numFmt w:val="upperRoman"/>
      <w:lvlText w:val="%1."/>
      <w:lvlJc w:val="left"/>
      <w:pPr>
        <w:ind w:left="1080" w:hanging="72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6E7202D"/>
    <w:multiLevelType w:val="hybridMultilevel"/>
    <w:tmpl w:val="24E26C5A"/>
    <w:lvl w:ilvl="0" w:tplc="5EEE2E38">
      <w:start w:val="1"/>
      <w:numFmt w:val="upperRoman"/>
      <w:lvlText w:val="%1."/>
      <w:lvlJc w:val="left"/>
      <w:pPr>
        <w:ind w:left="1428" w:hanging="360"/>
      </w:pPr>
      <w:rPr>
        <w:rFonts w:ascii="Verdana" w:hAnsi="Verdana" w:cs="Arial" w:hint="default"/>
        <w:b/>
        <w:i w:val="0"/>
        <w:sz w:val="20"/>
        <w:szCs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273A0837"/>
    <w:multiLevelType w:val="hybridMultilevel"/>
    <w:tmpl w:val="C84A47A6"/>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B9E0189"/>
    <w:multiLevelType w:val="hybridMultilevel"/>
    <w:tmpl w:val="14DE06C2"/>
    <w:lvl w:ilvl="0" w:tplc="5EEE2E38">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C7C50FB"/>
    <w:multiLevelType w:val="hybridMultilevel"/>
    <w:tmpl w:val="DABAB868"/>
    <w:lvl w:ilvl="0" w:tplc="5EEE2E38">
      <w:start w:val="1"/>
      <w:numFmt w:val="upperRoman"/>
      <w:lvlText w:val="%1."/>
      <w:lvlJc w:val="left"/>
      <w:pPr>
        <w:ind w:left="1008" w:hanging="720"/>
      </w:pPr>
      <w:rPr>
        <w:rFonts w:ascii="Verdana" w:hAnsi="Verdana" w:cs="Arial" w:hint="default"/>
        <w:b/>
        <w:i w:val="0"/>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2DF26349"/>
    <w:multiLevelType w:val="hybridMultilevel"/>
    <w:tmpl w:val="70CA672E"/>
    <w:lvl w:ilvl="0" w:tplc="5EEE2E38">
      <w:start w:val="1"/>
      <w:numFmt w:val="upperRoman"/>
      <w:lvlText w:val="%1."/>
      <w:lvlJc w:val="left"/>
      <w:pPr>
        <w:ind w:left="1008" w:hanging="720"/>
      </w:pPr>
      <w:rPr>
        <w:rFonts w:ascii="Verdana" w:hAnsi="Verdana" w:cs="Arial" w:hint="default"/>
        <w:b/>
        <w:i w:val="0"/>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2F34138C"/>
    <w:multiLevelType w:val="hybridMultilevel"/>
    <w:tmpl w:val="1C985F22"/>
    <w:lvl w:ilvl="0" w:tplc="5EEE2E38">
      <w:start w:val="1"/>
      <w:numFmt w:val="upperRoman"/>
      <w:lvlText w:val="%1."/>
      <w:lvlJc w:val="left"/>
      <w:pPr>
        <w:ind w:left="1428" w:hanging="360"/>
      </w:pPr>
      <w:rPr>
        <w:rFonts w:ascii="Verdana" w:hAnsi="Verdana" w:cs="Arial" w:hint="default"/>
        <w:b/>
        <w:i w:val="0"/>
        <w:sz w:val="20"/>
        <w:szCs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30501A0B"/>
    <w:multiLevelType w:val="hybridMultilevel"/>
    <w:tmpl w:val="85E8B14E"/>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2D7142D"/>
    <w:multiLevelType w:val="hybridMultilevel"/>
    <w:tmpl w:val="4712F0BA"/>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39E032F"/>
    <w:multiLevelType w:val="hybridMultilevel"/>
    <w:tmpl w:val="B50070A2"/>
    <w:lvl w:ilvl="0" w:tplc="5EEE2E38">
      <w:start w:val="1"/>
      <w:numFmt w:val="upperRoman"/>
      <w:lvlText w:val="%1."/>
      <w:lvlJc w:val="left"/>
      <w:pPr>
        <w:ind w:left="1080" w:hanging="720"/>
      </w:pPr>
      <w:rPr>
        <w:rFonts w:ascii="Verdana" w:hAnsi="Verdana" w:cs="Arial" w:hint="default"/>
        <w:b/>
        <w:i w:val="0"/>
        <w:color w:val="0000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5C76410"/>
    <w:multiLevelType w:val="hybridMultilevel"/>
    <w:tmpl w:val="ED14C7F6"/>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7E338B0"/>
    <w:multiLevelType w:val="hybridMultilevel"/>
    <w:tmpl w:val="CEBEC6F0"/>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7EE7211"/>
    <w:multiLevelType w:val="hybridMultilevel"/>
    <w:tmpl w:val="79BA64A8"/>
    <w:lvl w:ilvl="0" w:tplc="5EEE2E38">
      <w:start w:val="1"/>
      <w:numFmt w:val="upperRoman"/>
      <w:lvlText w:val="%1."/>
      <w:lvlJc w:val="left"/>
      <w:pPr>
        <w:ind w:left="1080" w:hanging="720"/>
      </w:pPr>
      <w:rPr>
        <w:rFonts w:ascii="Verdana" w:hAnsi="Verdana" w:cs="Arial" w:hint="default"/>
        <w:b/>
        <w:i w:val="0"/>
        <w:color w:val="0000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A5B01B5"/>
    <w:multiLevelType w:val="hybridMultilevel"/>
    <w:tmpl w:val="6010E06E"/>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BD35187"/>
    <w:multiLevelType w:val="hybridMultilevel"/>
    <w:tmpl w:val="EA520428"/>
    <w:lvl w:ilvl="0" w:tplc="5EEE2E38">
      <w:start w:val="1"/>
      <w:numFmt w:val="upperRoman"/>
      <w:lvlText w:val="%1."/>
      <w:lvlJc w:val="left"/>
      <w:pPr>
        <w:ind w:left="1080" w:hanging="72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DFA5729"/>
    <w:multiLevelType w:val="hybridMultilevel"/>
    <w:tmpl w:val="1EEA6DB8"/>
    <w:lvl w:ilvl="0" w:tplc="5EEE2E38">
      <w:start w:val="1"/>
      <w:numFmt w:val="upperRoman"/>
      <w:lvlText w:val="%1."/>
      <w:lvlJc w:val="left"/>
      <w:pPr>
        <w:ind w:left="928" w:hanging="360"/>
      </w:pPr>
      <w:rPr>
        <w:rFonts w:ascii="Verdana" w:hAnsi="Verdana" w:cs="Arial" w:hint="default"/>
        <w:b/>
        <w:i w:val="0"/>
        <w:sz w:val="20"/>
        <w:szCs w:val="20"/>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6" w15:restartNumberingAfterBreak="0">
    <w:nsid w:val="3ED813A1"/>
    <w:multiLevelType w:val="hybridMultilevel"/>
    <w:tmpl w:val="758E5C8A"/>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0247342"/>
    <w:multiLevelType w:val="hybridMultilevel"/>
    <w:tmpl w:val="FA7AE618"/>
    <w:lvl w:ilvl="0" w:tplc="5EEE2E38">
      <w:start w:val="1"/>
      <w:numFmt w:val="upperRoman"/>
      <w:lvlText w:val="%1."/>
      <w:lvlJc w:val="left"/>
      <w:pPr>
        <w:ind w:left="3242" w:hanging="720"/>
      </w:pPr>
      <w:rPr>
        <w:rFonts w:ascii="Verdana" w:hAnsi="Verdana" w:cs="Arial" w:hint="default"/>
        <w:b/>
        <w:i w:val="0"/>
        <w:sz w:val="20"/>
        <w:szCs w:val="20"/>
      </w:rPr>
    </w:lvl>
    <w:lvl w:ilvl="1" w:tplc="080A0019">
      <w:start w:val="1"/>
      <w:numFmt w:val="lowerLetter"/>
      <w:lvlText w:val="%2."/>
      <w:lvlJc w:val="left"/>
      <w:pPr>
        <w:ind w:left="3602" w:hanging="360"/>
      </w:pPr>
    </w:lvl>
    <w:lvl w:ilvl="2" w:tplc="080A001B" w:tentative="1">
      <w:start w:val="1"/>
      <w:numFmt w:val="lowerRoman"/>
      <w:lvlText w:val="%3."/>
      <w:lvlJc w:val="right"/>
      <w:pPr>
        <w:ind w:left="4322" w:hanging="180"/>
      </w:pPr>
    </w:lvl>
    <w:lvl w:ilvl="3" w:tplc="080A000F" w:tentative="1">
      <w:start w:val="1"/>
      <w:numFmt w:val="decimal"/>
      <w:lvlText w:val="%4."/>
      <w:lvlJc w:val="left"/>
      <w:pPr>
        <w:ind w:left="5042" w:hanging="360"/>
      </w:pPr>
    </w:lvl>
    <w:lvl w:ilvl="4" w:tplc="080A0019" w:tentative="1">
      <w:start w:val="1"/>
      <w:numFmt w:val="lowerLetter"/>
      <w:lvlText w:val="%5."/>
      <w:lvlJc w:val="left"/>
      <w:pPr>
        <w:ind w:left="5762" w:hanging="360"/>
      </w:pPr>
    </w:lvl>
    <w:lvl w:ilvl="5" w:tplc="080A001B" w:tentative="1">
      <w:start w:val="1"/>
      <w:numFmt w:val="lowerRoman"/>
      <w:lvlText w:val="%6."/>
      <w:lvlJc w:val="right"/>
      <w:pPr>
        <w:ind w:left="6482" w:hanging="180"/>
      </w:pPr>
    </w:lvl>
    <w:lvl w:ilvl="6" w:tplc="080A000F" w:tentative="1">
      <w:start w:val="1"/>
      <w:numFmt w:val="decimal"/>
      <w:lvlText w:val="%7."/>
      <w:lvlJc w:val="left"/>
      <w:pPr>
        <w:ind w:left="7202" w:hanging="360"/>
      </w:pPr>
    </w:lvl>
    <w:lvl w:ilvl="7" w:tplc="080A0019" w:tentative="1">
      <w:start w:val="1"/>
      <w:numFmt w:val="lowerLetter"/>
      <w:lvlText w:val="%8."/>
      <w:lvlJc w:val="left"/>
      <w:pPr>
        <w:ind w:left="7922" w:hanging="360"/>
      </w:pPr>
    </w:lvl>
    <w:lvl w:ilvl="8" w:tplc="080A001B" w:tentative="1">
      <w:start w:val="1"/>
      <w:numFmt w:val="lowerRoman"/>
      <w:lvlText w:val="%9."/>
      <w:lvlJc w:val="right"/>
      <w:pPr>
        <w:ind w:left="8642" w:hanging="180"/>
      </w:pPr>
    </w:lvl>
  </w:abstractNum>
  <w:abstractNum w:abstractNumId="38" w15:restartNumberingAfterBreak="0">
    <w:nsid w:val="41976DE0"/>
    <w:multiLevelType w:val="hybridMultilevel"/>
    <w:tmpl w:val="D2A24BAE"/>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6A61CBD"/>
    <w:multiLevelType w:val="hybridMultilevel"/>
    <w:tmpl w:val="49EEC49E"/>
    <w:lvl w:ilvl="0" w:tplc="5EEE2E38">
      <w:start w:val="1"/>
      <w:numFmt w:val="upperRoman"/>
      <w:lvlText w:val="%1."/>
      <w:lvlJc w:val="left"/>
      <w:pPr>
        <w:ind w:left="720" w:hanging="360"/>
      </w:pPr>
      <w:rPr>
        <w:rFonts w:ascii="Verdana" w:hAnsi="Verdana" w:cs="Arial" w:hint="default"/>
        <w:b/>
        <w:i w:val="0"/>
        <w:sz w:val="20"/>
        <w:szCs w:val="20"/>
      </w:rPr>
    </w:lvl>
    <w:lvl w:ilvl="1" w:tplc="1AB4EBBC">
      <w:start w:val="1"/>
      <w:numFmt w:val="lowerLetter"/>
      <w:lvlText w:val="%2)"/>
      <w:lvlJc w:val="left"/>
      <w:pPr>
        <w:ind w:left="1440" w:hanging="360"/>
      </w:pPr>
      <w:rPr>
        <w:rFonts w:ascii="Verdana" w:hAnsi="Verdana" w:cs="Arial" w:hint="default"/>
        <w:b/>
        <w:i w:val="0"/>
        <w:snapToGrid/>
        <w:spacing w:val="12"/>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887245B"/>
    <w:multiLevelType w:val="hybridMultilevel"/>
    <w:tmpl w:val="C5B8CBDE"/>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BA41565"/>
    <w:multiLevelType w:val="hybridMultilevel"/>
    <w:tmpl w:val="E15C467E"/>
    <w:lvl w:ilvl="0" w:tplc="5EEE2E38">
      <w:start w:val="1"/>
      <w:numFmt w:val="upperRoman"/>
      <w:lvlText w:val="%1."/>
      <w:lvlJc w:val="left"/>
      <w:pPr>
        <w:ind w:left="1443" w:hanging="435"/>
      </w:pPr>
      <w:rPr>
        <w:rFonts w:ascii="Verdana" w:hAnsi="Verdana" w:cs="Arial" w:hint="default"/>
        <w:b/>
        <w:i w:val="0"/>
        <w:sz w:val="20"/>
        <w:szCs w:val="20"/>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42" w15:restartNumberingAfterBreak="0">
    <w:nsid w:val="4D254886"/>
    <w:multiLevelType w:val="hybridMultilevel"/>
    <w:tmpl w:val="F5A441EA"/>
    <w:lvl w:ilvl="0" w:tplc="5EEE2E38">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FA64E2A"/>
    <w:multiLevelType w:val="hybridMultilevel"/>
    <w:tmpl w:val="BD144B24"/>
    <w:lvl w:ilvl="0" w:tplc="5EEE2E38">
      <w:start w:val="1"/>
      <w:numFmt w:val="upperRoman"/>
      <w:lvlText w:val="%1."/>
      <w:lvlJc w:val="left"/>
      <w:pPr>
        <w:ind w:left="720" w:hanging="360"/>
      </w:pPr>
      <w:rPr>
        <w:rFonts w:ascii="Verdana" w:hAnsi="Verdana" w:cs="Arial" w:hint="default"/>
        <w:b/>
        <w:i w:val="0"/>
        <w:sz w:val="20"/>
        <w:szCs w:val="20"/>
      </w:rPr>
    </w:lvl>
    <w:lvl w:ilvl="1" w:tplc="1AB4EBBC">
      <w:start w:val="1"/>
      <w:numFmt w:val="lowerLetter"/>
      <w:lvlText w:val="%2)"/>
      <w:lvlJc w:val="left"/>
      <w:pPr>
        <w:ind w:left="1440" w:hanging="360"/>
      </w:pPr>
      <w:rPr>
        <w:rFonts w:ascii="Verdana" w:hAnsi="Verdana" w:cs="Arial" w:hint="default"/>
        <w:b/>
        <w:i w:val="0"/>
        <w:snapToGrid/>
        <w:spacing w:val="12"/>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28C7C00"/>
    <w:multiLevelType w:val="hybridMultilevel"/>
    <w:tmpl w:val="D9A09284"/>
    <w:lvl w:ilvl="0" w:tplc="5EEE2E38">
      <w:start w:val="1"/>
      <w:numFmt w:val="upperRoman"/>
      <w:lvlText w:val="%1."/>
      <w:lvlJc w:val="left"/>
      <w:pPr>
        <w:ind w:left="1429" w:hanging="720"/>
      </w:pPr>
      <w:rPr>
        <w:rFonts w:ascii="Verdana" w:hAnsi="Verdana" w:cs="Arial" w:hint="default"/>
        <w:b/>
        <w:i w:val="0"/>
        <w:sz w:val="20"/>
        <w:szCs w:val="2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5363384F"/>
    <w:multiLevelType w:val="hybridMultilevel"/>
    <w:tmpl w:val="EEFE25F6"/>
    <w:lvl w:ilvl="0" w:tplc="5EEE2E38">
      <w:start w:val="1"/>
      <w:numFmt w:val="upperRoman"/>
      <w:lvlText w:val="%1."/>
      <w:lvlJc w:val="left"/>
      <w:pPr>
        <w:ind w:left="1008" w:hanging="720"/>
      </w:pPr>
      <w:rPr>
        <w:rFonts w:ascii="Verdana" w:hAnsi="Verdana" w:cs="Arial" w:hint="default"/>
        <w:b/>
        <w:i w:val="0"/>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6" w15:restartNumberingAfterBreak="0">
    <w:nsid w:val="53EB1A08"/>
    <w:multiLevelType w:val="hybridMultilevel"/>
    <w:tmpl w:val="C282A870"/>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80C0D86"/>
    <w:multiLevelType w:val="hybridMultilevel"/>
    <w:tmpl w:val="143C9D2E"/>
    <w:lvl w:ilvl="0" w:tplc="5EEE2E38">
      <w:start w:val="1"/>
      <w:numFmt w:val="upperRoman"/>
      <w:lvlText w:val="%1."/>
      <w:lvlJc w:val="left"/>
      <w:pPr>
        <w:ind w:left="1080" w:hanging="72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B4A7EE4"/>
    <w:multiLevelType w:val="hybridMultilevel"/>
    <w:tmpl w:val="758CD7A4"/>
    <w:lvl w:ilvl="0" w:tplc="5EEE2E38">
      <w:start w:val="1"/>
      <w:numFmt w:val="upperRoman"/>
      <w:lvlText w:val="%1."/>
      <w:lvlJc w:val="left"/>
      <w:pPr>
        <w:ind w:left="1429" w:hanging="720"/>
      </w:pPr>
      <w:rPr>
        <w:rFonts w:ascii="Verdana" w:hAnsi="Verdana" w:cs="Arial" w:hint="default"/>
        <w:b/>
        <w:i w:val="0"/>
        <w:sz w:val="20"/>
        <w:szCs w:val="2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0">
    <w:nsid w:val="5E582445"/>
    <w:multiLevelType w:val="hybridMultilevel"/>
    <w:tmpl w:val="3A122BFC"/>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C6ECC998">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E745932"/>
    <w:multiLevelType w:val="hybridMultilevel"/>
    <w:tmpl w:val="288833E2"/>
    <w:lvl w:ilvl="0" w:tplc="5EEE2E38">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08D3A9C"/>
    <w:multiLevelType w:val="hybridMultilevel"/>
    <w:tmpl w:val="673E0E62"/>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09E6033"/>
    <w:multiLevelType w:val="hybridMultilevel"/>
    <w:tmpl w:val="B338E266"/>
    <w:lvl w:ilvl="0" w:tplc="5EEE2E38">
      <w:start w:val="1"/>
      <w:numFmt w:val="upperRoman"/>
      <w:lvlText w:val="%1."/>
      <w:lvlJc w:val="left"/>
      <w:pPr>
        <w:ind w:left="1080" w:hanging="72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1814A81"/>
    <w:multiLevelType w:val="hybridMultilevel"/>
    <w:tmpl w:val="0CC400D2"/>
    <w:lvl w:ilvl="0" w:tplc="F99ED2C4">
      <w:start w:val="1"/>
      <w:numFmt w:val="upperRoman"/>
      <w:pStyle w:val="MMTopic1"/>
      <w:lvlText w:val="%1."/>
      <w:lvlJc w:val="left"/>
      <w:pPr>
        <w:ind w:left="360" w:hanging="360"/>
      </w:pPr>
      <w:rPr>
        <w:rFonts w:ascii="Verdana" w:hAnsi="Verdana" w:cs="Arial" w:hint="default"/>
        <w:b/>
        <w:i w:val="0"/>
        <w:sz w:val="20"/>
        <w:szCs w:val="20"/>
      </w:rPr>
    </w:lvl>
    <w:lvl w:ilvl="1" w:tplc="080A0019">
      <w:start w:val="1"/>
      <w:numFmt w:val="lowerLetter"/>
      <w:pStyle w:val="MMTopic2"/>
      <w:lvlText w:val="%2."/>
      <w:lvlJc w:val="left"/>
      <w:pPr>
        <w:ind w:left="1931" w:hanging="360"/>
      </w:pPr>
      <w:rPr>
        <w:rFonts w:cs="Times New Roman"/>
      </w:rPr>
    </w:lvl>
    <w:lvl w:ilvl="2" w:tplc="080A001B">
      <w:start w:val="1"/>
      <w:numFmt w:val="lowerRoman"/>
      <w:pStyle w:val="MMTopic3"/>
      <w:lvlText w:val="%3."/>
      <w:lvlJc w:val="right"/>
      <w:pPr>
        <w:ind w:left="2651" w:hanging="180"/>
      </w:pPr>
      <w:rPr>
        <w:rFonts w:cs="Times New Roman"/>
      </w:rPr>
    </w:lvl>
    <w:lvl w:ilvl="3" w:tplc="080A000F">
      <w:start w:val="1"/>
      <w:numFmt w:val="decimal"/>
      <w:lvlText w:val="%4."/>
      <w:lvlJc w:val="left"/>
      <w:pPr>
        <w:ind w:left="3371" w:hanging="360"/>
      </w:pPr>
      <w:rPr>
        <w:rFonts w:cs="Times New Roman"/>
      </w:rPr>
    </w:lvl>
    <w:lvl w:ilvl="4" w:tplc="080A0019">
      <w:start w:val="1"/>
      <w:numFmt w:val="lowerLetter"/>
      <w:lvlText w:val="%5."/>
      <w:lvlJc w:val="left"/>
      <w:pPr>
        <w:ind w:left="4091" w:hanging="360"/>
      </w:pPr>
      <w:rPr>
        <w:rFonts w:cs="Times New Roman"/>
      </w:rPr>
    </w:lvl>
    <w:lvl w:ilvl="5" w:tplc="080A001B">
      <w:start w:val="1"/>
      <w:numFmt w:val="lowerRoman"/>
      <w:lvlText w:val="%6."/>
      <w:lvlJc w:val="right"/>
      <w:pPr>
        <w:ind w:left="4811" w:hanging="180"/>
      </w:pPr>
      <w:rPr>
        <w:rFonts w:cs="Times New Roman"/>
      </w:rPr>
    </w:lvl>
    <w:lvl w:ilvl="6" w:tplc="080A000F">
      <w:start w:val="1"/>
      <w:numFmt w:val="decimal"/>
      <w:lvlText w:val="%7."/>
      <w:lvlJc w:val="left"/>
      <w:pPr>
        <w:ind w:left="5531" w:hanging="360"/>
      </w:pPr>
      <w:rPr>
        <w:rFonts w:cs="Times New Roman"/>
      </w:rPr>
    </w:lvl>
    <w:lvl w:ilvl="7" w:tplc="080A0019">
      <w:start w:val="1"/>
      <w:numFmt w:val="lowerLetter"/>
      <w:lvlText w:val="%8."/>
      <w:lvlJc w:val="left"/>
      <w:pPr>
        <w:ind w:left="6251" w:hanging="360"/>
      </w:pPr>
      <w:rPr>
        <w:rFonts w:cs="Times New Roman"/>
      </w:rPr>
    </w:lvl>
    <w:lvl w:ilvl="8" w:tplc="080A001B">
      <w:start w:val="1"/>
      <w:numFmt w:val="lowerRoman"/>
      <w:lvlText w:val="%9."/>
      <w:lvlJc w:val="right"/>
      <w:pPr>
        <w:ind w:left="6971" w:hanging="180"/>
      </w:pPr>
      <w:rPr>
        <w:rFonts w:cs="Times New Roman"/>
      </w:rPr>
    </w:lvl>
  </w:abstractNum>
  <w:abstractNum w:abstractNumId="54" w15:restartNumberingAfterBreak="0">
    <w:nsid w:val="63406642"/>
    <w:multiLevelType w:val="hybridMultilevel"/>
    <w:tmpl w:val="8F9E0B26"/>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48E77C1"/>
    <w:multiLevelType w:val="hybridMultilevel"/>
    <w:tmpl w:val="FFA622A4"/>
    <w:lvl w:ilvl="0" w:tplc="5EEE2E38">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63F42FE"/>
    <w:multiLevelType w:val="hybridMultilevel"/>
    <w:tmpl w:val="803E6F96"/>
    <w:lvl w:ilvl="0" w:tplc="5EEE2E38">
      <w:start w:val="1"/>
      <w:numFmt w:val="upperRoman"/>
      <w:lvlText w:val="%1."/>
      <w:lvlJc w:val="left"/>
      <w:pPr>
        <w:ind w:left="15" w:hanging="720"/>
      </w:pPr>
      <w:rPr>
        <w:rFonts w:ascii="Verdana" w:hAnsi="Verdana" w:cs="Arial" w:hint="default"/>
        <w:b/>
        <w:i w:val="0"/>
        <w:sz w:val="20"/>
        <w:szCs w:val="20"/>
      </w:rPr>
    </w:lvl>
    <w:lvl w:ilvl="1" w:tplc="080A0019">
      <w:start w:val="1"/>
      <w:numFmt w:val="lowerLetter"/>
      <w:lvlText w:val="%2."/>
      <w:lvlJc w:val="left"/>
      <w:pPr>
        <w:ind w:left="375" w:hanging="360"/>
      </w:pPr>
    </w:lvl>
    <w:lvl w:ilvl="2" w:tplc="080A001B" w:tentative="1">
      <w:start w:val="1"/>
      <w:numFmt w:val="lowerRoman"/>
      <w:lvlText w:val="%3."/>
      <w:lvlJc w:val="right"/>
      <w:pPr>
        <w:ind w:left="1095" w:hanging="180"/>
      </w:pPr>
    </w:lvl>
    <w:lvl w:ilvl="3" w:tplc="080A000F" w:tentative="1">
      <w:start w:val="1"/>
      <w:numFmt w:val="decimal"/>
      <w:lvlText w:val="%4."/>
      <w:lvlJc w:val="left"/>
      <w:pPr>
        <w:ind w:left="1815" w:hanging="360"/>
      </w:pPr>
    </w:lvl>
    <w:lvl w:ilvl="4" w:tplc="080A0019" w:tentative="1">
      <w:start w:val="1"/>
      <w:numFmt w:val="lowerLetter"/>
      <w:lvlText w:val="%5."/>
      <w:lvlJc w:val="left"/>
      <w:pPr>
        <w:ind w:left="2535" w:hanging="360"/>
      </w:pPr>
    </w:lvl>
    <w:lvl w:ilvl="5" w:tplc="080A001B" w:tentative="1">
      <w:start w:val="1"/>
      <w:numFmt w:val="lowerRoman"/>
      <w:lvlText w:val="%6."/>
      <w:lvlJc w:val="right"/>
      <w:pPr>
        <w:ind w:left="3255" w:hanging="180"/>
      </w:pPr>
    </w:lvl>
    <w:lvl w:ilvl="6" w:tplc="080A000F" w:tentative="1">
      <w:start w:val="1"/>
      <w:numFmt w:val="decimal"/>
      <w:lvlText w:val="%7."/>
      <w:lvlJc w:val="left"/>
      <w:pPr>
        <w:ind w:left="3975" w:hanging="360"/>
      </w:pPr>
    </w:lvl>
    <w:lvl w:ilvl="7" w:tplc="080A0019" w:tentative="1">
      <w:start w:val="1"/>
      <w:numFmt w:val="lowerLetter"/>
      <w:lvlText w:val="%8."/>
      <w:lvlJc w:val="left"/>
      <w:pPr>
        <w:ind w:left="4695" w:hanging="360"/>
      </w:pPr>
    </w:lvl>
    <w:lvl w:ilvl="8" w:tplc="080A001B" w:tentative="1">
      <w:start w:val="1"/>
      <w:numFmt w:val="lowerRoman"/>
      <w:lvlText w:val="%9."/>
      <w:lvlJc w:val="right"/>
      <w:pPr>
        <w:ind w:left="5415" w:hanging="180"/>
      </w:pPr>
    </w:lvl>
  </w:abstractNum>
  <w:abstractNum w:abstractNumId="57" w15:restartNumberingAfterBreak="0">
    <w:nsid w:val="66CF5E83"/>
    <w:multiLevelType w:val="hybridMultilevel"/>
    <w:tmpl w:val="A816DA8E"/>
    <w:lvl w:ilvl="0" w:tplc="1FB6077C">
      <w:start w:val="1"/>
      <w:numFmt w:val="upperRoman"/>
      <w:lvlText w:val="%1."/>
      <w:lvlJc w:val="left"/>
      <w:pPr>
        <w:ind w:left="1080" w:hanging="72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15:restartNumberingAfterBreak="0">
    <w:nsid w:val="6711559C"/>
    <w:multiLevelType w:val="hybridMultilevel"/>
    <w:tmpl w:val="B0AE7734"/>
    <w:lvl w:ilvl="0" w:tplc="62EC5646">
      <w:start w:val="1"/>
      <w:numFmt w:val="upperRoman"/>
      <w:lvlText w:val="%1."/>
      <w:lvlJc w:val="left"/>
      <w:pPr>
        <w:ind w:left="862" w:hanging="720"/>
      </w:pPr>
      <w:rPr>
        <w:rFonts w:ascii="Verdana" w:hAnsi="Verdana" w:cs="Tahoma" w:hint="default"/>
        <w:b/>
        <w:bCs/>
        <w:i w:val="0"/>
        <w:snapToGrid/>
        <w:spacing w:val="-5"/>
        <w:sz w:val="20"/>
        <w:szCs w:val="20"/>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59" w15:restartNumberingAfterBreak="0">
    <w:nsid w:val="673A7A58"/>
    <w:multiLevelType w:val="hybridMultilevel"/>
    <w:tmpl w:val="ABF0ADE2"/>
    <w:lvl w:ilvl="0" w:tplc="5EEE2E38">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7DA5C6F"/>
    <w:multiLevelType w:val="hybridMultilevel"/>
    <w:tmpl w:val="A0A696C6"/>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7EE638D"/>
    <w:multiLevelType w:val="hybridMultilevel"/>
    <w:tmpl w:val="DAB85C58"/>
    <w:lvl w:ilvl="0" w:tplc="5EEE2E38">
      <w:start w:val="1"/>
      <w:numFmt w:val="upperRoman"/>
      <w:lvlText w:val="%1."/>
      <w:lvlJc w:val="left"/>
      <w:pPr>
        <w:ind w:left="1080" w:hanging="72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D1F7C7F"/>
    <w:multiLevelType w:val="hybridMultilevel"/>
    <w:tmpl w:val="E2100188"/>
    <w:lvl w:ilvl="0" w:tplc="5EEE2E38">
      <w:start w:val="1"/>
      <w:numFmt w:val="upperRoman"/>
      <w:lvlText w:val="%1."/>
      <w:lvlJc w:val="left"/>
      <w:pPr>
        <w:ind w:left="1008" w:hanging="720"/>
      </w:pPr>
      <w:rPr>
        <w:rFonts w:ascii="Verdana" w:hAnsi="Verdana" w:cs="Arial" w:hint="default"/>
        <w:b/>
        <w:i w:val="0"/>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3" w15:restartNumberingAfterBreak="0">
    <w:nsid w:val="6EF92683"/>
    <w:multiLevelType w:val="hybridMultilevel"/>
    <w:tmpl w:val="5DF01E4A"/>
    <w:lvl w:ilvl="0" w:tplc="5EEE2E38">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20C00FA"/>
    <w:multiLevelType w:val="hybridMultilevel"/>
    <w:tmpl w:val="3DDC8D2C"/>
    <w:lvl w:ilvl="0" w:tplc="5EEE2E38">
      <w:start w:val="1"/>
      <w:numFmt w:val="upperRoman"/>
      <w:lvlText w:val="%1."/>
      <w:lvlJc w:val="left"/>
      <w:pPr>
        <w:ind w:left="1080" w:hanging="72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2E514F6"/>
    <w:multiLevelType w:val="hybridMultilevel"/>
    <w:tmpl w:val="B40E2270"/>
    <w:lvl w:ilvl="0" w:tplc="5EEE2E38">
      <w:start w:val="1"/>
      <w:numFmt w:val="upperRoman"/>
      <w:lvlText w:val="%1."/>
      <w:lvlJc w:val="left"/>
      <w:pPr>
        <w:ind w:left="720" w:hanging="360"/>
      </w:pPr>
      <w:rPr>
        <w:rFonts w:ascii="Verdana" w:hAnsi="Verdana" w:cs="Arial" w:hint="default"/>
        <w:b/>
        <w:i w:val="0"/>
        <w:strike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40957BF"/>
    <w:multiLevelType w:val="hybridMultilevel"/>
    <w:tmpl w:val="03D8BED4"/>
    <w:lvl w:ilvl="0" w:tplc="5EEE2E38">
      <w:start w:val="1"/>
      <w:numFmt w:val="upperRoman"/>
      <w:lvlText w:val="%1."/>
      <w:lvlJc w:val="left"/>
      <w:pPr>
        <w:ind w:left="720" w:hanging="360"/>
      </w:pPr>
      <w:rPr>
        <w:rFonts w:ascii="Verdana" w:hAnsi="Verdana" w:cs="Arial" w:hint="default"/>
        <w:b/>
        <w:i w:val="0"/>
        <w:sz w:val="20"/>
        <w:szCs w:val="20"/>
      </w:rPr>
    </w:lvl>
    <w:lvl w:ilvl="1" w:tplc="1AB4EBBC">
      <w:start w:val="1"/>
      <w:numFmt w:val="lowerLetter"/>
      <w:lvlText w:val="%2)"/>
      <w:lvlJc w:val="left"/>
      <w:pPr>
        <w:ind w:left="1440" w:hanging="360"/>
      </w:pPr>
      <w:rPr>
        <w:rFonts w:ascii="Verdana" w:hAnsi="Verdana" w:cs="Arial" w:hint="default"/>
        <w:b/>
        <w:i w:val="0"/>
        <w:snapToGrid/>
        <w:spacing w:val="12"/>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4CF0C7A"/>
    <w:multiLevelType w:val="hybridMultilevel"/>
    <w:tmpl w:val="971696C2"/>
    <w:lvl w:ilvl="0" w:tplc="7D6C0364">
      <w:start w:val="1"/>
      <w:numFmt w:val="upperRoman"/>
      <w:lvlText w:val="%1."/>
      <w:lvlJc w:val="left"/>
      <w:pPr>
        <w:ind w:left="1080" w:hanging="72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CFC3504"/>
    <w:multiLevelType w:val="hybridMultilevel"/>
    <w:tmpl w:val="28C099E6"/>
    <w:lvl w:ilvl="0" w:tplc="5EEE2E38">
      <w:start w:val="1"/>
      <w:numFmt w:val="upperRoman"/>
      <w:lvlText w:val="%1."/>
      <w:lvlJc w:val="left"/>
      <w:pPr>
        <w:ind w:left="1620" w:hanging="12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D533B58"/>
    <w:multiLevelType w:val="hybridMultilevel"/>
    <w:tmpl w:val="240E8384"/>
    <w:lvl w:ilvl="0" w:tplc="5EEE2E38">
      <w:start w:val="1"/>
      <w:numFmt w:val="upperRoman"/>
      <w:lvlText w:val="%1."/>
      <w:lvlJc w:val="left"/>
      <w:pPr>
        <w:ind w:left="720" w:hanging="360"/>
      </w:pPr>
      <w:rPr>
        <w:rFonts w:ascii="Verdana" w:hAnsi="Verdana" w:cs="Arial" w:hint="default"/>
        <w:b/>
        <w:i w:val="0"/>
        <w:sz w:val="20"/>
        <w:szCs w:val="20"/>
      </w:rPr>
    </w:lvl>
    <w:lvl w:ilvl="1" w:tplc="D0AE2454">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D976B16"/>
    <w:multiLevelType w:val="hybridMultilevel"/>
    <w:tmpl w:val="EA2A0124"/>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E387C4E"/>
    <w:multiLevelType w:val="hybridMultilevel"/>
    <w:tmpl w:val="167E1CB6"/>
    <w:lvl w:ilvl="0" w:tplc="5EEE2E38">
      <w:start w:val="1"/>
      <w:numFmt w:val="upperRoman"/>
      <w:lvlText w:val="%1."/>
      <w:lvlJc w:val="left"/>
      <w:pPr>
        <w:ind w:left="1008" w:hanging="720"/>
      </w:pPr>
      <w:rPr>
        <w:rFonts w:ascii="Verdana" w:hAnsi="Verdana" w:cs="Arial" w:hint="default"/>
        <w:b/>
        <w:i w:val="0"/>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2" w15:restartNumberingAfterBreak="0">
    <w:nsid w:val="7E892B88"/>
    <w:multiLevelType w:val="hybridMultilevel"/>
    <w:tmpl w:val="523673DA"/>
    <w:lvl w:ilvl="0" w:tplc="5EEE2E38">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3154257">
    <w:abstractNumId w:val="53"/>
  </w:num>
  <w:num w:numId="2" w16cid:durableId="241456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7691367">
    <w:abstractNumId w:val="69"/>
  </w:num>
  <w:num w:numId="4" w16cid:durableId="309945039">
    <w:abstractNumId w:val="67"/>
  </w:num>
  <w:num w:numId="5" w16cid:durableId="1028482509">
    <w:abstractNumId w:val="19"/>
  </w:num>
  <w:num w:numId="6" w16cid:durableId="299962841">
    <w:abstractNumId w:val="35"/>
  </w:num>
  <w:num w:numId="7" w16cid:durableId="1734235607">
    <w:abstractNumId w:val="27"/>
  </w:num>
  <w:num w:numId="8" w16cid:durableId="374038975">
    <w:abstractNumId w:val="12"/>
  </w:num>
  <w:num w:numId="9" w16cid:durableId="1246646646">
    <w:abstractNumId w:val="17"/>
  </w:num>
  <w:num w:numId="10" w16cid:durableId="753280854">
    <w:abstractNumId w:val="1"/>
  </w:num>
  <w:num w:numId="11" w16cid:durableId="159780929">
    <w:abstractNumId w:val="3"/>
  </w:num>
  <w:num w:numId="12" w16cid:durableId="338779392">
    <w:abstractNumId w:val="66"/>
  </w:num>
  <w:num w:numId="13" w16cid:durableId="1066731648">
    <w:abstractNumId w:val="33"/>
  </w:num>
  <w:num w:numId="14" w16cid:durableId="665866730">
    <w:abstractNumId w:val="51"/>
  </w:num>
  <w:num w:numId="15" w16cid:durableId="1783956270">
    <w:abstractNumId w:val="15"/>
  </w:num>
  <w:num w:numId="16" w16cid:durableId="1103526867">
    <w:abstractNumId w:val="43"/>
  </w:num>
  <w:num w:numId="17" w16cid:durableId="1006783957">
    <w:abstractNumId w:val="18"/>
  </w:num>
  <w:num w:numId="18" w16cid:durableId="655182815">
    <w:abstractNumId w:val="39"/>
  </w:num>
  <w:num w:numId="19" w16cid:durableId="2004624414">
    <w:abstractNumId w:val="46"/>
  </w:num>
  <w:num w:numId="20" w16cid:durableId="110050280">
    <w:abstractNumId w:val="60"/>
  </w:num>
  <w:num w:numId="21" w16cid:durableId="735280648">
    <w:abstractNumId w:val="31"/>
  </w:num>
  <w:num w:numId="22" w16cid:durableId="1809979035">
    <w:abstractNumId w:val="70"/>
  </w:num>
  <w:num w:numId="23" w16cid:durableId="1698314448">
    <w:abstractNumId w:val="4"/>
  </w:num>
  <w:num w:numId="24" w16cid:durableId="821894980">
    <w:abstractNumId w:val="56"/>
  </w:num>
  <w:num w:numId="25" w16cid:durableId="1873223458">
    <w:abstractNumId w:val="23"/>
  </w:num>
  <w:num w:numId="26" w16cid:durableId="2063629637">
    <w:abstractNumId w:val="55"/>
  </w:num>
  <w:num w:numId="27" w16cid:durableId="236787978">
    <w:abstractNumId w:val="61"/>
  </w:num>
  <w:num w:numId="28" w16cid:durableId="532813177">
    <w:abstractNumId w:val="47"/>
  </w:num>
  <w:num w:numId="29" w16cid:durableId="1670255765">
    <w:abstractNumId w:val="25"/>
  </w:num>
  <w:num w:numId="30" w16cid:durableId="1905869782">
    <w:abstractNumId w:val="62"/>
  </w:num>
  <w:num w:numId="31" w16cid:durableId="868761349">
    <w:abstractNumId w:val="71"/>
  </w:num>
  <w:num w:numId="32" w16cid:durableId="934553404">
    <w:abstractNumId w:val="21"/>
  </w:num>
  <w:num w:numId="33" w16cid:durableId="1507667457">
    <w:abstractNumId w:val="63"/>
  </w:num>
  <w:num w:numId="34" w16cid:durableId="903682678">
    <w:abstractNumId w:val="32"/>
  </w:num>
  <w:num w:numId="35" w16cid:durableId="1187520876">
    <w:abstractNumId w:val="13"/>
  </w:num>
  <w:num w:numId="36" w16cid:durableId="1608997931">
    <w:abstractNumId w:val="8"/>
  </w:num>
  <w:num w:numId="37" w16cid:durableId="836458313">
    <w:abstractNumId w:val="41"/>
  </w:num>
  <w:num w:numId="38" w16cid:durableId="1321234332">
    <w:abstractNumId w:val="45"/>
  </w:num>
  <w:num w:numId="39" w16cid:durableId="1378043153">
    <w:abstractNumId w:val="34"/>
  </w:num>
  <w:num w:numId="40" w16cid:durableId="1251502527">
    <w:abstractNumId w:val="59"/>
  </w:num>
  <w:num w:numId="41" w16cid:durableId="190263990">
    <w:abstractNumId w:val="24"/>
  </w:num>
  <w:num w:numId="42" w16cid:durableId="1876965776">
    <w:abstractNumId w:val="16"/>
  </w:num>
  <w:num w:numId="43" w16cid:durableId="1796942231">
    <w:abstractNumId w:val="42"/>
  </w:num>
  <w:num w:numId="44" w16cid:durableId="1120756198">
    <w:abstractNumId w:val="49"/>
  </w:num>
  <w:num w:numId="45" w16cid:durableId="964821588">
    <w:abstractNumId w:val="68"/>
  </w:num>
  <w:num w:numId="46" w16cid:durableId="1148743742">
    <w:abstractNumId w:val="52"/>
  </w:num>
  <w:num w:numId="47" w16cid:durableId="452133467">
    <w:abstractNumId w:val="11"/>
  </w:num>
  <w:num w:numId="48" w16cid:durableId="1683315274">
    <w:abstractNumId w:val="36"/>
  </w:num>
  <w:num w:numId="49" w16cid:durableId="335348775">
    <w:abstractNumId w:val="22"/>
  </w:num>
  <w:num w:numId="50" w16cid:durableId="1813516860">
    <w:abstractNumId w:val="28"/>
  </w:num>
  <w:num w:numId="51" w16cid:durableId="2100711564">
    <w:abstractNumId w:val="30"/>
  </w:num>
  <w:num w:numId="52" w16cid:durableId="820734754">
    <w:abstractNumId w:val="50"/>
  </w:num>
  <w:num w:numId="53" w16cid:durableId="1624918958">
    <w:abstractNumId w:val="48"/>
  </w:num>
  <w:num w:numId="54" w16cid:durableId="515385539">
    <w:abstractNumId w:val="44"/>
  </w:num>
  <w:num w:numId="55" w16cid:durableId="1678920791">
    <w:abstractNumId w:val="65"/>
  </w:num>
  <w:num w:numId="56" w16cid:durableId="1287004391">
    <w:abstractNumId w:val="20"/>
  </w:num>
  <w:num w:numId="57" w16cid:durableId="1768231130">
    <w:abstractNumId w:val="40"/>
  </w:num>
  <w:num w:numId="58" w16cid:durableId="1725986987">
    <w:abstractNumId w:val="9"/>
  </w:num>
  <w:num w:numId="59" w16cid:durableId="2082174147">
    <w:abstractNumId w:val="10"/>
  </w:num>
  <w:num w:numId="60" w16cid:durableId="692996991">
    <w:abstractNumId w:val="64"/>
  </w:num>
  <w:num w:numId="61" w16cid:durableId="1132475916">
    <w:abstractNumId w:val="29"/>
  </w:num>
  <w:num w:numId="62" w16cid:durableId="1598829286">
    <w:abstractNumId w:val="54"/>
  </w:num>
  <w:num w:numId="63" w16cid:durableId="1215190430">
    <w:abstractNumId w:val="38"/>
  </w:num>
  <w:num w:numId="64" w16cid:durableId="181751052">
    <w:abstractNumId w:val="14"/>
  </w:num>
  <w:num w:numId="65" w16cid:durableId="715466451">
    <w:abstractNumId w:val="6"/>
  </w:num>
  <w:num w:numId="66" w16cid:durableId="1510824738">
    <w:abstractNumId w:val="37"/>
  </w:num>
  <w:num w:numId="67" w16cid:durableId="95830815">
    <w:abstractNumId w:val="5"/>
  </w:num>
  <w:num w:numId="68" w16cid:durableId="1251548938">
    <w:abstractNumId w:val="72"/>
  </w:num>
  <w:num w:numId="69" w16cid:durableId="1072504455">
    <w:abstractNumId w:val="26"/>
  </w:num>
  <w:num w:numId="70" w16cid:durableId="318927540">
    <w:abstractNumId w:val="0"/>
  </w:num>
  <w:num w:numId="71" w16cid:durableId="311524750">
    <w:abstractNumId w:val="2"/>
  </w:num>
  <w:num w:numId="72" w16cid:durableId="632248219">
    <w:abstractNumId w:val="58"/>
  </w:num>
  <w:num w:numId="73" w16cid:durableId="414790302">
    <w:abstractNumId w:val="5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DB"/>
    <w:rsid w:val="00002ADF"/>
    <w:rsid w:val="00003793"/>
    <w:rsid w:val="00003B9E"/>
    <w:rsid w:val="00004404"/>
    <w:rsid w:val="00006E1A"/>
    <w:rsid w:val="0000707C"/>
    <w:rsid w:val="00010236"/>
    <w:rsid w:val="00010F16"/>
    <w:rsid w:val="00012ACF"/>
    <w:rsid w:val="00012BD0"/>
    <w:rsid w:val="0001430F"/>
    <w:rsid w:val="00016088"/>
    <w:rsid w:val="0001748F"/>
    <w:rsid w:val="000201EB"/>
    <w:rsid w:val="000226A4"/>
    <w:rsid w:val="000237C2"/>
    <w:rsid w:val="00025059"/>
    <w:rsid w:val="000311C4"/>
    <w:rsid w:val="00031AD4"/>
    <w:rsid w:val="0003304B"/>
    <w:rsid w:val="00034233"/>
    <w:rsid w:val="00035835"/>
    <w:rsid w:val="00036456"/>
    <w:rsid w:val="00036881"/>
    <w:rsid w:val="00037599"/>
    <w:rsid w:val="00037624"/>
    <w:rsid w:val="00042D67"/>
    <w:rsid w:val="00046DC4"/>
    <w:rsid w:val="000515C7"/>
    <w:rsid w:val="00052799"/>
    <w:rsid w:val="00053071"/>
    <w:rsid w:val="00053278"/>
    <w:rsid w:val="00053729"/>
    <w:rsid w:val="00054658"/>
    <w:rsid w:val="0005486B"/>
    <w:rsid w:val="0005559F"/>
    <w:rsid w:val="00055D29"/>
    <w:rsid w:val="00070D4A"/>
    <w:rsid w:val="0007460F"/>
    <w:rsid w:val="0007777F"/>
    <w:rsid w:val="0008050E"/>
    <w:rsid w:val="00081C12"/>
    <w:rsid w:val="00081C8E"/>
    <w:rsid w:val="000821CD"/>
    <w:rsid w:val="00082310"/>
    <w:rsid w:val="00083620"/>
    <w:rsid w:val="000841AE"/>
    <w:rsid w:val="00092DD6"/>
    <w:rsid w:val="000966F4"/>
    <w:rsid w:val="000978D6"/>
    <w:rsid w:val="000A00E2"/>
    <w:rsid w:val="000A29E4"/>
    <w:rsid w:val="000A3DA1"/>
    <w:rsid w:val="000A4A85"/>
    <w:rsid w:val="000A5E80"/>
    <w:rsid w:val="000B03AC"/>
    <w:rsid w:val="000B0961"/>
    <w:rsid w:val="000B1ADB"/>
    <w:rsid w:val="000B276B"/>
    <w:rsid w:val="000B2CD7"/>
    <w:rsid w:val="000B2D06"/>
    <w:rsid w:val="000B3CD1"/>
    <w:rsid w:val="000B42C2"/>
    <w:rsid w:val="000C00E6"/>
    <w:rsid w:val="000C1461"/>
    <w:rsid w:val="000C202C"/>
    <w:rsid w:val="000C3A0E"/>
    <w:rsid w:val="000C3E19"/>
    <w:rsid w:val="000C49B8"/>
    <w:rsid w:val="000C76B5"/>
    <w:rsid w:val="000C7EE4"/>
    <w:rsid w:val="000D06AB"/>
    <w:rsid w:val="000D6614"/>
    <w:rsid w:val="000D6E24"/>
    <w:rsid w:val="000D7280"/>
    <w:rsid w:val="000E0266"/>
    <w:rsid w:val="000E44C5"/>
    <w:rsid w:val="000E5E5D"/>
    <w:rsid w:val="000E6009"/>
    <w:rsid w:val="000E7457"/>
    <w:rsid w:val="000F68EA"/>
    <w:rsid w:val="001027A9"/>
    <w:rsid w:val="00104B7F"/>
    <w:rsid w:val="00104F19"/>
    <w:rsid w:val="00106B7D"/>
    <w:rsid w:val="00107ABA"/>
    <w:rsid w:val="00107BAA"/>
    <w:rsid w:val="00112537"/>
    <w:rsid w:val="00112BC7"/>
    <w:rsid w:val="00123509"/>
    <w:rsid w:val="00123758"/>
    <w:rsid w:val="00125627"/>
    <w:rsid w:val="001312EA"/>
    <w:rsid w:val="00134A32"/>
    <w:rsid w:val="00134E21"/>
    <w:rsid w:val="00135407"/>
    <w:rsid w:val="00135DAA"/>
    <w:rsid w:val="00137E10"/>
    <w:rsid w:val="00140405"/>
    <w:rsid w:val="001404B3"/>
    <w:rsid w:val="0014424D"/>
    <w:rsid w:val="00144392"/>
    <w:rsid w:val="001469EC"/>
    <w:rsid w:val="00146FF0"/>
    <w:rsid w:val="00155071"/>
    <w:rsid w:val="001567C7"/>
    <w:rsid w:val="00165B56"/>
    <w:rsid w:val="0017428C"/>
    <w:rsid w:val="001836C5"/>
    <w:rsid w:val="00183C6B"/>
    <w:rsid w:val="00186B67"/>
    <w:rsid w:val="001903F4"/>
    <w:rsid w:val="00190F14"/>
    <w:rsid w:val="00191F5B"/>
    <w:rsid w:val="00192413"/>
    <w:rsid w:val="001A10FA"/>
    <w:rsid w:val="001A21EC"/>
    <w:rsid w:val="001A3BC8"/>
    <w:rsid w:val="001A5C4D"/>
    <w:rsid w:val="001A75DC"/>
    <w:rsid w:val="001A7D21"/>
    <w:rsid w:val="001B4DBA"/>
    <w:rsid w:val="001B5475"/>
    <w:rsid w:val="001B60F9"/>
    <w:rsid w:val="001B78BB"/>
    <w:rsid w:val="001C78D8"/>
    <w:rsid w:val="001D155C"/>
    <w:rsid w:val="001D660F"/>
    <w:rsid w:val="001D6B43"/>
    <w:rsid w:val="001E06FB"/>
    <w:rsid w:val="001E477E"/>
    <w:rsid w:val="001E55F1"/>
    <w:rsid w:val="001E7548"/>
    <w:rsid w:val="001F2B45"/>
    <w:rsid w:val="001F4619"/>
    <w:rsid w:val="001F5607"/>
    <w:rsid w:val="001F60FD"/>
    <w:rsid w:val="001F642F"/>
    <w:rsid w:val="001F7A2D"/>
    <w:rsid w:val="002002E3"/>
    <w:rsid w:val="002045EC"/>
    <w:rsid w:val="002117F5"/>
    <w:rsid w:val="00213E24"/>
    <w:rsid w:val="00214D3C"/>
    <w:rsid w:val="00217B46"/>
    <w:rsid w:val="00222781"/>
    <w:rsid w:val="00223B6B"/>
    <w:rsid w:val="00225373"/>
    <w:rsid w:val="00225AEF"/>
    <w:rsid w:val="0022771F"/>
    <w:rsid w:val="00234EF2"/>
    <w:rsid w:val="002352BB"/>
    <w:rsid w:val="002366E8"/>
    <w:rsid w:val="00236785"/>
    <w:rsid w:val="00236F6A"/>
    <w:rsid w:val="002378BD"/>
    <w:rsid w:val="00243D02"/>
    <w:rsid w:val="00243D46"/>
    <w:rsid w:val="00244849"/>
    <w:rsid w:val="00244B09"/>
    <w:rsid w:val="0024569D"/>
    <w:rsid w:val="0024686A"/>
    <w:rsid w:val="00250941"/>
    <w:rsid w:val="002517A9"/>
    <w:rsid w:val="00252F32"/>
    <w:rsid w:val="002542D1"/>
    <w:rsid w:val="00257CF3"/>
    <w:rsid w:val="00262AF9"/>
    <w:rsid w:val="00265BAA"/>
    <w:rsid w:val="002702D3"/>
    <w:rsid w:val="00270F69"/>
    <w:rsid w:val="002718C4"/>
    <w:rsid w:val="00271E80"/>
    <w:rsid w:val="0027236D"/>
    <w:rsid w:val="002749AD"/>
    <w:rsid w:val="002750AF"/>
    <w:rsid w:val="00275A31"/>
    <w:rsid w:val="00276D49"/>
    <w:rsid w:val="002807F6"/>
    <w:rsid w:val="00280F4F"/>
    <w:rsid w:val="0028155A"/>
    <w:rsid w:val="00285E6B"/>
    <w:rsid w:val="0028627A"/>
    <w:rsid w:val="00286E7C"/>
    <w:rsid w:val="00292322"/>
    <w:rsid w:val="00295CAC"/>
    <w:rsid w:val="00295E1A"/>
    <w:rsid w:val="0029770A"/>
    <w:rsid w:val="002A08F7"/>
    <w:rsid w:val="002A17B9"/>
    <w:rsid w:val="002A44C4"/>
    <w:rsid w:val="002A4F2C"/>
    <w:rsid w:val="002B03F5"/>
    <w:rsid w:val="002B0453"/>
    <w:rsid w:val="002B7812"/>
    <w:rsid w:val="002C24F7"/>
    <w:rsid w:val="002C2DB0"/>
    <w:rsid w:val="002C5A35"/>
    <w:rsid w:val="002C5A5A"/>
    <w:rsid w:val="002C5E19"/>
    <w:rsid w:val="002D04E4"/>
    <w:rsid w:val="002D3702"/>
    <w:rsid w:val="002D3B45"/>
    <w:rsid w:val="002E5FA6"/>
    <w:rsid w:val="002E7DDA"/>
    <w:rsid w:val="002F4DEB"/>
    <w:rsid w:val="002F5304"/>
    <w:rsid w:val="002F6092"/>
    <w:rsid w:val="0030142A"/>
    <w:rsid w:val="00302842"/>
    <w:rsid w:val="00303346"/>
    <w:rsid w:val="003052F8"/>
    <w:rsid w:val="003131B0"/>
    <w:rsid w:val="0031425F"/>
    <w:rsid w:val="00316546"/>
    <w:rsid w:val="0031701C"/>
    <w:rsid w:val="00317C5E"/>
    <w:rsid w:val="00322B27"/>
    <w:rsid w:val="00323F47"/>
    <w:rsid w:val="003260DA"/>
    <w:rsid w:val="0033063D"/>
    <w:rsid w:val="0033605C"/>
    <w:rsid w:val="00341689"/>
    <w:rsid w:val="00341FF2"/>
    <w:rsid w:val="003461EB"/>
    <w:rsid w:val="00346BE9"/>
    <w:rsid w:val="00346EA8"/>
    <w:rsid w:val="0035061C"/>
    <w:rsid w:val="00350E41"/>
    <w:rsid w:val="0035132A"/>
    <w:rsid w:val="003517FB"/>
    <w:rsid w:val="00355671"/>
    <w:rsid w:val="003568C9"/>
    <w:rsid w:val="00362556"/>
    <w:rsid w:val="00363896"/>
    <w:rsid w:val="00364839"/>
    <w:rsid w:val="00366C33"/>
    <w:rsid w:val="00366F4B"/>
    <w:rsid w:val="00367E62"/>
    <w:rsid w:val="00373557"/>
    <w:rsid w:val="00373E4A"/>
    <w:rsid w:val="003740E7"/>
    <w:rsid w:val="00374DEF"/>
    <w:rsid w:val="00376A61"/>
    <w:rsid w:val="0038335E"/>
    <w:rsid w:val="003857E5"/>
    <w:rsid w:val="003922AD"/>
    <w:rsid w:val="00394EDC"/>
    <w:rsid w:val="003A07CD"/>
    <w:rsid w:val="003A0A43"/>
    <w:rsid w:val="003A411D"/>
    <w:rsid w:val="003A674E"/>
    <w:rsid w:val="003B1B06"/>
    <w:rsid w:val="003B771E"/>
    <w:rsid w:val="003C0FD6"/>
    <w:rsid w:val="003C3205"/>
    <w:rsid w:val="003C5EC5"/>
    <w:rsid w:val="003D11C8"/>
    <w:rsid w:val="003D3166"/>
    <w:rsid w:val="003D3B03"/>
    <w:rsid w:val="003D4691"/>
    <w:rsid w:val="003D7D96"/>
    <w:rsid w:val="003E3B56"/>
    <w:rsid w:val="003F2E0F"/>
    <w:rsid w:val="003F52D7"/>
    <w:rsid w:val="003F53FA"/>
    <w:rsid w:val="003F6154"/>
    <w:rsid w:val="003F6C80"/>
    <w:rsid w:val="00401581"/>
    <w:rsid w:val="00402459"/>
    <w:rsid w:val="00402DC7"/>
    <w:rsid w:val="004146A7"/>
    <w:rsid w:val="00414CD0"/>
    <w:rsid w:val="004175B9"/>
    <w:rsid w:val="00422476"/>
    <w:rsid w:val="00424162"/>
    <w:rsid w:val="0043145B"/>
    <w:rsid w:val="004314D7"/>
    <w:rsid w:val="00433D72"/>
    <w:rsid w:val="00436E03"/>
    <w:rsid w:val="00437DD2"/>
    <w:rsid w:val="00442BAE"/>
    <w:rsid w:val="00450C36"/>
    <w:rsid w:val="00451107"/>
    <w:rsid w:val="0045148A"/>
    <w:rsid w:val="0045414F"/>
    <w:rsid w:val="00462574"/>
    <w:rsid w:val="00464700"/>
    <w:rsid w:val="00465ED6"/>
    <w:rsid w:val="004665A1"/>
    <w:rsid w:val="004708B4"/>
    <w:rsid w:val="004747E4"/>
    <w:rsid w:val="00476803"/>
    <w:rsid w:val="00480E88"/>
    <w:rsid w:val="00481B2C"/>
    <w:rsid w:val="00481CCB"/>
    <w:rsid w:val="004835CB"/>
    <w:rsid w:val="00483652"/>
    <w:rsid w:val="00485170"/>
    <w:rsid w:val="00487396"/>
    <w:rsid w:val="004919F8"/>
    <w:rsid w:val="0049384F"/>
    <w:rsid w:val="00497039"/>
    <w:rsid w:val="004A36EF"/>
    <w:rsid w:val="004A5CAF"/>
    <w:rsid w:val="004B69F9"/>
    <w:rsid w:val="004C10DB"/>
    <w:rsid w:val="004C29C8"/>
    <w:rsid w:val="004C42DF"/>
    <w:rsid w:val="004C485F"/>
    <w:rsid w:val="004C5E62"/>
    <w:rsid w:val="004C654B"/>
    <w:rsid w:val="004C7E2C"/>
    <w:rsid w:val="004D0B0B"/>
    <w:rsid w:val="004D26F6"/>
    <w:rsid w:val="004E0513"/>
    <w:rsid w:val="004E6370"/>
    <w:rsid w:val="004F00AE"/>
    <w:rsid w:val="004F3A00"/>
    <w:rsid w:val="004F5FBC"/>
    <w:rsid w:val="004F69E1"/>
    <w:rsid w:val="004F6E68"/>
    <w:rsid w:val="004F6F93"/>
    <w:rsid w:val="00500645"/>
    <w:rsid w:val="005016FA"/>
    <w:rsid w:val="00503F10"/>
    <w:rsid w:val="00506640"/>
    <w:rsid w:val="00507616"/>
    <w:rsid w:val="00511C2F"/>
    <w:rsid w:val="005124C8"/>
    <w:rsid w:val="0051287C"/>
    <w:rsid w:val="00515BC9"/>
    <w:rsid w:val="00517C68"/>
    <w:rsid w:val="00520918"/>
    <w:rsid w:val="00520D82"/>
    <w:rsid w:val="00521B16"/>
    <w:rsid w:val="00522C81"/>
    <w:rsid w:val="00523866"/>
    <w:rsid w:val="00526530"/>
    <w:rsid w:val="00530194"/>
    <w:rsid w:val="0053035E"/>
    <w:rsid w:val="00530AB9"/>
    <w:rsid w:val="00533036"/>
    <w:rsid w:val="00533396"/>
    <w:rsid w:val="00533F8D"/>
    <w:rsid w:val="0053510E"/>
    <w:rsid w:val="005357BA"/>
    <w:rsid w:val="0054107A"/>
    <w:rsid w:val="005445A8"/>
    <w:rsid w:val="0054579B"/>
    <w:rsid w:val="005469C7"/>
    <w:rsid w:val="005506FD"/>
    <w:rsid w:val="005528FB"/>
    <w:rsid w:val="00552C6F"/>
    <w:rsid w:val="00557C95"/>
    <w:rsid w:val="00557DD0"/>
    <w:rsid w:val="00562C41"/>
    <w:rsid w:val="00564314"/>
    <w:rsid w:val="00565304"/>
    <w:rsid w:val="005674D9"/>
    <w:rsid w:val="00571BCB"/>
    <w:rsid w:val="00573E36"/>
    <w:rsid w:val="00574771"/>
    <w:rsid w:val="00580192"/>
    <w:rsid w:val="0058149F"/>
    <w:rsid w:val="00581893"/>
    <w:rsid w:val="00583B3A"/>
    <w:rsid w:val="00585744"/>
    <w:rsid w:val="00586A8F"/>
    <w:rsid w:val="005870E6"/>
    <w:rsid w:val="00594C83"/>
    <w:rsid w:val="00595CBA"/>
    <w:rsid w:val="00595DC3"/>
    <w:rsid w:val="005A11F1"/>
    <w:rsid w:val="005A414C"/>
    <w:rsid w:val="005A518D"/>
    <w:rsid w:val="005A735E"/>
    <w:rsid w:val="005A7AF7"/>
    <w:rsid w:val="005A7DC2"/>
    <w:rsid w:val="005B053C"/>
    <w:rsid w:val="005B0996"/>
    <w:rsid w:val="005B5F91"/>
    <w:rsid w:val="005C6DD8"/>
    <w:rsid w:val="005C7D37"/>
    <w:rsid w:val="005D459E"/>
    <w:rsid w:val="005D6FE4"/>
    <w:rsid w:val="005D7F6A"/>
    <w:rsid w:val="005E025C"/>
    <w:rsid w:val="005E05A1"/>
    <w:rsid w:val="005E16EE"/>
    <w:rsid w:val="005E21D4"/>
    <w:rsid w:val="005E3933"/>
    <w:rsid w:val="005E638B"/>
    <w:rsid w:val="005F05A4"/>
    <w:rsid w:val="005F0B89"/>
    <w:rsid w:val="005F30BB"/>
    <w:rsid w:val="005F36C5"/>
    <w:rsid w:val="005F64C0"/>
    <w:rsid w:val="005F72A0"/>
    <w:rsid w:val="00600A2E"/>
    <w:rsid w:val="006013B0"/>
    <w:rsid w:val="0060250A"/>
    <w:rsid w:val="006110DF"/>
    <w:rsid w:val="00613584"/>
    <w:rsid w:val="0061368C"/>
    <w:rsid w:val="006174D7"/>
    <w:rsid w:val="0062272C"/>
    <w:rsid w:val="00622893"/>
    <w:rsid w:val="00630AE3"/>
    <w:rsid w:val="006310FF"/>
    <w:rsid w:val="00634D65"/>
    <w:rsid w:val="00641991"/>
    <w:rsid w:val="0064486A"/>
    <w:rsid w:val="00645235"/>
    <w:rsid w:val="00645B7C"/>
    <w:rsid w:val="006517CE"/>
    <w:rsid w:val="00654846"/>
    <w:rsid w:val="00654CAD"/>
    <w:rsid w:val="00656BD1"/>
    <w:rsid w:val="00657652"/>
    <w:rsid w:val="0066067C"/>
    <w:rsid w:val="0066310A"/>
    <w:rsid w:val="00664D24"/>
    <w:rsid w:val="00666AE2"/>
    <w:rsid w:val="00666F74"/>
    <w:rsid w:val="00667F7C"/>
    <w:rsid w:val="0067208F"/>
    <w:rsid w:val="00675EE7"/>
    <w:rsid w:val="006769A9"/>
    <w:rsid w:val="00676F5F"/>
    <w:rsid w:val="00677B36"/>
    <w:rsid w:val="00681C08"/>
    <w:rsid w:val="00682AB7"/>
    <w:rsid w:val="00685FF0"/>
    <w:rsid w:val="00687401"/>
    <w:rsid w:val="00687DD5"/>
    <w:rsid w:val="0069471A"/>
    <w:rsid w:val="006962CA"/>
    <w:rsid w:val="00697A73"/>
    <w:rsid w:val="006A2643"/>
    <w:rsid w:val="006A3F52"/>
    <w:rsid w:val="006A42D6"/>
    <w:rsid w:val="006A5F51"/>
    <w:rsid w:val="006A7B14"/>
    <w:rsid w:val="006B15B9"/>
    <w:rsid w:val="006B76B0"/>
    <w:rsid w:val="006C38EB"/>
    <w:rsid w:val="006C6042"/>
    <w:rsid w:val="006D1C82"/>
    <w:rsid w:val="006D271C"/>
    <w:rsid w:val="006D32C8"/>
    <w:rsid w:val="006D3E33"/>
    <w:rsid w:val="006D5337"/>
    <w:rsid w:val="006E51AA"/>
    <w:rsid w:val="006F2D6A"/>
    <w:rsid w:val="006F6242"/>
    <w:rsid w:val="006F733A"/>
    <w:rsid w:val="006F7A4F"/>
    <w:rsid w:val="006F7B84"/>
    <w:rsid w:val="007003DE"/>
    <w:rsid w:val="007023B6"/>
    <w:rsid w:val="00702F7E"/>
    <w:rsid w:val="00710059"/>
    <w:rsid w:val="00713185"/>
    <w:rsid w:val="0071430A"/>
    <w:rsid w:val="00714DF8"/>
    <w:rsid w:val="00715ED2"/>
    <w:rsid w:val="00716593"/>
    <w:rsid w:val="007225E5"/>
    <w:rsid w:val="00722B92"/>
    <w:rsid w:val="00725687"/>
    <w:rsid w:val="00726672"/>
    <w:rsid w:val="00726682"/>
    <w:rsid w:val="00731447"/>
    <w:rsid w:val="00733FF2"/>
    <w:rsid w:val="00735A70"/>
    <w:rsid w:val="00741A37"/>
    <w:rsid w:val="00742C21"/>
    <w:rsid w:val="00743E73"/>
    <w:rsid w:val="007455EA"/>
    <w:rsid w:val="00745711"/>
    <w:rsid w:val="00745E2A"/>
    <w:rsid w:val="00750C2B"/>
    <w:rsid w:val="007539D5"/>
    <w:rsid w:val="007559CD"/>
    <w:rsid w:val="00757CCA"/>
    <w:rsid w:val="00761327"/>
    <w:rsid w:val="00762D30"/>
    <w:rsid w:val="007637CE"/>
    <w:rsid w:val="00765F6F"/>
    <w:rsid w:val="00766D51"/>
    <w:rsid w:val="007703E1"/>
    <w:rsid w:val="00772B97"/>
    <w:rsid w:val="0077528D"/>
    <w:rsid w:val="00775A7E"/>
    <w:rsid w:val="00776ED5"/>
    <w:rsid w:val="0078626E"/>
    <w:rsid w:val="00792AFF"/>
    <w:rsid w:val="00797552"/>
    <w:rsid w:val="007A02AB"/>
    <w:rsid w:val="007A0F5B"/>
    <w:rsid w:val="007A4EC1"/>
    <w:rsid w:val="007A515F"/>
    <w:rsid w:val="007A6334"/>
    <w:rsid w:val="007A7893"/>
    <w:rsid w:val="007B3775"/>
    <w:rsid w:val="007B478E"/>
    <w:rsid w:val="007B4A18"/>
    <w:rsid w:val="007B6325"/>
    <w:rsid w:val="007C0C27"/>
    <w:rsid w:val="007C21E2"/>
    <w:rsid w:val="007C2604"/>
    <w:rsid w:val="007C74BF"/>
    <w:rsid w:val="007D1563"/>
    <w:rsid w:val="007D3609"/>
    <w:rsid w:val="007D3BA0"/>
    <w:rsid w:val="007E0C6E"/>
    <w:rsid w:val="007E210D"/>
    <w:rsid w:val="007E4D2C"/>
    <w:rsid w:val="007F5CAD"/>
    <w:rsid w:val="007F6816"/>
    <w:rsid w:val="0080204E"/>
    <w:rsid w:val="0080322F"/>
    <w:rsid w:val="00805587"/>
    <w:rsid w:val="00806DD5"/>
    <w:rsid w:val="00807E48"/>
    <w:rsid w:val="00812A00"/>
    <w:rsid w:val="008132D0"/>
    <w:rsid w:val="00814881"/>
    <w:rsid w:val="00814E2D"/>
    <w:rsid w:val="0082085D"/>
    <w:rsid w:val="00833F65"/>
    <w:rsid w:val="00841084"/>
    <w:rsid w:val="00843B0B"/>
    <w:rsid w:val="0084486D"/>
    <w:rsid w:val="00844AE2"/>
    <w:rsid w:val="008538F6"/>
    <w:rsid w:val="0086091B"/>
    <w:rsid w:val="00863749"/>
    <w:rsid w:val="0086402B"/>
    <w:rsid w:val="008728D1"/>
    <w:rsid w:val="00874B63"/>
    <w:rsid w:val="00881DEC"/>
    <w:rsid w:val="00883396"/>
    <w:rsid w:val="00884102"/>
    <w:rsid w:val="00886B5F"/>
    <w:rsid w:val="00891FCF"/>
    <w:rsid w:val="008936B1"/>
    <w:rsid w:val="008972D7"/>
    <w:rsid w:val="008976BB"/>
    <w:rsid w:val="008A2E0B"/>
    <w:rsid w:val="008A447F"/>
    <w:rsid w:val="008A66B1"/>
    <w:rsid w:val="008B1504"/>
    <w:rsid w:val="008B22A9"/>
    <w:rsid w:val="008B420F"/>
    <w:rsid w:val="008B4524"/>
    <w:rsid w:val="008B4C9F"/>
    <w:rsid w:val="008B4FD2"/>
    <w:rsid w:val="008B71C7"/>
    <w:rsid w:val="008C0991"/>
    <w:rsid w:val="008C0E36"/>
    <w:rsid w:val="008C64EB"/>
    <w:rsid w:val="008C66AC"/>
    <w:rsid w:val="008C6ADC"/>
    <w:rsid w:val="008D4B1D"/>
    <w:rsid w:val="008D5647"/>
    <w:rsid w:val="008D56F2"/>
    <w:rsid w:val="008D6AC1"/>
    <w:rsid w:val="008D6FF1"/>
    <w:rsid w:val="008D7AC3"/>
    <w:rsid w:val="008D7D49"/>
    <w:rsid w:val="008E0B9E"/>
    <w:rsid w:val="008E1823"/>
    <w:rsid w:val="008E59DD"/>
    <w:rsid w:val="008E6799"/>
    <w:rsid w:val="008E730F"/>
    <w:rsid w:val="008F5778"/>
    <w:rsid w:val="008F5DA6"/>
    <w:rsid w:val="00900D0F"/>
    <w:rsid w:val="00901BFF"/>
    <w:rsid w:val="00902239"/>
    <w:rsid w:val="009061C9"/>
    <w:rsid w:val="0091616B"/>
    <w:rsid w:val="00916370"/>
    <w:rsid w:val="00916B55"/>
    <w:rsid w:val="00921AEB"/>
    <w:rsid w:val="00924DFA"/>
    <w:rsid w:val="00926487"/>
    <w:rsid w:val="00926AD6"/>
    <w:rsid w:val="009314F2"/>
    <w:rsid w:val="009319FB"/>
    <w:rsid w:val="00932578"/>
    <w:rsid w:val="00934913"/>
    <w:rsid w:val="00935F65"/>
    <w:rsid w:val="009370A0"/>
    <w:rsid w:val="00941437"/>
    <w:rsid w:val="009442E8"/>
    <w:rsid w:val="00945AE5"/>
    <w:rsid w:val="00945D28"/>
    <w:rsid w:val="009506B0"/>
    <w:rsid w:val="00950733"/>
    <w:rsid w:val="009541A6"/>
    <w:rsid w:val="00956DE6"/>
    <w:rsid w:val="009572E1"/>
    <w:rsid w:val="00962C1A"/>
    <w:rsid w:val="009658F6"/>
    <w:rsid w:val="00967061"/>
    <w:rsid w:val="0097052E"/>
    <w:rsid w:val="00970F4C"/>
    <w:rsid w:val="0097588E"/>
    <w:rsid w:val="0098016B"/>
    <w:rsid w:val="00982AE4"/>
    <w:rsid w:val="009862DF"/>
    <w:rsid w:val="00986CCD"/>
    <w:rsid w:val="00991211"/>
    <w:rsid w:val="00992EDC"/>
    <w:rsid w:val="009946AC"/>
    <w:rsid w:val="00994B0B"/>
    <w:rsid w:val="00994DAC"/>
    <w:rsid w:val="009A65A0"/>
    <w:rsid w:val="009B018A"/>
    <w:rsid w:val="009B322B"/>
    <w:rsid w:val="009B3426"/>
    <w:rsid w:val="009B4CFC"/>
    <w:rsid w:val="009B599A"/>
    <w:rsid w:val="009B6FB4"/>
    <w:rsid w:val="009C1A17"/>
    <w:rsid w:val="009C4973"/>
    <w:rsid w:val="009C5CF5"/>
    <w:rsid w:val="009D2386"/>
    <w:rsid w:val="009D45B6"/>
    <w:rsid w:val="009D67E0"/>
    <w:rsid w:val="009E6EF3"/>
    <w:rsid w:val="009F00E9"/>
    <w:rsid w:val="009F18EF"/>
    <w:rsid w:val="009F4DDA"/>
    <w:rsid w:val="009F500E"/>
    <w:rsid w:val="009F611A"/>
    <w:rsid w:val="00A045C7"/>
    <w:rsid w:val="00A05204"/>
    <w:rsid w:val="00A11093"/>
    <w:rsid w:val="00A12733"/>
    <w:rsid w:val="00A22D01"/>
    <w:rsid w:val="00A232FC"/>
    <w:rsid w:val="00A255C6"/>
    <w:rsid w:val="00A25D28"/>
    <w:rsid w:val="00A33567"/>
    <w:rsid w:val="00A35086"/>
    <w:rsid w:val="00A364F7"/>
    <w:rsid w:val="00A4365A"/>
    <w:rsid w:val="00A44159"/>
    <w:rsid w:val="00A4777F"/>
    <w:rsid w:val="00A5068F"/>
    <w:rsid w:val="00A50792"/>
    <w:rsid w:val="00A5107F"/>
    <w:rsid w:val="00A52DC9"/>
    <w:rsid w:val="00A53584"/>
    <w:rsid w:val="00A53641"/>
    <w:rsid w:val="00A53AEB"/>
    <w:rsid w:val="00A551B3"/>
    <w:rsid w:val="00A55AC0"/>
    <w:rsid w:val="00A60B0A"/>
    <w:rsid w:val="00A612EB"/>
    <w:rsid w:val="00A708AB"/>
    <w:rsid w:val="00A709D7"/>
    <w:rsid w:val="00A71095"/>
    <w:rsid w:val="00A72B5E"/>
    <w:rsid w:val="00A8115A"/>
    <w:rsid w:val="00A8119D"/>
    <w:rsid w:val="00A81C1A"/>
    <w:rsid w:val="00A859BA"/>
    <w:rsid w:val="00A86D26"/>
    <w:rsid w:val="00A86EB1"/>
    <w:rsid w:val="00A9021A"/>
    <w:rsid w:val="00A90D55"/>
    <w:rsid w:val="00A92C42"/>
    <w:rsid w:val="00A9401B"/>
    <w:rsid w:val="00A946C6"/>
    <w:rsid w:val="00A947E4"/>
    <w:rsid w:val="00A94FBE"/>
    <w:rsid w:val="00A95BFA"/>
    <w:rsid w:val="00A9603B"/>
    <w:rsid w:val="00AA0862"/>
    <w:rsid w:val="00AA127F"/>
    <w:rsid w:val="00AA4A0E"/>
    <w:rsid w:val="00AA4C98"/>
    <w:rsid w:val="00AA4E76"/>
    <w:rsid w:val="00AB1322"/>
    <w:rsid w:val="00AB3BE4"/>
    <w:rsid w:val="00AB4DBB"/>
    <w:rsid w:val="00AB5E82"/>
    <w:rsid w:val="00AB7561"/>
    <w:rsid w:val="00AC279C"/>
    <w:rsid w:val="00AC2CA8"/>
    <w:rsid w:val="00AD1BAB"/>
    <w:rsid w:val="00AD4AA1"/>
    <w:rsid w:val="00AD5461"/>
    <w:rsid w:val="00AE1169"/>
    <w:rsid w:val="00AE25E7"/>
    <w:rsid w:val="00AE30FB"/>
    <w:rsid w:val="00AE6791"/>
    <w:rsid w:val="00AE6CD8"/>
    <w:rsid w:val="00AF0AB8"/>
    <w:rsid w:val="00AF0FEB"/>
    <w:rsid w:val="00AF30E3"/>
    <w:rsid w:val="00AF5E1F"/>
    <w:rsid w:val="00AF7AD4"/>
    <w:rsid w:val="00B0300D"/>
    <w:rsid w:val="00B04873"/>
    <w:rsid w:val="00B0688C"/>
    <w:rsid w:val="00B07FF5"/>
    <w:rsid w:val="00B11F53"/>
    <w:rsid w:val="00B12960"/>
    <w:rsid w:val="00B12AD3"/>
    <w:rsid w:val="00B175FC"/>
    <w:rsid w:val="00B245D6"/>
    <w:rsid w:val="00B26F31"/>
    <w:rsid w:val="00B317E1"/>
    <w:rsid w:val="00B34B1C"/>
    <w:rsid w:val="00B35920"/>
    <w:rsid w:val="00B37249"/>
    <w:rsid w:val="00B4031F"/>
    <w:rsid w:val="00B409D0"/>
    <w:rsid w:val="00B477C5"/>
    <w:rsid w:val="00B50509"/>
    <w:rsid w:val="00B50F4D"/>
    <w:rsid w:val="00B51656"/>
    <w:rsid w:val="00B627F1"/>
    <w:rsid w:val="00B65CBE"/>
    <w:rsid w:val="00B71E53"/>
    <w:rsid w:val="00B73123"/>
    <w:rsid w:val="00B7359E"/>
    <w:rsid w:val="00B73C8E"/>
    <w:rsid w:val="00B76A8E"/>
    <w:rsid w:val="00B800A4"/>
    <w:rsid w:val="00B816A1"/>
    <w:rsid w:val="00B83481"/>
    <w:rsid w:val="00B85BE0"/>
    <w:rsid w:val="00B86837"/>
    <w:rsid w:val="00B87875"/>
    <w:rsid w:val="00B96C40"/>
    <w:rsid w:val="00B975B8"/>
    <w:rsid w:val="00B97D89"/>
    <w:rsid w:val="00BA2E72"/>
    <w:rsid w:val="00BA3253"/>
    <w:rsid w:val="00BA33E7"/>
    <w:rsid w:val="00BB1E9C"/>
    <w:rsid w:val="00BB3F2F"/>
    <w:rsid w:val="00BB4ECD"/>
    <w:rsid w:val="00BB4FF6"/>
    <w:rsid w:val="00BB57B7"/>
    <w:rsid w:val="00BB6672"/>
    <w:rsid w:val="00BB71B2"/>
    <w:rsid w:val="00BC43A1"/>
    <w:rsid w:val="00BC47D1"/>
    <w:rsid w:val="00BC5039"/>
    <w:rsid w:val="00BD1782"/>
    <w:rsid w:val="00BD4921"/>
    <w:rsid w:val="00BD4C39"/>
    <w:rsid w:val="00BD58C1"/>
    <w:rsid w:val="00BD72A4"/>
    <w:rsid w:val="00BE135A"/>
    <w:rsid w:val="00BE23E3"/>
    <w:rsid w:val="00BE2AE9"/>
    <w:rsid w:val="00BE4E00"/>
    <w:rsid w:val="00BF03D3"/>
    <w:rsid w:val="00BF2E93"/>
    <w:rsid w:val="00BF3D3A"/>
    <w:rsid w:val="00C005FE"/>
    <w:rsid w:val="00C02543"/>
    <w:rsid w:val="00C03ED5"/>
    <w:rsid w:val="00C07E09"/>
    <w:rsid w:val="00C10029"/>
    <w:rsid w:val="00C10A2B"/>
    <w:rsid w:val="00C1303B"/>
    <w:rsid w:val="00C13F62"/>
    <w:rsid w:val="00C14D52"/>
    <w:rsid w:val="00C2318D"/>
    <w:rsid w:val="00C25455"/>
    <w:rsid w:val="00C31299"/>
    <w:rsid w:val="00C32002"/>
    <w:rsid w:val="00C32D52"/>
    <w:rsid w:val="00C34A03"/>
    <w:rsid w:val="00C368FB"/>
    <w:rsid w:val="00C440D8"/>
    <w:rsid w:val="00C44524"/>
    <w:rsid w:val="00C45649"/>
    <w:rsid w:val="00C52D84"/>
    <w:rsid w:val="00C52FB5"/>
    <w:rsid w:val="00C542AC"/>
    <w:rsid w:val="00C62818"/>
    <w:rsid w:val="00C64309"/>
    <w:rsid w:val="00C7520D"/>
    <w:rsid w:val="00C76819"/>
    <w:rsid w:val="00C76D9E"/>
    <w:rsid w:val="00C80762"/>
    <w:rsid w:val="00C83212"/>
    <w:rsid w:val="00C8518F"/>
    <w:rsid w:val="00C90208"/>
    <w:rsid w:val="00C91272"/>
    <w:rsid w:val="00C973C6"/>
    <w:rsid w:val="00CA116D"/>
    <w:rsid w:val="00CA4F6A"/>
    <w:rsid w:val="00CA6484"/>
    <w:rsid w:val="00CA6B73"/>
    <w:rsid w:val="00CB01F1"/>
    <w:rsid w:val="00CB10C4"/>
    <w:rsid w:val="00CB2717"/>
    <w:rsid w:val="00CB4176"/>
    <w:rsid w:val="00CB63B9"/>
    <w:rsid w:val="00CB69B8"/>
    <w:rsid w:val="00CB69D3"/>
    <w:rsid w:val="00CC02D8"/>
    <w:rsid w:val="00CC2C2A"/>
    <w:rsid w:val="00CD5503"/>
    <w:rsid w:val="00CD626F"/>
    <w:rsid w:val="00CE0315"/>
    <w:rsid w:val="00CE0439"/>
    <w:rsid w:val="00CE0F37"/>
    <w:rsid w:val="00CE168E"/>
    <w:rsid w:val="00CE1771"/>
    <w:rsid w:val="00CE1989"/>
    <w:rsid w:val="00CE3302"/>
    <w:rsid w:val="00CF2B12"/>
    <w:rsid w:val="00CF2F1F"/>
    <w:rsid w:val="00CF3241"/>
    <w:rsid w:val="00CF4E62"/>
    <w:rsid w:val="00CF5010"/>
    <w:rsid w:val="00CF684F"/>
    <w:rsid w:val="00CF7FD6"/>
    <w:rsid w:val="00D0203B"/>
    <w:rsid w:val="00D0780E"/>
    <w:rsid w:val="00D10C5B"/>
    <w:rsid w:val="00D11BE6"/>
    <w:rsid w:val="00D151CC"/>
    <w:rsid w:val="00D15F8A"/>
    <w:rsid w:val="00D17FA2"/>
    <w:rsid w:val="00D21985"/>
    <w:rsid w:val="00D21DCD"/>
    <w:rsid w:val="00D3031F"/>
    <w:rsid w:val="00D30801"/>
    <w:rsid w:val="00D321FC"/>
    <w:rsid w:val="00D325C3"/>
    <w:rsid w:val="00D3416E"/>
    <w:rsid w:val="00D438B6"/>
    <w:rsid w:val="00D446AE"/>
    <w:rsid w:val="00D45928"/>
    <w:rsid w:val="00D5089B"/>
    <w:rsid w:val="00D513F7"/>
    <w:rsid w:val="00D52E58"/>
    <w:rsid w:val="00D53B28"/>
    <w:rsid w:val="00D64AEC"/>
    <w:rsid w:val="00D67C2C"/>
    <w:rsid w:val="00D67C87"/>
    <w:rsid w:val="00D72297"/>
    <w:rsid w:val="00D73077"/>
    <w:rsid w:val="00D742A5"/>
    <w:rsid w:val="00D800C2"/>
    <w:rsid w:val="00D82F3D"/>
    <w:rsid w:val="00D83C24"/>
    <w:rsid w:val="00D85791"/>
    <w:rsid w:val="00D87FB7"/>
    <w:rsid w:val="00D90243"/>
    <w:rsid w:val="00D94584"/>
    <w:rsid w:val="00D9477F"/>
    <w:rsid w:val="00D9682A"/>
    <w:rsid w:val="00DA0013"/>
    <w:rsid w:val="00DA0A23"/>
    <w:rsid w:val="00DA354A"/>
    <w:rsid w:val="00DA4A67"/>
    <w:rsid w:val="00DA5792"/>
    <w:rsid w:val="00DA64C9"/>
    <w:rsid w:val="00DB062A"/>
    <w:rsid w:val="00DC32C7"/>
    <w:rsid w:val="00DC428F"/>
    <w:rsid w:val="00DC55FA"/>
    <w:rsid w:val="00DD1951"/>
    <w:rsid w:val="00DD2CD3"/>
    <w:rsid w:val="00DD35E4"/>
    <w:rsid w:val="00DD4374"/>
    <w:rsid w:val="00DD61E4"/>
    <w:rsid w:val="00DE1218"/>
    <w:rsid w:val="00DF336A"/>
    <w:rsid w:val="00DF47FF"/>
    <w:rsid w:val="00DF5959"/>
    <w:rsid w:val="00DF62D9"/>
    <w:rsid w:val="00DF692B"/>
    <w:rsid w:val="00DF7FF8"/>
    <w:rsid w:val="00E01D09"/>
    <w:rsid w:val="00E02414"/>
    <w:rsid w:val="00E05820"/>
    <w:rsid w:val="00E059F0"/>
    <w:rsid w:val="00E06E4F"/>
    <w:rsid w:val="00E10A45"/>
    <w:rsid w:val="00E1246B"/>
    <w:rsid w:val="00E13381"/>
    <w:rsid w:val="00E153DF"/>
    <w:rsid w:val="00E15CF1"/>
    <w:rsid w:val="00E20C0D"/>
    <w:rsid w:val="00E24A9C"/>
    <w:rsid w:val="00E27EFC"/>
    <w:rsid w:val="00E32FB5"/>
    <w:rsid w:val="00E33C1F"/>
    <w:rsid w:val="00E34704"/>
    <w:rsid w:val="00E34E50"/>
    <w:rsid w:val="00E35508"/>
    <w:rsid w:val="00E3591D"/>
    <w:rsid w:val="00E35B32"/>
    <w:rsid w:val="00E37D15"/>
    <w:rsid w:val="00E435FA"/>
    <w:rsid w:val="00E43909"/>
    <w:rsid w:val="00E45A22"/>
    <w:rsid w:val="00E45A2B"/>
    <w:rsid w:val="00E45B25"/>
    <w:rsid w:val="00E4757D"/>
    <w:rsid w:val="00E532F6"/>
    <w:rsid w:val="00E53DA3"/>
    <w:rsid w:val="00E56802"/>
    <w:rsid w:val="00E63968"/>
    <w:rsid w:val="00E652A3"/>
    <w:rsid w:val="00E711DB"/>
    <w:rsid w:val="00E72C74"/>
    <w:rsid w:val="00E75F2D"/>
    <w:rsid w:val="00E7732D"/>
    <w:rsid w:val="00E8130C"/>
    <w:rsid w:val="00E81DB5"/>
    <w:rsid w:val="00E83CF9"/>
    <w:rsid w:val="00E84B25"/>
    <w:rsid w:val="00E87380"/>
    <w:rsid w:val="00E8764A"/>
    <w:rsid w:val="00E87EE3"/>
    <w:rsid w:val="00E9010E"/>
    <w:rsid w:val="00E911AF"/>
    <w:rsid w:val="00E9208C"/>
    <w:rsid w:val="00E932F0"/>
    <w:rsid w:val="00E96CE9"/>
    <w:rsid w:val="00EA0759"/>
    <w:rsid w:val="00EA2ED7"/>
    <w:rsid w:val="00EA347E"/>
    <w:rsid w:val="00EA41AF"/>
    <w:rsid w:val="00EB1041"/>
    <w:rsid w:val="00EB3541"/>
    <w:rsid w:val="00EB6DBE"/>
    <w:rsid w:val="00EC21B0"/>
    <w:rsid w:val="00EC261C"/>
    <w:rsid w:val="00EC2CEA"/>
    <w:rsid w:val="00EC3A1C"/>
    <w:rsid w:val="00EC6105"/>
    <w:rsid w:val="00EC67D4"/>
    <w:rsid w:val="00EC74EE"/>
    <w:rsid w:val="00EC7EF2"/>
    <w:rsid w:val="00ED0756"/>
    <w:rsid w:val="00ED3868"/>
    <w:rsid w:val="00EE09FC"/>
    <w:rsid w:val="00EE0A4F"/>
    <w:rsid w:val="00EE59D2"/>
    <w:rsid w:val="00EE6DB3"/>
    <w:rsid w:val="00EF0A70"/>
    <w:rsid w:val="00EF0F4D"/>
    <w:rsid w:val="00EF36C0"/>
    <w:rsid w:val="00F00874"/>
    <w:rsid w:val="00F01DDD"/>
    <w:rsid w:val="00F0314C"/>
    <w:rsid w:val="00F03C0E"/>
    <w:rsid w:val="00F0459C"/>
    <w:rsid w:val="00F06AD6"/>
    <w:rsid w:val="00F06B6D"/>
    <w:rsid w:val="00F070F6"/>
    <w:rsid w:val="00F07639"/>
    <w:rsid w:val="00F10E9A"/>
    <w:rsid w:val="00F11925"/>
    <w:rsid w:val="00F12274"/>
    <w:rsid w:val="00F152BD"/>
    <w:rsid w:val="00F15704"/>
    <w:rsid w:val="00F167E0"/>
    <w:rsid w:val="00F16FAE"/>
    <w:rsid w:val="00F226A2"/>
    <w:rsid w:val="00F3023E"/>
    <w:rsid w:val="00F33FE9"/>
    <w:rsid w:val="00F356CA"/>
    <w:rsid w:val="00F369DE"/>
    <w:rsid w:val="00F36D33"/>
    <w:rsid w:val="00F36E78"/>
    <w:rsid w:val="00F40D68"/>
    <w:rsid w:val="00F41915"/>
    <w:rsid w:val="00F42894"/>
    <w:rsid w:val="00F46A5E"/>
    <w:rsid w:val="00F47517"/>
    <w:rsid w:val="00F50316"/>
    <w:rsid w:val="00F50A4D"/>
    <w:rsid w:val="00F52F96"/>
    <w:rsid w:val="00F54C2E"/>
    <w:rsid w:val="00F56AFB"/>
    <w:rsid w:val="00F61645"/>
    <w:rsid w:val="00F7207F"/>
    <w:rsid w:val="00F72447"/>
    <w:rsid w:val="00F74E9B"/>
    <w:rsid w:val="00F77059"/>
    <w:rsid w:val="00F849DD"/>
    <w:rsid w:val="00F861CE"/>
    <w:rsid w:val="00F864B1"/>
    <w:rsid w:val="00F91BFF"/>
    <w:rsid w:val="00F92482"/>
    <w:rsid w:val="00F9392B"/>
    <w:rsid w:val="00F970A0"/>
    <w:rsid w:val="00FA2835"/>
    <w:rsid w:val="00FA32E5"/>
    <w:rsid w:val="00FA44B1"/>
    <w:rsid w:val="00FB0BDD"/>
    <w:rsid w:val="00FB50B2"/>
    <w:rsid w:val="00FC5793"/>
    <w:rsid w:val="00FC58C2"/>
    <w:rsid w:val="00FC7FE1"/>
    <w:rsid w:val="00FD064B"/>
    <w:rsid w:val="00FD29A4"/>
    <w:rsid w:val="00FD2EE1"/>
    <w:rsid w:val="00FD3820"/>
    <w:rsid w:val="00FD5E0E"/>
    <w:rsid w:val="00FD7A30"/>
    <w:rsid w:val="00FD7DAE"/>
    <w:rsid w:val="00FE3AA6"/>
    <w:rsid w:val="00FE5337"/>
    <w:rsid w:val="00FE5643"/>
    <w:rsid w:val="00FF2542"/>
    <w:rsid w:val="00FF50BC"/>
    <w:rsid w:val="00FF6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349A6B"/>
  <w15:chartTrackingRefBased/>
  <w15:docId w15:val="{FD77A242-5864-451B-9B84-0BFD6036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note text" w:locked="1"/>
    <w:lsdException w:name="annotation text" w:locked="1" w:uiPriority="99"/>
    <w:lsdException w:name="header" w:locked="1" w:uiPriority="99"/>
    <w:lsdException w:name="footer" w:locked="1" w:uiPriority="99"/>
    <w:lsdException w:name="caption" w:locked="1" w:semiHidden="1" w:unhideWhenUsed="1" w:qFormat="1"/>
    <w:lsdException w:name="annotation reference" w:locked="1" w:uiPriority="99"/>
    <w:lsdException w:name="Title" w:locked="1" w:qFormat="1"/>
    <w:lsdException w:name="Body Text" w:uiPriority="99"/>
    <w:lsdException w:name="Subtitle" w:locked="1" w:qFormat="1"/>
    <w:lsdException w:name="Body Text 2" w:uiPriority="99"/>
    <w:lsdException w:name="Body Text Indent 3" w:locked="1" w:uiPriority="99"/>
    <w:lsdException w:name="Hyperlink" w:uiPriority="99"/>
    <w:lsdException w:name="Strong" w:locked="1" w:uiPriority="22" w:qFormat="1"/>
    <w:lsdException w:name="Emphasis" w:locked="1" w:uiPriority="20" w:qFormat="1"/>
    <w:lsdException w:name="Plain Text" w:uiPriority="99"/>
    <w:lsdException w:name="Normal (Web)" w:locked="1" w:uiPriority="99"/>
    <w:lsdException w:name="Normal Table" w:semiHidden="1" w:unhideWhenUsed="1"/>
    <w:lsdException w:name="annotation subject" w:locked="1" w:uiPriority="99"/>
    <w:lsdException w:name="No List" w:locked="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ADB"/>
    <w:rPr>
      <w:rFonts w:ascii="CG Times" w:hAnsi="CG Times"/>
      <w:sz w:val="24"/>
      <w:szCs w:val="24"/>
      <w:lang w:eastAsia="en-US"/>
    </w:rPr>
  </w:style>
  <w:style w:type="paragraph" w:styleId="Ttulo1">
    <w:name w:val="heading 1"/>
    <w:basedOn w:val="Normal"/>
    <w:next w:val="Normal"/>
    <w:link w:val="Ttulo1Car"/>
    <w:uiPriority w:val="9"/>
    <w:qFormat/>
    <w:rsid w:val="000B1ADB"/>
    <w:pPr>
      <w:keepNext/>
      <w:jc w:val="both"/>
      <w:outlineLvl w:val="0"/>
    </w:pPr>
    <w:rPr>
      <w:rFonts w:ascii="Book Antiqua" w:hAnsi="Book Antiqua"/>
      <w:b/>
      <w:sz w:val="28"/>
      <w:szCs w:val="20"/>
      <w:lang w:val="es-ES_tradnl" w:eastAsia="es-ES"/>
    </w:rPr>
  </w:style>
  <w:style w:type="paragraph" w:styleId="Ttulo2">
    <w:name w:val="heading 2"/>
    <w:basedOn w:val="Normal"/>
    <w:next w:val="Normal"/>
    <w:link w:val="Ttulo2Car"/>
    <w:semiHidden/>
    <w:unhideWhenUsed/>
    <w:qFormat/>
    <w:locked/>
    <w:rsid w:val="00243D46"/>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053278"/>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locked/>
    <w:rsid w:val="00586A8F"/>
    <w:pPr>
      <w:keepNext/>
      <w:widowControl w:val="0"/>
      <w:spacing w:before="240" w:after="60"/>
      <w:outlineLvl w:val="3"/>
    </w:pPr>
    <w:rPr>
      <w:rFonts w:ascii="Calibri" w:hAnsi="Calibri"/>
      <w:b/>
      <w:bCs/>
      <w:sz w:val="28"/>
      <w:szCs w:val="28"/>
      <w:lang w:val="es-ES_tradnl" w:eastAsia="es-ES"/>
    </w:rPr>
  </w:style>
  <w:style w:type="paragraph" w:styleId="Ttulo5">
    <w:name w:val="heading 5"/>
    <w:basedOn w:val="Normal"/>
    <w:next w:val="Normal"/>
    <w:link w:val="Ttulo5Car"/>
    <w:unhideWhenUsed/>
    <w:qFormat/>
    <w:locked/>
    <w:rsid w:val="00586A8F"/>
    <w:pPr>
      <w:widowControl w:val="0"/>
      <w:spacing w:before="240" w:after="60"/>
      <w:outlineLvl w:val="4"/>
    </w:pPr>
    <w:rPr>
      <w:rFonts w:ascii="Calibri" w:hAnsi="Calibri"/>
      <w:b/>
      <w:bCs/>
      <w:i/>
      <w:iCs/>
      <w:sz w:val="26"/>
      <w:szCs w:val="26"/>
      <w:lang w:val="es-ES_tradnl" w:eastAsia="es-ES"/>
    </w:rPr>
  </w:style>
  <w:style w:type="paragraph" w:styleId="Ttulo6">
    <w:name w:val="heading 6"/>
    <w:basedOn w:val="Normal"/>
    <w:next w:val="Normal"/>
    <w:link w:val="Ttulo6Car"/>
    <w:qFormat/>
    <w:rsid w:val="000B1ADB"/>
    <w:pPr>
      <w:keepNext/>
      <w:ind w:firstLine="709"/>
      <w:jc w:val="center"/>
      <w:outlineLvl w:val="5"/>
    </w:pPr>
    <w:rPr>
      <w:rFonts w:ascii="AvantGarde" w:eastAsia="Batang" w:hAnsi="AvantGarde" w:cs="Arial"/>
      <w:b/>
      <w:bCs/>
      <w:sz w:val="22"/>
    </w:rPr>
  </w:style>
  <w:style w:type="paragraph" w:styleId="Ttulo7">
    <w:name w:val="heading 7"/>
    <w:basedOn w:val="Normal"/>
    <w:next w:val="Normal"/>
    <w:link w:val="Ttulo7Car"/>
    <w:qFormat/>
    <w:rsid w:val="000B1ADB"/>
    <w:pPr>
      <w:keepNext/>
      <w:jc w:val="center"/>
      <w:outlineLvl w:val="6"/>
    </w:pPr>
    <w:rPr>
      <w:rFonts w:ascii="AvantGarde" w:eastAsia="Batang" w:hAnsi="AvantGarde" w:cs="Arial"/>
      <w:b/>
      <w:bCs/>
      <w:sz w:val="22"/>
    </w:rPr>
  </w:style>
  <w:style w:type="paragraph" w:styleId="Ttulo8">
    <w:name w:val="heading 8"/>
    <w:basedOn w:val="Normal"/>
    <w:next w:val="Normal"/>
    <w:link w:val="Ttulo8Car"/>
    <w:qFormat/>
    <w:locked/>
    <w:rsid w:val="00586A8F"/>
    <w:pPr>
      <w:keepNext/>
      <w:widowControl w:val="0"/>
      <w:outlineLvl w:val="7"/>
    </w:pPr>
    <w:rPr>
      <w:rFonts w:ascii="Arial" w:hAnsi="Arial"/>
      <w:szCs w:val="20"/>
      <w:lang w:val="es-ES_tradnl" w:eastAsia="es-ES"/>
    </w:rPr>
  </w:style>
  <w:style w:type="paragraph" w:styleId="Ttulo9">
    <w:name w:val="heading 9"/>
    <w:basedOn w:val="Normal"/>
    <w:next w:val="Normal"/>
    <w:link w:val="Ttulo9Car"/>
    <w:semiHidden/>
    <w:unhideWhenUsed/>
    <w:qFormat/>
    <w:locked/>
    <w:rsid w:val="00586A8F"/>
    <w:pPr>
      <w:widowControl w:val="0"/>
      <w:spacing w:before="240" w:after="60"/>
      <w:outlineLvl w:val="8"/>
    </w:pPr>
    <w:rPr>
      <w:rFonts w:ascii="Cambria" w:hAnsi="Cambria"/>
      <w:sz w:val="22"/>
      <w:szCs w:val="2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0B1ADB"/>
    <w:rPr>
      <w:rFonts w:ascii="Book Antiqua" w:hAnsi="Book Antiqua"/>
      <w:sz w:val="28"/>
      <w:szCs w:val="20"/>
      <w:lang w:val="es-ES_tradnl" w:eastAsia="es-ES"/>
    </w:rPr>
  </w:style>
  <w:style w:type="paragraph" w:styleId="Textoindependiente2">
    <w:name w:val="Body Text 2"/>
    <w:basedOn w:val="Normal"/>
    <w:link w:val="Textoindependiente2Car"/>
    <w:uiPriority w:val="99"/>
    <w:rsid w:val="000B1ADB"/>
    <w:pPr>
      <w:jc w:val="both"/>
    </w:pPr>
    <w:rPr>
      <w:rFonts w:ascii="Tahoma" w:hAnsi="Tahoma" w:cs="Tahoma"/>
      <w:b/>
      <w:sz w:val="22"/>
      <w:szCs w:val="20"/>
      <w:lang w:eastAsia="es-ES"/>
    </w:rPr>
  </w:style>
  <w:style w:type="paragraph" w:styleId="Textoindependiente">
    <w:name w:val="Body Text"/>
    <w:basedOn w:val="Normal"/>
    <w:link w:val="TextoindependienteCar"/>
    <w:uiPriority w:val="99"/>
    <w:rsid w:val="000B1ADB"/>
    <w:pPr>
      <w:ind w:right="-522"/>
      <w:jc w:val="both"/>
    </w:pPr>
    <w:rPr>
      <w:rFonts w:ascii="Times New Roman" w:hAnsi="Times New Roman"/>
      <w:sz w:val="28"/>
      <w:lang w:val="es-ES" w:eastAsia="es-ES"/>
    </w:rPr>
  </w:style>
  <w:style w:type="paragraph" w:styleId="Encabezado">
    <w:name w:val="header"/>
    <w:basedOn w:val="Normal"/>
    <w:link w:val="EncabezadoCar"/>
    <w:uiPriority w:val="99"/>
    <w:rsid w:val="000B1ADB"/>
    <w:pPr>
      <w:tabs>
        <w:tab w:val="center" w:pos="4252"/>
        <w:tab w:val="right" w:pos="8504"/>
      </w:tabs>
    </w:pPr>
  </w:style>
  <w:style w:type="character" w:styleId="Nmerodepgina">
    <w:name w:val="page number"/>
    <w:rsid w:val="000B1ADB"/>
    <w:rPr>
      <w:rFonts w:cs="Times New Roman"/>
    </w:rPr>
  </w:style>
  <w:style w:type="paragraph" w:styleId="Sangradetextonormal">
    <w:name w:val="Body Text Indent"/>
    <w:basedOn w:val="Normal"/>
    <w:link w:val="SangradetextonormalCar"/>
    <w:rsid w:val="00F00874"/>
    <w:pPr>
      <w:spacing w:after="120"/>
      <w:ind w:left="283"/>
    </w:pPr>
  </w:style>
  <w:style w:type="paragraph" w:styleId="Piedepgina">
    <w:name w:val="footer"/>
    <w:basedOn w:val="Normal"/>
    <w:link w:val="PiedepginaCar"/>
    <w:uiPriority w:val="99"/>
    <w:rsid w:val="00F00874"/>
    <w:pPr>
      <w:tabs>
        <w:tab w:val="center" w:pos="4252"/>
        <w:tab w:val="right" w:pos="8504"/>
      </w:tabs>
    </w:pPr>
  </w:style>
  <w:style w:type="paragraph" w:customStyle="1" w:styleId="Prrafodelista1">
    <w:name w:val="Párrafo de lista1"/>
    <w:basedOn w:val="Normal"/>
    <w:rsid w:val="007A7893"/>
    <w:pPr>
      <w:ind w:left="708"/>
    </w:pPr>
  </w:style>
  <w:style w:type="paragraph" w:styleId="NormalWeb">
    <w:name w:val="Normal (Web)"/>
    <w:basedOn w:val="Normal"/>
    <w:uiPriority w:val="99"/>
    <w:rsid w:val="00D83C24"/>
    <w:pPr>
      <w:spacing w:before="100" w:beforeAutospacing="1" w:after="100" w:afterAutospacing="1"/>
    </w:pPr>
    <w:rPr>
      <w:rFonts w:ascii="Arial Unicode MS" w:eastAsia="Arial Unicode MS" w:hAnsi="Arial Unicode MS" w:cs="Arial Unicode MS"/>
      <w:color w:val="000000"/>
      <w:lang w:val="es-ES" w:eastAsia="es-ES"/>
    </w:rPr>
  </w:style>
  <w:style w:type="character" w:styleId="nfasis">
    <w:name w:val="Emphasis"/>
    <w:uiPriority w:val="20"/>
    <w:qFormat/>
    <w:rsid w:val="00CF2F1F"/>
    <w:rPr>
      <w:rFonts w:cs="Times New Roman"/>
      <w:i/>
      <w:iCs/>
    </w:rPr>
  </w:style>
  <w:style w:type="character" w:styleId="Refdecomentario">
    <w:name w:val="annotation reference"/>
    <w:uiPriority w:val="99"/>
    <w:rsid w:val="00341FF2"/>
    <w:rPr>
      <w:rFonts w:cs="Times New Roman"/>
      <w:sz w:val="16"/>
      <w:szCs w:val="16"/>
    </w:rPr>
  </w:style>
  <w:style w:type="paragraph" w:styleId="Textocomentario">
    <w:name w:val="annotation text"/>
    <w:basedOn w:val="Normal"/>
    <w:link w:val="TextocomentarioCar"/>
    <w:uiPriority w:val="99"/>
    <w:rsid w:val="00341FF2"/>
    <w:rPr>
      <w:sz w:val="20"/>
      <w:szCs w:val="20"/>
    </w:rPr>
  </w:style>
  <w:style w:type="character" w:customStyle="1" w:styleId="TextocomentarioCar">
    <w:name w:val="Texto comentario Car"/>
    <w:link w:val="Textocomentario"/>
    <w:uiPriority w:val="99"/>
    <w:locked/>
    <w:rsid w:val="00341FF2"/>
    <w:rPr>
      <w:rFonts w:ascii="CG Times" w:hAnsi="CG Times" w:cs="Times New Roman"/>
      <w:lang w:val="x-none" w:eastAsia="en-US"/>
    </w:rPr>
  </w:style>
  <w:style w:type="paragraph" w:styleId="Asuntodelcomentario">
    <w:name w:val="annotation subject"/>
    <w:basedOn w:val="Textocomentario"/>
    <w:next w:val="Textocomentario"/>
    <w:link w:val="AsuntodelcomentarioCar"/>
    <w:uiPriority w:val="99"/>
    <w:rsid w:val="00341FF2"/>
    <w:rPr>
      <w:b/>
      <w:bCs/>
    </w:rPr>
  </w:style>
  <w:style w:type="character" w:customStyle="1" w:styleId="AsuntodelcomentarioCar">
    <w:name w:val="Asunto del comentario Car"/>
    <w:link w:val="Asuntodelcomentario"/>
    <w:uiPriority w:val="99"/>
    <w:locked/>
    <w:rsid w:val="00341FF2"/>
    <w:rPr>
      <w:rFonts w:ascii="CG Times" w:hAnsi="CG Times" w:cs="Times New Roman"/>
      <w:b/>
      <w:bCs/>
      <w:lang w:val="x-none" w:eastAsia="en-US"/>
    </w:rPr>
  </w:style>
  <w:style w:type="paragraph" w:styleId="Textodeglobo">
    <w:name w:val="Balloon Text"/>
    <w:basedOn w:val="Normal"/>
    <w:link w:val="TextodegloboCar"/>
    <w:uiPriority w:val="99"/>
    <w:rsid w:val="00341FF2"/>
    <w:rPr>
      <w:rFonts w:ascii="Tahoma" w:hAnsi="Tahoma" w:cs="Tahoma"/>
      <w:sz w:val="16"/>
      <w:szCs w:val="16"/>
    </w:rPr>
  </w:style>
  <w:style w:type="character" w:customStyle="1" w:styleId="TextodegloboCar">
    <w:name w:val="Texto de globo Car"/>
    <w:link w:val="Textodeglobo"/>
    <w:uiPriority w:val="99"/>
    <w:locked/>
    <w:rsid w:val="00341FF2"/>
    <w:rPr>
      <w:rFonts w:ascii="Tahoma" w:hAnsi="Tahoma" w:cs="Tahoma"/>
      <w:sz w:val="16"/>
      <w:szCs w:val="16"/>
      <w:lang w:val="x-none" w:eastAsia="en-US"/>
    </w:rPr>
  </w:style>
  <w:style w:type="character" w:customStyle="1" w:styleId="PiedepginaCar">
    <w:name w:val="Pie de página Car"/>
    <w:link w:val="Piedepgina"/>
    <w:uiPriority w:val="99"/>
    <w:locked/>
    <w:rsid w:val="00A60B0A"/>
    <w:rPr>
      <w:rFonts w:ascii="CG Times" w:hAnsi="CG Times" w:cs="Times New Roman"/>
      <w:sz w:val="24"/>
      <w:szCs w:val="24"/>
      <w:lang w:val="x-none" w:eastAsia="en-US"/>
    </w:rPr>
  </w:style>
  <w:style w:type="character" w:customStyle="1" w:styleId="Ttulo3Car">
    <w:name w:val="Título 3 Car"/>
    <w:link w:val="Ttulo3"/>
    <w:locked/>
    <w:rsid w:val="00053278"/>
    <w:rPr>
      <w:rFonts w:ascii="Cambria" w:hAnsi="Cambria" w:cs="Times New Roman"/>
      <w:b/>
      <w:bCs/>
      <w:sz w:val="26"/>
      <w:szCs w:val="26"/>
      <w:lang w:val="x-none" w:eastAsia="en-US"/>
    </w:rPr>
  </w:style>
  <w:style w:type="paragraph" w:customStyle="1" w:styleId="Default">
    <w:name w:val="Default"/>
    <w:basedOn w:val="Normal"/>
    <w:rsid w:val="00B65CBE"/>
    <w:pPr>
      <w:autoSpaceDE w:val="0"/>
      <w:autoSpaceDN w:val="0"/>
    </w:pPr>
    <w:rPr>
      <w:rFonts w:ascii="Arial" w:hAnsi="Arial" w:cs="Arial"/>
      <w:color w:val="000000"/>
      <w:lang w:eastAsia="es-MX"/>
    </w:rPr>
  </w:style>
  <w:style w:type="paragraph" w:customStyle="1" w:styleId="Texto">
    <w:name w:val="Texto"/>
    <w:aliases w:val="independiente,independiente Car Car Car"/>
    <w:basedOn w:val="Normal"/>
    <w:link w:val="TextoCar"/>
    <w:qFormat/>
    <w:rsid w:val="00B65CBE"/>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uiPriority w:val="99"/>
    <w:rsid w:val="00B65CBE"/>
    <w:rPr>
      <w:rFonts w:ascii="Courier New" w:hAnsi="Courier New" w:cs="Courier New"/>
      <w:sz w:val="20"/>
      <w:szCs w:val="20"/>
      <w:lang w:val="es-ES" w:eastAsia="es-ES"/>
    </w:rPr>
  </w:style>
  <w:style w:type="character" w:customStyle="1" w:styleId="TextosinformatoCar">
    <w:name w:val="Texto sin formato Car"/>
    <w:link w:val="Textosinformato"/>
    <w:uiPriority w:val="99"/>
    <w:locked/>
    <w:rsid w:val="00B65CBE"/>
    <w:rPr>
      <w:rFonts w:ascii="Courier New" w:hAnsi="Courier New" w:cs="Courier New"/>
      <w:lang w:val="es-ES" w:eastAsia="es-ES"/>
    </w:rPr>
  </w:style>
  <w:style w:type="paragraph" w:styleId="Textonotapie">
    <w:name w:val="footnote text"/>
    <w:basedOn w:val="Normal"/>
    <w:link w:val="TextonotapieCar"/>
    <w:rsid w:val="005124C8"/>
    <w:rPr>
      <w:sz w:val="20"/>
      <w:szCs w:val="20"/>
    </w:rPr>
  </w:style>
  <w:style w:type="character" w:customStyle="1" w:styleId="TextonotapieCar">
    <w:name w:val="Texto nota pie Car"/>
    <w:link w:val="Textonotapie"/>
    <w:locked/>
    <w:rsid w:val="005124C8"/>
    <w:rPr>
      <w:rFonts w:ascii="CG Times" w:hAnsi="CG Times" w:cs="Times New Roman"/>
      <w:lang w:val="x-none" w:eastAsia="en-US"/>
    </w:rPr>
  </w:style>
  <w:style w:type="character" w:styleId="Refdenotaalpie">
    <w:name w:val="footnote reference"/>
    <w:rsid w:val="005124C8"/>
    <w:rPr>
      <w:rFonts w:cs="Times New Roman"/>
      <w:vertAlign w:val="superscript"/>
    </w:rPr>
  </w:style>
  <w:style w:type="character" w:customStyle="1" w:styleId="EncabezadoCar">
    <w:name w:val="Encabezado Car"/>
    <w:link w:val="Encabezado"/>
    <w:uiPriority w:val="99"/>
    <w:locked/>
    <w:rsid w:val="002749AD"/>
    <w:rPr>
      <w:rFonts w:ascii="CG Times" w:hAnsi="CG Times" w:cs="Times New Roman"/>
      <w:sz w:val="24"/>
      <w:szCs w:val="24"/>
      <w:lang w:val="x-none" w:eastAsia="en-US"/>
    </w:rPr>
  </w:style>
  <w:style w:type="character" w:customStyle="1" w:styleId="Ttulo1Car">
    <w:name w:val="Título 1 Car"/>
    <w:link w:val="Ttulo1"/>
    <w:uiPriority w:val="9"/>
    <w:locked/>
    <w:rsid w:val="00CF684F"/>
    <w:rPr>
      <w:rFonts w:ascii="Book Antiqua" w:hAnsi="Book Antiqua" w:cs="Times New Roman"/>
      <w:b/>
      <w:sz w:val="28"/>
      <w:lang w:val="es-ES_tradnl" w:eastAsia="es-ES"/>
    </w:rPr>
  </w:style>
  <w:style w:type="paragraph" w:styleId="Mapadeldocumento">
    <w:name w:val="Document Map"/>
    <w:basedOn w:val="Normal"/>
    <w:link w:val="MapadeldocumentoCar"/>
    <w:semiHidden/>
    <w:rsid w:val="00EE59D2"/>
    <w:rPr>
      <w:rFonts w:ascii="Tahoma" w:hAnsi="Tahoma" w:cs="Tahoma"/>
      <w:sz w:val="16"/>
      <w:szCs w:val="16"/>
    </w:rPr>
  </w:style>
  <w:style w:type="character" w:customStyle="1" w:styleId="MapadeldocumentoCar">
    <w:name w:val="Mapa del documento Car"/>
    <w:link w:val="Mapadeldocumento"/>
    <w:locked/>
    <w:rsid w:val="00EE59D2"/>
    <w:rPr>
      <w:rFonts w:ascii="Tahoma" w:hAnsi="Tahoma" w:cs="Tahoma"/>
      <w:sz w:val="16"/>
      <w:szCs w:val="16"/>
      <w:lang w:val="x-none" w:eastAsia="en-US"/>
    </w:rPr>
  </w:style>
  <w:style w:type="character" w:customStyle="1" w:styleId="TextoindependienteCar">
    <w:name w:val="Texto independiente Car"/>
    <w:link w:val="Textoindependiente"/>
    <w:uiPriority w:val="99"/>
    <w:locked/>
    <w:rsid w:val="00483652"/>
    <w:rPr>
      <w:rFonts w:cs="Times New Roman"/>
      <w:sz w:val="24"/>
      <w:szCs w:val="24"/>
      <w:lang w:val="es-ES" w:eastAsia="es-ES"/>
    </w:rPr>
  </w:style>
  <w:style w:type="paragraph" w:customStyle="1" w:styleId="Sinespaciado1">
    <w:name w:val="Sin espaciado1"/>
    <w:rsid w:val="00613584"/>
    <w:rPr>
      <w:rFonts w:ascii="Calibri" w:hAnsi="Calibri"/>
      <w:sz w:val="22"/>
      <w:szCs w:val="22"/>
      <w:lang w:eastAsia="en-US"/>
    </w:rPr>
  </w:style>
  <w:style w:type="character" w:styleId="Textoennegrita">
    <w:name w:val="Strong"/>
    <w:uiPriority w:val="22"/>
    <w:qFormat/>
    <w:rsid w:val="00613584"/>
    <w:rPr>
      <w:rFonts w:cs="Times New Roman"/>
      <w:b/>
      <w:bCs/>
    </w:rPr>
  </w:style>
  <w:style w:type="paragraph" w:styleId="Subttulo">
    <w:name w:val="Subtitle"/>
    <w:basedOn w:val="Normal"/>
    <w:next w:val="Normal"/>
    <w:link w:val="SubttuloCar"/>
    <w:qFormat/>
    <w:rsid w:val="00986CCD"/>
    <w:pPr>
      <w:numPr>
        <w:ilvl w:val="1"/>
      </w:numPr>
    </w:pPr>
    <w:rPr>
      <w:rFonts w:ascii="Cambria" w:hAnsi="Cambria"/>
      <w:i/>
      <w:iCs/>
      <w:color w:val="4F81BD"/>
      <w:spacing w:val="15"/>
    </w:rPr>
  </w:style>
  <w:style w:type="character" w:customStyle="1" w:styleId="SubttuloCar">
    <w:name w:val="Subtítulo Car"/>
    <w:link w:val="Subttulo"/>
    <w:locked/>
    <w:rsid w:val="00986CCD"/>
    <w:rPr>
      <w:rFonts w:ascii="Cambria" w:hAnsi="Cambria" w:cs="Times New Roman"/>
      <w:i/>
      <w:iCs/>
      <w:color w:val="4F81BD"/>
      <w:spacing w:val="15"/>
      <w:sz w:val="24"/>
      <w:szCs w:val="24"/>
      <w:lang w:val="x-none" w:eastAsia="en-US"/>
    </w:rPr>
  </w:style>
  <w:style w:type="paragraph" w:styleId="Ttulo">
    <w:name w:val="Title"/>
    <w:basedOn w:val="Normal"/>
    <w:next w:val="Normal"/>
    <w:link w:val="TtuloCar"/>
    <w:qFormat/>
    <w:rsid w:val="000D06AB"/>
    <w:pPr>
      <w:pBdr>
        <w:bottom w:val="single" w:sz="8" w:space="4" w:color="4F81BD"/>
      </w:pBdr>
      <w:spacing w:after="300"/>
    </w:pPr>
    <w:rPr>
      <w:rFonts w:ascii="Cambria" w:hAnsi="Cambria"/>
      <w:color w:val="17365D"/>
      <w:spacing w:val="5"/>
      <w:kern w:val="28"/>
      <w:sz w:val="52"/>
      <w:szCs w:val="52"/>
    </w:rPr>
  </w:style>
  <w:style w:type="character" w:customStyle="1" w:styleId="TtuloCar">
    <w:name w:val="Título Car"/>
    <w:link w:val="Ttulo"/>
    <w:uiPriority w:val="10"/>
    <w:locked/>
    <w:rsid w:val="000D06AB"/>
    <w:rPr>
      <w:rFonts w:ascii="Cambria" w:hAnsi="Cambria" w:cs="Times New Roman"/>
      <w:color w:val="17365D"/>
      <w:spacing w:val="5"/>
      <w:kern w:val="28"/>
      <w:sz w:val="52"/>
      <w:szCs w:val="52"/>
      <w:lang w:val="x-none" w:eastAsia="en-US"/>
    </w:rPr>
  </w:style>
  <w:style w:type="paragraph" w:styleId="Sangra3detindependiente">
    <w:name w:val="Body Text Indent 3"/>
    <w:basedOn w:val="Normal"/>
    <w:link w:val="Sangra3detindependienteCar"/>
    <w:uiPriority w:val="99"/>
    <w:rsid w:val="008C0E36"/>
    <w:pPr>
      <w:spacing w:after="120"/>
      <w:ind w:left="283"/>
    </w:pPr>
    <w:rPr>
      <w:sz w:val="16"/>
      <w:szCs w:val="16"/>
    </w:rPr>
  </w:style>
  <w:style w:type="character" w:customStyle="1" w:styleId="Sangra3detindependienteCar">
    <w:name w:val="Sangría 3 de t. independiente Car"/>
    <w:link w:val="Sangra3detindependiente"/>
    <w:uiPriority w:val="99"/>
    <w:locked/>
    <w:rsid w:val="008C0E36"/>
    <w:rPr>
      <w:rFonts w:ascii="CG Times" w:hAnsi="CG Times" w:cs="Times New Roman"/>
      <w:sz w:val="16"/>
      <w:szCs w:val="16"/>
      <w:lang w:val="x-none" w:eastAsia="en-US"/>
    </w:rPr>
  </w:style>
  <w:style w:type="paragraph" w:customStyle="1" w:styleId="Style-4">
    <w:name w:val="Style-4"/>
    <w:rsid w:val="00AA0862"/>
    <w:rPr>
      <w:noProof/>
    </w:rPr>
  </w:style>
  <w:style w:type="paragraph" w:customStyle="1" w:styleId="msonormalcxspmiddle">
    <w:name w:val="msonormalcxspmiddle"/>
    <w:basedOn w:val="Normal"/>
    <w:rsid w:val="00AA0862"/>
    <w:pPr>
      <w:spacing w:before="100" w:beforeAutospacing="1" w:after="100" w:afterAutospacing="1"/>
    </w:pPr>
    <w:rPr>
      <w:rFonts w:ascii="Times New Roman" w:hAnsi="Times New Roman"/>
      <w:lang w:val="es-ES" w:eastAsia="es-ES"/>
    </w:rPr>
  </w:style>
  <w:style w:type="paragraph" w:customStyle="1" w:styleId="msonormalcxsplast">
    <w:name w:val="msonormalcxsplast"/>
    <w:basedOn w:val="Normal"/>
    <w:rsid w:val="00AA0862"/>
    <w:pPr>
      <w:spacing w:before="100" w:beforeAutospacing="1" w:after="100" w:afterAutospacing="1"/>
    </w:pPr>
    <w:rPr>
      <w:rFonts w:ascii="Times New Roman" w:hAnsi="Times New Roman"/>
      <w:lang w:val="es-ES" w:eastAsia="es-ES"/>
    </w:rPr>
  </w:style>
  <w:style w:type="paragraph" w:styleId="Prrafodelista">
    <w:name w:val="List Paragraph"/>
    <w:aliases w:val="lp1,List Paragraph1"/>
    <w:basedOn w:val="Normal"/>
    <w:link w:val="PrrafodelistaCar"/>
    <w:uiPriority w:val="34"/>
    <w:qFormat/>
    <w:rsid w:val="00E3591D"/>
    <w:pPr>
      <w:ind w:left="708"/>
    </w:pPr>
  </w:style>
  <w:style w:type="character" w:customStyle="1" w:styleId="Ttulo2Car">
    <w:name w:val="Título 2 Car"/>
    <w:link w:val="Ttulo2"/>
    <w:semiHidden/>
    <w:rsid w:val="00243D46"/>
    <w:rPr>
      <w:rFonts w:ascii="Cambria" w:eastAsia="Times New Roman" w:hAnsi="Cambria" w:cs="Times New Roman"/>
      <w:b/>
      <w:bCs/>
      <w:i/>
      <w:iCs/>
      <w:sz w:val="28"/>
      <w:szCs w:val="28"/>
      <w:lang w:eastAsia="en-US"/>
    </w:rPr>
  </w:style>
  <w:style w:type="paragraph" w:customStyle="1" w:styleId="Body1">
    <w:name w:val="Body 1"/>
    <w:rsid w:val="000E0266"/>
    <w:rPr>
      <w:rFonts w:ascii="Helvetica" w:eastAsia="ヒラギノ角ゴ Pro W3" w:hAnsi="Helvetica"/>
      <w:color w:val="000000"/>
      <w:sz w:val="24"/>
      <w:lang w:val="en-US"/>
    </w:rPr>
  </w:style>
  <w:style w:type="paragraph" w:styleId="Sinespaciado">
    <w:name w:val="No Spacing"/>
    <w:link w:val="SinespaciadoCar"/>
    <w:uiPriority w:val="1"/>
    <w:qFormat/>
    <w:rsid w:val="000E0266"/>
    <w:rPr>
      <w:rFonts w:ascii="Calibri" w:eastAsia="Calibri" w:hAnsi="Calibri"/>
      <w:sz w:val="22"/>
      <w:szCs w:val="22"/>
      <w:lang w:eastAsia="en-US"/>
    </w:rPr>
  </w:style>
  <w:style w:type="character" w:customStyle="1" w:styleId="SinespaciadoCar">
    <w:name w:val="Sin espaciado Car"/>
    <w:link w:val="Sinespaciado"/>
    <w:uiPriority w:val="1"/>
    <w:locked/>
    <w:rsid w:val="000E0266"/>
    <w:rPr>
      <w:rFonts w:ascii="Calibri" w:eastAsia="Calibri" w:hAnsi="Calibri"/>
      <w:sz w:val="22"/>
      <w:szCs w:val="22"/>
      <w:lang w:eastAsia="en-US"/>
    </w:rPr>
  </w:style>
  <w:style w:type="paragraph" w:customStyle="1" w:styleId="Sinespaciado4">
    <w:name w:val="Sin espaciado4"/>
    <w:rsid w:val="00C32D52"/>
    <w:rPr>
      <w:rFonts w:ascii="Calibri" w:hAnsi="Calibri"/>
      <w:sz w:val="22"/>
      <w:szCs w:val="22"/>
      <w:lang w:eastAsia="en-US"/>
    </w:rPr>
  </w:style>
  <w:style w:type="paragraph" w:customStyle="1" w:styleId="Sinespaciado10">
    <w:name w:val="Sin espaciado1"/>
    <w:rsid w:val="000966F4"/>
    <w:rPr>
      <w:rFonts w:ascii="Calibri" w:hAnsi="Calibri"/>
      <w:sz w:val="22"/>
      <w:szCs w:val="22"/>
      <w:lang w:eastAsia="en-US"/>
    </w:rPr>
  </w:style>
  <w:style w:type="character" w:customStyle="1" w:styleId="TextoCar">
    <w:name w:val="Texto Car"/>
    <w:link w:val="Texto"/>
    <w:rsid w:val="00FF50BC"/>
    <w:rPr>
      <w:rFonts w:ascii="Arial" w:hAnsi="Arial" w:cs="Arial"/>
      <w:sz w:val="18"/>
      <w:lang w:val="es-ES" w:eastAsia="es-ES"/>
    </w:rPr>
  </w:style>
  <w:style w:type="paragraph" w:customStyle="1" w:styleId="Sinespaciado2">
    <w:name w:val="Sin espaciado2"/>
    <w:rsid w:val="009B4CFC"/>
    <w:rPr>
      <w:rFonts w:ascii="Calibri" w:hAnsi="Calibri"/>
      <w:sz w:val="22"/>
      <w:szCs w:val="22"/>
    </w:rPr>
  </w:style>
  <w:style w:type="paragraph" w:customStyle="1" w:styleId="NoSpacing1">
    <w:name w:val="No Spacing1"/>
    <w:rsid w:val="0080322F"/>
    <w:rPr>
      <w:rFonts w:ascii="Calibri" w:hAnsi="Calibri"/>
      <w:sz w:val="22"/>
      <w:szCs w:val="22"/>
      <w:lang w:eastAsia="en-US"/>
    </w:rPr>
  </w:style>
  <w:style w:type="character" w:customStyle="1" w:styleId="Ttulo4Car">
    <w:name w:val="Título 4 Car"/>
    <w:link w:val="Ttulo4"/>
    <w:semiHidden/>
    <w:rsid w:val="00586A8F"/>
    <w:rPr>
      <w:rFonts w:ascii="Calibri" w:hAnsi="Calibri"/>
      <w:b/>
      <w:bCs/>
      <w:sz w:val="28"/>
      <w:szCs w:val="28"/>
      <w:lang w:val="es-ES_tradnl" w:eastAsia="es-ES"/>
    </w:rPr>
  </w:style>
  <w:style w:type="character" w:customStyle="1" w:styleId="Ttulo5Car">
    <w:name w:val="Título 5 Car"/>
    <w:link w:val="Ttulo5"/>
    <w:rsid w:val="00586A8F"/>
    <w:rPr>
      <w:rFonts w:ascii="Calibri" w:hAnsi="Calibri"/>
      <w:b/>
      <w:bCs/>
      <w:i/>
      <w:iCs/>
      <w:sz w:val="26"/>
      <w:szCs w:val="26"/>
      <w:lang w:val="es-ES_tradnl" w:eastAsia="es-ES"/>
    </w:rPr>
  </w:style>
  <w:style w:type="character" w:customStyle="1" w:styleId="Ttulo8Car">
    <w:name w:val="Título 8 Car"/>
    <w:link w:val="Ttulo8"/>
    <w:rsid w:val="00586A8F"/>
    <w:rPr>
      <w:rFonts w:ascii="Arial" w:hAnsi="Arial"/>
      <w:sz w:val="24"/>
      <w:lang w:val="es-ES_tradnl" w:eastAsia="es-ES"/>
    </w:rPr>
  </w:style>
  <w:style w:type="character" w:customStyle="1" w:styleId="Ttulo9Car">
    <w:name w:val="Título 9 Car"/>
    <w:link w:val="Ttulo9"/>
    <w:semiHidden/>
    <w:rsid w:val="00586A8F"/>
    <w:rPr>
      <w:rFonts w:ascii="Cambria" w:hAnsi="Cambria"/>
      <w:sz w:val="22"/>
      <w:szCs w:val="22"/>
      <w:lang w:val="es-ES_tradnl" w:eastAsia="es-ES"/>
    </w:rPr>
  </w:style>
  <w:style w:type="character" w:customStyle="1" w:styleId="Ttulo6Car">
    <w:name w:val="Título 6 Car"/>
    <w:link w:val="Ttulo6"/>
    <w:rsid w:val="00586A8F"/>
    <w:rPr>
      <w:rFonts w:ascii="AvantGarde" w:eastAsia="Batang" w:hAnsi="AvantGarde" w:cs="Arial"/>
      <w:b/>
      <w:bCs/>
      <w:sz w:val="22"/>
      <w:szCs w:val="24"/>
      <w:lang w:eastAsia="en-US"/>
    </w:rPr>
  </w:style>
  <w:style w:type="character" w:customStyle="1" w:styleId="Ttulo7Car">
    <w:name w:val="Título 7 Car"/>
    <w:link w:val="Ttulo7"/>
    <w:rsid w:val="00586A8F"/>
    <w:rPr>
      <w:rFonts w:ascii="AvantGarde" w:eastAsia="Batang" w:hAnsi="AvantGarde" w:cs="Arial"/>
      <w:b/>
      <w:bCs/>
      <w:sz w:val="22"/>
      <w:szCs w:val="24"/>
      <w:lang w:eastAsia="en-US"/>
    </w:rPr>
  </w:style>
  <w:style w:type="table" w:styleId="Tablaconcuadrcula">
    <w:name w:val="Table Grid"/>
    <w:basedOn w:val="Tablanormal"/>
    <w:uiPriority w:val="39"/>
    <w:rsid w:val="00586A8F"/>
    <w:pPr>
      <w:widowControl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586A8F"/>
    <w:rPr>
      <w:color w:val="808080"/>
    </w:rPr>
  </w:style>
  <w:style w:type="character" w:styleId="Hipervnculo">
    <w:name w:val="Hyperlink"/>
    <w:uiPriority w:val="99"/>
    <w:rsid w:val="00586A8F"/>
    <w:rPr>
      <w:color w:val="0000FF"/>
      <w:u w:val="single"/>
    </w:rPr>
  </w:style>
  <w:style w:type="paragraph" w:customStyle="1" w:styleId="CITAS">
    <w:name w:val="CITAS"/>
    <w:uiPriority w:val="99"/>
    <w:rsid w:val="00586A8F"/>
    <w:pPr>
      <w:widowControl w:val="0"/>
      <w:autoSpaceDE w:val="0"/>
      <w:autoSpaceDN w:val="0"/>
      <w:adjustRightInd w:val="0"/>
      <w:spacing w:line="270" w:lineRule="atLeast"/>
      <w:ind w:left="720"/>
      <w:jc w:val="both"/>
    </w:pPr>
    <w:rPr>
      <w:rFonts w:ascii="Georgia" w:hAnsi="Georgia" w:cs="Georgia"/>
      <w:color w:val="000000"/>
      <w:lang w:val="es-ES" w:eastAsia="es-ES"/>
    </w:rPr>
  </w:style>
  <w:style w:type="character" w:customStyle="1" w:styleId="Textoindependiente2Car">
    <w:name w:val="Texto independiente 2 Car"/>
    <w:link w:val="Textoindependiente2"/>
    <w:uiPriority w:val="99"/>
    <w:rsid w:val="00586A8F"/>
    <w:rPr>
      <w:rFonts w:ascii="Tahoma" w:hAnsi="Tahoma" w:cs="Tahoma"/>
      <w:b/>
      <w:sz w:val="22"/>
      <w:lang w:eastAsia="es-ES"/>
    </w:rPr>
  </w:style>
  <w:style w:type="character" w:customStyle="1" w:styleId="PrrafodelistaCar">
    <w:name w:val="Párrafo de lista Car"/>
    <w:aliases w:val="lp1 Car,List Paragraph1 Car"/>
    <w:link w:val="Prrafodelista"/>
    <w:uiPriority w:val="34"/>
    <w:locked/>
    <w:rsid w:val="00586A8F"/>
    <w:rPr>
      <w:rFonts w:ascii="CG Times" w:hAnsi="CG Times"/>
      <w:sz w:val="24"/>
      <w:szCs w:val="24"/>
      <w:lang w:eastAsia="en-US"/>
    </w:rPr>
  </w:style>
  <w:style w:type="character" w:customStyle="1" w:styleId="apple-converted-space">
    <w:name w:val="apple-converted-space"/>
    <w:rsid w:val="00586A8F"/>
  </w:style>
  <w:style w:type="character" w:customStyle="1" w:styleId="MMTopic6Car">
    <w:name w:val="MM Topic 6 Car"/>
    <w:link w:val="MMTopic6"/>
    <w:locked/>
    <w:rsid w:val="00586A8F"/>
    <w:rPr>
      <w:rFonts w:ascii="Cambria" w:hAnsi="Cambria"/>
      <w:i/>
      <w:iCs/>
      <w:color w:val="243F60"/>
      <w:sz w:val="22"/>
      <w:szCs w:val="22"/>
    </w:rPr>
  </w:style>
  <w:style w:type="paragraph" w:customStyle="1" w:styleId="MMTopic6">
    <w:name w:val="MM Topic 6"/>
    <w:basedOn w:val="Ttulo6"/>
    <w:link w:val="MMTopic6Car"/>
    <w:rsid w:val="00586A8F"/>
    <w:pPr>
      <w:keepLines/>
      <w:numPr>
        <w:numId w:val="2"/>
      </w:numPr>
      <w:spacing w:before="200" w:line="276" w:lineRule="auto"/>
      <w:jc w:val="left"/>
    </w:pPr>
    <w:rPr>
      <w:rFonts w:ascii="Cambria" w:eastAsia="Times New Roman" w:hAnsi="Cambria" w:cs="Times New Roman"/>
      <w:b w:val="0"/>
      <w:bCs w:val="0"/>
      <w:i/>
      <w:iCs/>
      <w:color w:val="243F60"/>
      <w:szCs w:val="22"/>
      <w:lang w:eastAsia="es-MX"/>
    </w:rPr>
  </w:style>
  <w:style w:type="character" w:customStyle="1" w:styleId="MMTopic9Car">
    <w:name w:val="MM Topic 9 Car"/>
    <w:link w:val="MMTopic9"/>
    <w:locked/>
    <w:rsid w:val="00586A8F"/>
    <w:rPr>
      <w:rFonts w:ascii="Cambria" w:hAnsi="Cambria"/>
      <w:i/>
      <w:iCs/>
      <w:color w:val="404040"/>
    </w:rPr>
  </w:style>
  <w:style w:type="paragraph" w:customStyle="1" w:styleId="MMTopic9">
    <w:name w:val="MM Topic 9"/>
    <w:basedOn w:val="Ttulo9"/>
    <w:link w:val="MMTopic9Car"/>
    <w:rsid w:val="00586A8F"/>
    <w:pPr>
      <w:keepNext/>
      <w:keepLines/>
      <w:widowControl/>
      <w:spacing w:before="200" w:after="0" w:line="276" w:lineRule="auto"/>
    </w:pPr>
    <w:rPr>
      <w:i/>
      <w:iCs/>
      <w:color w:val="404040"/>
      <w:sz w:val="20"/>
      <w:szCs w:val="20"/>
      <w:lang w:val="es-MX" w:eastAsia="es-MX"/>
    </w:rPr>
  </w:style>
  <w:style w:type="character" w:customStyle="1" w:styleId="MMTopic8Car">
    <w:name w:val="MM Topic 8 Car"/>
    <w:link w:val="MMTopic8"/>
    <w:locked/>
    <w:rsid w:val="00586A8F"/>
    <w:rPr>
      <w:rFonts w:ascii="Cambria" w:hAnsi="Cambria"/>
      <w:color w:val="404040"/>
    </w:rPr>
  </w:style>
  <w:style w:type="paragraph" w:customStyle="1" w:styleId="MMTopic8">
    <w:name w:val="MM Topic 8"/>
    <w:basedOn w:val="Ttulo8"/>
    <w:link w:val="MMTopic8Car"/>
    <w:rsid w:val="00586A8F"/>
    <w:pPr>
      <w:keepLines/>
      <w:widowControl/>
      <w:spacing w:before="200" w:line="276" w:lineRule="auto"/>
    </w:pPr>
    <w:rPr>
      <w:rFonts w:ascii="Cambria" w:hAnsi="Cambria"/>
      <w:color w:val="404040"/>
      <w:sz w:val="20"/>
      <w:lang w:val="es-MX" w:eastAsia="es-MX"/>
    </w:rPr>
  </w:style>
  <w:style w:type="paragraph" w:customStyle="1" w:styleId="MMTopic1">
    <w:name w:val="MM Topic 1"/>
    <w:basedOn w:val="Ttulo1"/>
    <w:rsid w:val="00586A8F"/>
    <w:pPr>
      <w:keepLines/>
      <w:numPr>
        <w:numId w:val="1"/>
      </w:numPr>
      <w:spacing w:before="480" w:line="276" w:lineRule="auto"/>
      <w:jc w:val="left"/>
    </w:pPr>
    <w:rPr>
      <w:rFonts w:ascii="Cambria" w:hAnsi="Cambria"/>
      <w:bCs/>
      <w:color w:val="365F91"/>
      <w:szCs w:val="28"/>
      <w:lang w:val="es-MX" w:eastAsia="en-US"/>
    </w:rPr>
  </w:style>
  <w:style w:type="paragraph" w:customStyle="1" w:styleId="MMTopic2">
    <w:name w:val="MM Topic 2"/>
    <w:basedOn w:val="Ttulo2"/>
    <w:rsid w:val="00586A8F"/>
    <w:pPr>
      <w:keepLines/>
      <w:numPr>
        <w:ilvl w:val="1"/>
        <w:numId w:val="1"/>
      </w:numPr>
      <w:spacing w:before="200" w:after="0" w:line="276" w:lineRule="auto"/>
    </w:pPr>
    <w:rPr>
      <w:i w:val="0"/>
      <w:iCs w:val="0"/>
      <w:color w:val="4F81BD"/>
      <w:sz w:val="26"/>
      <w:szCs w:val="26"/>
    </w:rPr>
  </w:style>
  <w:style w:type="character" w:customStyle="1" w:styleId="MMTopic3Car">
    <w:name w:val="MM Topic 3 Car"/>
    <w:link w:val="MMTopic3"/>
    <w:locked/>
    <w:rsid w:val="00586A8F"/>
    <w:rPr>
      <w:rFonts w:ascii="Cambria" w:hAnsi="Cambria"/>
      <w:b/>
      <w:bCs/>
      <w:color w:val="4F81BD"/>
      <w:sz w:val="22"/>
      <w:szCs w:val="22"/>
      <w:lang w:val="x-none" w:eastAsia="x-none"/>
    </w:rPr>
  </w:style>
  <w:style w:type="paragraph" w:customStyle="1" w:styleId="MMTopic3">
    <w:name w:val="MM Topic 3"/>
    <w:basedOn w:val="Ttulo3"/>
    <w:link w:val="MMTopic3Car"/>
    <w:rsid w:val="00586A8F"/>
    <w:pPr>
      <w:widowControl w:val="0"/>
      <w:numPr>
        <w:ilvl w:val="2"/>
        <w:numId w:val="1"/>
      </w:numPr>
    </w:pPr>
    <w:rPr>
      <w:color w:val="4F81BD"/>
      <w:sz w:val="22"/>
      <w:szCs w:val="22"/>
      <w:lang w:val="x-none" w:eastAsia="x-none"/>
    </w:rPr>
  </w:style>
  <w:style w:type="paragraph" w:customStyle="1" w:styleId="ROMANOSa">
    <w:name w:val="ROMANOSa"/>
    <w:basedOn w:val="Normal"/>
    <w:rsid w:val="00586A8F"/>
    <w:pPr>
      <w:spacing w:after="101" w:line="216" w:lineRule="atLeast"/>
      <w:ind w:left="990" w:hanging="720"/>
      <w:jc w:val="both"/>
    </w:pPr>
    <w:rPr>
      <w:rFonts w:ascii="Arial" w:hAnsi="Arial"/>
      <w:sz w:val="18"/>
      <w:szCs w:val="20"/>
      <w:lang w:val="es-ES_tradnl" w:eastAsia="es-ES"/>
    </w:rPr>
  </w:style>
  <w:style w:type="character" w:customStyle="1" w:styleId="negritas">
    <w:name w:val="negritas"/>
    <w:rsid w:val="00586A8F"/>
    <w:rPr>
      <w:b/>
      <w:bCs/>
    </w:rPr>
  </w:style>
  <w:style w:type="paragraph" w:customStyle="1" w:styleId="MMTopic7">
    <w:name w:val="MM Topic 7"/>
    <w:basedOn w:val="Ttulo7"/>
    <w:link w:val="MMTopic7Car"/>
    <w:rsid w:val="00586A8F"/>
    <w:pPr>
      <w:keepLines/>
      <w:spacing w:before="200" w:line="276" w:lineRule="auto"/>
      <w:jc w:val="left"/>
    </w:pPr>
    <w:rPr>
      <w:rFonts w:ascii="Cambria" w:eastAsia="Times New Roman" w:hAnsi="Cambria" w:cs="Times New Roman"/>
      <w:b w:val="0"/>
      <w:bCs w:val="0"/>
      <w:i/>
      <w:iCs/>
      <w:color w:val="404040"/>
      <w:szCs w:val="22"/>
      <w:lang w:val="es-ES_tradnl"/>
    </w:rPr>
  </w:style>
  <w:style w:type="character" w:customStyle="1" w:styleId="MMTopic7Car">
    <w:name w:val="MM Topic 7 Car"/>
    <w:link w:val="MMTopic7"/>
    <w:rsid w:val="00586A8F"/>
    <w:rPr>
      <w:rFonts w:ascii="Cambria" w:hAnsi="Cambria"/>
      <w:i/>
      <w:iCs/>
      <w:color w:val="404040"/>
      <w:sz w:val="22"/>
      <w:szCs w:val="22"/>
      <w:lang w:val="es-ES_tradnl" w:eastAsia="en-US"/>
    </w:rPr>
  </w:style>
  <w:style w:type="paragraph" w:customStyle="1" w:styleId="CABEZA">
    <w:name w:val="CABEZA"/>
    <w:basedOn w:val="Normal"/>
    <w:next w:val="Normal"/>
    <w:rsid w:val="00586A8F"/>
    <w:pPr>
      <w:overflowPunct w:val="0"/>
      <w:autoSpaceDE w:val="0"/>
      <w:autoSpaceDN w:val="0"/>
      <w:adjustRightInd w:val="0"/>
      <w:spacing w:line="200" w:lineRule="exact"/>
      <w:jc w:val="center"/>
      <w:textAlignment w:val="baseline"/>
    </w:pPr>
    <w:rPr>
      <w:rFonts w:ascii="Trebuchet MS" w:hAnsi="Trebuchet MS"/>
      <w:b/>
      <w:sz w:val="20"/>
      <w:szCs w:val="20"/>
      <w:lang w:val="en-US" w:eastAsia="es-ES"/>
    </w:rPr>
  </w:style>
  <w:style w:type="character" w:customStyle="1" w:styleId="Textoindependiente3Car">
    <w:name w:val="Texto independiente 3 Car"/>
    <w:link w:val="Textoindependiente3"/>
    <w:rsid w:val="00586A8F"/>
    <w:rPr>
      <w:rFonts w:ascii="Book Antiqua" w:hAnsi="Book Antiqua"/>
      <w:sz w:val="28"/>
      <w:lang w:val="es-ES_tradnl" w:eastAsia="es-ES"/>
    </w:rPr>
  </w:style>
  <w:style w:type="paragraph" w:styleId="Sangra2detindependiente">
    <w:name w:val="Body Text Indent 2"/>
    <w:basedOn w:val="Normal"/>
    <w:link w:val="Sangra2detindependienteCar"/>
    <w:rsid w:val="00586A8F"/>
    <w:pPr>
      <w:widowControl w:val="0"/>
      <w:spacing w:after="120" w:line="480" w:lineRule="auto"/>
      <w:ind w:left="283"/>
    </w:pPr>
    <w:rPr>
      <w:rFonts w:ascii="Times New Roman" w:hAnsi="Times New Roman"/>
      <w:sz w:val="20"/>
      <w:szCs w:val="20"/>
      <w:lang w:val="es-ES_tradnl" w:eastAsia="es-ES"/>
    </w:rPr>
  </w:style>
  <w:style w:type="character" w:customStyle="1" w:styleId="Sangra2detindependienteCar">
    <w:name w:val="Sangría 2 de t. independiente Car"/>
    <w:link w:val="Sangra2detindependiente"/>
    <w:rsid w:val="00586A8F"/>
    <w:rPr>
      <w:lang w:val="es-ES_tradnl" w:eastAsia="es-ES"/>
    </w:rPr>
  </w:style>
  <w:style w:type="paragraph" w:customStyle="1" w:styleId="ROMANOS">
    <w:name w:val="ROMANOS"/>
    <w:basedOn w:val="Normal"/>
    <w:rsid w:val="00586A8F"/>
    <w:pPr>
      <w:tabs>
        <w:tab w:val="left" w:pos="720"/>
      </w:tabs>
      <w:spacing w:after="101" w:line="216" w:lineRule="exact"/>
      <w:ind w:left="720" w:hanging="432"/>
      <w:jc w:val="both"/>
    </w:pPr>
    <w:rPr>
      <w:rFonts w:ascii="Arial" w:hAnsi="Arial" w:cs="Arial"/>
      <w:sz w:val="18"/>
      <w:szCs w:val="18"/>
      <w:lang w:eastAsia="es-MX"/>
    </w:rPr>
  </w:style>
  <w:style w:type="paragraph" w:customStyle="1" w:styleId="texto0">
    <w:name w:val="texto"/>
    <w:basedOn w:val="Normal"/>
    <w:link w:val="textoCar0"/>
    <w:rsid w:val="00586A8F"/>
    <w:pPr>
      <w:spacing w:before="100" w:beforeAutospacing="1" w:after="100" w:afterAutospacing="1"/>
    </w:pPr>
    <w:rPr>
      <w:rFonts w:ascii="Times New Roman" w:hAnsi="Times New Roman"/>
      <w:lang w:eastAsia="es-MX"/>
    </w:rPr>
  </w:style>
  <w:style w:type="character" w:customStyle="1" w:styleId="textoCar0">
    <w:name w:val="texto Car"/>
    <w:link w:val="texto0"/>
    <w:rsid w:val="00586A8F"/>
    <w:rPr>
      <w:sz w:val="24"/>
      <w:szCs w:val="24"/>
    </w:rPr>
  </w:style>
  <w:style w:type="paragraph" w:customStyle="1" w:styleId="presidenciaactividadestitulo2">
    <w:name w:val="presidencia_actividades_titulo2"/>
    <w:basedOn w:val="Normal"/>
    <w:rsid w:val="00586A8F"/>
    <w:pPr>
      <w:spacing w:before="100" w:beforeAutospacing="1" w:after="100" w:afterAutospacing="1"/>
    </w:pPr>
    <w:rPr>
      <w:rFonts w:ascii="Times New Roman" w:hAnsi="Times New Roman"/>
      <w:lang w:eastAsia="es-MX"/>
    </w:rPr>
  </w:style>
  <w:style w:type="character" w:customStyle="1" w:styleId="presidenciaactividades-buengobierno">
    <w:name w:val="presidencia_actividades-buengobierno"/>
    <w:rsid w:val="00586A8F"/>
  </w:style>
  <w:style w:type="paragraph" w:customStyle="1" w:styleId="presidenciaactividadesfecha2">
    <w:name w:val="presidencia_actividades_fecha2"/>
    <w:basedOn w:val="Normal"/>
    <w:rsid w:val="00586A8F"/>
    <w:pPr>
      <w:spacing w:before="100" w:beforeAutospacing="1" w:after="100" w:afterAutospacing="1"/>
    </w:pPr>
    <w:rPr>
      <w:rFonts w:ascii="Times New Roman" w:hAnsi="Times New Roman"/>
      <w:lang w:eastAsia="es-MX"/>
    </w:rPr>
  </w:style>
  <w:style w:type="character" w:customStyle="1" w:styleId="SangradetextonormalCar">
    <w:name w:val="Sangría de texto normal Car"/>
    <w:link w:val="Sangradetextonormal"/>
    <w:rsid w:val="00586A8F"/>
    <w:rPr>
      <w:rFonts w:ascii="CG Times" w:hAnsi="CG Times"/>
      <w:sz w:val="24"/>
      <w:szCs w:val="24"/>
      <w:lang w:eastAsia="en-US"/>
    </w:rPr>
  </w:style>
  <w:style w:type="paragraph" w:customStyle="1" w:styleId="b">
    <w:name w:val="b"/>
    <w:basedOn w:val="Normal"/>
    <w:rsid w:val="00586A8F"/>
    <w:pPr>
      <w:spacing w:before="100" w:beforeAutospacing="1" w:after="100" w:afterAutospacing="1"/>
    </w:pPr>
    <w:rPr>
      <w:rFonts w:ascii="Times New Roman" w:hAnsi="Times New Roman"/>
      <w:lang w:val="es-ES" w:eastAsia="es-ES"/>
    </w:rPr>
  </w:style>
  <w:style w:type="paragraph" w:customStyle="1" w:styleId="Pa5">
    <w:name w:val="Pa5"/>
    <w:basedOn w:val="Default"/>
    <w:next w:val="Default"/>
    <w:uiPriority w:val="99"/>
    <w:rsid w:val="00586A8F"/>
    <w:pPr>
      <w:adjustRightInd w:val="0"/>
      <w:spacing w:line="201" w:lineRule="atLeast"/>
    </w:pPr>
    <w:rPr>
      <w:color w:val="auto"/>
    </w:rPr>
  </w:style>
  <w:style w:type="character" w:customStyle="1" w:styleId="A0">
    <w:name w:val="A0"/>
    <w:uiPriority w:val="99"/>
    <w:rsid w:val="00586A8F"/>
    <w:rPr>
      <w:color w:val="000000"/>
      <w:sz w:val="18"/>
      <w:szCs w:val="18"/>
    </w:rPr>
  </w:style>
  <w:style w:type="paragraph" w:customStyle="1" w:styleId="Textosinformato2">
    <w:name w:val="Texto sin formato2"/>
    <w:basedOn w:val="Normal"/>
    <w:rsid w:val="00586A8F"/>
    <w:pPr>
      <w:overflowPunct w:val="0"/>
      <w:autoSpaceDE w:val="0"/>
      <w:autoSpaceDN w:val="0"/>
      <w:adjustRightInd w:val="0"/>
      <w:textAlignment w:val="baseline"/>
    </w:pPr>
    <w:rPr>
      <w:rFonts w:ascii="Consolas" w:hAnsi="Consolas"/>
      <w:sz w:val="21"/>
      <w:szCs w:val="20"/>
      <w:lang w:eastAsia="es-ES"/>
    </w:rPr>
  </w:style>
  <w:style w:type="character" w:customStyle="1" w:styleId="superscript">
    <w:name w:val="superscript"/>
    <w:rsid w:val="00586A8F"/>
  </w:style>
  <w:style w:type="paragraph" w:customStyle="1" w:styleId="a">
    <w:basedOn w:val="Normal"/>
    <w:next w:val="Normal"/>
    <w:qFormat/>
    <w:rsid w:val="00586A8F"/>
    <w:pPr>
      <w:widowControl w:val="0"/>
      <w:spacing w:before="240" w:after="60"/>
      <w:jc w:val="center"/>
      <w:outlineLvl w:val="0"/>
    </w:pPr>
    <w:rPr>
      <w:rFonts w:ascii="Calibri Light" w:hAnsi="Calibri Light"/>
      <w:b/>
      <w:bCs/>
      <w:kern w:val="28"/>
      <w:sz w:val="32"/>
      <w:szCs w:val="32"/>
      <w:lang w:val="es-ES_tradnl" w:eastAsia="es-ES"/>
    </w:rPr>
  </w:style>
  <w:style w:type="character" w:customStyle="1" w:styleId="PuestoCar">
    <w:name w:val="Puesto Car"/>
    <w:rsid w:val="00586A8F"/>
    <w:rPr>
      <w:rFonts w:ascii="Calibri Light" w:eastAsia="Times New Roman" w:hAnsi="Calibri Light" w:cs="Times New Roman"/>
      <w:b/>
      <w:bCs/>
      <w:kern w:val="28"/>
      <w:sz w:val="32"/>
      <w:szCs w:val="32"/>
      <w:lang w:val="es-ES_tradnl" w:eastAsia="es-ES"/>
    </w:rPr>
  </w:style>
  <w:style w:type="character" w:customStyle="1" w:styleId="Sangra3detindependienteCar1">
    <w:name w:val="Sangría 3 de t. independiente Car1"/>
    <w:uiPriority w:val="99"/>
    <w:rsid w:val="00586A8F"/>
    <w:rPr>
      <w:rFonts w:ascii="Times New Roman" w:eastAsia="Times New Roman" w:hAnsi="Times New Roman" w:cs="Times New Roman"/>
      <w:sz w:val="16"/>
      <w:szCs w:val="16"/>
      <w:lang w:val="en-US"/>
    </w:rPr>
  </w:style>
  <w:style w:type="character" w:customStyle="1" w:styleId="A3">
    <w:name w:val="A3"/>
    <w:uiPriority w:val="99"/>
    <w:rsid w:val="00586A8F"/>
    <w:rPr>
      <w:rFonts w:cs="Myriad Pro"/>
      <w:color w:val="000000"/>
      <w:sz w:val="20"/>
      <w:szCs w:val="20"/>
    </w:rPr>
  </w:style>
  <w:style w:type="paragraph" w:customStyle="1" w:styleId="Normal1">
    <w:name w:val="Normal1"/>
    <w:rsid w:val="00586A8F"/>
    <w:pPr>
      <w:spacing w:line="276" w:lineRule="auto"/>
    </w:pPr>
    <w:rPr>
      <w:rFonts w:ascii="Arial" w:eastAsia="Arial" w:hAnsi="Arial" w:cs="Arial"/>
      <w:color w:val="000000"/>
      <w:sz w:val="22"/>
      <w:lang w:val="en-US" w:eastAsia="en-US"/>
    </w:rPr>
  </w:style>
  <w:style w:type="character" w:customStyle="1" w:styleId="TtuloCar1">
    <w:name w:val="Título Car1"/>
    <w:uiPriority w:val="10"/>
    <w:rsid w:val="00586A8F"/>
    <w:rPr>
      <w:rFonts w:ascii="Cambria" w:eastAsia="Times New Roman" w:hAnsi="Cambria" w:cs="Times New Roman"/>
      <w:color w:val="17365D"/>
      <w:spacing w:val="5"/>
      <w:kern w:val="28"/>
      <w:sz w:val="52"/>
      <w:szCs w:val="5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86518192">
      <w:bodyDiv w:val="1"/>
      <w:marLeft w:val="0"/>
      <w:marRight w:val="0"/>
      <w:marTop w:val="0"/>
      <w:marBottom w:val="0"/>
      <w:divBdr>
        <w:top w:val="none" w:sz="0" w:space="0" w:color="auto"/>
        <w:left w:val="none" w:sz="0" w:space="0" w:color="auto"/>
        <w:bottom w:val="none" w:sz="0" w:space="0" w:color="auto"/>
        <w:right w:val="none" w:sz="0" w:space="0" w:color="auto"/>
      </w:divBdr>
    </w:div>
    <w:div w:id="1093207824">
      <w:bodyDiv w:val="1"/>
      <w:marLeft w:val="0"/>
      <w:marRight w:val="0"/>
      <w:marTop w:val="0"/>
      <w:marBottom w:val="0"/>
      <w:divBdr>
        <w:top w:val="none" w:sz="0" w:space="0" w:color="auto"/>
        <w:left w:val="none" w:sz="0" w:space="0" w:color="auto"/>
        <w:bottom w:val="none" w:sz="0" w:space="0" w:color="auto"/>
        <w:right w:val="none" w:sz="0" w:space="0" w:color="auto"/>
      </w:divBdr>
    </w:div>
    <w:div w:id="1222327960">
      <w:bodyDiv w:val="1"/>
      <w:marLeft w:val="0"/>
      <w:marRight w:val="0"/>
      <w:marTop w:val="0"/>
      <w:marBottom w:val="0"/>
      <w:divBdr>
        <w:top w:val="none" w:sz="0" w:space="0" w:color="auto"/>
        <w:left w:val="none" w:sz="0" w:space="0" w:color="auto"/>
        <w:bottom w:val="none" w:sz="0" w:space="0" w:color="auto"/>
        <w:right w:val="none" w:sz="0" w:space="0" w:color="auto"/>
      </w:divBdr>
    </w:div>
    <w:div w:id="1352418209">
      <w:bodyDiv w:val="1"/>
      <w:marLeft w:val="0"/>
      <w:marRight w:val="0"/>
      <w:marTop w:val="0"/>
      <w:marBottom w:val="0"/>
      <w:divBdr>
        <w:top w:val="none" w:sz="0" w:space="0" w:color="auto"/>
        <w:left w:val="none" w:sz="0" w:space="0" w:color="auto"/>
        <w:bottom w:val="none" w:sz="0" w:space="0" w:color="auto"/>
        <w:right w:val="none" w:sz="0" w:space="0" w:color="auto"/>
      </w:divBdr>
    </w:div>
    <w:div w:id="1648895333">
      <w:bodyDiv w:val="1"/>
      <w:marLeft w:val="0"/>
      <w:marRight w:val="0"/>
      <w:marTop w:val="0"/>
      <w:marBottom w:val="0"/>
      <w:divBdr>
        <w:top w:val="none" w:sz="0" w:space="0" w:color="auto"/>
        <w:left w:val="none" w:sz="0" w:space="0" w:color="auto"/>
        <w:bottom w:val="none" w:sz="0" w:space="0" w:color="auto"/>
        <w:right w:val="none" w:sz="0" w:space="0" w:color="auto"/>
      </w:divBdr>
    </w:div>
    <w:div w:id="17315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EBE9D10-054C-4FE9-AA34-4B604136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77</Pages>
  <Words>29413</Words>
  <Characters>161773</Characters>
  <Application>Microsoft Office Word</Application>
  <DocSecurity>0</DocSecurity>
  <Lines>1348</Lines>
  <Paragraphs>381</Paragraphs>
  <ScaleCrop>false</ScaleCrop>
  <HeadingPairs>
    <vt:vector size="2" baseType="variant">
      <vt:variant>
        <vt:lpstr>Título</vt:lpstr>
      </vt:variant>
      <vt:variant>
        <vt:i4>1</vt:i4>
      </vt:variant>
    </vt:vector>
  </HeadingPairs>
  <TitlesOfParts>
    <vt:vector size="1" baseType="lpstr">
      <vt:lpstr>Inileg</vt:lpstr>
    </vt:vector>
  </TitlesOfParts>
  <Company>HP</Company>
  <LinksUpToDate>false</LinksUpToDate>
  <CharactersWithSpaces>190805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LTAIPEG</dc:title>
  <dc:subject>Archivo</dc:subject>
  <dc:creator>INSTITUTO DE INVESTIGACIONES LEGISLATIVAS</dc:creator>
  <cp:keywords>LTAIPEG</cp:keywords>
  <cp:lastModifiedBy>Rene Denis Estrada Sotelo</cp:lastModifiedBy>
  <cp:revision>4</cp:revision>
  <cp:lastPrinted>2020-11-12T05:35:00Z</cp:lastPrinted>
  <dcterms:created xsi:type="dcterms:W3CDTF">2023-11-27T18:43:00Z</dcterms:created>
  <dcterms:modified xsi:type="dcterms:W3CDTF">2024-02-13T18:23:00Z</dcterms:modified>
</cp:coreProperties>
</file>